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6.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A6330" w14:textId="7A631F73" w:rsidR="00C150D7" w:rsidRDefault="00723CEB" w:rsidP="00806EB7">
      <w:r>
        <w:rPr>
          <w:noProof/>
        </w:rPr>
        <w:drawing>
          <wp:anchor distT="0" distB="0" distL="114300" distR="114300" simplePos="0" relativeHeight="251659275" behindDoc="0" locked="0" layoutInCell="1" allowOverlap="1" wp14:anchorId="47BA7982" wp14:editId="6D822D18">
            <wp:simplePos x="0" y="0"/>
            <wp:positionH relativeFrom="column">
              <wp:posOffset>-8255</wp:posOffset>
            </wp:positionH>
            <wp:positionV relativeFrom="margin">
              <wp:posOffset>-596265</wp:posOffset>
            </wp:positionV>
            <wp:extent cx="7555865" cy="10688320"/>
            <wp:effectExtent l="0" t="0" r="635" b="5080"/>
            <wp:wrapSquare wrapText="bothSides"/>
            <wp:docPr id="1898615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15533" name="Picture 1"/>
                    <pic:cNvPicPr/>
                  </pic:nvPicPr>
                  <pic:blipFill>
                    <a:blip r:embed="rId12" cstate="screen">
                      <a:extLst>
                        <a:ext uri="{28A0092B-C50C-407E-A947-70E740481C1C}">
                          <a14:useLocalDpi xmlns:a14="http://schemas.microsoft.com/office/drawing/2010/main"/>
                        </a:ext>
                      </a:extLst>
                    </a:blip>
                    <a:stretch>
                      <a:fillRect/>
                    </a:stretch>
                  </pic:blipFill>
                  <pic:spPr>
                    <a:xfrm>
                      <a:off x="0" y="0"/>
                      <a:ext cx="7555865" cy="10688320"/>
                    </a:xfrm>
                    <a:prstGeom prst="rect">
                      <a:avLst/>
                    </a:prstGeom>
                  </pic:spPr>
                </pic:pic>
              </a:graphicData>
            </a:graphic>
            <wp14:sizeRelH relativeFrom="page">
              <wp14:pctWidth>0</wp14:pctWidth>
            </wp14:sizeRelH>
            <wp14:sizeRelV relativeFrom="page">
              <wp14:pctHeight>0</wp14:pctHeight>
            </wp14:sizeRelV>
          </wp:anchor>
        </w:drawing>
      </w:r>
    </w:p>
    <w:p w14:paraId="4025178E" w14:textId="77777777" w:rsidR="00314C4E" w:rsidRDefault="00314C4E" w:rsidP="00290626">
      <w:pPr>
        <w:sectPr w:rsidR="00314C4E" w:rsidSect="009E1D0C">
          <w:headerReference w:type="even" r:id="rId13"/>
          <w:headerReference w:type="default" r:id="rId14"/>
          <w:footerReference w:type="default" r:id="rId15"/>
          <w:headerReference w:type="first" r:id="rId16"/>
          <w:pgSz w:w="11900" w:h="16840"/>
          <w:pgMar w:top="0" w:right="0" w:bottom="0" w:left="0" w:header="709" w:footer="709" w:gutter="0"/>
          <w:cols w:space="708"/>
          <w:titlePg/>
          <w:docGrid w:linePitch="360"/>
        </w:sectPr>
      </w:pPr>
    </w:p>
    <w:p w14:paraId="591CE6B4" w14:textId="77777777" w:rsidR="00E41EBC" w:rsidRPr="002C52E7" w:rsidRDefault="00E41EBC" w:rsidP="00E41EBC">
      <w:pPr>
        <w:pStyle w:val="Documenttracking"/>
        <w:spacing w:before="120" w:after="120"/>
      </w:pPr>
      <w:bookmarkStart w:id="0" w:name="_Toc6411958"/>
      <w:r w:rsidRPr="002C52E7">
        <w:lastRenderedPageBreak/>
        <w:t>Acknowledgement of country</w:t>
      </w:r>
    </w:p>
    <w:p w14:paraId="44CB5F48" w14:textId="77777777" w:rsidR="00E41EBC" w:rsidRPr="001459C9" w:rsidRDefault="00E41EBC" w:rsidP="00E41EBC">
      <w:r w:rsidRPr="001459C9">
        <w:t>Greater Geelong is located on the traditional lands of the Wadawurrung people. The land was created by the great ancestor spirit, Bunjil, the wedge-tailed eagle. Wadawurrung territory extends from the great dividing range in the north to the coast around Port Phillip Bay.</w:t>
      </w:r>
    </w:p>
    <w:p w14:paraId="6F2D8BEE" w14:textId="19FA873E" w:rsidR="00314C4E" w:rsidRDefault="00E41EBC" w:rsidP="00E41EBC">
      <w:pPr>
        <w:pStyle w:val="Documenttracking"/>
        <w:spacing w:before="120" w:after="120"/>
      </w:pPr>
      <w:r w:rsidRPr="001459C9">
        <w:rPr>
          <w:b w:val="0"/>
          <w:caps w:val="0"/>
        </w:rPr>
        <w:t xml:space="preserve">The </w:t>
      </w:r>
      <w:r w:rsidR="00752578">
        <w:rPr>
          <w:b w:val="0"/>
          <w:caps w:val="0"/>
        </w:rPr>
        <w:t>C</w:t>
      </w:r>
      <w:r w:rsidRPr="001459C9">
        <w:rPr>
          <w:b w:val="0"/>
          <w:caps w:val="0"/>
        </w:rPr>
        <w:t>ity acknowledges the Wadawurrung people as the traditional owners of this land who to this day practice their culture and uphold the dignity of their ancestors.</w:t>
      </w:r>
    </w:p>
    <w:p w14:paraId="415E1A14" w14:textId="77777777" w:rsidR="00314C4E" w:rsidRDefault="00314C4E" w:rsidP="00E93280">
      <w:pPr>
        <w:pStyle w:val="Documenttracking"/>
        <w:spacing w:before="120" w:after="120"/>
      </w:pPr>
    </w:p>
    <w:p w14:paraId="521B4B67" w14:textId="77777777" w:rsidR="00314C4E" w:rsidRDefault="00314C4E" w:rsidP="00E93280">
      <w:pPr>
        <w:pStyle w:val="Documenttracking"/>
        <w:spacing w:before="120" w:after="120"/>
      </w:pPr>
    </w:p>
    <w:p w14:paraId="41CECAAC" w14:textId="77777777" w:rsidR="00E41EBC" w:rsidRDefault="00E41EBC" w:rsidP="00E93280">
      <w:pPr>
        <w:pStyle w:val="Documenttracking"/>
        <w:spacing w:before="120" w:after="120"/>
      </w:pPr>
    </w:p>
    <w:p w14:paraId="4042D31A" w14:textId="77777777" w:rsidR="00E41EBC" w:rsidRDefault="00E41EBC" w:rsidP="00E93280">
      <w:pPr>
        <w:pStyle w:val="Documenttracking"/>
        <w:spacing w:before="120" w:after="120"/>
      </w:pPr>
    </w:p>
    <w:p w14:paraId="228C954B" w14:textId="77777777" w:rsidR="00E41EBC" w:rsidRDefault="00E41EBC" w:rsidP="00E93280">
      <w:pPr>
        <w:pStyle w:val="Documenttracking"/>
        <w:spacing w:before="120" w:after="120"/>
      </w:pPr>
    </w:p>
    <w:p w14:paraId="1883195C" w14:textId="77777777" w:rsidR="00E41EBC" w:rsidRDefault="00E41EBC" w:rsidP="00E93280">
      <w:pPr>
        <w:pStyle w:val="Documenttracking"/>
        <w:spacing w:before="120" w:after="120"/>
      </w:pPr>
    </w:p>
    <w:p w14:paraId="15430C12" w14:textId="77777777" w:rsidR="00E41EBC" w:rsidRDefault="00E41EBC" w:rsidP="00E93280">
      <w:pPr>
        <w:pStyle w:val="Documenttracking"/>
        <w:spacing w:before="120" w:after="120"/>
      </w:pPr>
    </w:p>
    <w:p w14:paraId="5E1BE731" w14:textId="77777777" w:rsidR="00E41EBC" w:rsidRDefault="00E41EBC" w:rsidP="00E93280">
      <w:pPr>
        <w:pStyle w:val="Documenttracking"/>
        <w:spacing w:before="120" w:after="120"/>
      </w:pPr>
    </w:p>
    <w:p w14:paraId="4B45226F" w14:textId="77777777" w:rsidR="00E41EBC" w:rsidRDefault="00E41EBC" w:rsidP="00E93280">
      <w:pPr>
        <w:pStyle w:val="Documenttracking"/>
        <w:spacing w:before="120" w:after="120"/>
      </w:pPr>
    </w:p>
    <w:p w14:paraId="57285434" w14:textId="77777777" w:rsidR="00E41EBC" w:rsidRDefault="00E41EBC" w:rsidP="00E93280">
      <w:pPr>
        <w:pStyle w:val="Documenttracking"/>
        <w:spacing w:before="120" w:after="120"/>
      </w:pPr>
    </w:p>
    <w:p w14:paraId="64FE84F6" w14:textId="77777777" w:rsidR="00E41EBC" w:rsidRDefault="00E41EBC" w:rsidP="00E93280">
      <w:pPr>
        <w:pStyle w:val="Documenttracking"/>
        <w:spacing w:before="120" w:after="120"/>
      </w:pPr>
    </w:p>
    <w:p w14:paraId="1188A907" w14:textId="77777777" w:rsidR="00E41EBC" w:rsidRDefault="00E41EBC" w:rsidP="00E93280">
      <w:pPr>
        <w:pStyle w:val="Documenttracking"/>
        <w:spacing w:before="120" w:after="120"/>
      </w:pPr>
    </w:p>
    <w:p w14:paraId="3805D4DA" w14:textId="77777777" w:rsidR="00E41EBC" w:rsidRDefault="00E41EBC" w:rsidP="00E93280">
      <w:pPr>
        <w:pStyle w:val="Documenttracking"/>
        <w:spacing w:before="120" w:after="120"/>
      </w:pPr>
    </w:p>
    <w:p w14:paraId="33D15FE8" w14:textId="77777777" w:rsidR="00E41EBC" w:rsidRDefault="00E41EBC" w:rsidP="00E93280">
      <w:pPr>
        <w:pStyle w:val="Documenttracking"/>
        <w:spacing w:before="120" w:after="120"/>
      </w:pPr>
    </w:p>
    <w:p w14:paraId="2E6FC9EC" w14:textId="77777777" w:rsidR="00E41EBC" w:rsidRDefault="00E41EBC" w:rsidP="00E93280">
      <w:pPr>
        <w:pStyle w:val="Documenttracking"/>
        <w:spacing w:before="120" w:after="120"/>
      </w:pPr>
    </w:p>
    <w:p w14:paraId="13AAEDBE" w14:textId="77777777" w:rsidR="00E41EBC" w:rsidRDefault="00E41EBC" w:rsidP="00E93280">
      <w:pPr>
        <w:pStyle w:val="Documenttracking"/>
        <w:spacing w:before="120" w:after="120"/>
      </w:pPr>
    </w:p>
    <w:p w14:paraId="0ACCF10C" w14:textId="77777777" w:rsidR="00E41EBC" w:rsidRDefault="00E41EBC" w:rsidP="00E93280">
      <w:pPr>
        <w:pStyle w:val="Documenttracking"/>
        <w:spacing w:before="120" w:after="120"/>
      </w:pPr>
    </w:p>
    <w:p w14:paraId="2D71E74E" w14:textId="77777777" w:rsidR="00E41EBC" w:rsidRDefault="00E41EBC" w:rsidP="00E93280">
      <w:pPr>
        <w:pStyle w:val="Documenttracking"/>
        <w:spacing w:before="120" w:after="120"/>
      </w:pPr>
    </w:p>
    <w:p w14:paraId="78A76A2B" w14:textId="77777777" w:rsidR="00723CEB" w:rsidRDefault="00723CEB" w:rsidP="00E93280">
      <w:pPr>
        <w:pStyle w:val="Documenttracking"/>
        <w:spacing w:before="120" w:after="120"/>
      </w:pPr>
    </w:p>
    <w:p w14:paraId="52DF5E08" w14:textId="77777777" w:rsidR="00E41EBC" w:rsidRDefault="00E41EBC" w:rsidP="00E93280">
      <w:pPr>
        <w:pStyle w:val="Documenttracking"/>
        <w:spacing w:before="120" w:after="120"/>
      </w:pPr>
    </w:p>
    <w:p w14:paraId="491F9D62" w14:textId="77777777" w:rsidR="00E41EBC" w:rsidRDefault="00E41EBC" w:rsidP="00E41EBC">
      <w:pPr>
        <w:pStyle w:val="Documenttracking"/>
        <w:spacing w:before="120" w:after="120"/>
      </w:pPr>
      <w:r w:rsidRPr="00D97CAB">
        <w:t>DOCUMENT TRACKING</w:t>
      </w:r>
    </w:p>
    <w:p w14:paraId="03286A07" w14:textId="4B550771" w:rsidR="00E41EBC" w:rsidRDefault="00E41EBC" w:rsidP="00E41EBC">
      <w:r>
        <w:t xml:space="preserve">This document was prepared on behalf of the City of Greater Geelong by Biosis and Open Lines. </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1270"/>
        <w:gridCol w:w="8352"/>
      </w:tblGrid>
      <w:tr w:rsidR="00E41EBC" w:rsidRPr="00362323" w14:paraId="70B10623" w14:textId="77777777">
        <w:tc>
          <w:tcPr>
            <w:tcW w:w="5000" w:type="pct"/>
            <w:gridSpan w:val="2"/>
            <w:shd w:val="clear" w:color="auto" w:fill="B4C6E7" w:themeFill="accent1" w:themeFillTint="66"/>
          </w:tcPr>
          <w:p w14:paraId="1042E0A6" w14:textId="77777777" w:rsidR="00E41EBC" w:rsidRPr="00EC3979" w:rsidRDefault="00E41EBC">
            <w:pPr>
              <w:pStyle w:val="Documenttracking"/>
              <w:spacing w:before="120" w:after="120"/>
            </w:pPr>
            <w:r w:rsidRPr="003612D2">
              <w:t>PREPARED BY:</w:t>
            </w:r>
          </w:p>
        </w:tc>
      </w:tr>
      <w:tr w:rsidR="00E41EBC" w:rsidRPr="00362323" w14:paraId="4859F431" w14:textId="77777777">
        <w:tc>
          <w:tcPr>
            <w:tcW w:w="5000" w:type="pct"/>
            <w:gridSpan w:val="2"/>
          </w:tcPr>
          <w:p w14:paraId="524551A4" w14:textId="5E4C8881" w:rsidR="00E41EBC" w:rsidRPr="00EC3979" w:rsidRDefault="00E41EBC">
            <w:pPr>
              <w:spacing w:before="120" w:after="120"/>
            </w:pPr>
            <w:r w:rsidRPr="008E090A">
              <w:t>Open Lines</w:t>
            </w:r>
            <w:r>
              <w:t xml:space="preserve">, </w:t>
            </w:r>
            <w:r w:rsidRPr="008E090A">
              <w:t>Biosis</w:t>
            </w:r>
            <w:r>
              <w:t xml:space="preserve"> </w:t>
            </w:r>
          </w:p>
        </w:tc>
      </w:tr>
      <w:tr w:rsidR="00E41EBC" w:rsidRPr="001E638D" w14:paraId="36155446" w14:textId="77777777">
        <w:tc>
          <w:tcPr>
            <w:tcW w:w="5000" w:type="pct"/>
            <w:gridSpan w:val="2"/>
            <w:shd w:val="clear" w:color="auto" w:fill="B4C6E7" w:themeFill="accent1" w:themeFillTint="66"/>
          </w:tcPr>
          <w:p w14:paraId="3DF9E00E" w14:textId="77777777" w:rsidR="00E41EBC" w:rsidRPr="001E638D" w:rsidRDefault="00E41EBC">
            <w:pPr>
              <w:spacing w:before="120" w:after="120"/>
              <w:rPr>
                <w:b/>
              </w:rPr>
            </w:pPr>
            <w:r w:rsidRPr="001E638D">
              <w:rPr>
                <w:b/>
              </w:rPr>
              <w:t>REVIEWED BY:</w:t>
            </w:r>
          </w:p>
        </w:tc>
      </w:tr>
      <w:tr w:rsidR="00E41EBC" w:rsidRPr="00C1148D" w14:paraId="4B9213FD" w14:textId="77777777">
        <w:tc>
          <w:tcPr>
            <w:tcW w:w="5000" w:type="pct"/>
            <w:gridSpan w:val="2"/>
          </w:tcPr>
          <w:p w14:paraId="503E8AD1" w14:textId="77777777" w:rsidR="00E41EBC" w:rsidRDefault="00E41EBC">
            <w:pPr>
              <w:spacing w:before="120" w:after="120"/>
            </w:pPr>
            <w:r w:rsidRPr="00891FEA">
              <w:t>Mitchell Deaves</w:t>
            </w:r>
            <w:r>
              <w:t xml:space="preserve"> (Biosis)</w:t>
            </w:r>
          </w:p>
          <w:p w14:paraId="6B4EDD70" w14:textId="4D3E3ADA" w:rsidR="00E41EBC" w:rsidRPr="00C1148D" w:rsidRDefault="00E41EBC">
            <w:pPr>
              <w:spacing w:before="120" w:after="120"/>
            </w:pPr>
            <w:r>
              <w:t>Peter Hemphill, Heather Tolley, Tom Holden (Open Lines)</w:t>
            </w:r>
          </w:p>
        </w:tc>
      </w:tr>
      <w:tr w:rsidR="00E41EBC" w:rsidRPr="001E638D" w14:paraId="5F8C61B2" w14:textId="77777777">
        <w:tc>
          <w:tcPr>
            <w:tcW w:w="5000" w:type="pct"/>
            <w:gridSpan w:val="2"/>
            <w:shd w:val="clear" w:color="auto" w:fill="B4C6E7" w:themeFill="accent1" w:themeFillTint="66"/>
          </w:tcPr>
          <w:p w14:paraId="3E15A5F4" w14:textId="77777777" w:rsidR="00E41EBC" w:rsidRPr="001E638D" w:rsidRDefault="00E41EBC">
            <w:pPr>
              <w:spacing w:before="120" w:after="120"/>
              <w:rPr>
                <w:b/>
              </w:rPr>
            </w:pPr>
            <w:r w:rsidRPr="001E638D">
              <w:rPr>
                <w:b/>
              </w:rPr>
              <w:t>VERSION CONTROL:</w:t>
            </w:r>
          </w:p>
        </w:tc>
      </w:tr>
      <w:tr w:rsidR="00E41EBC" w:rsidRPr="00362323" w14:paraId="17821DD6" w14:textId="77777777">
        <w:tc>
          <w:tcPr>
            <w:tcW w:w="660" w:type="pct"/>
          </w:tcPr>
          <w:p w14:paraId="278CE4A0" w14:textId="77777777" w:rsidR="00E41EBC" w:rsidRPr="004C61F4" w:rsidRDefault="00E41EBC">
            <w:pPr>
              <w:pStyle w:val="Documenttracking"/>
              <w:spacing w:before="120" w:after="120"/>
            </w:pPr>
            <w:r w:rsidRPr="004C61F4">
              <w:t>VERSION:</w:t>
            </w:r>
          </w:p>
        </w:tc>
        <w:tc>
          <w:tcPr>
            <w:tcW w:w="4340" w:type="pct"/>
          </w:tcPr>
          <w:p w14:paraId="632B845F" w14:textId="709A7026" w:rsidR="00E41EBC" w:rsidRPr="00EC3979" w:rsidRDefault="005A5656">
            <w:pPr>
              <w:spacing w:before="120" w:after="120"/>
            </w:pPr>
            <w:r w:rsidRPr="005A5656">
              <w:t>Public re-exhibition version</w:t>
            </w:r>
          </w:p>
        </w:tc>
      </w:tr>
      <w:tr w:rsidR="00E41EBC" w:rsidRPr="00362323" w14:paraId="7D7D3426" w14:textId="77777777">
        <w:tc>
          <w:tcPr>
            <w:tcW w:w="660" w:type="pct"/>
          </w:tcPr>
          <w:p w14:paraId="75BF4EBD" w14:textId="77777777" w:rsidR="00E41EBC" w:rsidRPr="004C61F4" w:rsidRDefault="00E41EBC">
            <w:pPr>
              <w:pStyle w:val="Documenttracking"/>
              <w:spacing w:before="120" w:after="120"/>
            </w:pPr>
            <w:r w:rsidRPr="004C61F4">
              <w:t>DATE:</w:t>
            </w:r>
          </w:p>
        </w:tc>
        <w:tc>
          <w:tcPr>
            <w:tcW w:w="4340" w:type="pct"/>
          </w:tcPr>
          <w:p w14:paraId="473CAB1C" w14:textId="1ADCAFA0" w:rsidR="00E41EBC" w:rsidRPr="00EC3979" w:rsidRDefault="00174DD0">
            <w:pPr>
              <w:spacing w:before="120" w:after="120"/>
            </w:pPr>
            <w:r>
              <w:t>November</w:t>
            </w:r>
            <w:r w:rsidR="006D448F">
              <w:t xml:space="preserve"> </w:t>
            </w:r>
            <w:r w:rsidR="00A503F4">
              <w:t>2025</w:t>
            </w:r>
          </w:p>
        </w:tc>
      </w:tr>
    </w:tbl>
    <w:p w14:paraId="7B590BE8" w14:textId="77777777" w:rsidR="00314C4E" w:rsidRDefault="00314C4E" w:rsidP="00723CEB">
      <w:bookmarkStart w:id="1" w:name="_Toc87883176"/>
      <w:bookmarkEnd w:id="0"/>
      <w:r>
        <w:br w:type="page"/>
      </w:r>
    </w:p>
    <w:p w14:paraId="222ACD00" w14:textId="77777777" w:rsidR="00314C4E" w:rsidRDefault="00314C4E" w:rsidP="00D27EB7">
      <w:pPr>
        <w:pStyle w:val="Contents"/>
      </w:pPr>
      <w:r w:rsidRPr="006E333F">
        <w:lastRenderedPageBreak/>
        <w:t>Contents</w:t>
      </w:r>
      <w:bookmarkStart w:id="2" w:name="_Toc509911066"/>
      <w:bookmarkStart w:id="3" w:name="_Toc384052480"/>
      <w:bookmarkStart w:id="4" w:name="_Toc384197091"/>
      <w:bookmarkStart w:id="5" w:name="_Toc384407233"/>
      <w:bookmarkEnd w:id="1"/>
    </w:p>
    <w:bookmarkStart w:id="6" w:name="_Toc86649817"/>
    <w:bookmarkEnd w:id="2"/>
    <w:bookmarkEnd w:id="3"/>
    <w:bookmarkEnd w:id="4"/>
    <w:bookmarkEnd w:id="5"/>
    <w:p w14:paraId="59E33DA0" w14:textId="482514B2" w:rsidR="00D3334C" w:rsidRDefault="008B34CA">
      <w:pPr>
        <w:pStyle w:val="TOC1"/>
        <w:rPr>
          <w:rFonts w:asciiTheme="minorHAnsi" w:eastAsiaTheme="minorEastAsia" w:hAnsiTheme="minorHAnsi" w:cstheme="minorBidi"/>
          <w:b w:val="0"/>
          <w:bCs w:val="0"/>
          <w:caps w:val="0"/>
          <w:noProof/>
          <w:kern w:val="2"/>
          <w:sz w:val="24"/>
          <w:szCs w:val="24"/>
          <w:lang w:eastAsia="en-GB"/>
          <w14:ligatures w14:val="standardContextual"/>
        </w:rPr>
      </w:pPr>
      <w:r>
        <w:rPr>
          <w:color w:val="3FA297"/>
        </w:rPr>
        <w:fldChar w:fldCharType="begin"/>
      </w:r>
      <w:r>
        <w:rPr>
          <w:color w:val="3FA297"/>
        </w:rPr>
        <w:instrText xml:space="preserve"> TOC \o "2-2" \h \z \t "Heading 1,1,Contents/acronyms/references,1,Part heading,1,Appendix Heading 1,1" </w:instrText>
      </w:r>
      <w:r>
        <w:rPr>
          <w:color w:val="3FA297"/>
        </w:rPr>
        <w:fldChar w:fldCharType="separate"/>
      </w:r>
      <w:hyperlink w:anchor="_Toc212620083" w:history="1">
        <w:r w:rsidR="00D3334C" w:rsidRPr="002C4D93">
          <w:rPr>
            <w:rStyle w:val="Hyperlink"/>
            <w:noProof/>
          </w:rPr>
          <w:t>1</w:t>
        </w:r>
        <w:r w:rsidR="00D3334C">
          <w:rPr>
            <w:rFonts w:asciiTheme="minorHAnsi" w:eastAsiaTheme="minorEastAsia" w:hAnsiTheme="minorHAnsi" w:cstheme="minorBidi"/>
            <w:b w:val="0"/>
            <w:bCs w:val="0"/>
            <w:caps w:val="0"/>
            <w:noProof/>
            <w:kern w:val="2"/>
            <w:sz w:val="24"/>
            <w:szCs w:val="24"/>
            <w:lang w:eastAsia="en-GB"/>
            <w14:ligatures w14:val="standardContextual"/>
          </w:rPr>
          <w:tab/>
        </w:r>
        <w:r w:rsidR="00D3334C" w:rsidRPr="002C4D93">
          <w:rPr>
            <w:rStyle w:val="Hyperlink"/>
            <w:noProof/>
          </w:rPr>
          <w:t>Introduction</w:t>
        </w:r>
        <w:r w:rsidR="00D3334C">
          <w:rPr>
            <w:noProof/>
            <w:webHidden/>
          </w:rPr>
          <w:tab/>
        </w:r>
        <w:r w:rsidR="00D3334C">
          <w:rPr>
            <w:noProof/>
            <w:webHidden/>
          </w:rPr>
          <w:fldChar w:fldCharType="begin"/>
        </w:r>
        <w:r w:rsidR="00D3334C">
          <w:rPr>
            <w:noProof/>
            <w:webHidden/>
          </w:rPr>
          <w:instrText xml:space="preserve"> PAGEREF _Toc212620083 \h </w:instrText>
        </w:r>
        <w:r w:rsidR="00D3334C">
          <w:rPr>
            <w:noProof/>
            <w:webHidden/>
          </w:rPr>
        </w:r>
        <w:r w:rsidR="00D3334C">
          <w:rPr>
            <w:noProof/>
            <w:webHidden/>
          </w:rPr>
          <w:fldChar w:fldCharType="separate"/>
        </w:r>
        <w:r w:rsidR="00D3334C">
          <w:rPr>
            <w:noProof/>
            <w:webHidden/>
          </w:rPr>
          <w:t>1</w:t>
        </w:r>
        <w:r w:rsidR="00D3334C">
          <w:rPr>
            <w:noProof/>
            <w:webHidden/>
          </w:rPr>
          <w:fldChar w:fldCharType="end"/>
        </w:r>
      </w:hyperlink>
    </w:p>
    <w:p w14:paraId="7DC0105E" w14:textId="4A068897"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084" w:history="1">
        <w:r w:rsidRPr="002C4D93">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Purpose of the BCS</w:t>
        </w:r>
        <w:r>
          <w:rPr>
            <w:noProof/>
            <w:webHidden/>
          </w:rPr>
          <w:tab/>
        </w:r>
        <w:r>
          <w:rPr>
            <w:noProof/>
            <w:webHidden/>
          </w:rPr>
          <w:fldChar w:fldCharType="begin"/>
        </w:r>
        <w:r>
          <w:rPr>
            <w:noProof/>
            <w:webHidden/>
          </w:rPr>
          <w:instrText xml:space="preserve"> PAGEREF _Toc212620084 \h </w:instrText>
        </w:r>
        <w:r>
          <w:rPr>
            <w:noProof/>
            <w:webHidden/>
          </w:rPr>
        </w:r>
        <w:r>
          <w:rPr>
            <w:noProof/>
            <w:webHidden/>
          </w:rPr>
          <w:fldChar w:fldCharType="separate"/>
        </w:r>
        <w:r>
          <w:rPr>
            <w:noProof/>
            <w:webHidden/>
          </w:rPr>
          <w:t>1</w:t>
        </w:r>
        <w:r>
          <w:rPr>
            <w:noProof/>
            <w:webHidden/>
          </w:rPr>
          <w:fldChar w:fldCharType="end"/>
        </w:r>
      </w:hyperlink>
    </w:p>
    <w:p w14:paraId="4C40DFE8" w14:textId="274D5A34"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085" w:history="1">
        <w:r w:rsidRPr="002C4D93">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Area covered by the BCS</w:t>
        </w:r>
        <w:r>
          <w:rPr>
            <w:noProof/>
            <w:webHidden/>
          </w:rPr>
          <w:tab/>
        </w:r>
        <w:r>
          <w:rPr>
            <w:noProof/>
            <w:webHidden/>
          </w:rPr>
          <w:fldChar w:fldCharType="begin"/>
        </w:r>
        <w:r>
          <w:rPr>
            <w:noProof/>
            <w:webHidden/>
          </w:rPr>
          <w:instrText xml:space="preserve"> PAGEREF _Toc212620085 \h </w:instrText>
        </w:r>
        <w:r>
          <w:rPr>
            <w:noProof/>
            <w:webHidden/>
          </w:rPr>
        </w:r>
        <w:r>
          <w:rPr>
            <w:noProof/>
            <w:webHidden/>
          </w:rPr>
          <w:fldChar w:fldCharType="separate"/>
        </w:r>
        <w:r>
          <w:rPr>
            <w:noProof/>
            <w:webHidden/>
          </w:rPr>
          <w:t>2</w:t>
        </w:r>
        <w:r>
          <w:rPr>
            <w:noProof/>
            <w:webHidden/>
          </w:rPr>
          <w:fldChar w:fldCharType="end"/>
        </w:r>
      </w:hyperlink>
    </w:p>
    <w:p w14:paraId="6FDAA790" w14:textId="1EF49832"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086" w:history="1">
        <w:r w:rsidRPr="002C4D93">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Structure of the BCS</w:t>
        </w:r>
        <w:r>
          <w:rPr>
            <w:noProof/>
            <w:webHidden/>
          </w:rPr>
          <w:tab/>
        </w:r>
        <w:r>
          <w:rPr>
            <w:noProof/>
            <w:webHidden/>
          </w:rPr>
          <w:fldChar w:fldCharType="begin"/>
        </w:r>
        <w:r>
          <w:rPr>
            <w:noProof/>
            <w:webHidden/>
          </w:rPr>
          <w:instrText xml:space="preserve"> PAGEREF _Toc212620086 \h </w:instrText>
        </w:r>
        <w:r>
          <w:rPr>
            <w:noProof/>
            <w:webHidden/>
          </w:rPr>
        </w:r>
        <w:r>
          <w:rPr>
            <w:noProof/>
            <w:webHidden/>
          </w:rPr>
          <w:fldChar w:fldCharType="separate"/>
        </w:r>
        <w:r>
          <w:rPr>
            <w:noProof/>
            <w:webHidden/>
          </w:rPr>
          <w:t>2</w:t>
        </w:r>
        <w:r>
          <w:rPr>
            <w:noProof/>
            <w:webHidden/>
          </w:rPr>
          <w:fldChar w:fldCharType="end"/>
        </w:r>
      </w:hyperlink>
    </w:p>
    <w:p w14:paraId="325B28D0" w14:textId="3BCDC133" w:rsidR="00D3334C" w:rsidRDefault="00D3334C">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20087" w:history="1">
        <w:r w:rsidRPr="002C4D93">
          <w:rPr>
            <w:rStyle w:val="Hyperlink"/>
            <w:noProof/>
          </w:rPr>
          <w:t>2</w:t>
        </w:r>
        <w:r>
          <w:rPr>
            <w:rFonts w:asciiTheme="minorHAnsi" w:eastAsiaTheme="minorEastAsia" w:hAnsiTheme="minorHAnsi" w:cstheme="minorBidi"/>
            <w:b w:val="0"/>
            <w:bCs w:val="0"/>
            <w:caps w:val="0"/>
            <w:noProof/>
            <w:kern w:val="2"/>
            <w:sz w:val="24"/>
            <w:szCs w:val="24"/>
            <w:lang w:eastAsia="en-GB"/>
            <w14:ligatures w14:val="standardContextual"/>
          </w:rPr>
          <w:tab/>
        </w:r>
        <w:r w:rsidRPr="002C4D93">
          <w:rPr>
            <w:rStyle w:val="Hyperlink"/>
            <w:noProof/>
          </w:rPr>
          <w:t>Biodiversity outcomes and guiding principles</w:t>
        </w:r>
        <w:r>
          <w:rPr>
            <w:noProof/>
            <w:webHidden/>
          </w:rPr>
          <w:tab/>
        </w:r>
        <w:r>
          <w:rPr>
            <w:noProof/>
            <w:webHidden/>
          </w:rPr>
          <w:fldChar w:fldCharType="begin"/>
        </w:r>
        <w:r>
          <w:rPr>
            <w:noProof/>
            <w:webHidden/>
          </w:rPr>
          <w:instrText xml:space="preserve"> PAGEREF _Toc212620087 \h </w:instrText>
        </w:r>
        <w:r>
          <w:rPr>
            <w:noProof/>
            <w:webHidden/>
          </w:rPr>
        </w:r>
        <w:r>
          <w:rPr>
            <w:noProof/>
            <w:webHidden/>
          </w:rPr>
          <w:fldChar w:fldCharType="separate"/>
        </w:r>
        <w:r>
          <w:rPr>
            <w:noProof/>
            <w:webHidden/>
          </w:rPr>
          <w:t>4</w:t>
        </w:r>
        <w:r>
          <w:rPr>
            <w:noProof/>
            <w:webHidden/>
          </w:rPr>
          <w:fldChar w:fldCharType="end"/>
        </w:r>
      </w:hyperlink>
    </w:p>
    <w:p w14:paraId="6E3983CF" w14:textId="543C59FF"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088" w:history="1">
        <w:r w:rsidRPr="002C4D93">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Biodiversity outcomes</w:t>
        </w:r>
        <w:r>
          <w:rPr>
            <w:noProof/>
            <w:webHidden/>
          </w:rPr>
          <w:tab/>
        </w:r>
        <w:r>
          <w:rPr>
            <w:noProof/>
            <w:webHidden/>
          </w:rPr>
          <w:fldChar w:fldCharType="begin"/>
        </w:r>
        <w:r>
          <w:rPr>
            <w:noProof/>
            <w:webHidden/>
          </w:rPr>
          <w:instrText xml:space="preserve"> PAGEREF _Toc212620088 \h </w:instrText>
        </w:r>
        <w:r>
          <w:rPr>
            <w:noProof/>
            <w:webHidden/>
          </w:rPr>
        </w:r>
        <w:r>
          <w:rPr>
            <w:noProof/>
            <w:webHidden/>
          </w:rPr>
          <w:fldChar w:fldCharType="separate"/>
        </w:r>
        <w:r>
          <w:rPr>
            <w:noProof/>
            <w:webHidden/>
          </w:rPr>
          <w:t>4</w:t>
        </w:r>
        <w:r>
          <w:rPr>
            <w:noProof/>
            <w:webHidden/>
          </w:rPr>
          <w:fldChar w:fldCharType="end"/>
        </w:r>
      </w:hyperlink>
    </w:p>
    <w:p w14:paraId="2F828AA5" w14:textId="2A537D49"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089" w:history="1">
        <w:r w:rsidRPr="002C4D93">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Guiding principles</w:t>
        </w:r>
        <w:r>
          <w:rPr>
            <w:noProof/>
            <w:webHidden/>
          </w:rPr>
          <w:tab/>
        </w:r>
        <w:r>
          <w:rPr>
            <w:noProof/>
            <w:webHidden/>
          </w:rPr>
          <w:fldChar w:fldCharType="begin"/>
        </w:r>
        <w:r>
          <w:rPr>
            <w:noProof/>
            <w:webHidden/>
          </w:rPr>
          <w:instrText xml:space="preserve"> PAGEREF _Toc212620089 \h </w:instrText>
        </w:r>
        <w:r>
          <w:rPr>
            <w:noProof/>
            <w:webHidden/>
          </w:rPr>
        </w:r>
        <w:r>
          <w:rPr>
            <w:noProof/>
            <w:webHidden/>
          </w:rPr>
          <w:fldChar w:fldCharType="separate"/>
        </w:r>
        <w:r>
          <w:rPr>
            <w:noProof/>
            <w:webHidden/>
          </w:rPr>
          <w:t>6</w:t>
        </w:r>
        <w:r>
          <w:rPr>
            <w:noProof/>
            <w:webHidden/>
          </w:rPr>
          <w:fldChar w:fldCharType="end"/>
        </w:r>
      </w:hyperlink>
    </w:p>
    <w:p w14:paraId="3E0DABBE" w14:textId="1A46BC7B" w:rsidR="00D3334C" w:rsidRDefault="00D3334C">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20090" w:history="1">
        <w:r w:rsidRPr="002C4D93">
          <w:rPr>
            <w:rStyle w:val="Hyperlink"/>
            <w:noProof/>
          </w:rPr>
          <w:t>3</w:t>
        </w:r>
        <w:r>
          <w:rPr>
            <w:rFonts w:asciiTheme="minorHAnsi" w:eastAsiaTheme="minorEastAsia" w:hAnsiTheme="minorHAnsi" w:cstheme="minorBidi"/>
            <w:b w:val="0"/>
            <w:bCs w:val="0"/>
            <w:caps w:val="0"/>
            <w:noProof/>
            <w:kern w:val="2"/>
            <w:sz w:val="24"/>
            <w:szCs w:val="24"/>
            <w:lang w:eastAsia="en-GB"/>
            <w14:ligatures w14:val="standardContextual"/>
          </w:rPr>
          <w:tab/>
        </w:r>
        <w:r w:rsidRPr="002C4D93">
          <w:rPr>
            <w:rStyle w:val="Hyperlink"/>
            <w:noProof/>
          </w:rPr>
          <w:t>Biodiversity values and threats</w:t>
        </w:r>
        <w:r>
          <w:rPr>
            <w:noProof/>
            <w:webHidden/>
          </w:rPr>
          <w:tab/>
        </w:r>
        <w:r>
          <w:rPr>
            <w:noProof/>
            <w:webHidden/>
          </w:rPr>
          <w:fldChar w:fldCharType="begin"/>
        </w:r>
        <w:r>
          <w:rPr>
            <w:noProof/>
            <w:webHidden/>
          </w:rPr>
          <w:instrText xml:space="preserve"> PAGEREF _Toc212620090 \h </w:instrText>
        </w:r>
        <w:r>
          <w:rPr>
            <w:noProof/>
            <w:webHidden/>
          </w:rPr>
        </w:r>
        <w:r>
          <w:rPr>
            <w:noProof/>
            <w:webHidden/>
          </w:rPr>
          <w:fldChar w:fldCharType="separate"/>
        </w:r>
        <w:r>
          <w:rPr>
            <w:noProof/>
            <w:webHidden/>
          </w:rPr>
          <w:t>8</w:t>
        </w:r>
        <w:r>
          <w:rPr>
            <w:noProof/>
            <w:webHidden/>
          </w:rPr>
          <w:fldChar w:fldCharType="end"/>
        </w:r>
      </w:hyperlink>
    </w:p>
    <w:p w14:paraId="2D825CA9" w14:textId="32343309"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091" w:history="1">
        <w:r w:rsidRPr="002C4D93">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Landscape context</w:t>
        </w:r>
        <w:r>
          <w:rPr>
            <w:noProof/>
            <w:webHidden/>
          </w:rPr>
          <w:tab/>
        </w:r>
        <w:r>
          <w:rPr>
            <w:noProof/>
            <w:webHidden/>
          </w:rPr>
          <w:fldChar w:fldCharType="begin"/>
        </w:r>
        <w:r>
          <w:rPr>
            <w:noProof/>
            <w:webHidden/>
          </w:rPr>
          <w:instrText xml:space="preserve"> PAGEREF _Toc212620091 \h </w:instrText>
        </w:r>
        <w:r>
          <w:rPr>
            <w:noProof/>
            <w:webHidden/>
          </w:rPr>
        </w:r>
        <w:r>
          <w:rPr>
            <w:noProof/>
            <w:webHidden/>
          </w:rPr>
          <w:fldChar w:fldCharType="separate"/>
        </w:r>
        <w:r>
          <w:rPr>
            <w:noProof/>
            <w:webHidden/>
          </w:rPr>
          <w:t>8</w:t>
        </w:r>
        <w:r>
          <w:rPr>
            <w:noProof/>
            <w:webHidden/>
          </w:rPr>
          <w:fldChar w:fldCharType="end"/>
        </w:r>
      </w:hyperlink>
    </w:p>
    <w:p w14:paraId="7D29818E" w14:textId="08BFC044"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092" w:history="1">
        <w:r w:rsidRPr="002C4D93">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Biodiversity values within the Growth Areas</w:t>
        </w:r>
        <w:r>
          <w:rPr>
            <w:noProof/>
            <w:webHidden/>
          </w:rPr>
          <w:tab/>
        </w:r>
        <w:r>
          <w:rPr>
            <w:noProof/>
            <w:webHidden/>
          </w:rPr>
          <w:fldChar w:fldCharType="begin"/>
        </w:r>
        <w:r>
          <w:rPr>
            <w:noProof/>
            <w:webHidden/>
          </w:rPr>
          <w:instrText xml:space="preserve"> PAGEREF _Toc212620092 \h </w:instrText>
        </w:r>
        <w:r>
          <w:rPr>
            <w:noProof/>
            <w:webHidden/>
          </w:rPr>
        </w:r>
        <w:r>
          <w:rPr>
            <w:noProof/>
            <w:webHidden/>
          </w:rPr>
          <w:fldChar w:fldCharType="separate"/>
        </w:r>
        <w:r>
          <w:rPr>
            <w:noProof/>
            <w:webHidden/>
          </w:rPr>
          <w:t>12</w:t>
        </w:r>
        <w:r>
          <w:rPr>
            <w:noProof/>
            <w:webHidden/>
          </w:rPr>
          <w:fldChar w:fldCharType="end"/>
        </w:r>
      </w:hyperlink>
    </w:p>
    <w:p w14:paraId="3C5C0D56" w14:textId="08D1FBA5"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098" w:history="1">
        <w:r w:rsidRPr="002C4D93">
          <w:rPr>
            <w:rStyle w:val="Hyperlink"/>
            <w:noProof/>
          </w:rPr>
          <w:t>3.3</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Key threats to biodiversity values within the Growth Areas</w:t>
        </w:r>
        <w:r>
          <w:rPr>
            <w:noProof/>
            <w:webHidden/>
          </w:rPr>
          <w:tab/>
        </w:r>
        <w:r>
          <w:rPr>
            <w:noProof/>
            <w:webHidden/>
          </w:rPr>
          <w:fldChar w:fldCharType="begin"/>
        </w:r>
        <w:r>
          <w:rPr>
            <w:noProof/>
            <w:webHidden/>
          </w:rPr>
          <w:instrText xml:space="preserve"> PAGEREF _Toc212620098 \h </w:instrText>
        </w:r>
        <w:r>
          <w:rPr>
            <w:noProof/>
            <w:webHidden/>
          </w:rPr>
        </w:r>
        <w:r>
          <w:rPr>
            <w:noProof/>
            <w:webHidden/>
          </w:rPr>
          <w:fldChar w:fldCharType="separate"/>
        </w:r>
        <w:r>
          <w:rPr>
            <w:noProof/>
            <w:webHidden/>
          </w:rPr>
          <w:t>26</w:t>
        </w:r>
        <w:r>
          <w:rPr>
            <w:noProof/>
            <w:webHidden/>
          </w:rPr>
          <w:fldChar w:fldCharType="end"/>
        </w:r>
      </w:hyperlink>
    </w:p>
    <w:p w14:paraId="32787389" w14:textId="3C95179D" w:rsidR="00D3334C" w:rsidRDefault="00D3334C">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20099" w:history="1">
        <w:r w:rsidRPr="002C4D93">
          <w:rPr>
            <w:rStyle w:val="Hyperlink"/>
            <w:noProof/>
          </w:rPr>
          <w:t>4</w:t>
        </w:r>
        <w:r>
          <w:rPr>
            <w:rFonts w:asciiTheme="minorHAnsi" w:eastAsiaTheme="minorEastAsia" w:hAnsiTheme="minorHAnsi" w:cstheme="minorBidi"/>
            <w:b w:val="0"/>
            <w:bCs w:val="0"/>
            <w:caps w:val="0"/>
            <w:noProof/>
            <w:kern w:val="2"/>
            <w:sz w:val="24"/>
            <w:szCs w:val="24"/>
            <w:lang w:eastAsia="en-GB"/>
            <w14:ligatures w14:val="standardContextual"/>
          </w:rPr>
          <w:tab/>
        </w:r>
        <w:r w:rsidRPr="002C4D93">
          <w:rPr>
            <w:rStyle w:val="Hyperlink"/>
            <w:noProof/>
          </w:rPr>
          <w:t>Conservation program</w:t>
        </w:r>
        <w:r>
          <w:rPr>
            <w:noProof/>
            <w:webHidden/>
          </w:rPr>
          <w:tab/>
        </w:r>
        <w:r>
          <w:rPr>
            <w:noProof/>
            <w:webHidden/>
          </w:rPr>
          <w:fldChar w:fldCharType="begin"/>
        </w:r>
        <w:r>
          <w:rPr>
            <w:noProof/>
            <w:webHidden/>
          </w:rPr>
          <w:instrText xml:space="preserve"> PAGEREF _Toc212620099 \h </w:instrText>
        </w:r>
        <w:r>
          <w:rPr>
            <w:noProof/>
            <w:webHidden/>
          </w:rPr>
        </w:r>
        <w:r>
          <w:rPr>
            <w:noProof/>
            <w:webHidden/>
          </w:rPr>
          <w:fldChar w:fldCharType="separate"/>
        </w:r>
        <w:r>
          <w:rPr>
            <w:noProof/>
            <w:webHidden/>
          </w:rPr>
          <w:t>28</w:t>
        </w:r>
        <w:r>
          <w:rPr>
            <w:noProof/>
            <w:webHidden/>
          </w:rPr>
          <w:fldChar w:fldCharType="end"/>
        </w:r>
      </w:hyperlink>
    </w:p>
    <w:p w14:paraId="51F519B2" w14:textId="2AA686ED"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100" w:history="1">
        <w:r w:rsidRPr="002C4D93">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Introduction</w:t>
        </w:r>
        <w:r>
          <w:rPr>
            <w:noProof/>
            <w:webHidden/>
          </w:rPr>
          <w:tab/>
        </w:r>
        <w:r>
          <w:rPr>
            <w:noProof/>
            <w:webHidden/>
          </w:rPr>
          <w:fldChar w:fldCharType="begin"/>
        </w:r>
        <w:r>
          <w:rPr>
            <w:noProof/>
            <w:webHidden/>
          </w:rPr>
          <w:instrText xml:space="preserve"> PAGEREF _Toc212620100 \h </w:instrText>
        </w:r>
        <w:r>
          <w:rPr>
            <w:noProof/>
            <w:webHidden/>
          </w:rPr>
        </w:r>
        <w:r>
          <w:rPr>
            <w:noProof/>
            <w:webHidden/>
          </w:rPr>
          <w:fldChar w:fldCharType="separate"/>
        </w:r>
        <w:r>
          <w:rPr>
            <w:noProof/>
            <w:webHidden/>
          </w:rPr>
          <w:t>28</w:t>
        </w:r>
        <w:r>
          <w:rPr>
            <w:noProof/>
            <w:webHidden/>
          </w:rPr>
          <w:fldChar w:fldCharType="end"/>
        </w:r>
      </w:hyperlink>
    </w:p>
    <w:p w14:paraId="42E7B414" w14:textId="0FCDD86B"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101" w:history="1">
        <w:r w:rsidRPr="002C4D93">
          <w:rPr>
            <w:rStyle w:val="Hyperlink"/>
            <w:noProof/>
          </w:rPr>
          <w:t>4.2</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Policy context</w:t>
        </w:r>
        <w:r>
          <w:rPr>
            <w:noProof/>
            <w:webHidden/>
          </w:rPr>
          <w:tab/>
        </w:r>
        <w:r>
          <w:rPr>
            <w:noProof/>
            <w:webHidden/>
          </w:rPr>
          <w:fldChar w:fldCharType="begin"/>
        </w:r>
        <w:r>
          <w:rPr>
            <w:noProof/>
            <w:webHidden/>
          </w:rPr>
          <w:instrText xml:space="preserve"> PAGEREF _Toc212620101 \h </w:instrText>
        </w:r>
        <w:r>
          <w:rPr>
            <w:noProof/>
            <w:webHidden/>
          </w:rPr>
        </w:r>
        <w:r>
          <w:rPr>
            <w:noProof/>
            <w:webHidden/>
          </w:rPr>
          <w:fldChar w:fldCharType="separate"/>
        </w:r>
        <w:r>
          <w:rPr>
            <w:noProof/>
            <w:webHidden/>
          </w:rPr>
          <w:t>28</w:t>
        </w:r>
        <w:r>
          <w:rPr>
            <w:noProof/>
            <w:webHidden/>
          </w:rPr>
          <w:fldChar w:fldCharType="end"/>
        </w:r>
      </w:hyperlink>
    </w:p>
    <w:p w14:paraId="4DF44B1E" w14:textId="4007DD55"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102" w:history="1">
        <w:r w:rsidRPr="002C4D93">
          <w:rPr>
            <w:rStyle w:val="Hyperlink"/>
            <w:noProof/>
          </w:rPr>
          <w:t>4.3</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Avoidance and minimisation of impacts</w:t>
        </w:r>
        <w:r>
          <w:rPr>
            <w:noProof/>
            <w:webHidden/>
          </w:rPr>
          <w:tab/>
        </w:r>
        <w:r>
          <w:rPr>
            <w:noProof/>
            <w:webHidden/>
          </w:rPr>
          <w:fldChar w:fldCharType="begin"/>
        </w:r>
        <w:r>
          <w:rPr>
            <w:noProof/>
            <w:webHidden/>
          </w:rPr>
          <w:instrText xml:space="preserve"> PAGEREF _Toc212620102 \h </w:instrText>
        </w:r>
        <w:r>
          <w:rPr>
            <w:noProof/>
            <w:webHidden/>
          </w:rPr>
        </w:r>
        <w:r>
          <w:rPr>
            <w:noProof/>
            <w:webHidden/>
          </w:rPr>
          <w:fldChar w:fldCharType="separate"/>
        </w:r>
        <w:r>
          <w:rPr>
            <w:noProof/>
            <w:webHidden/>
          </w:rPr>
          <w:t>32</w:t>
        </w:r>
        <w:r>
          <w:rPr>
            <w:noProof/>
            <w:webHidden/>
          </w:rPr>
          <w:fldChar w:fldCharType="end"/>
        </w:r>
      </w:hyperlink>
    </w:p>
    <w:p w14:paraId="2FF28E4C" w14:textId="3940CE2B"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103" w:history="1">
        <w:r w:rsidRPr="002C4D93">
          <w:rPr>
            <w:rStyle w:val="Hyperlink"/>
            <w:noProof/>
          </w:rPr>
          <w:t>4.4</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Mitigation of impacts</w:t>
        </w:r>
        <w:r>
          <w:rPr>
            <w:noProof/>
            <w:webHidden/>
          </w:rPr>
          <w:tab/>
        </w:r>
        <w:r>
          <w:rPr>
            <w:noProof/>
            <w:webHidden/>
          </w:rPr>
          <w:fldChar w:fldCharType="begin"/>
        </w:r>
        <w:r>
          <w:rPr>
            <w:noProof/>
            <w:webHidden/>
          </w:rPr>
          <w:instrText xml:space="preserve"> PAGEREF _Toc212620103 \h </w:instrText>
        </w:r>
        <w:r>
          <w:rPr>
            <w:noProof/>
            <w:webHidden/>
          </w:rPr>
        </w:r>
        <w:r>
          <w:rPr>
            <w:noProof/>
            <w:webHidden/>
          </w:rPr>
          <w:fldChar w:fldCharType="separate"/>
        </w:r>
        <w:r>
          <w:rPr>
            <w:noProof/>
            <w:webHidden/>
          </w:rPr>
          <w:t>47</w:t>
        </w:r>
        <w:r>
          <w:rPr>
            <w:noProof/>
            <w:webHidden/>
          </w:rPr>
          <w:fldChar w:fldCharType="end"/>
        </w:r>
      </w:hyperlink>
    </w:p>
    <w:p w14:paraId="0749CFA1" w14:textId="4BD8C1F0" w:rsidR="00D3334C" w:rsidRDefault="00D3334C">
      <w:pPr>
        <w:pStyle w:val="TOC2"/>
        <w:rPr>
          <w:rFonts w:asciiTheme="minorHAnsi" w:eastAsiaTheme="minorEastAsia" w:hAnsiTheme="minorHAnsi" w:cstheme="minorBidi"/>
          <w:noProof/>
          <w:kern w:val="2"/>
          <w:sz w:val="24"/>
          <w:szCs w:val="24"/>
          <w:lang w:eastAsia="en-GB"/>
          <w14:ligatures w14:val="standardContextual"/>
        </w:rPr>
      </w:pPr>
      <w:hyperlink w:anchor="_Toc212620104" w:history="1">
        <w:r w:rsidRPr="002C4D93">
          <w:rPr>
            <w:rStyle w:val="Hyperlink"/>
            <w:noProof/>
          </w:rPr>
          <w:t>4.5</w:t>
        </w:r>
        <w:r>
          <w:rPr>
            <w:rFonts w:asciiTheme="minorHAnsi" w:eastAsiaTheme="minorEastAsia" w:hAnsiTheme="minorHAnsi" w:cstheme="minorBidi"/>
            <w:noProof/>
            <w:kern w:val="2"/>
            <w:sz w:val="24"/>
            <w:szCs w:val="24"/>
            <w:lang w:eastAsia="en-GB"/>
            <w14:ligatures w14:val="standardContextual"/>
          </w:rPr>
          <w:tab/>
        </w:r>
        <w:r w:rsidRPr="002C4D93">
          <w:rPr>
            <w:rStyle w:val="Hyperlink"/>
            <w:noProof/>
          </w:rPr>
          <w:t>Residual impacts and offsets</w:t>
        </w:r>
        <w:r>
          <w:rPr>
            <w:noProof/>
            <w:webHidden/>
          </w:rPr>
          <w:tab/>
        </w:r>
        <w:r>
          <w:rPr>
            <w:noProof/>
            <w:webHidden/>
          </w:rPr>
          <w:fldChar w:fldCharType="begin"/>
        </w:r>
        <w:r>
          <w:rPr>
            <w:noProof/>
            <w:webHidden/>
          </w:rPr>
          <w:instrText xml:space="preserve"> PAGEREF _Toc212620104 \h </w:instrText>
        </w:r>
        <w:r>
          <w:rPr>
            <w:noProof/>
            <w:webHidden/>
          </w:rPr>
        </w:r>
        <w:r>
          <w:rPr>
            <w:noProof/>
            <w:webHidden/>
          </w:rPr>
          <w:fldChar w:fldCharType="separate"/>
        </w:r>
        <w:r>
          <w:rPr>
            <w:noProof/>
            <w:webHidden/>
          </w:rPr>
          <w:t>50</w:t>
        </w:r>
        <w:r>
          <w:rPr>
            <w:noProof/>
            <w:webHidden/>
          </w:rPr>
          <w:fldChar w:fldCharType="end"/>
        </w:r>
      </w:hyperlink>
    </w:p>
    <w:p w14:paraId="35AF1B0C" w14:textId="4B6B6C03" w:rsidR="00D3334C" w:rsidRDefault="00D3334C">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20105" w:history="1">
        <w:r w:rsidRPr="002C4D93">
          <w:rPr>
            <w:rStyle w:val="Hyperlink"/>
            <w:noProof/>
          </w:rPr>
          <w:t>5</w:t>
        </w:r>
        <w:r>
          <w:rPr>
            <w:rFonts w:asciiTheme="minorHAnsi" w:eastAsiaTheme="minorEastAsia" w:hAnsiTheme="minorHAnsi" w:cstheme="minorBidi"/>
            <w:b w:val="0"/>
            <w:bCs w:val="0"/>
            <w:caps w:val="0"/>
            <w:noProof/>
            <w:kern w:val="2"/>
            <w:sz w:val="24"/>
            <w:szCs w:val="24"/>
            <w:lang w:eastAsia="en-GB"/>
            <w14:ligatures w14:val="standardContextual"/>
          </w:rPr>
          <w:tab/>
        </w:r>
        <w:r w:rsidRPr="002C4D93">
          <w:rPr>
            <w:rStyle w:val="Hyperlink"/>
            <w:noProof/>
          </w:rPr>
          <w:t>Implementation</w:t>
        </w:r>
        <w:r>
          <w:rPr>
            <w:noProof/>
            <w:webHidden/>
          </w:rPr>
          <w:tab/>
        </w:r>
        <w:r>
          <w:rPr>
            <w:noProof/>
            <w:webHidden/>
          </w:rPr>
          <w:fldChar w:fldCharType="begin"/>
        </w:r>
        <w:r>
          <w:rPr>
            <w:noProof/>
            <w:webHidden/>
          </w:rPr>
          <w:instrText xml:space="preserve"> PAGEREF _Toc212620105 \h </w:instrText>
        </w:r>
        <w:r>
          <w:rPr>
            <w:noProof/>
            <w:webHidden/>
          </w:rPr>
        </w:r>
        <w:r>
          <w:rPr>
            <w:noProof/>
            <w:webHidden/>
          </w:rPr>
          <w:fldChar w:fldCharType="separate"/>
        </w:r>
        <w:r>
          <w:rPr>
            <w:noProof/>
            <w:webHidden/>
          </w:rPr>
          <w:t>54</w:t>
        </w:r>
        <w:r>
          <w:rPr>
            <w:noProof/>
            <w:webHidden/>
          </w:rPr>
          <w:fldChar w:fldCharType="end"/>
        </w:r>
      </w:hyperlink>
    </w:p>
    <w:p w14:paraId="19AD60BF" w14:textId="00F6B46F" w:rsidR="00D3334C" w:rsidRDefault="00D3334C">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20106" w:history="1">
        <w:r w:rsidRPr="002C4D93">
          <w:rPr>
            <w:rStyle w:val="Hyperlink"/>
            <w:noProof/>
          </w:rPr>
          <w:t>6</w:t>
        </w:r>
        <w:r>
          <w:rPr>
            <w:rFonts w:asciiTheme="minorHAnsi" w:eastAsiaTheme="minorEastAsia" w:hAnsiTheme="minorHAnsi" w:cstheme="minorBidi"/>
            <w:b w:val="0"/>
            <w:bCs w:val="0"/>
            <w:caps w:val="0"/>
            <w:noProof/>
            <w:kern w:val="2"/>
            <w:sz w:val="24"/>
            <w:szCs w:val="24"/>
            <w:lang w:eastAsia="en-GB"/>
            <w14:ligatures w14:val="standardContextual"/>
          </w:rPr>
          <w:tab/>
        </w:r>
        <w:r w:rsidRPr="002C4D93">
          <w:rPr>
            <w:rStyle w:val="Hyperlink"/>
            <w:noProof/>
          </w:rPr>
          <w:t>Assurance</w:t>
        </w:r>
        <w:r>
          <w:rPr>
            <w:noProof/>
            <w:webHidden/>
          </w:rPr>
          <w:tab/>
        </w:r>
        <w:r>
          <w:rPr>
            <w:noProof/>
            <w:webHidden/>
          </w:rPr>
          <w:fldChar w:fldCharType="begin"/>
        </w:r>
        <w:r>
          <w:rPr>
            <w:noProof/>
            <w:webHidden/>
          </w:rPr>
          <w:instrText xml:space="preserve"> PAGEREF _Toc212620106 \h </w:instrText>
        </w:r>
        <w:r>
          <w:rPr>
            <w:noProof/>
            <w:webHidden/>
          </w:rPr>
        </w:r>
        <w:r>
          <w:rPr>
            <w:noProof/>
            <w:webHidden/>
          </w:rPr>
          <w:fldChar w:fldCharType="separate"/>
        </w:r>
        <w:r>
          <w:rPr>
            <w:noProof/>
            <w:webHidden/>
          </w:rPr>
          <w:t>55</w:t>
        </w:r>
        <w:r>
          <w:rPr>
            <w:noProof/>
            <w:webHidden/>
          </w:rPr>
          <w:fldChar w:fldCharType="end"/>
        </w:r>
      </w:hyperlink>
    </w:p>
    <w:p w14:paraId="10214394" w14:textId="77777777" w:rsidR="00D3334C" w:rsidRPr="00AA6701" w:rsidRDefault="00D3334C" w:rsidP="00D3334C">
      <w:pPr>
        <w:rPr>
          <w:rFonts w:ascii="Helvetica" w:hAnsi="Helvetica"/>
          <w:b/>
          <w:bCs/>
        </w:rPr>
      </w:pPr>
      <w:r w:rsidRPr="00A53C6D">
        <w:rPr>
          <w:rFonts w:ascii="Helvetica" w:hAnsi="Helvetica"/>
          <w:b/>
          <w:bCs/>
        </w:rPr>
        <w:t xml:space="preserve">APPENDIX </w:t>
      </w:r>
      <w:r>
        <w:rPr>
          <w:rFonts w:ascii="Helvetica" w:hAnsi="Helvetica"/>
          <w:b/>
          <w:bCs/>
        </w:rPr>
        <w:t>A</w:t>
      </w:r>
      <w:r w:rsidRPr="00A53C6D">
        <w:rPr>
          <w:rFonts w:ascii="Helvetica" w:hAnsi="Helvetica"/>
          <w:b/>
          <w:bCs/>
        </w:rPr>
        <w:t xml:space="preserve">: ASSESSMENT AGAINST STATE </w:t>
      </w:r>
      <w:r>
        <w:rPr>
          <w:rFonts w:ascii="Helvetica" w:hAnsi="Helvetica"/>
          <w:b/>
          <w:bCs/>
        </w:rPr>
        <w:t xml:space="preserve">PLANNING AND REGULATORY REQUIREMENTS FOR </w:t>
      </w:r>
      <w:r w:rsidRPr="00A53C6D">
        <w:rPr>
          <w:rFonts w:ascii="Helvetica" w:hAnsi="Helvetica"/>
          <w:b/>
          <w:bCs/>
        </w:rPr>
        <w:t>BIODIVERSITY</w:t>
      </w:r>
    </w:p>
    <w:p w14:paraId="635B000F" w14:textId="3CFF52A5" w:rsidR="00D3334C" w:rsidRDefault="00D3334C">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20112" w:history="1">
        <w:r w:rsidRPr="002C4D93">
          <w:rPr>
            <w:rStyle w:val="Hyperlink"/>
            <w:noProof/>
          </w:rPr>
          <w:t>References</w:t>
        </w:r>
        <w:r>
          <w:rPr>
            <w:noProof/>
            <w:webHidden/>
          </w:rPr>
          <w:tab/>
        </w:r>
        <w:r>
          <w:rPr>
            <w:noProof/>
            <w:webHidden/>
          </w:rPr>
          <w:fldChar w:fldCharType="begin"/>
        </w:r>
        <w:r>
          <w:rPr>
            <w:noProof/>
            <w:webHidden/>
          </w:rPr>
          <w:instrText xml:space="preserve"> PAGEREF _Toc212620112 \h </w:instrText>
        </w:r>
        <w:r>
          <w:rPr>
            <w:noProof/>
            <w:webHidden/>
          </w:rPr>
        </w:r>
        <w:r>
          <w:rPr>
            <w:noProof/>
            <w:webHidden/>
          </w:rPr>
          <w:fldChar w:fldCharType="separate"/>
        </w:r>
        <w:r>
          <w:rPr>
            <w:noProof/>
            <w:webHidden/>
          </w:rPr>
          <w:t>A</w:t>
        </w:r>
        <w:r>
          <w:rPr>
            <w:noProof/>
            <w:webHidden/>
          </w:rPr>
          <w:fldChar w:fldCharType="end"/>
        </w:r>
      </w:hyperlink>
    </w:p>
    <w:p w14:paraId="24C0D3DB" w14:textId="351E1F95" w:rsidR="007E4D52" w:rsidRDefault="008B34CA" w:rsidP="000B06E8">
      <w:pPr>
        <w:rPr>
          <w:rFonts w:ascii="Helvetica" w:eastAsia="MS Gothic" w:hAnsi="Helvetica"/>
          <w:color w:val="3FA297"/>
          <w:szCs w:val="28"/>
        </w:rPr>
      </w:pPr>
      <w:r>
        <w:rPr>
          <w:rFonts w:ascii="Helvetica" w:eastAsia="MS Gothic" w:hAnsi="Helvetica"/>
          <w:color w:val="3FA297"/>
          <w:szCs w:val="28"/>
        </w:rPr>
        <w:fldChar w:fldCharType="end"/>
      </w:r>
    </w:p>
    <w:p w14:paraId="4431D5D3" w14:textId="400F446D" w:rsidR="00314C4E" w:rsidRDefault="00314C4E" w:rsidP="005A5656">
      <w:pPr>
        <w:pStyle w:val="Acronymsreferences"/>
        <w:outlineLvl w:val="9"/>
        <w:rPr>
          <w:b/>
          <w:caps/>
          <w:color w:val="3FA297"/>
          <w:szCs w:val="28"/>
        </w:rPr>
      </w:pPr>
      <w:bookmarkStart w:id="7" w:name="_Toc193723320"/>
      <w:bookmarkStart w:id="8" w:name="_Toc193786495"/>
      <w:r>
        <w:t>List of Figures</w:t>
      </w:r>
      <w:bookmarkEnd w:id="6"/>
      <w:bookmarkEnd w:id="7"/>
      <w:bookmarkEnd w:id="8"/>
    </w:p>
    <w:p w14:paraId="3F189C95" w14:textId="5FE4778C" w:rsidR="00AA6701" w:rsidRDefault="001238C4">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rPr>
          <w:rFonts w:ascii="Helvetica" w:eastAsia="MS Gothic" w:hAnsi="Helvetica"/>
          <w:b/>
          <w:bCs/>
          <w:caps/>
          <w:color w:val="3FA297"/>
          <w:szCs w:val="28"/>
        </w:rPr>
        <w:fldChar w:fldCharType="begin"/>
      </w:r>
      <w:r>
        <w:rPr>
          <w:rFonts w:ascii="Helvetica" w:eastAsia="MS Gothic" w:hAnsi="Helvetica"/>
          <w:b/>
          <w:bCs/>
          <w:caps/>
          <w:color w:val="3FA297"/>
          <w:szCs w:val="28"/>
        </w:rPr>
        <w:instrText xml:space="preserve"> TOC \h \z \c "Figure" </w:instrText>
      </w:r>
      <w:r>
        <w:rPr>
          <w:rFonts w:ascii="Helvetica" w:eastAsia="MS Gothic" w:hAnsi="Helvetica"/>
          <w:b/>
          <w:bCs/>
          <w:caps/>
          <w:color w:val="3FA297"/>
          <w:szCs w:val="28"/>
        </w:rPr>
        <w:fldChar w:fldCharType="separate"/>
      </w:r>
      <w:hyperlink w:anchor="_Toc212619366" w:history="1">
        <w:r w:rsidR="00AA6701" w:rsidRPr="001B171C">
          <w:rPr>
            <w:rStyle w:val="Hyperlink"/>
            <w:noProof/>
          </w:rPr>
          <w:t>Figure 1</w:t>
        </w:r>
        <w:r w:rsidR="00AA6701" w:rsidRPr="001B171C">
          <w:rPr>
            <w:rStyle w:val="Hyperlink"/>
            <w:noProof/>
          </w:rPr>
          <w:noBreakHyphen/>
          <w:t>1: Area covered by the BCS</w:t>
        </w:r>
        <w:r w:rsidR="00AA6701">
          <w:rPr>
            <w:noProof/>
            <w:webHidden/>
          </w:rPr>
          <w:tab/>
        </w:r>
        <w:r w:rsidR="00AA6701">
          <w:rPr>
            <w:noProof/>
            <w:webHidden/>
          </w:rPr>
          <w:fldChar w:fldCharType="begin"/>
        </w:r>
        <w:r w:rsidR="00AA6701">
          <w:rPr>
            <w:noProof/>
            <w:webHidden/>
          </w:rPr>
          <w:instrText xml:space="preserve"> PAGEREF _Toc212619366 \h </w:instrText>
        </w:r>
        <w:r w:rsidR="00AA6701">
          <w:rPr>
            <w:noProof/>
            <w:webHidden/>
          </w:rPr>
        </w:r>
        <w:r w:rsidR="00AA6701">
          <w:rPr>
            <w:noProof/>
            <w:webHidden/>
          </w:rPr>
          <w:fldChar w:fldCharType="separate"/>
        </w:r>
        <w:r w:rsidR="00AA6701">
          <w:rPr>
            <w:noProof/>
            <w:webHidden/>
          </w:rPr>
          <w:t>3</w:t>
        </w:r>
        <w:r w:rsidR="00AA6701">
          <w:rPr>
            <w:noProof/>
            <w:webHidden/>
          </w:rPr>
          <w:fldChar w:fldCharType="end"/>
        </w:r>
      </w:hyperlink>
    </w:p>
    <w:p w14:paraId="2E3BD6D3" w14:textId="3E1A15B0"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67" w:history="1">
        <w:r w:rsidRPr="001B171C">
          <w:rPr>
            <w:rStyle w:val="Hyperlink"/>
            <w:noProof/>
          </w:rPr>
          <w:t>Figure 3</w:t>
        </w:r>
        <w:r w:rsidRPr="001B171C">
          <w:rPr>
            <w:rStyle w:val="Hyperlink"/>
            <w:noProof/>
          </w:rPr>
          <w:noBreakHyphen/>
          <w:t>1: Key landforms</w:t>
        </w:r>
        <w:r>
          <w:rPr>
            <w:noProof/>
            <w:webHidden/>
          </w:rPr>
          <w:tab/>
        </w:r>
        <w:r>
          <w:rPr>
            <w:noProof/>
            <w:webHidden/>
          </w:rPr>
          <w:fldChar w:fldCharType="begin"/>
        </w:r>
        <w:r>
          <w:rPr>
            <w:noProof/>
            <w:webHidden/>
          </w:rPr>
          <w:instrText xml:space="preserve"> PAGEREF _Toc212619367 \h </w:instrText>
        </w:r>
        <w:r>
          <w:rPr>
            <w:noProof/>
            <w:webHidden/>
          </w:rPr>
        </w:r>
        <w:r>
          <w:rPr>
            <w:noProof/>
            <w:webHidden/>
          </w:rPr>
          <w:fldChar w:fldCharType="separate"/>
        </w:r>
        <w:r>
          <w:rPr>
            <w:noProof/>
            <w:webHidden/>
          </w:rPr>
          <w:t>9</w:t>
        </w:r>
        <w:r>
          <w:rPr>
            <w:noProof/>
            <w:webHidden/>
          </w:rPr>
          <w:fldChar w:fldCharType="end"/>
        </w:r>
      </w:hyperlink>
    </w:p>
    <w:p w14:paraId="48AD1632" w14:textId="7857C76C"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68" w:history="1">
        <w:r w:rsidRPr="001B171C">
          <w:rPr>
            <w:rStyle w:val="Hyperlink"/>
            <w:noProof/>
          </w:rPr>
          <w:t>Figure 3</w:t>
        </w:r>
        <w:r w:rsidRPr="001B171C">
          <w:rPr>
            <w:rStyle w:val="Hyperlink"/>
            <w:noProof/>
          </w:rPr>
          <w:noBreakHyphen/>
          <w:t>2: Protected areas</w:t>
        </w:r>
        <w:r>
          <w:rPr>
            <w:noProof/>
            <w:webHidden/>
          </w:rPr>
          <w:tab/>
        </w:r>
        <w:r>
          <w:rPr>
            <w:noProof/>
            <w:webHidden/>
          </w:rPr>
          <w:fldChar w:fldCharType="begin"/>
        </w:r>
        <w:r>
          <w:rPr>
            <w:noProof/>
            <w:webHidden/>
          </w:rPr>
          <w:instrText xml:space="preserve"> PAGEREF _Toc212619368 \h </w:instrText>
        </w:r>
        <w:r>
          <w:rPr>
            <w:noProof/>
            <w:webHidden/>
          </w:rPr>
        </w:r>
        <w:r>
          <w:rPr>
            <w:noProof/>
            <w:webHidden/>
          </w:rPr>
          <w:fldChar w:fldCharType="separate"/>
        </w:r>
        <w:r>
          <w:rPr>
            <w:noProof/>
            <w:webHidden/>
          </w:rPr>
          <w:t>11</w:t>
        </w:r>
        <w:r>
          <w:rPr>
            <w:noProof/>
            <w:webHidden/>
          </w:rPr>
          <w:fldChar w:fldCharType="end"/>
        </w:r>
      </w:hyperlink>
    </w:p>
    <w:p w14:paraId="33396930" w14:textId="0A99AE1E"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69" w:history="1">
        <w:r w:rsidRPr="001B171C">
          <w:rPr>
            <w:rStyle w:val="Hyperlink"/>
            <w:noProof/>
          </w:rPr>
          <w:t>Figure 3</w:t>
        </w:r>
        <w:r w:rsidRPr="001B171C">
          <w:rPr>
            <w:rStyle w:val="Hyperlink"/>
            <w:noProof/>
          </w:rPr>
          <w:noBreakHyphen/>
          <w:t>3: Native vegetation, TECs, and threatened flora in the NGGA</w:t>
        </w:r>
        <w:r>
          <w:rPr>
            <w:noProof/>
            <w:webHidden/>
          </w:rPr>
          <w:tab/>
        </w:r>
        <w:r>
          <w:rPr>
            <w:noProof/>
            <w:webHidden/>
          </w:rPr>
          <w:fldChar w:fldCharType="begin"/>
        </w:r>
        <w:r>
          <w:rPr>
            <w:noProof/>
            <w:webHidden/>
          </w:rPr>
          <w:instrText xml:space="preserve"> PAGEREF _Toc212619369 \h </w:instrText>
        </w:r>
        <w:r>
          <w:rPr>
            <w:noProof/>
            <w:webHidden/>
          </w:rPr>
        </w:r>
        <w:r>
          <w:rPr>
            <w:noProof/>
            <w:webHidden/>
          </w:rPr>
          <w:fldChar w:fldCharType="separate"/>
        </w:r>
        <w:r>
          <w:rPr>
            <w:noProof/>
            <w:webHidden/>
          </w:rPr>
          <w:t>14</w:t>
        </w:r>
        <w:r>
          <w:rPr>
            <w:noProof/>
            <w:webHidden/>
          </w:rPr>
          <w:fldChar w:fldCharType="end"/>
        </w:r>
      </w:hyperlink>
    </w:p>
    <w:p w14:paraId="3C8514EE" w14:textId="180B5ADE"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70" w:history="1">
        <w:r w:rsidRPr="001B171C">
          <w:rPr>
            <w:rStyle w:val="Hyperlink"/>
            <w:noProof/>
          </w:rPr>
          <w:t>Figure 3</w:t>
        </w:r>
        <w:r w:rsidRPr="001B171C">
          <w:rPr>
            <w:rStyle w:val="Hyperlink"/>
            <w:noProof/>
          </w:rPr>
          <w:noBreakHyphen/>
          <w:t>4: Biodiversity values in the WGGA</w:t>
        </w:r>
        <w:r>
          <w:rPr>
            <w:noProof/>
            <w:webHidden/>
          </w:rPr>
          <w:tab/>
        </w:r>
        <w:r>
          <w:rPr>
            <w:noProof/>
            <w:webHidden/>
          </w:rPr>
          <w:fldChar w:fldCharType="begin"/>
        </w:r>
        <w:r>
          <w:rPr>
            <w:noProof/>
            <w:webHidden/>
          </w:rPr>
          <w:instrText xml:space="preserve"> PAGEREF _Toc212619370 \h </w:instrText>
        </w:r>
        <w:r>
          <w:rPr>
            <w:noProof/>
            <w:webHidden/>
          </w:rPr>
        </w:r>
        <w:r>
          <w:rPr>
            <w:noProof/>
            <w:webHidden/>
          </w:rPr>
          <w:fldChar w:fldCharType="separate"/>
        </w:r>
        <w:r>
          <w:rPr>
            <w:noProof/>
            <w:webHidden/>
          </w:rPr>
          <w:t>15</w:t>
        </w:r>
        <w:r>
          <w:rPr>
            <w:noProof/>
            <w:webHidden/>
          </w:rPr>
          <w:fldChar w:fldCharType="end"/>
        </w:r>
      </w:hyperlink>
    </w:p>
    <w:p w14:paraId="5880B4AB" w14:textId="3957581D"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71" w:history="1">
        <w:r w:rsidRPr="001B171C">
          <w:rPr>
            <w:rStyle w:val="Hyperlink"/>
            <w:noProof/>
          </w:rPr>
          <w:t>Figure 3</w:t>
        </w:r>
        <w:r w:rsidRPr="001B171C">
          <w:rPr>
            <w:rStyle w:val="Hyperlink"/>
            <w:noProof/>
          </w:rPr>
          <w:noBreakHyphen/>
          <w:t>5: Fauna records and habitat in the NGGA</w:t>
        </w:r>
        <w:r>
          <w:rPr>
            <w:noProof/>
            <w:webHidden/>
          </w:rPr>
          <w:tab/>
        </w:r>
        <w:r>
          <w:rPr>
            <w:noProof/>
            <w:webHidden/>
          </w:rPr>
          <w:fldChar w:fldCharType="begin"/>
        </w:r>
        <w:r>
          <w:rPr>
            <w:noProof/>
            <w:webHidden/>
          </w:rPr>
          <w:instrText xml:space="preserve"> PAGEREF _Toc212619371 \h </w:instrText>
        </w:r>
        <w:r>
          <w:rPr>
            <w:noProof/>
            <w:webHidden/>
          </w:rPr>
        </w:r>
        <w:r>
          <w:rPr>
            <w:noProof/>
            <w:webHidden/>
          </w:rPr>
          <w:fldChar w:fldCharType="separate"/>
        </w:r>
        <w:r>
          <w:rPr>
            <w:noProof/>
            <w:webHidden/>
          </w:rPr>
          <w:t>19</w:t>
        </w:r>
        <w:r>
          <w:rPr>
            <w:noProof/>
            <w:webHidden/>
          </w:rPr>
          <w:fldChar w:fldCharType="end"/>
        </w:r>
      </w:hyperlink>
    </w:p>
    <w:p w14:paraId="5C9FE587" w14:textId="24197BAA"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72" w:history="1">
        <w:r w:rsidRPr="001B171C">
          <w:rPr>
            <w:rStyle w:val="Hyperlink"/>
            <w:noProof/>
          </w:rPr>
          <w:t>Figure 3</w:t>
        </w:r>
        <w:r w:rsidRPr="001B171C">
          <w:rPr>
            <w:rStyle w:val="Hyperlink"/>
            <w:noProof/>
          </w:rPr>
          <w:noBreakHyphen/>
          <w:t>6: Golden Sun Moth habitat categories in the NGGA</w:t>
        </w:r>
        <w:r>
          <w:rPr>
            <w:noProof/>
            <w:webHidden/>
          </w:rPr>
          <w:tab/>
        </w:r>
        <w:r>
          <w:rPr>
            <w:noProof/>
            <w:webHidden/>
          </w:rPr>
          <w:fldChar w:fldCharType="begin"/>
        </w:r>
        <w:r>
          <w:rPr>
            <w:noProof/>
            <w:webHidden/>
          </w:rPr>
          <w:instrText xml:space="preserve"> PAGEREF _Toc212619372 \h </w:instrText>
        </w:r>
        <w:r>
          <w:rPr>
            <w:noProof/>
            <w:webHidden/>
          </w:rPr>
        </w:r>
        <w:r>
          <w:rPr>
            <w:noProof/>
            <w:webHidden/>
          </w:rPr>
          <w:fldChar w:fldCharType="separate"/>
        </w:r>
        <w:r>
          <w:rPr>
            <w:noProof/>
            <w:webHidden/>
          </w:rPr>
          <w:t>20</w:t>
        </w:r>
        <w:r>
          <w:rPr>
            <w:noProof/>
            <w:webHidden/>
          </w:rPr>
          <w:fldChar w:fldCharType="end"/>
        </w:r>
      </w:hyperlink>
    </w:p>
    <w:p w14:paraId="7D354AF9" w14:textId="14272549"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73" w:history="1">
        <w:r w:rsidRPr="001B171C">
          <w:rPr>
            <w:rStyle w:val="Hyperlink"/>
            <w:noProof/>
          </w:rPr>
          <w:t>Figure 3</w:t>
        </w:r>
        <w:r w:rsidRPr="001B171C">
          <w:rPr>
            <w:rStyle w:val="Hyperlink"/>
            <w:noProof/>
          </w:rPr>
          <w:noBreakHyphen/>
          <w:t>7: Potentially suitable areas for Victorian Grassland Earless Dragon</w:t>
        </w:r>
        <w:r>
          <w:rPr>
            <w:noProof/>
            <w:webHidden/>
          </w:rPr>
          <w:tab/>
        </w:r>
        <w:r>
          <w:rPr>
            <w:noProof/>
            <w:webHidden/>
          </w:rPr>
          <w:fldChar w:fldCharType="begin"/>
        </w:r>
        <w:r>
          <w:rPr>
            <w:noProof/>
            <w:webHidden/>
          </w:rPr>
          <w:instrText xml:space="preserve"> PAGEREF _Toc212619373 \h </w:instrText>
        </w:r>
        <w:r>
          <w:rPr>
            <w:noProof/>
            <w:webHidden/>
          </w:rPr>
        </w:r>
        <w:r>
          <w:rPr>
            <w:noProof/>
            <w:webHidden/>
          </w:rPr>
          <w:fldChar w:fldCharType="separate"/>
        </w:r>
        <w:r>
          <w:rPr>
            <w:noProof/>
            <w:webHidden/>
          </w:rPr>
          <w:t>23</w:t>
        </w:r>
        <w:r>
          <w:rPr>
            <w:noProof/>
            <w:webHidden/>
          </w:rPr>
          <w:fldChar w:fldCharType="end"/>
        </w:r>
      </w:hyperlink>
    </w:p>
    <w:p w14:paraId="008A37FC" w14:textId="48E8B93B"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74" w:history="1">
        <w:r w:rsidRPr="001B171C">
          <w:rPr>
            <w:rStyle w:val="Hyperlink"/>
            <w:noProof/>
          </w:rPr>
          <w:t>Figure 3</w:t>
        </w:r>
        <w:r w:rsidRPr="001B171C">
          <w:rPr>
            <w:rStyle w:val="Hyperlink"/>
            <w:noProof/>
          </w:rPr>
          <w:noBreakHyphen/>
          <w:t>8: Hydrological values of the WGGA</w:t>
        </w:r>
        <w:r>
          <w:rPr>
            <w:noProof/>
            <w:webHidden/>
          </w:rPr>
          <w:tab/>
        </w:r>
        <w:r>
          <w:rPr>
            <w:noProof/>
            <w:webHidden/>
          </w:rPr>
          <w:fldChar w:fldCharType="begin"/>
        </w:r>
        <w:r>
          <w:rPr>
            <w:noProof/>
            <w:webHidden/>
          </w:rPr>
          <w:instrText xml:space="preserve"> PAGEREF _Toc212619374 \h </w:instrText>
        </w:r>
        <w:r>
          <w:rPr>
            <w:noProof/>
            <w:webHidden/>
          </w:rPr>
        </w:r>
        <w:r>
          <w:rPr>
            <w:noProof/>
            <w:webHidden/>
          </w:rPr>
          <w:fldChar w:fldCharType="separate"/>
        </w:r>
        <w:r>
          <w:rPr>
            <w:noProof/>
            <w:webHidden/>
          </w:rPr>
          <w:t>25</w:t>
        </w:r>
        <w:r>
          <w:rPr>
            <w:noProof/>
            <w:webHidden/>
          </w:rPr>
          <w:fldChar w:fldCharType="end"/>
        </w:r>
      </w:hyperlink>
    </w:p>
    <w:p w14:paraId="519265E2" w14:textId="43BA5881"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75" w:history="1">
        <w:r w:rsidRPr="001B171C">
          <w:rPr>
            <w:rStyle w:val="Hyperlink"/>
            <w:noProof/>
          </w:rPr>
          <w:t>Figure 4</w:t>
        </w:r>
        <w:r w:rsidRPr="001B171C">
          <w:rPr>
            <w:rStyle w:val="Hyperlink"/>
            <w:noProof/>
          </w:rPr>
          <w:noBreakHyphen/>
          <w:t>1: Biodiversity areas within the NGGA</w:t>
        </w:r>
        <w:r>
          <w:rPr>
            <w:noProof/>
            <w:webHidden/>
          </w:rPr>
          <w:tab/>
        </w:r>
        <w:r>
          <w:rPr>
            <w:noProof/>
            <w:webHidden/>
          </w:rPr>
          <w:fldChar w:fldCharType="begin"/>
        </w:r>
        <w:r>
          <w:rPr>
            <w:noProof/>
            <w:webHidden/>
          </w:rPr>
          <w:instrText xml:space="preserve"> PAGEREF _Toc212619375 \h </w:instrText>
        </w:r>
        <w:r>
          <w:rPr>
            <w:noProof/>
            <w:webHidden/>
          </w:rPr>
        </w:r>
        <w:r>
          <w:rPr>
            <w:noProof/>
            <w:webHidden/>
          </w:rPr>
          <w:fldChar w:fldCharType="separate"/>
        </w:r>
        <w:r>
          <w:rPr>
            <w:noProof/>
            <w:webHidden/>
          </w:rPr>
          <w:t>37</w:t>
        </w:r>
        <w:r>
          <w:rPr>
            <w:noProof/>
            <w:webHidden/>
          </w:rPr>
          <w:fldChar w:fldCharType="end"/>
        </w:r>
      </w:hyperlink>
    </w:p>
    <w:p w14:paraId="785B76CD" w14:textId="2295145A"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76" w:history="1">
        <w:r w:rsidRPr="001B171C">
          <w:rPr>
            <w:rStyle w:val="Hyperlink"/>
            <w:noProof/>
          </w:rPr>
          <w:t>Figure 4</w:t>
        </w:r>
        <w:r w:rsidRPr="001B171C">
          <w:rPr>
            <w:rStyle w:val="Hyperlink"/>
            <w:noProof/>
          </w:rPr>
          <w:noBreakHyphen/>
          <w:t>2: Northern Conservation Area</w:t>
        </w:r>
        <w:r>
          <w:rPr>
            <w:noProof/>
            <w:webHidden/>
          </w:rPr>
          <w:tab/>
        </w:r>
        <w:r>
          <w:rPr>
            <w:noProof/>
            <w:webHidden/>
          </w:rPr>
          <w:fldChar w:fldCharType="begin"/>
        </w:r>
        <w:r>
          <w:rPr>
            <w:noProof/>
            <w:webHidden/>
          </w:rPr>
          <w:instrText xml:space="preserve"> PAGEREF _Toc212619376 \h </w:instrText>
        </w:r>
        <w:r>
          <w:rPr>
            <w:noProof/>
            <w:webHidden/>
          </w:rPr>
        </w:r>
        <w:r>
          <w:rPr>
            <w:noProof/>
            <w:webHidden/>
          </w:rPr>
          <w:fldChar w:fldCharType="separate"/>
        </w:r>
        <w:r>
          <w:rPr>
            <w:noProof/>
            <w:webHidden/>
          </w:rPr>
          <w:t>38</w:t>
        </w:r>
        <w:r>
          <w:rPr>
            <w:noProof/>
            <w:webHidden/>
          </w:rPr>
          <w:fldChar w:fldCharType="end"/>
        </w:r>
      </w:hyperlink>
    </w:p>
    <w:p w14:paraId="67E98AC2" w14:textId="7D4A8254"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77" w:history="1">
        <w:r w:rsidRPr="001B171C">
          <w:rPr>
            <w:rStyle w:val="Hyperlink"/>
            <w:noProof/>
          </w:rPr>
          <w:t>Figure 4</w:t>
        </w:r>
        <w:r w:rsidRPr="001B171C">
          <w:rPr>
            <w:rStyle w:val="Hyperlink"/>
            <w:noProof/>
          </w:rPr>
          <w:noBreakHyphen/>
          <w:t>3: Eastern Conservation Area and gully avoidance area</w:t>
        </w:r>
        <w:r>
          <w:rPr>
            <w:noProof/>
            <w:webHidden/>
          </w:rPr>
          <w:tab/>
        </w:r>
        <w:r>
          <w:rPr>
            <w:noProof/>
            <w:webHidden/>
          </w:rPr>
          <w:fldChar w:fldCharType="begin"/>
        </w:r>
        <w:r>
          <w:rPr>
            <w:noProof/>
            <w:webHidden/>
          </w:rPr>
          <w:instrText xml:space="preserve"> PAGEREF _Toc212619377 \h </w:instrText>
        </w:r>
        <w:r>
          <w:rPr>
            <w:noProof/>
            <w:webHidden/>
          </w:rPr>
        </w:r>
        <w:r>
          <w:rPr>
            <w:noProof/>
            <w:webHidden/>
          </w:rPr>
          <w:fldChar w:fldCharType="separate"/>
        </w:r>
        <w:r>
          <w:rPr>
            <w:noProof/>
            <w:webHidden/>
          </w:rPr>
          <w:t>39</w:t>
        </w:r>
        <w:r>
          <w:rPr>
            <w:noProof/>
            <w:webHidden/>
          </w:rPr>
          <w:fldChar w:fldCharType="end"/>
        </w:r>
      </w:hyperlink>
    </w:p>
    <w:p w14:paraId="057D3116" w14:textId="1F34D463"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78" w:history="1">
        <w:r w:rsidRPr="001B171C">
          <w:rPr>
            <w:rStyle w:val="Hyperlink"/>
            <w:noProof/>
          </w:rPr>
          <w:t>Figure 4</w:t>
        </w:r>
        <w:r w:rsidRPr="001B171C">
          <w:rPr>
            <w:rStyle w:val="Hyperlink"/>
            <w:noProof/>
          </w:rPr>
          <w:noBreakHyphen/>
          <w:t>4: Biodiversity areas within the WGGA</w:t>
        </w:r>
        <w:r>
          <w:rPr>
            <w:noProof/>
            <w:webHidden/>
          </w:rPr>
          <w:tab/>
        </w:r>
        <w:r>
          <w:rPr>
            <w:noProof/>
            <w:webHidden/>
          </w:rPr>
          <w:fldChar w:fldCharType="begin"/>
        </w:r>
        <w:r>
          <w:rPr>
            <w:noProof/>
            <w:webHidden/>
          </w:rPr>
          <w:instrText xml:space="preserve"> PAGEREF _Toc212619378 \h </w:instrText>
        </w:r>
        <w:r>
          <w:rPr>
            <w:noProof/>
            <w:webHidden/>
          </w:rPr>
        </w:r>
        <w:r>
          <w:rPr>
            <w:noProof/>
            <w:webHidden/>
          </w:rPr>
          <w:fldChar w:fldCharType="separate"/>
        </w:r>
        <w:r>
          <w:rPr>
            <w:noProof/>
            <w:webHidden/>
          </w:rPr>
          <w:t>42</w:t>
        </w:r>
        <w:r>
          <w:rPr>
            <w:noProof/>
            <w:webHidden/>
          </w:rPr>
          <w:fldChar w:fldCharType="end"/>
        </w:r>
      </w:hyperlink>
    </w:p>
    <w:p w14:paraId="2ED0CF17" w14:textId="3C835F66"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79" w:history="1">
        <w:r w:rsidRPr="001B171C">
          <w:rPr>
            <w:rStyle w:val="Hyperlink"/>
            <w:noProof/>
          </w:rPr>
          <w:t>Figure 4</w:t>
        </w:r>
        <w:r w:rsidRPr="001B171C">
          <w:rPr>
            <w:rStyle w:val="Hyperlink"/>
            <w:noProof/>
          </w:rPr>
          <w:noBreakHyphen/>
          <w:t>5: Cowies Creek Conservation Area</w:t>
        </w:r>
        <w:r>
          <w:rPr>
            <w:noProof/>
            <w:webHidden/>
          </w:rPr>
          <w:tab/>
        </w:r>
        <w:r>
          <w:rPr>
            <w:noProof/>
            <w:webHidden/>
          </w:rPr>
          <w:fldChar w:fldCharType="begin"/>
        </w:r>
        <w:r>
          <w:rPr>
            <w:noProof/>
            <w:webHidden/>
          </w:rPr>
          <w:instrText xml:space="preserve"> PAGEREF _Toc212619379 \h </w:instrText>
        </w:r>
        <w:r>
          <w:rPr>
            <w:noProof/>
            <w:webHidden/>
          </w:rPr>
        </w:r>
        <w:r>
          <w:rPr>
            <w:noProof/>
            <w:webHidden/>
          </w:rPr>
          <w:fldChar w:fldCharType="separate"/>
        </w:r>
        <w:r>
          <w:rPr>
            <w:noProof/>
            <w:webHidden/>
          </w:rPr>
          <w:t>43</w:t>
        </w:r>
        <w:r>
          <w:rPr>
            <w:noProof/>
            <w:webHidden/>
          </w:rPr>
          <w:fldChar w:fldCharType="end"/>
        </w:r>
      </w:hyperlink>
    </w:p>
    <w:p w14:paraId="1BA584BE" w14:textId="00189242"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80" w:history="1">
        <w:r w:rsidRPr="001B171C">
          <w:rPr>
            <w:rStyle w:val="Hyperlink"/>
            <w:noProof/>
          </w:rPr>
          <w:t>Figure 4</w:t>
        </w:r>
        <w:r w:rsidRPr="001B171C">
          <w:rPr>
            <w:rStyle w:val="Hyperlink"/>
            <w:noProof/>
          </w:rPr>
          <w:noBreakHyphen/>
          <w:t>6: Moorabool River corridor and Moorabool avoidance area</w:t>
        </w:r>
        <w:r>
          <w:rPr>
            <w:noProof/>
            <w:webHidden/>
          </w:rPr>
          <w:tab/>
        </w:r>
        <w:r>
          <w:rPr>
            <w:noProof/>
            <w:webHidden/>
          </w:rPr>
          <w:fldChar w:fldCharType="begin"/>
        </w:r>
        <w:r>
          <w:rPr>
            <w:noProof/>
            <w:webHidden/>
          </w:rPr>
          <w:instrText xml:space="preserve"> PAGEREF _Toc212619380 \h </w:instrText>
        </w:r>
        <w:r>
          <w:rPr>
            <w:noProof/>
            <w:webHidden/>
          </w:rPr>
        </w:r>
        <w:r>
          <w:rPr>
            <w:noProof/>
            <w:webHidden/>
          </w:rPr>
          <w:fldChar w:fldCharType="separate"/>
        </w:r>
        <w:r>
          <w:rPr>
            <w:noProof/>
            <w:webHidden/>
          </w:rPr>
          <w:t>44</w:t>
        </w:r>
        <w:r>
          <w:rPr>
            <w:noProof/>
            <w:webHidden/>
          </w:rPr>
          <w:fldChar w:fldCharType="end"/>
        </w:r>
      </w:hyperlink>
    </w:p>
    <w:p w14:paraId="118B4426" w14:textId="37E22944" w:rsidR="00314C4E" w:rsidRDefault="001238C4" w:rsidP="0066499F">
      <w:pPr>
        <w:rPr>
          <w:rFonts w:ascii="Helvetica" w:eastAsia="MS Gothic" w:hAnsi="Helvetica"/>
          <w:b/>
          <w:bCs/>
          <w:caps/>
          <w:color w:val="3FA297"/>
          <w:szCs w:val="28"/>
        </w:rPr>
      </w:pPr>
      <w:r>
        <w:rPr>
          <w:rFonts w:ascii="Helvetica" w:eastAsia="MS Gothic" w:hAnsi="Helvetica"/>
          <w:b/>
          <w:bCs/>
          <w:caps/>
          <w:color w:val="3FA297"/>
          <w:szCs w:val="28"/>
        </w:rPr>
        <w:fldChar w:fldCharType="end"/>
      </w:r>
    </w:p>
    <w:p w14:paraId="26C2147D" w14:textId="77777777" w:rsidR="00314C4E" w:rsidRPr="00547C37" w:rsidRDefault="00314C4E" w:rsidP="005A5656">
      <w:pPr>
        <w:pStyle w:val="Acronymsreferences"/>
        <w:outlineLvl w:val="9"/>
      </w:pPr>
      <w:bookmarkStart w:id="9" w:name="_Toc86649818"/>
      <w:bookmarkStart w:id="10" w:name="_Toc193723321"/>
      <w:bookmarkStart w:id="11" w:name="_Toc193786496"/>
      <w:r w:rsidRPr="00547C37">
        <w:t>List of Tables</w:t>
      </w:r>
      <w:bookmarkEnd w:id="9"/>
      <w:bookmarkEnd w:id="10"/>
      <w:bookmarkEnd w:id="11"/>
    </w:p>
    <w:p w14:paraId="1236BF97" w14:textId="23943ACF" w:rsidR="00AA6701" w:rsidRDefault="00314C4E">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rPr>
          <w:rFonts w:ascii="Helvetica" w:eastAsia="MS Gothic" w:hAnsi="Helvetica"/>
          <w:caps/>
          <w:noProof/>
          <w:color w:val="3FA297"/>
          <w:szCs w:val="28"/>
          <w:lang w:val="en-GB"/>
        </w:rPr>
        <w:fldChar w:fldCharType="begin"/>
      </w:r>
      <w:r>
        <w:rPr>
          <w:rFonts w:ascii="Helvetica" w:eastAsia="MS Gothic" w:hAnsi="Helvetica"/>
          <w:caps/>
          <w:noProof/>
          <w:color w:val="3FA297"/>
          <w:szCs w:val="28"/>
          <w:lang w:val="en-GB"/>
        </w:rPr>
        <w:instrText xml:space="preserve"> TOC \h \z \c "Table" </w:instrText>
      </w:r>
      <w:r>
        <w:rPr>
          <w:rFonts w:ascii="Helvetica" w:eastAsia="MS Gothic" w:hAnsi="Helvetica"/>
          <w:caps/>
          <w:noProof/>
          <w:color w:val="3FA297"/>
          <w:szCs w:val="28"/>
          <w:lang w:val="en-GB"/>
        </w:rPr>
        <w:fldChar w:fldCharType="separate"/>
      </w:r>
      <w:hyperlink w:anchor="_Toc212619381" w:history="1">
        <w:r w:rsidR="00AA6701" w:rsidRPr="00694327">
          <w:rPr>
            <w:rStyle w:val="Hyperlink"/>
            <w:noProof/>
          </w:rPr>
          <w:t>Table 2</w:t>
        </w:r>
        <w:r w:rsidR="00AA6701" w:rsidRPr="00694327">
          <w:rPr>
            <w:rStyle w:val="Hyperlink"/>
            <w:noProof/>
          </w:rPr>
          <w:noBreakHyphen/>
          <w:t>1: National level biodiversity outcomes (taken from the EPBC Plan)</w:t>
        </w:r>
        <w:r w:rsidR="00AA6701">
          <w:rPr>
            <w:noProof/>
            <w:webHidden/>
          </w:rPr>
          <w:tab/>
        </w:r>
        <w:r w:rsidR="00AA6701">
          <w:rPr>
            <w:noProof/>
            <w:webHidden/>
          </w:rPr>
          <w:fldChar w:fldCharType="begin"/>
        </w:r>
        <w:r w:rsidR="00AA6701">
          <w:rPr>
            <w:noProof/>
            <w:webHidden/>
          </w:rPr>
          <w:instrText xml:space="preserve"> PAGEREF _Toc212619381 \h </w:instrText>
        </w:r>
        <w:r w:rsidR="00AA6701">
          <w:rPr>
            <w:noProof/>
            <w:webHidden/>
          </w:rPr>
        </w:r>
        <w:r w:rsidR="00AA6701">
          <w:rPr>
            <w:noProof/>
            <w:webHidden/>
          </w:rPr>
          <w:fldChar w:fldCharType="separate"/>
        </w:r>
        <w:r w:rsidR="00AA6701">
          <w:rPr>
            <w:noProof/>
            <w:webHidden/>
          </w:rPr>
          <w:t>5</w:t>
        </w:r>
        <w:r w:rsidR="00AA6701">
          <w:rPr>
            <w:noProof/>
            <w:webHidden/>
          </w:rPr>
          <w:fldChar w:fldCharType="end"/>
        </w:r>
      </w:hyperlink>
    </w:p>
    <w:p w14:paraId="5960C484" w14:textId="207727E1"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82" w:history="1">
        <w:r w:rsidRPr="00694327">
          <w:rPr>
            <w:rStyle w:val="Hyperlink"/>
            <w:noProof/>
          </w:rPr>
          <w:t>Table 2</w:t>
        </w:r>
        <w:r w:rsidRPr="00694327">
          <w:rPr>
            <w:rStyle w:val="Hyperlink"/>
            <w:noProof/>
          </w:rPr>
          <w:noBreakHyphen/>
          <w:t>2: State and local level biodiversity outcomes</w:t>
        </w:r>
        <w:r>
          <w:rPr>
            <w:noProof/>
            <w:webHidden/>
          </w:rPr>
          <w:tab/>
        </w:r>
        <w:r>
          <w:rPr>
            <w:noProof/>
            <w:webHidden/>
          </w:rPr>
          <w:fldChar w:fldCharType="begin"/>
        </w:r>
        <w:r>
          <w:rPr>
            <w:noProof/>
            <w:webHidden/>
          </w:rPr>
          <w:instrText xml:space="preserve"> PAGEREF _Toc212619382 \h </w:instrText>
        </w:r>
        <w:r>
          <w:rPr>
            <w:noProof/>
            <w:webHidden/>
          </w:rPr>
        </w:r>
        <w:r>
          <w:rPr>
            <w:noProof/>
            <w:webHidden/>
          </w:rPr>
          <w:fldChar w:fldCharType="separate"/>
        </w:r>
        <w:r>
          <w:rPr>
            <w:noProof/>
            <w:webHidden/>
          </w:rPr>
          <w:t>5</w:t>
        </w:r>
        <w:r>
          <w:rPr>
            <w:noProof/>
            <w:webHidden/>
          </w:rPr>
          <w:fldChar w:fldCharType="end"/>
        </w:r>
      </w:hyperlink>
    </w:p>
    <w:p w14:paraId="705FF2C9" w14:textId="6CD091CA"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83" w:history="1">
        <w:r w:rsidRPr="00694327">
          <w:rPr>
            <w:rStyle w:val="Hyperlink"/>
            <w:noProof/>
          </w:rPr>
          <w:t>Table 2</w:t>
        </w:r>
        <w:r w:rsidRPr="00694327">
          <w:rPr>
            <w:rStyle w:val="Hyperlink"/>
            <w:noProof/>
          </w:rPr>
          <w:noBreakHyphen/>
          <w:t>3: Implementation outcome</w:t>
        </w:r>
        <w:r>
          <w:rPr>
            <w:noProof/>
            <w:webHidden/>
          </w:rPr>
          <w:tab/>
        </w:r>
        <w:r>
          <w:rPr>
            <w:noProof/>
            <w:webHidden/>
          </w:rPr>
          <w:fldChar w:fldCharType="begin"/>
        </w:r>
        <w:r>
          <w:rPr>
            <w:noProof/>
            <w:webHidden/>
          </w:rPr>
          <w:instrText xml:space="preserve"> PAGEREF _Toc212619383 \h </w:instrText>
        </w:r>
        <w:r>
          <w:rPr>
            <w:noProof/>
            <w:webHidden/>
          </w:rPr>
        </w:r>
        <w:r>
          <w:rPr>
            <w:noProof/>
            <w:webHidden/>
          </w:rPr>
          <w:fldChar w:fldCharType="separate"/>
        </w:r>
        <w:r>
          <w:rPr>
            <w:noProof/>
            <w:webHidden/>
          </w:rPr>
          <w:t>5</w:t>
        </w:r>
        <w:r>
          <w:rPr>
            <w:noProof/>
            <w:webHidden/>
          </w:rPr>
          <w:fldChar w:fldCharType="end"/>
        </w:r>
      </w:hyperlink>
    </w:p>
    <w:p w14:paraId="2BF20C5F" w14:textId="7C9B1C42"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84" w:history="1">
        <w:r w:rsidRPr="00694327">
          <w:rPr>
            <w:rStyle w:val="Hyperlink"/>
            <w:noProof/>
          </w:rPr>
          <w:t>Table 3</w:t>
        </w:r>
        <w:r w:rsidRPr="00694327">
          <w:rPr>
            <w:rStyle w:val="Hyperlink"/>
            <w:noProof/>
          </w:rPr>
          <w:noBreakHyphen/>
          <w:t xml:space="preserve">1: Total area of EVCs present within the </w:t>
        </w:r>
        <w:r w:rsidRPr="00694327">
          <w:rPr>
            <w:rStyle w:val="Hyperlink"/>
            <w:rFonts w:eastAsia="Palatino Linotype" w:cs="Palatino Linotype"/>
            <w:noProof/>
          </w:rPr>
          <w:t>Growth Areas</w:t>
        </w:r>
        <w:r>
          <w:rPr>
            <w:noProof/>
            <w:webHidden/>
          </w:rPr>
          <w:tab/>
        </w:r>
        <w:r>
          <w:rPr>
            <w:noProof/>
            <w:webHidden/>
          </w:rPr>
          <w:fldChar w:fldCharType="begin"/>
        </w:r>
        <w:r>
          <w:rPr>
            <w:noProof/>
            <w:webHidden/>
          </w:rPr>
          <w:instrText xml:space="preserve"> PAGEREF _Toc212619384 \h </w:instrText>
        </w:r>
        <w:r>
          <w:rPr>
            <w:noProof/>
            <w:webHidden/>
          </w:rPr>
        </w:r>
        <w:r>
          <w:rPr>
            <w:noProof/>
            <w:webHidden/>
          </w:rPr>
          <w:fldChar w:fldCharType="separate"/>
        </w:r>
        <w:r>
          <w:rPr>
            <w:noProof/>
            <w:webHidden/>
          </w:rPr>
          <w:t>16</w:t>
        </w:r>
        <w:r>
          <w:rPr>
            <w:noProof/>
            <w:webHidden/>
          </w:rPr>
          <w:fldChar w:fldCharType="end"/>
        </w:r>
      </w:hyperlink>
    </w:p>
    <w:p w14:paraId="7FD15C05" w14:textId="144476CF"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85" w:history="1">
        <w:r w:rsidRPr="00694327">
          <w:rPr>
            <w:rStyle w:val="Hyperlink"/>
            <w:noProof/>
          </w:rPr>
          <w:t>Table 4</w:t>
        </w:r>
        <w:r w:rsidRPr="00694327">
          <w:rPr>
            <w:rStyle w:val="Hyperlink"/>
            <w:noProof/>
          </w:rPr>
          <w:noBreakHyphen/>
          <w:t>1: Key policy considerations for the City</w:t>
        </w:r>
        <w:r>
          <w:rPr>
            <w:noProof/>
            <w:webHidden/>
          </w:rPr>
          <w:tab/>
        </w:r>
        <w:r>
          <w:rPr>
            <w:noProof/>
            <w:webHidden/>
          </w:rPr>
          <w:fldChar w:fldCharType="begin"/>
        </w:r>
        <w:r>
          <w:rPr>
            <w:noProof/>
            <w:webHidden/>
          </w:rPr>
          <w:instrText xml:space="preserve"> PAGEREF _Toc212619385 \h </w:instrText>
        </w:r>
        <w:r>
          <w:rPr>
            <w:noProof/>
            <w:webHidden/>
          </w:rPr>
        </w:r>
        <w:r>
          <w:rPr>
            <w:noProof/>
            <w:webHidden/>
          </w:rPr>
          <w:fldChar w:fldCharType="separate"/>
        </w:r>
        <w:r>
          <w:rPr>
            <w:noProof/>
            <w:webHidden/>
          </w:rPr>
          <w:t>29</w:t>
        </w:r>
        <w:r>
          <w:rPr>
            <w:noProof/>
            <w:webHidden/>
          </w:rPr>
          <w:fldChar w:fldCharType="end"/>
        </w:r>
      </w:hyperlink>
    </w:p>
    <w:p w14:paraId="1DC41EE9" w14:textId="79D7B2BE"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86" w:history="1">
        <w:r w:rsidRPr="00694327">
          <w:rPr>
            <w:rStyle w:val="Hyperlink"/>
            <w:noProof/>
          </w:rPr>
          <w:t>Table 4</w:t>
        </w:r>
        <w:r w:rsidRPr="00694327">
          <w:rPr>
            <w:rStyle w:val="Hyperlink"/>
            <w:noProof/>
          </w:rPr>
          <w:noBreakHyphen/>
          <w:t>2: Key biodiversity actions from the Framework Plan for the Growth Areas</w:t>
        </w:r>
        <w:r>
          <w:rPr>
            <w:noProof/>
            <w:webHidden/>
          </w:rPr>
          <w:tab/>
        </w:r>
        <w:r>
          <w:rPr>
            <w:noProof/>
            <w:webHidden/>
          </w:rPr>
          <w:fldChar w:fldCharType="begin"/>
        </w:r>
        <w:r>
          <w:rPr>
            <w:noProof/>
            <w:webHidden/>
          </w:rPr>
          <w:instrText xml:space="preserve"> PAGEREF _Toc212619386 \h </w:instrText>
        </w:r>
        <w:r>
          <w:rPr>
            <w:noProof/>
            <w:webHidden/>
          </w:rPr>
        </w:r>
        <w:r>
          <w:rPr>
            <w:noProof/>
            <w:webHidden/>
          </w:rPr>
          <w:fldChar w:fldCharType="separate"/>
        </w:r>
        <w:r>
          <w:rPr>
            <w:noProof/>
            <w:webHidden/>
          </w:rPr>
          <w:t>33</w:t>
        </w:r>
        <w:r>
          <w:rPr>
            <w:noProof/>
            <w:webHidden/>
          </w:rPr>
          <w:fldChar w:fldCharType="end"/>
        </w:r>
      </w:hyperlink>
    </w:p>
    <w:p w14:paraId="07E28420" w14:textId="598D8679"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87" w:history="1">
        <w:r w:rsidRPr="00694327">
          <w:rPr>
            <w:rStyle w:val="Hyperlink"/>
            <w:noProof/>
          </w:rPr>
          <w:t>Table 4</w:t>
        </w:r>
        <w:r w:rsidRPr="00694327">
          <w:rPr>
            <w:rStyle w:val="Hyperlink"/>
            <w:noProof/>
          </w:rPr>
          <w:noBreakHyphen/>
          <w:t>3: National level commitments in relation to mitigation</w:t>
        </w:r>
        <w:r>
          <w:rPr>
            <w:noProof/>
            <w:webHidden/>
          </w:rPr>
          <w:tab/>
        </w:r>
        <w:r>
          <w:rPr>
            <w:noProof/>
            <w:webHidden/>
          </w:rPr>
          <w:fldChar w:fldCharType="begin"/>
        </w:r>
        <w:r>
          <w:rPr>
            <w:noProof/>
            <w:webHidden/>
          </w:rPr>
          <w:instrText xml:space="preserve"> PAGEREF _Toc212619387 \h </w:instrText>
        </w:r>
        <w:r>
          <w:rPr>
            <w:noProof/>
            <w:webHidden/>
          </w:rPr>
        </w:r>
        <w:r>
          <w:rPr>
            <w:noProof/>
            <w:webHidden/>
          </w:rPr>
          <w:fldChar w:fldCharType="separate"/>
        </w:r>
        <w:r>
          <w:rPr>
            <w:noProof/>
            <w:webHidden/>
          </w:rPr>
          <w:t>48</w:t>
        </w:r>
        <w:r>
          <w:rPr>
            <w:noProof/>
            <w:webHidden/>
          </w:rPr>
          <w:fldChar w:fldCharType="end"/>
        </w:r>
      </w:hyperlink>
    </w:p>
    <w:p w14:paraId="17F36AF0" w14:textId="54A0E9F2"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88" w:history="1">
        <w:r w:rsidRPr="00694327">
          <w:rPr>
            <w:rStyle w:val="Hyperlink"/>
            <w:noProof/>
          </w:rPr>
          <w:t>Table 4</w:t>
        </w:r>
        <w:r w:rsidRPr="00694327">
          <w:rPr>
            <w:rStyle w:val="Hyperlink"/>
            <w:noProof/>
          </w:rPr>
          <w:noBreakHyphen/>
          <w:t>4: State level commitments in relation to mitigation</w:t>
        </w:r>
        <w:r>
          <w:rPr>
            <w:noProof/>
            <w:webHidden/>
          </w:rPr>
          <w:tab/>
        </w:r>
        <w:r>
          <w:rPr>
            <w:noProof/>
            <w:webHidden/>
          </w:rPr>
          <w:fldChar w:fldCharType="begin"/>
        </w:r>
        <w:r>
          <w:rPr>
            <w:noProof/>
            <w:webHidden/>
          </w:rPr>
          <w:instrText xml:space="preserve"> PAGEREF _Toc212619388 \h </w:instrText>
        </w:r>
        <w:r>
          <w:rPr>
            <w:noProof/>
            <w:webHidden/>
          </w:rPr>
        </w:r>
        <w:r>
          <w:rPr>
            <w:noProof/>
            <w:webHidden/>
          </w:rPr>
          <w:fldChar w:fldCharType="separate"/>
        </w:r>
        <w:r>
          <w:rPr>
            <w:noProof/>
            <w:webHidden/>
          </w:rPr>
          <w:t>48</w:t>
        </w:r>
        <w:r>
          <w:rPr>
            <w:noProof/>
            <w:webHidden/>
          </w:rPr>
          <w:fldChar w:fldCharType="end"/>
        </w:r>
      </w:hyperlink>
    </w:p>
    <w:p w14:paraId="705A2C36" w14:textId="5B691AC2"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89" w:history="1">
        <w:r w:rsidRPr="00694327">
          <w:rPr>
            <w:rStyle w:val="Hyperlink"/>
            <w:noProof/>
          </w:rPr>
          <w:t>Table 4</w:t>
        </w:r>
        <w:r w:rsidRPr="00694327">
          <w:rPr>
            <w:rStyle w:val="Hyperlink"/>
            <w:noProof/>
          </w:rPr>
          <w:noBreakHyphen/>
          <w:t>5: National level commitments in relation to offsets</w:t>
        </w:r>
        <w:r>
          <w:rPr>
            <w:noProof/>
            <w:webHidden/>
          </w:rPr>
          <w:tab/>
        </w:r>
        <w:r>
          <w:rPr>
            <w:noProof/>
            <w:webHidden/>
          </w:rPr>
          <w:fldChar w:fldCharType="begin"/>
        </w:r>
        <w:r>
          <w:rPr>
            <w:noProof/>
            <w:webHidden/>
          </w:rPr>
          <w:instrText xml:space="preserve"> PAGEREF _Toc212619389 \h </w:instrText>
        </w:r>
        <w:r>
          <w:rPr>
            <w:noProof/>
            <w:webHidden/>
          </w:rPr>
        </w:r>
        <w:r>
          <w:rPr>
            <w:noProof/>
            <w:webHidden/>
          </w:rPr>
          <w:fldChar w:fldCharType="separate"/>
        </w:r>
        <w:r>
          <w:rPr>
            <w:noProof/>
            <w:webHidden/>
          </w:rPr>
          <w:t>51</w:t>
        </w:r>
        <w:r>
          <w:rPr>
            <w:noProof/>
            <w:webHidden/>
          </w:rPr>
          <w:fldChar w:fldCharType="end"/>
        </w:r>
      </w:hyperlink>
    </w:p>
    <w:p w14:paraId="4E5F0834" w14:textId="78B69CB4"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90" w:history="1">
        <w:r w:rsidRPr="00694327">
          <w:rPr>
            <w:rStyle w:val="Hyperlink"/>
            <w:noProof/>
          </w:rPr>
          <w:t>Table 4</w:t>
        </w:r>
        <w:r w:rsidRPr="00694327">
          <w:rPr>
            <w:rStyle w:val="Hyperlink"/>
            <w:noProof/>
          </w:rPr>
          <w:noBreakHyphen/>
          <w:t>6: State level commitment in relation to offsets</w:t>
        </w:r>
        <w:r>
          <w:rPr>
            <w:noProof/>
            <w:webHidden/>
          </w:rPr>
          <w:tab/>
        </w:r>
        <w:r>
          <w:rPr>
            <w:noProof/>
            <w:webHidden/>
          </w:rPr>
          <w:fldChar w:fldCharType="begin"/>
        </w:r>
        <w:r>
          <w:rPr>
            <w:noProof/>
            <w:webHidden/>
          </w:rPr>
          <w:instrText xml:space="preserve"> PAGEREF _Toc212619390 \h </w:instrText>
        </w:r>
        <w:r>
          <w:rPr>
            <w:noProof/>
            <w:webHidden/>
          </w:rPr>
        </w:r>
        <w:r>
          <w:rPr>
            <w:noProof/>
            <w:webHidden/>
          </w:rPr>
          <w:fldChar w:fldCharType="separate"/>
        </w:r>
        <w:r>
          <w:rPr>
            <w:noProof/>
            <w:webHidden/>
          </w:rPr>
          <w:t>52</w:t>
        </w:r>
        <w:r>
          <w:rPr>
            <w:noProof/>
            <w:webHidden/>
          </w:rPr>
          <w:fldChar w:fldCharType="end"/>
        </w:r>
      </w:hyperlink>
    </w:p>
    <w:p w14:paraId="2ECAA502" w14:textId="62B2FAD5"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91" w:history="1">
        <w:r w:rsidRPr="00694327">
          <w:rPr>
            <w:rStyle w:val="Hyperlink"/>
            <w:noProof/>
          </w:rPr>
          <w:t>Table 4</w:t>
        </w:r>
        <w:r w:rsidRPr="00694327">
          <w:rPr>
            <w:rStyle w:val="Hyperlink"/>
            <w:noProof/>
          </w:rPr>
          <w:noBreakHyphen/>
          <w:t>7: Consideration of criteria in Table 11 of the Assessor’s Handbook</w:t>
        </w:r>
        <w:r>
          <w:rPr>
            <w:noProof/>
            <w:webHidden/>
          </w:rPr>
          <w:tab/>
        </w:r>
        <w:r>
          <w:rPr>
            <w:noProof/>
            <w:webHidden/>
          </w:rPr>
          <w:fldChar w:fldCharType="begin"/>
        </w:r>
        <w:r>
          <w:rPr>
            <w:noProof/>
            <w:webHidden/>
          </w:rPr>
          <w:instrText xml:space="preserve"> PAGEREF _Toc212619391 \h </w:instrText>
        </w:r>
        <w:r>
          <w:rPr>
            <w:noProof/>
            <w:webHidden/>
          </w:rPr>
        </w:r>
        <w:r>
          <w:rPr>
            <w:noProof/>
            <w:webHidden/>
          </w:rPr>
          <w:fldChar w:fldCharType="separate"/>
        </w:r>
        <w:r>
          <w:rPr>
            <w:noProof/>
            <w:webHidden/>
          </w:rPr>
          <w:t>53</w:t>
        </w:r>
        <w:r>
          <w:rPr>
            <w:noProof/>
            <w:webHidden/>
          </w:rPr>
          <w:fldChar w:fldCharType="end"/>
        </w:r>
      </w:hyperlink>
    </w:p>
    <w:p w14:paraId="2F2909B5" w14:textId="47082D02" w:rsidR="00AA6701" w:rsidRDefault="00AA670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619392" w:history="1">
        <w:r w:rsidRPr="00694327">
          <w:rPr>
            <w:rStyle w:val="Hyperlink"/>
            <w:noProof/>
          </w:rPr>
          <w:t>Table 5</w:t>
        </w:r>
        <w:r w:rsidRPr="00694327">
          <w:rPr>
            <w:rStyle w:val="Hyperlink"/>
            <w:noProof/>
          </w:rPr>
          <w:noBreakHyphen/>
          <w:t>1: Steps to implement the conservation program and commitments from the BCS</w:t>
        </w:r>
        <w:r>
          <w:rPr>
            <w:noProof/>
            <w:webHidden/>
          </w:rPr>
          <w:tab/>
        </w:r>
        <w:r>
          <w:rPr>
            <w:noProof/>
            <w:webHidden/>
          </w:rPr>
          <w:fldChar w:fldCharType="begin"/>
        </w:r>
        <w:r>
          <w:rPr>
            <w:noProof/>
            <w:webHidden/>
          </w:rPr>
          <w:instrText xml:space="preserve"> PAGEREF _Toc212619392 \h </w:instrText>
        </w:r>
        <w:r>
          <w:rPr>
            <w:noProof/>
            <w:webHidden/>
          </w:rPr>
        </w:r>
        <w:r>
          <w:rPr>
            <w:noProof/>
            <w:webHidden/>
          </w:rPr>
          <w:fldChar w:fldCharType="separate"/>
        </w:r>
        <w:r>
          <w:rPr>
            <w:noProof/>
            <w:webHidden/>
          </w:rPr>
          <w:t>54</w:t>
        </w:r>
        <w:r>
          <w:rPr>
            <w:noProof/>
            <w:webHidden/>
          </w:rPr>
          <w:fldChar w:fldCharType="end"/>
        </w:r>
      </w:hyperlink>
    </w:p>
    <w:p w14:paraId="61B871EE" w14:textId="2C7D5175" w:rsidR="00AA6701" w:rsidRDefault="00314C4E" w:rsidP="00AA6701">
      <w:pPr>
        <w:rPr>
          <w:rFonts w:ascii="Helvetica" w:eastAsia="MS Gothic" w:hAnsi="Helvetica"/>
          <w:caps/>
          <w:noProof/>
          <w:color w:val="3FA297"/>
          <w:szCs w:val="28"/>
          <w:lang w:val="en-GB"/>
        </w:rPr>
      </w:pPr>
      <w:r>
        <w:rPr>
          <w:rFonts w:ascii="Helvetica" w:eastAsia="MS Gothic" w:hAnsi="Helvetica"/>
          <w:caps/>
          <w:noProof/>
          <w:color w:val="3FA297"/>
          <w:szCs w:val="28"/>
          <w:lang w:val="en-GB"/>
        </w:rPr>
        <w:fldChar w:fldCharType="end"/>
      </w:r>
      <w:bookmarkStart w:id="12" w:name="_Toc193723322"/>
      <w:bookmarkStart w:id="13" w:name="_Toc193786497"/>
      <w:r w:rsidR="00AA6701">
        <w:rPr>
          <w:rFonts w:ascii="Helvetica" w:eastAsia="MS Gothic" w:hAnsi="Helvetica"/>
          <w:caps/>
          <w:noProof/>
          <w:color w:val="3FA297"/>
          <w:szCs w:val="28"/>
          <w:lang w:val="en-GB"/>
        </w:rPr>
        <w:br w:type="page"/>
      </w:r>
    </w:p>
    <w:p w14:paraId="24B1EFCB" w14:textId="6546A1C2" w:rsidR="00314C4E" w:rsidRDefault="00314C4E" w:rsidP="00AA6701">
      <w:pPr>
        <w:pStyle w:val="Contents"/>
      </w:pPr>
      <w:r>
        <w:lastRenderedPageBreak/>
        <w:t>Abbreviations and terms</w:t>
      </w:r>
      <w:bookmarkEnd w:id="12"/>
      <w:bookmarkEnd w:id="13"/>
    </w:p>
    <w:tbl>
      <w:tblPr>
        <w:tblStyle w:val="TableGrid"/>
        <w:tblW w:w="0" w:type="auto"/>
        <w:tblLook w:val="04A0" w:firstRow="1" w:lastRow="0" w:firstColumn="1" w:lastColumn="0" w:noHBand="0" w:noVBand="1"/>
      </w:tblPr>
      <w:tblGrid>
        <w:gridCol w:w="2547"/>
        <w:gridCol w:w="7075"/>
      </w:tblGrid>
      <w:tr w:rsidR="00300227" w:rsidRPr="002B44E3" w14:paraId="37A01A5C" w14:textId="77777777" w:rsidTr="00D25007">
        <w:tc>
          <w:tcPr>
            <w:tcW w:w="2547" w:type="dxa"/>
            <w:shd w:val="clear" w:color="auto" w:fill="D9D9D9" w:themeFill="background1" w:themeFillShade="D9"/>
          </w:tcPr>
          <w:p w14:paraId="50412726" w14:textId="77777777" w:rsidR="00300227" w:rsidRPr="002B44E3" w:rsidRDefault="00300227" w:rsidP="005A5656">
            <w:pPr>
              <w:pStyle w:val="Tabletext"/>
              <w:keepNext/>
              <w:keepLines/>
              <w:spacing w:line="240" w:lineRule="auto"/>
              <w:rPr>
                <w:b/>
                <w:bCs/>
              </w:rPr>
            </w:pPr>
            <w:r w:rsidRPr="002B44E3">
              <w:rPr>
                <w:b/>
                <w:bCs/>
              </w:rPr>
              <w:t>Acronyms</w:t>
            </w:r>
          </w:p>
        </w:tc>
        <w:tc>
          <w:tcPr>
            <w:tcW w:w="7075" w:type="dxa"/>
            <w:shd w:val="clear" w:color="auto" w:fill="D9D9D9" w:themeFill="background1" w:themeFillShade="D9"/>
          </w:tcPr>
          <w:p w14:paraId="6E87B5D1" w14:textId="77777777" w:rsidR="00300227" w:rsidRPr="002B44E3" w:rsidRDefault="00300227" w:rsidP="005A5656">
            <w:pPr>
              <w:pStyle w:val="Tabletext"/>
              <w:keepNext/>
              <w:keepLines/>
              <w:spacing w:line="240" w:lineRule="auto"/>
              <w:rPr>
                <w:b/>
                <w:bCs/>
              </w:rPr>
            </w:pPr>
            <w:r w:rsidRPr="002B44E3">
              <w:rPr>
                <w:b/>
                <w:bCs/>
              </w:rPr>
              <w:t>Meaning</w:t>
            </w:r>
          </w:p>
        </w:tc>
      </w:tr>
      <w:tr w:rsidR="00300227" w:rsidRPr="002B44E3" w14:paraId="3C19F73D" w14:textId="77777777" w:rsidTr="0070692E">
        <w:tc>
          <w:tcPr>
            <w:tcW w:w="2547" w:type="dxa"/>
            <w:vAlign w:val="center"/>
          </w:tcPr>
          <w:p w14:paraId="114F38B5" w14:textId="77777777" w:rsidR="00300227" w:rsidRPr="002B44E3" w:rsidRDefault="00300227" w:rsidP="005A5656">
            <w:pPr>
              <w:pStyle w:val="Tabletext"/>
              <w:keepNext/>
              <w:keepLines/>
              <w:spacing w:line="240" w:lineRule="auto"/>
            </w:pPr>
            <w:r w:rsidRPr="002B44E3">
              <w:t>BCS</w:t>
            </w:r>
          </w:p>
        </w:tc>
        <w:tc>
          <w:tcPr>
            <w:tcW w:w="7075" w:type="dxa"/>
            <w:vAlign w:val="center"/>
          </w:tcPr>
          <w:p w14:paraId="273F2277" w14:textId="77777777" w:rsidR="00300227" w:rsidRPr="002B44E3" w:rsidRDefault="00300227" w:rsidP="005A5656">
            <w:pPr>
              <w:pStyle w:val="Tabletext"/>
              <w:keepNext/>
              <w:keepLines/>
              <w:spacing w:line="240" w:lineRule="auto"/>
            </w:pPr>
            <w:r w:rsidRPr="002B44E3">
              <w:t>Biodiversity Conservation Strategy</w:t>
            </w:r>
          </w:p>
        </w:tc>
      </w:tr>
      <w:tr w:rsidR="00300227" w:rsidRPr="002B44E3" w14:paraId="1AA8E8B2" w14:textId="77777777" w:rsidTr="0070692E">
        <w:tc>
          <w:tcPr>
            <w:tcW w:w="2547" w:type="dxa"/>
            <w:vAlign w:val="center"/>
          </w:tcPr>
          <w:p w14:paraId="4B2EA7FD" w14:textId="77777777" w:rsidR="00300227" w:rsidRPr="002B44E3" w:rsidRDefault="00300227" w:rsidP="005A5656">
            <w:pPr>
              <w:pStyle w:val="Tabletext"/>
              <w:keepNext/>
              <w:keepLines/>
              <w:spacing w:line="240" w:lineRule="auto"/>
            </w:pPr>
            <w:r w:rsidRPr="002B44E3">
              <w:rPr>
                <w:lang w:val="en-GB"/>
              </w:rPr>
              <w:t>DCCEEW</w:t>
            </w:r>
          </w:p>
        </w:tc>
        <w:tc>
          <w:tcPr>
            <w:tcW w:w="7075" w:type="dxa"/>
            <w:vAlign w:val="center"/>
          </w:tcPr>
          <w:p w14:paraId="57EF8407" w14:textId="77777777" w:rsidR="00300227" w:rsidRPr="002B44E3" w:rsidRDefault="00300227" w:rsidP="005A5656">
            <w:pPr>
              <w:pStyle w:val="Tabletext"/>
              <w:keepNext/>
              <w:keepLines/>
              <w:spacing w:line="240" w:lineRule="auto"/>
              <w:rPr>
                <w:iCs/>
                <w:lang w:val="en-GB"/>
              </w:rPr>
            </w:pPr>
            <w:r w:rsidRPr="002B44E3">
              <w:t>Commonwealth Government Department of Climate Change, Energy, the Environment and Water (DCCEEW)</w:t>
            </w:r>
          </w:p>
        </w:tc>
      </w:tr>
      <w:tr w:rsidR="00300227" w:rsidRPr="002B44E3" w14:paraId="52CBE63E" w14:textId="77777777" w:rsidTr="0070692E">
        <w:tc>
          <w:tcPr>
            <w:tcW w:w="2547" w:type="dxa"/>
            <w:vAlign w:val="center"/>
          </w:tcPr>
          <w:p w14:paraId="5CF3BA92" w14:textId="77777777" w:rsidR="00300227" w:rsidRPr="002B44E3" w:rsidRDefault="00300227" w:rsidP="0070692E">
            <w:pPr>
              <w:pStyle w:val="Tabletext"/>
            </w:pPr>
            <w:r w:rsidRPr="002B44E3">
              <w:t>DEECA</w:t>
            </w:r>
          </w:p>
        </w:tc>
        <w:tc>
          <w:tcPr>
            <w:tcW w:w="7075" w:type="dxa"/>
            <w:vAlign w:val="center"/>
          </w:tcPr>
          <w:p w14:paraId="0D495EF0" w14:textId="3844CFF2" w:rsidR="00300227" w:rsidRPr="002B44E3" w:rsidRDefault="00300227" w:rsidP="0070692E">
            <w:pPr>
              <w:pStyle w:val="Tabletext"/>
            </w:pPr>
            <w:r w:rsidRPr="002B44E3">
              <w:t>Victorian Government Department of Energy</w:t>
            </w:r>
            <w:r w:rsidR="005D7312">
              <w:t>, Environment</w:t>
            </w:r>
            <w:r w:rsidRPr="002B44E3">
              <w:t xml:space="preserve"> and Climate Action </w:t>
            </w:r>
          </w:p>
        </w:tc>
      </w:tr>
      <w:tr w:rsidR="00300227" w:rsidRPr="002B44E3" w14:paraId="59255964" w14:textId="77777777" w:rsidTr="0070692E">
        <w:tc>
          <w:tcPr>
            <w:tcW w:w="2547" w:type="dxa"/>
            <w:vAlign w:val="center"/>
          </w:tcPr>
          <w:p w14:paraId="734CB62E" w14:textId="77777777" w:rsidR="00300227" w:rsidRPr="002B44E3" w:rsidRDefault="00300227" w:rsidP="0070692E">
            <w:pPr>
              <w:pStyle w:val="Tabletext"/>
            </w:pPr>
            <w:r w:rsidRPr="002B44E3">
              <w:t>DTP</w:t>
            </w:r>
          </w:p>
        </w:tc>
        <w:tc>
          <w:tcPr>
            <w:tcW w:w="7075" w:type="dxa"/>
            <w:vAlign w:val="center"/>
          </w:tcPr>
          <w:p w14:paraId="60F604DC" w14:textId="77777777" w:rsidR="00300227" w:rsidRPr="002B44E3" w:rsidRDefault="00300227" w:rsidP="0070692E">
            <w:pPr>
              <w:pStyle w:val="Tabletext"/>
            </w:pPr>
            <w:r w:rsidRPr="002B44E3">
              <w:t>Victorian Government Department of Transport and Planning</w:t>
            </w:r>
          </w:p>
        </w:tc>
      </w:tr>
      <w:tr w:rsidR="00300227" w:rsidRPr="002B44E3" w14:paraId="363B0589" w14:textId="77777777" w:rsidTr="0070692E">
        <w:tc>
          <w:tcPr>
            <w:tcW w:w="2547" w:type="dxa"/>
            <w:vAlign w:val="center"/>
          </w:tcPr>
          <w:p w14:paraId="08E339A2" w14:textId="77777777" w:rsidR="00300227" w:rsidRPr="002B44E3" w:rsidRDefault="00300227" w:rsidP="0070692E">
            <w:pPr>
              <w:pStyle w:val="Tabletext"/>
              <w:rPr>
                <w:iCs/>
                <w:lang w:val="en-GB"/>
              </w:rPr>
            </w:pPr>
            <w:r w:rsidRPr="002B44E3">
              <w:rPr>
                <w:lang w:val="en-GB"/>
              </w:rPr>
              <w:t>EPBC Act</w:t>
            </w:r>
          </w:p>
        </w:tc>
        <w:tc>
          <w:tcPr>
            <w:tcW w:w="7075" w:type="dxa"/>
            <w:vAlign w:val="center"/>
          </w:tcPr>
          <w:p w14:paraId="1026A956" w14:textId="77777777" w:rsidR="00300227" w:rsidRPr="002B44E3" w:rsidRDefault="00300227" w:rsidP="0070692E">
            <w:pPr>
              <w:pStyle w:val="Tabletext"/>
            </w:pPr>
            <w:r w:rsidRPr="002B44E3">
              <w:rPr>
                <w:iCs/>
                <w:lang w:val="en-GB"/>
              </w:rPr>
              <w:t xml:space="preserve">Commonwealth </w:t>
            </w:r>
            <w:r w:rsidRPr="002B44E3">
              <w:rPr>
                <w:i/>
                <w:lang w:val="en-GB"/>
              </w:rPr>
              <w:t xml:space="preserve">Environment Protection and Biodiversity Conservation Act 1999 </w:t>
            </w:r>
          </w:p>
        </w:tc>
      </w:tr>
      <w:tr w:rsidR="00CD2CA4" w:rsidRPr="002B44E3" w14:paraId="33F31BE5" w14:textId="77777777" w:rsidTr="0070692E">
        <w:tc>
          <w:tcPr>
            <w:tcW w:w="2547" w:type="dxa"/>
            <w:vAlign w:val="center"/>
          </w:tcPr>
          <w:p w14:paraId="68682CB8" w14:textId="67CF4E9F" w:rsidR="00CD2CA4" w:rsidRPr="002B44E3" w:rsidRDefault="00CD2CA4" w:rsidP="0070692E">
            <w:pPr>
              <w:pStyle w:val="Tabletext"/>
              <w:rPr>
                <w:lang w:val="en-GB"/>
              </w:rPr>
            </w:pPr>
            <w:r>
              <w:rPr>
                <w:lang w:val="en-GB"/>
              </w:rPr>
              <w:t>FFG Act</w:t>
            </w:r>
          </w:p>
        </w:tc>
        <w:tc>
          <w:tcPr>
            <w:tcW w:w="7075" w:type="dxa"/>
            <w:vAlign w:val="center"/>
          </w:tcPr>
          <w:p w14:paraId="7F8888C0" w14:textId="63A9D218" w:rsidR="00CD2CA4" w:rsidRPr="002B44E3" w:rsidRDefault="00CD2CA4" w:rsidP="0070692E">
            <w:pPr>
              <w:pStyle w:val="Tabletext"/>
              <w:rPr>
                <w:iCs/>
                <w:lang w:val="en-GB"/>
              </w:rPr>
            </w:pPr>
            <w:r>
              <w:t xml:space="preserve">Victorian </w:t>
            </w:r>
            <w:r w:rsidRPr="00E22A19">
              <w:rPr>
                <w:i/>
                <w:iCs/>
              </w:rPr>
              <w:t>Flora and Fauna Guarantee Act 1988</w:t>
            </w:r>
          </w:p>
        </w:tc>
      </w:tr>
      <w:tr w:rsidR="00300227" w:rsidRPr="002B44E3" w14:paraId="42B0F0C2" w14:textId="77777777" w:rsidTr="0070692E">
        <w:tc>
          <w:tcPr>
            <w:tcW w:w="2547" w:type="dxa"/>
            <w:vAlign w:val="center"/>
          </w:tcPr>
          <w:p w14:paraId="11502294" w14:textId="77777777" w:rsidR="00300227" w:rsidRPr="002B44E3" w:rsidRDefault="00300227" w:rsidP="0070692E">
            <w:pPr>
              <w:pStyle w:val="Tabletext"/>
            </w:pPr>
            <w:r w:rsidRPr="002B44E3">
              <w:t>FPAL</w:t>
            </w:r>
          </w:p>
        </w:tc>
        <w:tc>
          <w:tcPr>
            <w:tcW w:w="7075" w:type="dxa"/>
            <w:vAlign w:val="center"/>
          </w:tcPr>
          <w:p w14:paraId="4A4B3805" w14:textId="77777777" w:rsidR="00300227" w:rsidRPr="002B44E3" w:rsidRDefault="00300227" w:rsidP="0070692E">
            <w:pPr>
              <w:pStyle w:val="Tabletext"/>
            </w:pPr>
            <w:r w:rsidRPr="002B44E3">
              <w:t xml:space="preserve">Finalised priority assessment list </w:t>
            </w:r>
          </w:p>
        </w:tc>
      </w:tr>
      <w:tr w:rsidR="00300227" w:rsidRPr="002B44E3" w14:paraId="46517173" w14:textId="77777777" w:rsidTr="0070692E">
        <w:tc>
          <w:tcPr>
            <w:tcW w:w="2547" w:type="dxa"/>
            <w:vAlign w:val="center"/>
          </w:tcPr>
          <w:p w14:paraId="19110D42" w14:textId="77777777" w:rsidR="00300227" w:rsidRPr="002B44E3" w:rsidRDefault="00300227" w:rsidP="0070692E">
            <w:pPr>
              <w:pStyle w:val="Tabletext"/>
            </w:pPr>
            <w:r w:rsidRPr="002B44E3">
              <w:rPr>
                <w:lang w:val="en-GB"/>
              </w:rPr>
              <w:t>IBRA</w:t>
            </w:r>
          </w:p>
        </w:tc>
        <w:tc>
          <w:tcPr>
            <w:tcW w:w="7075" w:type="dxa"/>
            <w:vAlign w:val="center"/>
          </w:tcPr>
          <w:p w14:paraId="3E365B18" w14:textId="77777777" w:rsidR="00300227" w:rsidRPr="002B44E3" w:rsidRDefault="00300227" w:rsidP="0070692E">
            <w:pPr>
              <w:pStyle w:val="Tabletext"/>
              <w:rPr>
                <w:iCs/>
                <w:lang w:val="en-GB"/>
              </w:rPr>
            </w:pPr>
            <w:r w:rsidRPr="002B44E3">
              <w:t>Interim Biogeographic Regionalisation for Australia</w:t>
            </w:r>
          </w:p>
        </w:tc>
      </w:tr>
      <w:tr w:rsidR="00300227" w:rsidRPr="002B44E3" w14:paraId="1AC21FCD" w14:textId="77777777" w:rsidTr="0070692E">
        <w:tc>
          <w:tcPr>
            <w:tcW w:w="2547" w:type="dxa"/>
            <w:vAlign w:val="center"/>
          </w:tcPr>
          <w:p w14:paraId="3D7A186D" w14:textId="77777777" w:rsidR="00300227" w:rsidRPr="002B44E3" w:rsidRDefault="00300227" w:rsidP="0070692E">
            <w:pPr>
              <w:pStyle w:val="Tabletext"/>
            </w:pPr>
            <w:r w:rsidRPr="002B44E3">
              <w:rPr>
                <w:lang w:val="en-GB"/>
              </w:rPr>
              <w:t>KPI</w:t>
            </w:r>
          </w:p>
        </w:tc>
        <w:tc>
          <w:tcPr>
            <w:tcW w:w="7075" w:type="dxa"/>
            <w:vAlign w:val="center"/>
          </w:tcPr>
          <w:p w14:paraId="1007EAA9" w14:textId="77777777" w:rsidR="00300227" w:rsidRPr="002B44E3" w:rsidRDefault="00300227" w:rsidP="0070692E">
            <w:pPr>
              <w:pStyle w:val="Tabletext"/>
            </w:pPr>
            <w:r w:rsidRPr="002B44E3">
              <w:t>Key Performance Indicator</w:t>
            </w:r>
          </w:p>
        </w:tc>
      </w:tr>
      <w:tr w:rsidR="00300227" w:rsidRPr="002B44E3" w14:paraId="27EA7E01" w14:textId="77777777" w:rsidTr="0070692E">
        <w:tc>
          <w:tcPr>
            <w:tcW w:w="2547" w:type="dxa"/>
            <w:vAlign w:val="center"/>
          </w:tcPr>
          <w:p w14:paraId="244ABD1D" w14:textId="77777777" w:rsidR="00300227" w:rsidRPr="002B44E3" w:rsidRDefault="00300227" w:rsidP="0070692E">
            <w:pPr>
              <w:pStyle w:val="Tabletext"/>
            </w:pPr>
            <w:r w:rsidRPr="002B44E3">
              <w:t>LGA</w:t>
            </w:r>
          </w:p>
        </w:tc>
        <w:tc>
          <w:tcPr>
            <w:tcW w:w="7075" w:type="dxa"/>
            <w:vAlign w:val="center"/>
          </w:tcPr>
          <w:p w14:paraId="6245B981" w14:textId="42EA40A5" w:rsidR="00300227" w:rsidRPr="002B44E3" w:rsidRDefault="00300227" w:rsidP="0070692E">
            <w:pPr>
              <w:pStyle w:val="Tabletext"/>
            </w:pPr>
            <w:r w:rsidRPr="002B44E3">
              <w:t xml:space="preserve">Local Government </w:t>
            </w:r>
            <w:r w:rsidR="005D7312">
              <w:t>Area</w:t>
            </w:r>
          </w:p>
        </w:tc>
      </w:tr>
      <w:tr w:rsidR="00300227" w:rsidRPr="002B44E3" w14:paraId="5EA3C549" w14:textId="77777777" w:rsidTr="0070692E">
        <w:tc>
          <w:tcPr>
            <w:tcW w:w="2547" w:type="dxa"/>
            <w:vAlign w:val="center"/>
          </w:tcPr>
          <w:p w14:paraId="69F0B4AB" w14:textId="77777777" w:rsidR="00300227" w:rsidRPr="002B44E3" w:rsidRDefault="00300227" w:rsidP="0070692E">
            <w:pPr>
              <w:pStyle w:val="Tabletext"/>
            </w:pPr>
            <w:r w:rsidRPr="002B44E3">
              <w:t>MERI</w:t>
            </w:r>
          </w:p>
        </w:tc>
        <w:tc>
          <w:tcPr>
            <w:tcW w:w="7075" w:type="dxa"/>
            <w:vAlign w:val="center"/>
          </w:tcPr>
          <w:p w14:paraId="524FE8D3" w14:textId="77777777" w:rsidR="00300227" w:rsidRPr="002B44E3" w:rsidRDefault="00300227" w:rsidP="0070692E">
            <w:pPr>
              <w:pStyle w:val="Tabletext"/>
            </w:pPr>
            <w:r w:rsidRPr="002B44E3">
              <w:t>Monitoring, evaluation, reporting and improvement</w:t>
            </w:r>
          </w:p>
        </w:tc>
      </w:tr>
      <w:tr w:rsidR="00300227" w:rsidRPr="002B44E3" w14:paraId="00B07B0B" w14:textId="77777777" w:rsidTr="0070692E">
        <w:tc>
          <w:tcPr>
            <w:tcW w:w="2547" w:type="dxa"/>
            <w:vAlign w:val="center"/>
          </w:tcPr>
          <w:p w14:paraId="4BD46B2B" w14:textId="77777777" w:rsidR="00300227" w:rsidRPr="002B44E3" w:rsidRDefault="00300227" w:rsidP="0070692E">
            <w:pPr>
              <w:pStyle w:val="Tabletext"/>
            </w:pPr>
            <w:r w:rsidRPr="002B44E3">
              <w:t>MNES</w:t>
            </w:r>
          </w:p>
        </w:tc>
        <w:tc>
          <w:tcPr>
            <w:tcW w:w="7075" w:type="dxa"/>
            <w:vAlign w:val="center"/>
          </w:tcPr>
          <w:p w14:paraId="2F202ECF" w14:textId="77777777" w:rsidR="00300227" w:rsidRPr="002B44E3" w:rsidRDefault="00300227" w:rsidP="0070692E">
            <w:pPr>
              <w:pStyle w:val="Tabletext"/>
            </w:pPr>
            <w:r w:rsidRPr="002B44E3">
              <w:t xml:space="preserve">Matters of National Environmental Significance </w:t>
            </w:r>
          </w:p>
        </w:tc>
      </w:tr>
      <w:tr w:rsidR="00300227" w:rsidRPr="002B44E3" w14:paraId="24DD49F0" w14:textId="77777777" w:rsidTr="0070692E">
        <w:tc>
          <w:tcPr>
            <w:tcW w:w="2547" w:type="dxa"/>
            <w:vAlign w:val="center"/>
          </w:tcPr>
          <w:p w14:paraId="0D6CFF2F" w14:textId="77777777" w:rsidR="00300227" w:rsidRPr="002B44E3" w:rsidRDefault="00300227" w:rsidP="0070692E">
            <w:pPr>
              <w:pStyle w:val="Tabletext"/>
              <w:rPr>
                <w:rFonts w:cs="Arial"/>
                <w:iCs/>
              </w:rPr>
            </w:pPr>
            <w:r w:rsidRPr="002B44E3">
              <w:t>NGGA</w:t>
            </w:r>
          </w:p>
        </w:tc>
        <w:tc>
          <w:tcPr>
            <w:tcW w:w="7075" w:type="dxa"/>
            <w:vAlign w:val="center"/>
          </w:tcPr>
          <w:p w14:paraId="29866BAB" w14:textId="77777777" w:rsidR="00300227" w:rsidRPr="002B44E3" w:rsidRDefault="00300227" w:rsidP="0070692E">
            <w:pPr>
              <w:pStyle w:val="Tabletext"/>
              <w:rPr>
                <w:rFonts w:cs="Arial"/>
                <w:iCs/>
              </w:rPr>
            </w:pPr>
            <w:r w:rsidRPr="002B44E3">
              <w:rPr>
                <w:rFonts w:cs="Arial"/>
                <w:iCs/>
              </w:rPr>
              <w:t>Northern Geelong Growth Area</w:t>
            </w:r>
          </w:p>
        </w:tc>
      </w:tr>
      <w:tr w:rsidR="00300227" w:rsidRPr="002B44E3" w14:paraId="017D57CB" w14:textId="77777777" w:rsidTr="0070692E">
        <w:tc>
          <w:tcPr>
            <w:tcW w:w="2547" w:type="dxa"/>
            <w:vAlign w:val="center"/>
          </w:tcPr>
          <w:p w14:paraId="586A50F8" w14:textId="77777777" w:rsidR="00300227" w:rsidRPr="002B44E3" w:rsidRDefault="00300227" w:rsidP="0070692E">
            <w:pPr>
              <w:pStyle w:val="Tabletext"/>
            </w:pPr>
            <w:r w:rsidRPr="002B44E3">
              <w:t>NVPP</w:t>
            </w:r>
          </w:p>
        </w:tc>
        <w:tc>
          <w:tcPr>
            <w:tcW w:w="7075" w:type="dxa"/>
            <w:vAlign w:val="center"/>
          </w:tcPr>
          <w:p w14:paraId="01B114F3" w14:textId="77777777" w:rsidR="00300227" w:rsidRPr="002B44E3" w:rsidRDefault="00300227" w:rsidP="0070692E">
            <w:pPr>
              <w:pStyle w:val="Tabletext"/>
              <w:rPr>
                <w:rFonts w:cs="Arial"/>
                <w:iCs/>
              </w:rPr>
            </w:pPr>
            <w:r w:rsidRPr="002B44E3">
              <w:t>Native Vegetation Precinct Plan</w:t>
            </w:r>
          </w:p>
        </w:tc>
      </w:tr>
      <w:tr w:rsidR="007B7F9A" w:rsidRPr="002B44E3" w14:paraId="0D4C1455" w14:textId="77777777" w:rsidTr="0070692E">
        <w:tc>
          <w:tcPr>
            <w:tcW w:w="2547" w:type="dxa"/>
            <w:vAlign w:val="center"/>
          </w:tcPr>
          <w:p w14:paraId="531699B8" w14:textId="301957F7" w:rsidR="007B7F9A" w:rsidRPr="002B44E3" w:rsidRDefault="007B7F9A" w:rsidP="0070692E">
            <w:pPr>
              <w:pStyle w:val="Tabletext"/>
            </w:pPr>
            <w:r>
              <w:t>NWGGA</w:t>
            </w:r>
          </w:p>
        </w:tc>
        <w:tc>
          <w:tcPr>
            <w:tcW w:w="7075" w:type="dxa"/>
            <w:vAlign w:val="center"/>
          </w:tcPr>
          <w:p w14:paraId="25140D39" w14:textId="6A404F49" w:rsidR="007B7F9A" w:rsidRPr="002B44E3" w:rsidRDefault="007B7F9A" w:rsidP="0070692E">
            <w:pPr>
              <w:pStyle w:val="Tabletext"/>
            </w:pPr>
            <w:r>
              <w:t>Northern and Western Geelong Growth Areas</w:t>
            </w:r>
          </w:p>
        </w:tc>
      </w:tr>
      <w:tr w:rsidR="00300227" w:rsidRPr="002B44E3" w14:paraId="3CDE803B" w14:textId="77777777" w:rsidTr="0070692E">
        <w:tc>
          <w:tcPr>
            <w:tcW w:w="2547" w:type="dxa"/>
            <w:vAlign w:val="center"/>
          </w:tcPr>
          <w:p w14:paraId="409DABFD" w14:textId="77777777" w:rsidR="00300227" w:rsidRPr="002B44E3" w:rsidRDefault="00300227" w:rsidP="0070692E">
            <w:pPr>
              <w:pStyle w:val="Tabletext"/>
            </w:pPr>
            <w:r w:rsidRPr="002B44E3">
              <w:t>P&amp;E Act</w:t>
            </w:r>
          </w:p>
        </w:tc>
        <w:tc>
          <w:tcPr>
            <w:tcW w:w="7075" w:type="dxa"/>
            <w:vAlign w:val="center"/>
          </w:tcPr>
          <w:p w14:paraId="7BDBDDF2" w14:textId="77777777" w:rsidR="00300227" w:rsidRPr="002B44E3" w:rsidRDefault="00300227" w:rsidP="0070692E">
            <w:pPr>
              <w:pStyle w:val="Tabletext"/>
              <w:rPr>
                <w:i/>
                <w:iCs/>
              </w:rPr>
            </w:pPr>
            <w:r w:rsidRPr="002B44E3">
              <w:t xml:space="preserve">Victorian </w:t>
            </w:r>
            <w:r w:rsidRPr="002B44E3">
              <w:rPr>
                <w:i/>
                <w:iCs/>
              </w:rPr>
              <w:t>Planning and Environment Act 1987</w:t>
            </w:r>
            <w:r w:rsidRPr="002B44E3">
              <w:t xml:space="preserve"> </w:t>
            </w:r>
          </w:p>
        </w:tc>
      </w:tr>
      <w:tr w:rsidR="00300227" w:rsidRPr="002B44E3" w14:paraId="537FF433" w14:textId="77777777" w:rsidTr="0070692E">
        <w:tc>
          <w:tcPr>
            <w:tcW w:w="2547" w:type="dxa"/>
            <w:vAlign w:val="center"/>
          </w:tcPr>
          <w:p w14:paraId="3EEA1FE4" w14:textId="77777777" w:rsidR="00300227" w:rsidRPr="002B44E3" w:rsidRDefault="00300227" w:rsidP="0070692E">
            <w:pPr>
              <w:pStyle w:val="Tabletext"/>
            </w:pPr>
            <w:r w:rsidRPr="002B44E3">
              <w:t>PPF</w:t>
            </w:r>
          </w:p>
        </w:tc>
        <w:tc>
          <w:tcPr>
            <w:tcW w:w="7075" w:type="dxa"/>
            <w:vAlign w:val="center"/>
          </w:tcPr>
          <w:p w14:paraId="36D63A1B" w14:textId="77777777" w:rsidR="00300227" w:rsidRPr="002B44E3" w:rsidRDefault="00300227" w:rsidP="0070692E">
            <w:pPr>
              <w:pStyle w:val="Tabletext"/>
            </w:pPr>
            <w:r w:rsidRPr="002B44E3">
              <w:t>Planning Policy Framework</w:t>
            </w:r>
          </w:p>
        </w:tc>
      </w:tr>
      <w:tr w:rsidR="00300227" w:rsidRPr="002B44E3" w14:paraId="3F425897" w14:textId="77777777" w:rsidTr="0070692E">
        <w:tc>
          <w:tcPr>
            <w:tcW w:w="2547" w:type="dxa"/>
            <w:vAlign w:val="center"/>
          </w:tcPr>
          <w:p w14:paraId="6EC832EC" w14:textId="77777777" w:rsidR="00300227" w:rsidRPr="002B44E3" w:rsidRDefault="00300227" w:rsidP="0070692E">
            <w:pPr>
              <w:pStyle w:val="Tabletext"/>
            </w:pPr>
            <w:r w:rsidRPr="002B44E3">
              <w:t>PSP</w:t>
            </w:r>
          </w:p>
        </w:tc>
        <w:tc>
          <w:tcPr>
            <w:tcW w:w="7075" w:type="dxa"/>
            <w:vAlign w:val="center"/>
          </w:tcPr>
          <w:p w14:paraId="1156853E" w14:textId="77777777" w:rsidR="00300227" w:rsidRPr="002B44E3" w:rsidRDefault="00300227" w:rsidP="0070692E">
            <w:pPr>
              <w:pStyle w:val="Tabletext"/>
            </w:pPr>
            <w:r w:rsidRPr="002B44E3">
              <w:t>Precinct Structure Plan</w:t>
            </w:r>
          </w:p>
        </w:tc>
      </w:tr>
      <w:tr w:rsidR="00300227" w:rsidRPr="002B44E3" w14:paraId="2358E0A2" w14:textId="77777777" w:rsidTr="0070692E">
        <w:tc>
          <w:tcPr>
            <w:tcW w:w="2547" w:type="dxa"/>
            <w:vAlign w:val="center"/>
          </w:tcPr>
          <w:p w14:paraId="6F4D741E" w14:textId="77777777" w:rsidR="00300227" w:rsidRPr="002B44E3" w:rsidRDefault="00300227" w:rsidP="0070692E">
            <w:pPr>
              <w:pStyle w:val="Tabletext"/>
            </w:pPr>
            <w:r w:rsidRPr="002B44E3">
              <w:t>SAR</w:t>
            </w:r>
          </w:p>
        </w:tc>
        <w:tc>
          <w:tcPr>
            <w:tcW w:w="7075" w:type="dxa"/>
            <w:vAlign w:val="center"/>
          </w:tcPr>
          <w:p w14:paraId="096C85E2" w14:textId="77777777" w:rsidR="00300227" w:rsidRPr="002B44E3" w:rsidRDefault="00300227" w:rsidP="0070692E">
            <w:pPr>
              <w:pStyle w:val="Tabletext"/>
            </w:pPr>
            <w:r w:rsidRPr="002B44E3">
              <w:t>Strategic Assessment Report</w:t>
            </w:r>
          </w:p>
        </w:tc>
      </w:tr>
      <w:tr w:rsidR="00300227" w:rsidRPr="002B44E3" w14:paraId="52292338" w14:textId="77777777" w:rsidTr="0070692E">
        <w:tc>
          <w:tcPr>
            <w:tcW w:w="2547" w:type="dxa"/>
            <w:vAlign w:val="center"/>
          </w:tcPr>
          <w:p w14:paraId="23AE5CCD" w14:textId="77777777" w:rsidR="00300227" w:rsidRPr="002B44E3" w:rsidRDefault="00300227" w:rsidP="0070692E">
            <w:pPr>
              <w:pStyle w:val="Tabletext"/>
            </w:pPr>
            <w:r w:rsidRPr="002B44E3">
              <w:t>TEC</w:t>
            </w:r>
          </w:p>
        </w:tc>
        <w:tc>
          <w:tcPr>
            <w:tcW w:w="7075" w:type="dxa"/>
            <w:vAlign w:val="center"/>
          </w:tcPr>
          <w:p w14:paraId="732AF5EB" w14:textId="77777777" w:rsidR="00300227" w:rsidRPr="002B44E3" w:rsidRDefault="00300227" w:rsidP="0070692E">
            <w:pPr>
              <w:pStyle w:val="Tabletext"/>
            </w:pPr>
            <w:r w:rsidRPr="002B44E3">
              <w:t>Threatened ecological community</w:t>
            </w:r>
          </w:p>
        </w:tc>
      </w:tr>
      <w:tr w:rsidR="00300227" w:rsidRPr="002B44E3" w14:paraId="5AEEB876" w14:textId="77777777" w:rsidTr="0070692E">
        <w:tc>
          <w:tcPr>
            <w:tcW w:w="2547" w:type="dxa"/>
            <w:vAlign w:val="center"/>
          </w:tcPr>
          <w:p w14:paraId="0F38F616" w14:textId="77777777" w:rsidR="00300227" w:rsidRPr="002B44E3" w:rsidRDefault="00300227" w:rsidP="0070692E">
            <w:pPr>
              <w:pStyle w:val="Tabletext"/>
            </w:pPr>
            <w:r>
              <w:t>ToR</w:t>
            </w:r>
          </w:p>
        </w:tc>
        <w:tc>
          <w:tcPr>
            <w:tcW w:w="7075" w:type="dxa"/>
            <w:vAlign w:val="center"/>
          </w:tcPr>
          <w:p w14:paraId="17455C32" w14:textId="77777777" w:rsidR="00300227" w:rsidRPr="002B44E3" w:rsidRDefault="00300227" w:rsidP="0070692E">
            <w:pPr>
              <w:pStyle w:val="Tabletext"/>
            </w:pPr>
            <w:r>
              <w:t>Terms of Reference</w:t>
            </w:r>
          </w:p>
        </w:tc>
      </w:tr>
      <w:tr w:rsidR="00300227" w:rsidRPr="002B44E3" w14:paraId="42E29865" w14:textId="77777777" w:rsidTr="0070692E">
        <w:tc>
          <w:tcPr>
            <w:tcW w:w="2547" w:type="dxa"/>
            <w:vAlign w:val="center"/>
          </w:tcPr>
          <w:p w14:paraId="13277FF4" w14:textId="77777777" w:rsidR="00300227" w:rsidRPr="002B44E3" w:rsidRDefault="00300227" w:rsidP="0070692E">
            <w:pPr>
              <w:pStyle w:val="Tabletext"/>
            </w:pPr>
            <w:r w:rsidRPr="002B44E3">
              <w:t>UGZ</w:t>
            </w:r>
          </w:p>
        </w:tc>
        <w:tc>
          <w:tcPr>
            <w:tcW w:w="7075" w:type="dxa"/>
            <w:vAlign w:val="center"/>
          </w:tcPr>
          <w:p w14:paraId="6D647B7F" w14:textId="77777777" w:rsidR="00300227" w:rsidRPr="002B44E3" w:rsidRDefault="00300227" w:rsidP="0070692E">
            <w:pPr>
              <w:pStyle w:val="Tabletext"/>
            </w:pPr>
            <w:r w:rsidRPr="002B44E3">
              <w:t>Urban Growth Zone</w:t>
            </w:r>
          </w:p>
        </w:tc>
      </w:tr>
      <w:tr w:rsidR="00300227" w:rsidRPr="002B44E3" w14:paraId="7EFB3856" w14:textId="77777777" w:rsidTr="0070692E">
        <w:tc>
          <w:tcPr>
            <w:tcW w:w="2547" w:type="dxa"/>
            <w:vAlign w:val="center"/>
          </w:tcPr>
          <w:p w14:paraId="09FD2BD8" w14:textId="77777777" w:rsidR="00300227" w:rsidRPr="002B44E3" w:rsidRDefault="00300227" w:rsidP="0070692E">
            <w:pPr>
              <w:pStyle w:val="Tabletext"/>
              <w:rPr>
                <w:i/>
                <w:iCs/>
              </w:rPr>
            </w:pPr>
            <w:r w:rsidRPr="002B44E3">
              <w:t>VPP</w:t>
            </w:r>
          </w:p>
        </w:tc>
        <w:tc>
          <w:tcPr>
            <w:tcW w:w="7075" w:type="dxa"/>
            <w:vAlign w:val="center"/>
          </w:tcPr>
          <w:p w14:paraId="5087A614" w14:textId="77777777" w:rsidR="00300227" w:rsidRPr="002B44E3" w:rsidRDefault="00300227" w:rsidP="0070692E">
            <w:pPr>
              <w:pStyle w:val="Tabletext"/>
            </w:pPr>
            <w:r w:rsidRPr="002B44E3">
              <w:rPr>
                <w:i/>
                <w:iCs/>
              </w:rPr>
              <w:t>Victoria Planning Provisions</w:t>
            </w:r>
          </w:p>
        </w:tc>
      </w:tr>
      <w:tr w:rsidR="00300227" w:rsidRPr="00510025" w14:paraId="7D7325C3" w14:textId="77777777" w:rsidTr="0070692E">
        <w:tc>
          <w:tcPr>
            <w:tcW w:w="2547" w:type="dxa"/>
            <w:vAlign w:val="center"/>
          </w:tcPr>
          <w:p w14:paraId="06AD2ABD" w14:textId="77777777" w:rsidR="00300227" w:rsidRPr="002B44E3" w:rsidRDefault="00300227" w:rsidP="0070692E">
            <w:pPr>
              <w:pStyle w:val="Tabletext"/>
            </w:pPr>
            <w:r w:rsidRPr="002B44E3">
              <w:t>WGGA</w:t>
            </w:r>
          </w:p>
        </w:tc>
        <w:tc>
          <w:tcPr>
            <w:tcW w:w="7075" w:type="dxa"/>
            <w:vAlign w:val="center"/>
          </w:tcPr>
          <w:p w14:paraId="3C4D52ED" w14:textId="77777777" w:rsidR="00300227" w:rsidRPr="002B44E3" w:rsidRDefault="00300227" w:rsidP="0070692E">
            <w:pPr>
              <w:pStyle w:val="Tabletext"/>
            </w:pPr>
            <w:r w:rsidRPr="002B44E3">
              <w:t>Western Geelong Growth Area</w:t>
            </w:r>
          </w:p>
        </w:tc>
      </w:tr>
      <w:tr w:rsidR="00300227" w:rsidRPr="00510025" w14:paraId="0BCE4D48" w14:textId="77777777" w:rsidTr="0070692E">
        <w:trPr>
          <w:trHeight w:val="95"/>
        </w:trPr>
        <w:tc>
          <w:tcPr>
            <w:tcW w:w="2547" w:type="dxa"/>
            <w:vAlign w:val="center"/>
          </w:tcPr>
          <w:p w14:paraId="457C979C" w14:textId="77777777" w:rsidR="00300227" w:rsidRPr="002B44E3" w:rsidRDefault="00300227" w:rsidP="0070692E">
            <w:pPr>
              <w:pStyle w:val="Tabletext"/>
            </w:pPr>
            <w:r>
              <w:t>WIK</w:t>
            </w:r>
          </w:p>
        </w:tc>
        <w:tc>
          <w:tcPr>
            <w:tcW w:w="7075" w:type="dxa"/>
            <w:vAlign w:val="center"/>
          </w:tcPr>
          <w:p w14:paraId="57D1198E" w14:textId="77777777" w:rsidR="00300227" w:rsidRPr="002B44E3" w:rsidRDefault="00300227" w:rsidP="0070692E">
            <w:pPr>
              <w:pStyle w:val="Tabletext"/>
            </w:pPr>
            <w:r>
              <w:t>Works in Kind</w:t>
            </w:r>
          </w:p>
        </w:tc>
      </w:tr>
    </w:tbl>
    <w:p w14:paraId="4C17A278" w14:textId="77777777" w:rsidR="00314C4E" w:rsidRDefault="00314C4E" w:rsidP="007B5ECA"/>
    <w:tbl>
      <w:tblPr>
        <w:tblStyle w:val="TableGrid"/>
        <w:tblW w:w="9634" w:type="dxa"/>
        <w:tblLook w:val="04A0" w:firstRow="1" w:lastRow="0" w:firstColumn="1" w:lastColumn="0" w:noHBand="0" w:noVBand="1"/>
      </w:tblPr>
      <w:tblGrid>
        <w:gridCol w:w="2545"/>
        <w:gridCol w:w="7077"/>
        <w:gridCol w:w="12"/>
      </w:tblGrid>
      <w:tr w:rsidR="00300227" w:rsidRPr="00B86BD7" w14:paraId="4CCC5AD3" w14:textId="77777777" w:rsidTr="798EE7F2">
        <w:trPr>
          <w:trHeight w:val="153"/>
          <w:tblHeader/>
        </w:trPr>
        <w:tc>
          <w:tcPr>
            <w:tcW w:w="2545" w:type="dxa"/>
            <w:shd w:val="clear" w:color="auto" w:fill="D9D9D9" w:themeFill="background1" w:themeFillShade="D9"/>
            <w:vAlign w:val="center"/>
          </w:tcPr>
          <w:p w14:paraId="018E5DA8" w14:textId="77777777" w:rsidR="00300227" w:rsidRPr="00B86BD7" w:rsidRDefault="00300227">
            <w:pPr>
              <w:pStyle w:val="Tabletext"/>
              <w:rPr>
                <w:b/>
                <w:bCs/>
              </w:rPr>
            </w:pPr>
            <w:r w:rsidRPr="00B86BD7">
              <w:rPr>
                <w:b/>
                <w:bCs/>
              </w:rPr>
              <w:t>Terms / Abbreviations</w:t>
            </w:r>
          </w:p>
        </w:tc>
        <w:tc>
          <w:tcPr>
            <w:tcW w:w="7089" w:type="dxa"/>
            <w:gridSpan w:val="2"/>
            <w:shd w:val="clear" w:color="auto" w:fill="D9D9D9" w:themeFill="background1" w:themeFillShade="D9"/>
            <w:vAlign w:val="center"/>
          </w:tcPr>
          <w:p w14:paraId="4DABA456" w14:textId="77777777" w:rsidR="00300227" w:rsidRPr="00B86BD7" w:rsidRDefault="00300227">
            <w:pPr>
              <w:pStyle w:val="Tabletext"/>
              <w:rPr>
                <w:b/>
                <w:bCs/>
              </w:rPr>
            </w:pPr>
            <w:r w:rsidRPr="00B86BD7">
              <w:rPr>
                <w:b/>
                <w:bCs/>
              </w:rPr>
              <w:t>Definition</w:t>
            </w:r>
          </w:p>
        </w:tc>
      </w:tr>
      <w:tr w:rsidR="00300227" w:rsidRPr="00B86BD7" w14:paraId="5AA83CA4" w14:textId="77777777" w:rsidTr="798EE7F2">
        <w:trPr>
          <w:gridAfter w:val="1"/>
          <w:wAfter w:w="12" w:type="dxa"/>
        </w:trPr>
        <w:tc>
          <w:tcPr>
            <w:tcW w:w="2545" w:type="dxa"/>
            <w:vAlign w:val="center"/>
          </w:tcPr>
          <w:p w14:paraId="56C51EF4" w14:textId="77777777" w:rsidR="00300227" w:rsidRPr="00B86BD7" w:rsidRDefault="00300227">
            <w:pPr>
              <w:pStyle w:val="Tabletext"/>
              <w:rPr>
                <w:szCs w:val="18"/>
              </w:rPr>
            </w:pPr>
            <w:r>
              <w:rPr>
                <w:szCs w:val="18"/>
              </w:rPr>
              <w:t>BCS guiding principles</w:t>
            </w:r>
          </w:p>
        </w:tc>
        <w:tc>
          <w:tcPr>
            <w:tcW w:w="7077" w:type="dxa"/>
            <w:vAlign w:val="center"/>
          </w:tcPr>
          <w:p w14:paraId="6341495C" w14:textId="77777777" w:rsidR="00300227" w:rsidRPr="00B86BD7" w:rsidRDefault="00300227">
            <w:pPr>
              <w:pStyle w:val="Tabletext"/>
              <w:rPr>
                <w:szCs w:val="18"/>
              </w:rPr>
            </w:pPr>
            <w:r>
              <w:t>A set of principles to guide both the preparation of the BCS and the decisions that will need to be made as part of the strategy’s implementation</w:t>
            </w:r>
          </w:p>
        </w:tc>
      </w:tr>
      <w:tr w:rsidR="00103049" w:rsidRPr="00B86BD7" w14:paraId="29FFCC30" w14:textId="77777777" w:rsidTr="798EE7F2">
        <w:trPr>
          <w:gridAfter w:val="1"/>
          <w:wAfter w:w="12" w:type="dxa"/>
        </w:trPr>
        <w:tc>
          <w:tcPr>
            <w:tcW w:w="2545" w:type="dxa"/>
            <w:vAlign w:val="center"/>
          </w:tcPr>
          <w:p w14:paraId="19E0992F" w14:textId="692B168D" w:rsidR="00103049" w:rsidRDefault="16E60751" w:rsidP="798EE7F2">
            <w:pPr>
              <w:pStyle w:val="Tabletext"/>
            </w:pPr>
            <w:r>
              <w:t>Biodiversity areas</w:t>
            </w:r>
          </w:p>
        </w:tc>
        <w:tc>
          <w:tcPr>
            <w:tcW w:w="7077" w:type="dxa"/>
            <w:vAlign w:val="center"/>
          </w:tcPr>
          <w:p w14:paraId="5429B1FB" w14:textId="68FD3FAC" w:rsidR="00103049" w:rsidRDefault="00103049">
            <w:pPr>
              <w:pStyle w:val="Tabletext"/>
            </w:pPr>
            <w:r>
              <w:t xml:space="preserve">Biodiversity areas support biodiversity values within the Growth Areas and provide opportunities to protect, manage and restore biodiversity. </w:t>
            </w:r>
            <w:r w:rsidR="002D0BCE">
              <w:t xml:space="preserve">Biodiversity Areas are identified in the BCS as either: </w:t>
            </w:r>
          </w:p>
          <w:p w14:paraId="795B1EFA" w14:textId="77777777" w:rsidR="00103049" w:rsidRDefault="00103049" w:rsidP="00103049">
            <w:pPr>
              <w:pStyle w:val="Bullet1"/>
            </w:pPr>
            <w:r>
              <w:t>Strategic Conservation Areas</w:t>
            </w:r>
          </w:p>
          <w:p w14:paraId="58615B7E" w14:textId="2C7D29F0" w:rsidR="00103049" w:rsidRDefault="41000834" w:rsidP="00FF109F">
            <w:pPr>
              <w:pStyle w:val="Bullet1"/>
            </w:pPr>
            <w:r>
              <w:t>Lands</w:t>
            </w:r>
            <w:r w:rsidR="43155B2E">
              <w:t>c</w:t>
            </w:r>
            <w:r>
              <w:t>ape Connections</w:t>
            </w:r>
          </w:p>
        </w:tc>
      </w:tr>
      <w:tr w:rsidR="00300227" w:rsidRPr="00B86BD7" w14:paraId="7A418D3B" w14:textId="77777777" w:rsidTr="798EE7F2">
        <w:trPr>
          <w:gridAfter w:val="1"/>
          <w:wAfter w:w="12" w:type="dxa"/>
        </w:trPr>
        <w:tc>
          <w:tcPr>
            <w:tcW w:w="2545" w:type="dxa"/>
            <w:vAlign w:val="center"/>
          </w:tcPr>
          <w:p w14:paraId="48950DC4" w14:textId="77777777" w:rsidR="00300227" w:rsidRDefault="00300227">
            <w:pPr>
              <w:pStyle w:val="Tabletext"/>
              <w:rPr>
                <w:szCs w:val="18"/>
              </w:rPr>
            </w:pPr>
            <w:r>
              <w:rPr>
                <w:szCs w:val="18"/>
              </w:rPr>
              <w:lastRenderedPageBreak/>
              <w:t>Conservation Management Plan</w:t>
            </w:r>
          </w:p>
        </w:tc>
        <w:tc>
          <w:tcPr>
            <w:tcW w:w="7077" w:type="dxa"/>
            <w:vAlign w:val="center"/>
          </w:tcPr>
          <w:p w14:paraId="193DFDE2" w14:textId="77777777" w:rsidR="00300227" w:rsidRDefault="00300227">
            <w:pPr>
              <w:pStyle w:val="Tabletext"/>
            </w:pPr>
            <w:r>
              <w:t>The document used to provide for the protection and ongoing management of the biodiversity values within each strategic conservation area</w:t>
            </w:r>
          </w:p>
        </w:tc>
      </w:tr>
      <w:tr w:rsidR="00300227" w:rsidRPr="00B86BD7" w14:paraId="0E7122DB" w14:textId="77777777" w:rsidTr="798EE7F2">
        <w:trPr>
          <w:gridAfter w:val="1"/>
          <w:wAfter w:w="12" w:type="dxa"/>
        </w:trPr>
        <w:tc>
          <w:tcPr>
            <w:tcW w:w="2545" w:type="dxa"/>
            <w:vAlign w:val="center"/>
          </w:tcPr>
          <w:p w14:paraId="3FD4113C" w14:textId="77777777" w:rsidR="00300227" w:rsidRDefault="00300227">
            <w:pPr>
              <w:pStyle w:val="Tabletext"/>
              <w:rPr>
                <w:szCs w:val="18"/>
              </w:rPr>
            </w:pPr>
            <w:r w:rsidRPr="002C3DDA">
              <w:rPr>
                <w:szCs w:val="18"/>
              </w:rPr>
              <w:t>Construction Environmental Management Plans</w:t>
            </w:r>
          </w:p>
        </w:tc>
        <w:tc>
          <w:tcPr>
            <w:tcW w:w="7077" w:type="dxa"/>
            <w:vAlign w:val="center"/>
          </w:tcPr>
          <w:p w14:paraId="45A60DED" w14:textId="77777777" w:rsidR="00300227" w:rsidRDefault="00300227">
            <w:pPr>
              <w:pStyle w:val="Tabletext"/>
            </w:pPr>
            <w:r>
              <w:t>A plan developed to ensure appropriate environmental management practices are implemented during the construction phase of a project</w:t>
            </w:r>
          </w:p>
        </w:tc>
      </w:tr>
      <w:tr w:rsidR="00300227" w:rsidRPr="00B86BD7" w14:paraId="2C83FE87" w14:textId="77777777" w:rsidTr="798EE7F2">
        <w:trPr>
          <w:gridAfter w:val="1"/>
          <w:wAfter w:w="12" w:type="dxa"/>
        </w:trPr>
        <w:tc>
          <w:tcPr>
            <w:tcW w:w="2545" w:type="dxa"/>
            <w:vAlign w:val="center"/>
          </w:tcPr>
          <w:p w14:paraId="2552D24C" w14:textId="77777777" w:rsidR="00300227" w:rsidRPr="00B86BD7" w:rsidRDefault="00300227">
            <w:pPr>
              <w:pStyle w:val="Tabletext"/>
              <w:rPr>
                <w:szCs w:val="18"/>
              </w:rPr>
            </w:pPr>
            <w:r w:rsidRPr="00B86BD7">
              <w:rPr>
                <w:szCs w:val="18"/>
              </w:rPr>
              <w:t>Cowies Creek Conservation Area</w:t>
            </w:r>
          </w:p>
        </w:tc>
        <w:tc>
          <w:tcPr>
            <w:tcW w:w="7077" w:type="dxa"/>
            <w:vAlign w:val="center"/>
          </w:tcPr>
          <w:p w14:paraId="755A83ED" w14:textId="77777777" w:rsidR="00300227" w:rsidRPr="00B86BD7" w:rsidRDefault="00300227">
            <w:pPr>
              <w:pStyle w:val="Tabletext"/>
            </w:pPr>
            <w:r w:rsidRPr="00B86BD7">
              <w:rPr>
                <w:szCs w:val="18"/>
              </w:rPr>
              <w:t>The section of Cowies Creek within the WGGA to be protected and managed for conservation purposes under the Plan</w:t>
            </w:r>
          </w:p>
        </w:tc>
      </w:tr>
      <w:tr w:rsidR="00300227" w:rsidRPr="00B86BD7" w14:paraId="025B0823" w14:textId="77777777" w:rsidTr="798EE7F2">
        <w:trPr>
          <w:gridAfter w:val="1"/>
          <w:wAfter w:w="12" w:type="dxa"/>
        </w:trPr>
        <w:tc>
          <w:tcPr>
            <w:tcW w:w="2545" w:type="dxa"/>
            <w:vAlign w:val="center"/>
          </w:tcPr>
          <w:p w14:paraId="5EC85C61" w14:textId="77777777" w:rsidR="00300227" w:rsidRPr="00B86BD7" w:rsidRDefault="00300227">
            <w:pPr>
              <w:pStyle w:val="Tabletext"/>
            </w:pPr>
            <w:r w:rsidRPr="00B86BD7">
              <w:rPr>
                <w:szCs w:val="18"/>
              </w:rPr>
              <w:t>Development land</w:t>
            </w:r>
          </w:p>
        </w:tc>
        <w:tc>
          <w:tcPr>
            <w:tcW w:w="7077" w:type="dxa"/>
            <w:vAlign w:val="center"/>
          </w:tcPr>
          <w:p w14:paraId="478CDF30" w14:textId="77777777" w:rsidR="00300227" w:rsidRPr="00B86BD7" w:rsidRDefault="00300227">
            <w:pPr>
              <w:pStyle w:val="Tabletext"/>
              <w:rPr>
                <w:szCs w:val="18"/>
              </w:rPr>
            </w:pPr>
            <w:r w:rsidRPr="00B86BD7">
              <w:t xml:space="preserve">Specified land within the Strategic Assessment Area where development under the Plan is proposed to occur </w:t>
            </w:r>
          </w:p>
        </w:tc>
      </w:tr>
      <w:tr w:rsidR="00300227" w:rsidRPr="00B86BD7" w14:paraId="0F2F615E" w14:textId="77777777" w:rsidTr="798EE7F2">
        <w:trPr>
          <w:gridAfter w:val="1"/>
          <w:wAfter w:w="12" w:type="dxa"/>
        </w:trPr>
        <w:tc>
          <w:tcPr>
            <w:tcW w:w="2545" w:type="dxa"/>
            <w:vAlign w:val="center"/>
          </w:tcPr>
          <w:p w14:paraId="7953D611" w14:textId="77777777" w:rsidR="00300227" w:rsidRPr="00B86BD7" w:rsidRDefault="00300227">
            <w:pPr>
              <w:pStyle w:val="Tabletext"/>
            </w:pPr>
            <w:r w:rsidRPr="00B86BD7">
              <w:t>Development under the Plan</w:t>
            </w:r>
            <w:r w:rsidRPr="00B86BD7">
              <w:rPr>
                <w:szCs w:val="18"/>
              </w:rPr>
              <w:t xml:space="preserve"> </w:t>
            </w:r>
          </w:p>
        </w:tc>
        <w:tc>
          <w:tcPr>
            <w:tcW w:w="7077" w:type="dxa"/>
            <w:vAlign w:val="center"/>
          </w:tcPr>
          <w:p w14:paraId="288EB558" w14:textId="77777777" w:rsidR="008A6B1B" w:rsidRPr="008A6B1B" w:rsidRDefault="008A6B1B" w:rsidP="008A6B1B">
            <w:pPr>
              <w:pStyle w:val="Tabletext"/>
              <w:rPr>
                <w:szCs w:val="18"/>
              </w:rPr>
            </w:pPr>
            <w:r w:rsidRPr="008A6B1B">
              <w:rPr>
                <w:szCs w:val="18"/>
              </w:rPr>
              <w:t>The broad term used to describe all development occurring under the Plan. This includes the following classes of actions:</w:t>
            </w:r>
          </w:p>
          <w:p w14:paraId="05CFBE86" w14:textId="77777777" w:rsidR="008A6B1B" w:rsidRPr="008A6B1B" w:rsidRDefault="008A6B1B" w:rsidP="00AD26A0">
            <w:pPr>
              <w:pStyle w:val="Bullet1"/>
            </w:pPr>
            <w:r w:rsidRPr="008A6B1B">
              <w:t>Urban and commercial development</w:t>
            </w:r>
          </w:p>
          <w:p w14:paraId="0DCCCE15" w14:textId="77777777" w:rsidR="008A6B1B" w:rsidRPr="008A6B1B" w:rsidRDefault="008A6B1B" w:rsidP="00AD26A0">
            <w:pPr>
              <w:pStyle w:val="Bullet1"/>
            </w:pPr>
            <w:r w:rsidRPr="008A6B1B">
              <w:t>Industrial development</w:t>
            </w:r>
          </w:p>
          <w:p w14:paraId="050AC656" w14:textId="77777777" w:rsidR="008A6B1B" w:rsidRPr="008A6B1B" w:rsidRDefault="008A6B1B" w:rsidP="00AD26A0">
            <w:pPr>
              <w:pStyle w:val="Bullet1"/>
            </w:pPr>
            <w:r w:rsidRPr="008A6B1B">
              <w:t>Rural development</w:t>
            </w:r>
          </w:p>
          <w:p w14:paraId="09678865" w14:textId="77777777" w:rsidR="008A6B1B" w:rsidRPr="008A6B1B" w:rsidRDefault="008A6B1B" w:rsidP="00AD26A0">
            <w:pPr>
              <w:pStyle w:val="Bullet1"/>
            </w:pPr>
            <w:r w:rsidRPr="008A6B1B">
              <w:t>Supporting infrastructure and services</w:t>
            </w:r>
          </w:p>
          <w:p w14:paraId="20484297" w14:textId="2FBEC997" w:rsidR="00300227" w:rsidRPr="00B86BD7" w:rsidRDefault="008A6B1B" w:rsidP="00AD26A0">
            <w:pPr>
              <w:pStyle w:val="Bullet1"/>
            </w:pPr>
            <w:r w:rsidRPr="008A6B1B">
              <w:t>Environmental management"</w:t>
            </w:r>
          </w:p>
        </w:tc>
      </w:tr>
      <w:tr w:rsidR="00B73E87" w:rsidRPr="00B86BD7" w14:paraId="678ABEFB" w14:textId="77777777" w:rsidTr="798EE7F2">
        <w:trPr>
          <w:gridAfter w:val="1"/>
          <w:wAfter w:w="12" w:type="dxa"/>
        </w:trPr>
        <w:tc>
          <w:tcPr>
            <w:tcW w:w="2545" w:type="dxa"/>
            <w:vAlign w:val="center"/>
          </w:tcPr>
          <w:p w14:paraId="74C49B89" w14:textId="7EC48D99" w:rsidR="00B73E87" w:rsidRPr="00B86BD7" w:rsidRDefault="00B73E87">
            <w:pPr>
              <w:pStyle w:val="Tabletext"/>
            </w:pPr>
            <w:r>
              <w:t>Eastern Conservation Area</w:t>
            </w:r>
          </w:p>
        </w:tc>
        <w:tc>
          <w:tcPr>
            <w:tcW w:w="7077" w:type="dxa"/>
            <w:vAlign w:val="center"/>
          </w:tcPr>
          <w:p w14:paraId="358FC524" w14:textId="60F30E86" w:rsidR="00B73E87" w:rsidRPr="00B86BD7" w:rsidRDefault="00B73E87">
            <w:pPr>
              <w:pStyle w:val="Tabletext"/>
              <w:rPr>
                <w:szCs w:val="18"/>
              </w:rPr>
            </w:pPr>
            <w:r w:rsidRPr="00B86BD7">
              <w:t>Area of land within the NGGA to be avoided for conservation purposes under the Plan</w:t>
            </w:r>
          </w:p>
        </w:tc>
      </w:tr>
      <w:tr w:rsidR="00D47E70" w:rsidRPr="00B86BD7" w14:paraId="23D665C8" w14:textId="77777777" w:rsidTr="798EE7F2">
        <w:trPr>
          <w:gridAfter w:val="1"/>
          <w:wAfter w:w="12" w:type="dxa"/>
        </w:trPr>
        <w:tc>
          <w:tcPr>
            <w:tcW w:w="2545" w:type="dxa"/>
            <w:vAlign w:val="center"/>
          </w:tcPr>
          <w:p w14:paraId="0F2D24D2" w14:textId="355CE19B" w:rsidR="00D47E70" w:rsidRPr="00B86BD7" w:rsidRDefault="00D47E70" w:rsidP="00D47E70">
            <w:pPr>
              <w:pStyle w:val="Tabletext"/>
            </w:pPr>
            <w:r w:rsidRPr="00103049">
              <w:t>E</w:t>
            </w:r>
            <w:r w:rsidRPr="00F975F0">
              <w:t>xternal infrastructure</w:t>
            </w:r>
          </w:p>
        </w:tc>
        <w:tc>
          <w:tcPr>
            <w:tcW w:w="7077" w:type="dxa"/>
            <w:vAlign w:val="center"/>
          </w:tcPr>
          <w:p w14:paraId="51EA47EE" w14:textId="5280BBDF" w:rsidR="00D47E70" w:rsidRPr="00B86BD7" w:rsidRDefault="00D47E70" w:rsidP="00D47E70">
            <w:pPr>
              <w:pStyle w:val="Tabletext"/>
            </w:pPr>
            <w:r>
              <w:t xml:space="preserve">Development </w:t>
            </w:r>
            <w:r w:rsidRPr="006F2556">
              <w:t xml:space="preserve">comprising </w:t>
            </w:r>
            <w:r>
              <w:t xml:space="preserve">the </w:t>
            </w:r>
            <w:r w:rsidRPr="003316CC">
              <w:t>supporting infrastructure and services class of action and the environmental management class of action</w:t>
            </w:r>
            <w:r>
              <w:t xml:space="preserve"> that is located outside of Growth Areas but within the Strategic Assessment Area </w:t>
            </w:r>
          </w:p>
        </w:tc>
      </w:tr>
      <w:tr w:rsidR="00A82C86" w:rsidRPr="00B86BD7" w14:paraId="28841DF8" w14:textId="77777777" w:rsidTr="798EE7F2">
        <w:trPr>
          <w:gridAfter w:val="1"/>
          <w:wAfter w:w="12" w:type="dxa"/>
        </w:trPr>
        <w:tc>
          <w:tcPr>
            <w:tcW w:w="2545" w:type="dxa"/>
            <w:vAlign w:val="center"/>
          </w:tcPr>
          <w:p w14:paraId="284A3B6A" w14:textId="18190EBB" w:rsidR="00A82C86" w:rsidRPr="00103049" w:rsidRDefault="00A82C86" w:rsidP="00A82C86">
            <w:pPr>
              <w:pStyle w:val="Tabletext"/>
            </w:pPr>
            <w:r>
              <w:t>Gully avoidance area</w:t>
            </w:r>
          </w:p>
        </w:tc>
        <w:tc>
          <w:tcPr>
            <w:tcW w:w="7077" w:type="dxa"/>
            <w:vAlign w:val="center"/>
          </w:tcPr>
          <w:p w14:paraId="42D60B81" w14:textId="1456EDAF" w:rsidR="00A82C86" w:rsidRDefault="00A82C86" w:rsidP="00A82C86">
            <w:pPr>
              <w:pStyle w:val="Tabletext"/>
            </w:pPr>
            <w:r w:rsidRPr="00AF6F55">
              <w:t>Area of land within the NGGA to be avoided under the Plan</w:t>
            </w:r>
          </w:p>
        </w:tc>
      </w:tr>
      <w:tr w:rsidR="798EE7F2" w14:paraId="3E5A44CF" w14:textId="77777777" w:rsidTr="798EE7F2">
        <w:trPr>
          <w:gridAfter w:val="1"/>
          <w:wAfter w:w="12" w:type="dxa"/>
          <w:trHeight w:val="300"/>
        </w:trPr>
        <w:tc>
          <w:tcPr>
            <w:tcW w:w="2545" w:type="dxa"/>
            <w:vAlign w:val="center"/>
          </w:tcPr>
          <w:p w14:paraId="2B7C05AF" w14:textId="5A6EA30B" w:rsidR="6E5919B9" w:rsidRDefault="6E5919B9" w:rsidP="00E22A19">
            <w:pPr>
              <w:pStyle w:val="Tabletext"/>
            </w:pPr>
            <w:r>
              <w:t>Landscape Connection</w:t>
            </w:r>
          </w:p>
        </w:tc>
        <w:tc>
          <w:tcPr>
            <w:tcW w:w="7077" w:type="dxa"/>
            <w:vAlign w:val="center"/>
          </w:tcPr>
          <w:p w14:paraId="2FE45A34" w14:textId="5D26CE40" w:rsidR="6E5919B9" w:rsidRDefault="00E40357" w:rsidP="00E22A19">
            <w:pPr>
              <w:pStyle w:val="Tabletext"/>
            </w:pPr>
            <w:r>
              <w:t xml:space="preserve">Area of land with the NWGGA </w:t>
            </w:r>
            <w:r w:rsidR="003D4499">
              <w:t xml:space="preserve">where the urban structure and landscape design facilitates green and blue infrastructure </w:t>
            </w:r>
            <w:r w:rsidR="00BC1A97">
              <w:t>and co-benefits to biodiversity through the use of biodiversity sensitive urban design approaches.</w:t>
            </w:r>
          </w:p>
        </w:tc>
      </w:tr>
      <w:tr w:rsidR="00300227" w:rsidRPr="00B86BD7" w14:paraId="4D35ED02" w14:textId="77777777" w:rsidTr="798EE7F2">
        <w:trPr>
          <w:gridAfter w:val="1"/>
          <w:wAfter w:w="12" w:type="dxa"/>
        </w:trPr>
        <w:tc>
          <w:tcPr>
            <w:tcW w:w="2545" w:type="dxa"/>
            <w:vAlign w:val="center"/>
          </w:tcPr>
          <w:p w14:paraId="730B67D8" w14:textId="77777777" w:rsidR="00300227" w:rsidRPr="00B86BD7" w:rsidRDefault="00300227">
            <w:pPr>
              <w:pStyle w:val="Tabletext"/>
            </w:pPr>
            <w:r w:rsidRPr="00B86BD7">
              <w:t>Land subject to development</w:t>
            </w:r>
          </w:p>
        </w:tc>
        <w:tc>
          <w:tcPr>
            <w:tcW w:w="7077" w:type="dxa"/>
            <w:vAlign w:val="center"/>
          </w:tcPr>
          <w:p w14:paraId="179BC088" w14:textId="77777777" w:rsidR="00300227" w:rsidRPr="00B86BD7" w:rsidRDefault="00300227">
            <w:pPr>
              <w:pStyle w:val="Tabletext"/>
            </w:pPr>
            <w:r w:rsidRPr="00B86BD7">
              <w:t>Development land within the Growth Areas subject to all classes of actions under the Plan</w:t>
            </w:r>
          </w:p>
        </w:tc>
      </w:tr>
      <w:tr w:rsidR="002441B9" w:rsidRPr="00B86BD7" w14:paraId="0E595161" w14:textId="77777777" w:rsidTr="798EE7F2">
        <w:trPr>
          <w:gridAfter w:val="1"/>
          <w:wAfter w:w="12" w:type="dxa"/>
        </w:trPr>
        <w:tc>
          <w:tcPr>
            <w:tcW w:w="2545" w:type="dxa"/>
            <w:vAlign w:val="center"/>
          </w:tcPr>
          <w:p w14:paraId="7F3BFA85" w14:textId="1F1EACFC" w:rsidR="002441B9" w:rsidRPr="00B86BD7" w:rsidRDefault="002441B9" w:rsidP="002441B9">
            <w:pPr>
              <w:pStyle w:val="Tabletext"/>
            </w:pPr>
            <w:r>
              <w:t>Moorabool avoidance area</w:t>
            </w:r>
          </w:p>
        </w:tc>
        <w:tc>
          <w:tcPr>
            <w:tcW w:w="7077" w:type="dxa"/>
            <w:vAlign w:val="center"/>
          </w:tcPr>
          <w:p w14:paraId="3B06C8FC" w14:textId="76DF05AD" w:rsidR="002441B9" w:rsidRPr="00B86BD7" w:rsidRDefault="002441B9" w:rsidP="002441B9">
            <w:pPr>
              <w:pStyle w:val="Tabletext"/>
            </w:pPr>
            <w:r w:rsidRPr="00AF6F55">
              <w:t xml:space="preserve">Area of land within the </w:t>
            </w:r>
            <w:r>
              <w:t>W</w:t>
            </w:r>
            <w:r w:rsidRPr="00AF6F55">
              <w:t>GGA to be avoided under the Plan</w:t>
            </w:r>
          </w:p>
        </w:tc>
      </w:tr>
      <w:tr w:rsidR="002441B9" w:rsidRPr="00B86BD7" w14:paraId="277F97AC" w14:textId="77777777" w:rsidTr="798EE7F2">
        <w:trPr>
          <w:gridAfter w:val="1"/>
          <w:wAfter w:w="12" w:type="dxa"/>
        </w:trPr>
        <w:tc>
          <w:tcPr>
            <w:tcW w:w="2545" w:type="dxa"/>
            <w:vAlign w:val="center"/>
          </w:tcPr>
          <w:p w14:paraId="2C83BCEE" w14:textId="64E9BEA6" w:rsidR="002441B9" w:rsidRPr="00B86BD7" w:rsidRDefault="002441B9" w:rsidP="002441B9">
            <w:pPr>
              <w:pStyle w:val="Tabletext"/>
            </w:pPr>
            <w:r>
              <w:t>Moorabool River corridor</w:t>
            </w:r>
          </w:p>
        </w:tc>
        <w:tc>
          <w:tcPr>
            <w:tcW w:w="7077" w:type="dxa"/>
            <w:vAlign w:val="center"/>
          </w:tcPr>
          <w:p w14:paraId="54F3C955" w14:textId="7643C96F" w:rsidR="002441B9" w:rsidRPr="00B86BD7" w:rsidRDefault="002441B9" w:rsidP="002441B9">
            <w:pPr>
              <w:pStyle w:val="Tabletext"/>
            </w:pPr>
            <w:r w:rsidRPr="00AF6F55">
              <w:t xml:space="preserve">Area of land within the </w:t>
            </w:r>
            <w:r>
              <w:t>W</w:t>
            </w:r>
            <w:r w:rsidRPr="00AF6F55">
              <w:t xml:space="preserve">GGA to be </w:t>
            </w:r>
            <w:r>
              <w:rPr>
                <w:szCs w:val="18"/>
              </w:rPr>
              <w:t>avoided</w:t>
            </w:r>
            <w:r w:rsidRPr="00AF6F55">
              <w:t xml:space="preserve"> under the Plan</w:t>
            </w:r>
          </w:p>
        </w:tc>
      </w:tr>
      <w:tr w:rsidR="0011032C" w:rsidRPr="00B86BD7" w14:paraId="7AC6A424" w14:textId="77777777" w:rsidTr="798EE7F2">
        <w:trPr>
          <w:gridAfter w:val="1"/>
          <w:wAfter w:w="12" w:type="dxa"/>
        </w:trPr>
        <w:tc>
          <w:tcPr>
            <w:tcW w:w="2545" w:type="dxa"/>
            <w:vAlign w:val="center"/>
          </w:tcPr>
          <w:p w14:paraId="31A91FFC" w14:textId="4CE55DF9" w:rsidR="0011032C" w:rsidRDefault="0011032C" w:rsidP="002441B9">
            <w:pPr>
              <w:pStyle w:val="Tabletext"/>
            </w:pPr>
            <w:r>
              <w:t>Natural Temperate Grassland</w:t>
            </w:r>
          </w:p>
        </w:tc>
        <w:tc>
          <w:tcPr>
            <w:tcW w:w="7077" w:type="dxa"/>
            <w:vAlign w:val="center"/>
          </w:tcPr>
          <w:p w14:paraId="403CE269" w14:textId="0396A46A" w:rsidR="0011032C" w:rsidRPr="00AF6F55" w:rsidRDefault="0011032C" w:rsidP="002441B9">
            <w:pPr>
              <w:pStyle w:val="Tabletext"/>
            </w:pPr>
            <w:r>
              <w:t>The nationally threatened ecological community Natural Temperate Grassland of the Victorian Volcanic Plain</w:t>
            </w:r>
          </w:p>
        </w:tc>
      </w:tr>
      <w:tr w:rsidR="00300227" w:rsidRPr="00B86BD7" w14:paraId="1ACDD54F" w14:textId="77777777" w:rsidTr="798EE7F2">
        <w:trPr>
          <w:gridAfter w:val="1"/>
          <w:wAfter w:w="12" w:type="dxa"/>
        </w:trPr>
        <w:tc>
          <w:tcPr>
            <w:tcW w:w="2545" w:type="dxa"/>
            <w:vAlign w:val="center"/>
          </w:tcPr>
          <w:p w14:paraId="28D24A22" w14:textId="34C34E5C" w:rsidR="00300227" w:rsidRPr="00B86BD7" w:rsidRDefault="00300227">
            <w:pPr>
              <w:pStyle w:val="Tabletext"/>
            </w:pPr>
            <w:r w:rsidRPr="00B86BD7">
              <w:t>N</w:t>
            </w:r>
            <w:r w:rsidR="00B73E87">
              <w:t>orthern</w:t>
            </w:r>
            <w:r w:rsidRPr="00B86BD7">
              <w:t xml:space="preserve"> Conservation Area</w:t>
            </w:r>
          </w:p>
        </w:tc>
        <w:tc>
          <w:tcPr>
            <w:tcW w:w="7077" w:type="dxa"/>
            <w:vAlign w:val="center"/>
          </w:tcPr>
          <w:p w14:paraId="2672BD1D" w14:textId="77777777" w:rsidR="00300227" w:rsidRPr="00B86BD7" w:rsidRDefault="00300227">
            <w:pPr>
              <w:pStyle w:val="Tabletext"/>
            </w:pPr>
            <w:r w:rsidRPr="00B86BD7">
              <w:t>Area of land within the NGGA to be avoided for conservation purposes under the Plan</w:t>
            </w:r>
          </w:p>
        </w:tc>
      </w:tr>
      <w:tr w:rsidR="00300227" w:rsidRPr="00B86BD7" w14:paraId="7490240C" w14:textId="77777777" w:rsidTr="798EE7F2">
        <w:trPr>
          <w:gridAfter w:val="1"/>
          <w:wAfter w:w="12" w:type="dxa"/>
        </w:trPr>
        <w:tc>
          <w:tcPr>
            <w:tcW w:w="2545" w:type="dxa"/>
            <w:vAlign w:val="center"/>
          </w:tcPr>
          <w:p w14:paraId="657CEE05" w14:textId="77777777" w:rsidR="00300227" w:rsidRDefault="00300227">
            <w:pPr>
              <w:pStyle w:val="Tabletext"/>
            </w:pPr>
            <w:r>
              <w:t>Specific mitigation measures</w:t>
            </w:r>
          </w:p>
        </w:tc>
        <w:tc>
          <w:tcPr>
            <w:tcW w:w="7077" w:type="dxa"/>
            <w:vAlign w:val="center"/>
          </w:tcPr>
          <w:p w14:paraId="04C42A1C" w14:textId="77777777" w:rsidR="00300227" w:rsidRDefault="00300227">
            <w:pPr>
              <w:pStyle w:val="Tabletext"/>
            </w:pPr>
            <w:r>
              <w:t>Additional mitigation measures beyond those delivered through the existing planning system to address specific risks to MNES associated with the implementation of the Plan</w:t>
            </w:r>
          </w:p>
        </w:tc>
      </w:tr>
      <w:tr w:rsidR="00300227" w:rsidRPr="00B86BD7" w14:paraId="138067DB" w14:textId="77777777" w:rsidTr="798EE7F2">
        <w:trPr>
          <w:gridAfter w:val="1"/>
          <w:wAfter w:w="12" w:type="dxa"/>
        </w:trPr>
        <w:tc>
          <w:tcPr>
            <w:tcW w:w="2545" w:type="dxa"/>
            <w:vAlign w:val="center"/>
          </w:tcPr>
          <w:p w14:paraId="58C3E32F" w14:textId="77777777" w:rsidR="00300227" w:rsidRDefault="00300227">
            <w:pPr>
              <w:pStyle w:val="Tabletext"/>
            </w:pPr>
            <w:r>
              <w:t>Stakeholder engagement strategy</w:t>
            </w:r>
          </w:p>
        </w:tc>
        <w:tc>
          <w:tcPr>
            <w:tcW w:w="7077" w:type="dxa"/>
            <w:vAlign w:val="center"/>
          </w:tcPr>
          <w:p w14:paraId="6DEF619B" w14:textId="77777777" w:rsidR="00300227" w:rsidRDefault="00300227">
            <w:pPr>
              <w:pStyle w:val="Tabletext"/>
            </w:pPr>
            <w:r>
              <w:t>A process for stakeholder engagement to guide the City in undertaking ongoing engagement with key stakeholders over the life of the Plan</w:t>
            </w:r>
          </w:p>
        </w:tc>
      </w:tr>
      <w:tr w:rsidR="00300227" w:rsidRPr="00B86BD7" w14:paraId="6546428F" w14:textId="77777777" w:rsidTr="798EE7F2">
        <w:trPr>
          <w:gridAfter w:val="1"/>
          <w:wAfter w:w="12" w:type="dxa"/>
        </w:trPr>
        <w:tc>
          <w:tcPr>
            <w:tcW w:w="2545" w:type="dxa"/>
            <w:vAlign w:val="center"/>
          </w:tcPr>
          <w:p w14:paraId="401CE971" w14:textId="77777777" w:rsidR="00300227" w:rsidRPr="00B86BD7" w:rsidRDefault="00300227">
            <w:pPr>
              <w:pStyle w:val="Tabletext"/>
            </w:pPr>
            <w:r>
              <w:t>Standard mitigation measures</w:t>
            </w:r>
          </w:p>
        </w:tc>
        <w:tc>
          <w:tcPr>
            <w:tcW w:w="7077" w:type="dxa"/>
            <w:vAlign w:val="center"/>
          </w:tcPr>
          <w:p w14:paraId="30346653" w14:textId="77777777" w:rsidR="00300227" w:rsidRPr="00B86BD7" w:rsidRDefault="00300227">
            <w:pPr>
              <w:pStyle w:val="Tabletext"/>
            </w:pPr>
            <w:r>
              <w:t xml:space="preserve">Mitigation measures delivered by the Victorian planning system through </w:t>
            </w:r>
            <w:r w:rsidRPr="00EB40B0">
              <w:t xml:space="preserve">the </w:t>
            </w:r>
            <w:r>
              <w:t xml:space="preserve">PSP process, existing provisions in the Greater Geelong Planning Scheme, and the planning </w:t>
            </w:r>
            <w:r w:rsidRPr="00EB40B0">
              <w:t>permit process</w:t>
            </w:r>
          </w:p>
        </w:tc>
      </w:tr>
      <w:tr w:rsidR="00300227" w:rsidRPr="00B86BD7" w14:paraId="0463C993" w14:textId="77777777" w:rsidTr="798EE7F2">
        <w:trPr>
          <w:gridAfter w:val="1"/>
          <w:wAfter w:w="12" w:type="dxa"/>
        </w:trPr>
        <w:tc>
          <w:tcPr>
            <w:tcW w:w="2545" w:type="dxa"/>
            <w:vAlign w:val="center"/>
          </w:tcPr>
          <w:p w14:paraId="537461EE" w14:textId="09D33BC7" w:rsidR="00300227" w:rsidRDefault="00300227">
            <w:pPr>
              <w:pStyle w:val="Tabletext"/>
            </w:pPr>
            <w:r>
              <w:t xml:space="preserve">Strategic </w:t>
            </w:r>
            <w:r w:rsidR="008A6B1B">
              <w:t>c</w:t>
            </w:r>
            <w:r>
              <w:t xml:space="preserve">onservation </w:t>
            </w:r>
            <w:r w:rsidR="008A6B1B">
              <w:t>a</w:t>
            </w:r>
            <w:r>
              <w:t>rea</w:t>
            </w:r>
          </w:p>
        </w:tc>
        <w:tc>
          <w:tcPr>
            <w:tcW w:w="7077" w:type="dxa"/>
            <w:vAlign w:val="center"/>
          </w:tcPr>
          <w:p w14:paraId="32DDDC93" w14:textId="77777777" w:rsidR="00300227" w:rsidRDefault="00300227">
            <w:pPr>
              <w:pStyle w:val="Tabletext"/>
            </w:pPr>
            <w:r>
              <w:t xml:space="preserve">Areas within the Growth Areas that will be </w:t>
            </w:r>
            <w:r w:rsidRPr="00F86595">
              <w:t>avoided from development and protected and managed for conservation in-perpetuity</w:t>
            </w:r>
          </w:p>
        </w:tc>
      </w:tr>
      <w:tr w:rsidR="00300227" w:rsidRPr="00B86BD7" w14:paraId="54F753E0" w14:textId="77777777" w:rsidTr="798EE7F2">
        <w:trPr>
          <w:gridAfter w:val="1"/>
          <w:wAfter w:w="12" w:type="dxa"/>
        </w:trPr>
        <w:tc>
          <w:tcPr>
            <w:tcW w:w="2545" w:type="dxa"/>
            <w:vAlign w:val="center"/>
          </w:tcPr>
          <w:p w14:paraId="0338BB89" w14:textId="77777777" w:rsidR="00300227" w:rsidRPr="00B86BD7" w:rsidRDefault="00300227">
            <w:pPr>
              <w:pStyle w:val="Tabletext"/>
            </w:pPr>
            <w:r w:rsidRPr="00B86BD7">
              <w:t>The City</w:t>
            </w:r>
          </w:p>
        </w:tc>
        <w:tc>
          <w:tcPr>
            <w:tcW w:w="7077" w:type="dxa"/>
            <w:vAlign w:val="center"/>
          </w:tcPr>
          <w:p w14:paraId="327F33EA" w14:textId="77777777" w:rsidR="00300227" w:rsidRPr="00B86BD7" w:rsidRDefault="00300227">
            <w:pPr>
              <w:pStyle w:val="Tabletext"/>
            </w:pPr>
            <w:r w:rsidRPr="00B86BD7">
              <w:t xml:space="preserve">The City of Greater Geelong </w:t>
            </w:r>
          </w:p>
        </w:tc>
      </w:tr>
      <w:tr w:rsidR="00300227" w:rsidRPr="00B86BD7" w14:paraId="6902A82A" w14:textId="77777777" w:rsidTr="798EE7F2">
        <w:trPr>
          <w:gridAfter w:val="1"/>
          <w:wAfter w:w="12" w:type="dxa"/>
        </w:trPr>
        <w:tc>
          <w:tcPr>
            <w:tcW w:w="2545" w:type="dxa"/>
            <w:vAlign w:val="center"/>
          </w:tcPr>
          <w:p w14:paraId="2F59AE3D" w14:textId="77777777" w:rsidR="00300227" w:rsidRPr="00B86BD7" w:rsidRDefault="00300227">
            <w:pPr>
              <w:pStyle w:val="Tabletext"/>
            </w:pPr>
            <w:r w:rsidRPr="00B86BD7">
              <w:t>The Executive Committee</w:t>
            </w:r>
          </w:p>
        </w:tc>
        <w:tc>
          <w:tcPr>
            <w:tcW w:w="7077" w:type="dxa"/>
            <w:vAlign w:val="center"/>
          </w:tcPr>
          <w:p w14:paraId="1E7E2949" w14:textId="77777777" w:rsidR="00300227" w:rsidRPr="00B86BD7" w:rsidRDefault="00300227">
            <w:pPr>
              <w:pStyle w:val="Tabletext"/>
            </w:pPr>
            <w:r w:rsidRPr="00B86BD7">
              <w:t>The Northern and Western Geelong Growth Areas EPBC Plan Executive Committee</w:t>
            </w:r>
          </w:p>
        </w:tc>
      </w:tr>
      <w:tr w:rsidR="00300227" w:rsidRPr="00B86BD7" w14:paraId="187074EF" w14:textId="77777777" w:rsidTr="798EE7F2">
        <w:trPr>
          <w:gridAfter w:val="1"/>
          <w:wAfter w:w="12" w:type="dxa"/>
        </w:trPr>
        <w:tc>
          <w:tcPr>
            <w:tcW w:w="2545" w:type="dxa"/>
            <w:vAlign w:val="center"/>
          </w:tcPr>
          <w:p w14:paraId="25FA3A83" w14:textId="77777777" w:rsidR="00300227" w:rsidRPr="00B86BD7" w:rsidRDefault="00300227">
            <w:pPr>
              <w:pStyle w:val="Tabletext"/>
              <w:rPr>
                <w:rFonts w:cs="Arial"/>
                <w:i/>
              </w:rPr>
            </w:pPr>
            <w:r w:rsidRPr="00B86BD7">
              <w:t>The Framework Plan</w:t>
            </w:r>
          </w:p>
        </w:tc>
        <w:tc>
          <w:tcPr>
            <w:tcW w:w="7077" w:type="dxa"/>
            <w:vAlign w:val="center"/>
          </w:tcPr>
          <w:p w14:paraId="0BA3729C" w14:textId="77777777" w:rsidR="00300227" w:rsidRPr="00B86BD7" w:rsidRDefault="00300227">
            <w:pPr>
              <w:pStyle w:val="Tabletext"/>
            </w:pPr>
            <w:r w:rsidRPr="00B86BD7">
              <w:rPr>
                <w:rFonts w:cs="Arial"/>
                <w:i/>
              </w:rPr>
              <w:t xml:space="preserve">Northern and Western Geelong Growth Area Framework Plan </w:t>
            </w:r>
          </w:p>
        </w:tc>
      </w:tr>
      <w:tr w:rsidR="00300227" w:rsidRPr="00B86BD7" w14:paraId="5E94D967" w14:textId="77777777" w:rsidTr="798EE7F2">
        <w:trPr>
          <w:gridAfter w:val="1"/>
          <w:wAfter w:w="12" w:type="dxa"/>
        </w:trPr>
        <w:tc>
          <w:tcPr>
            <w:tcW w:w="2545" w:type="dxa"/>
            <w:vAlign w:val="center"/>
          </w:tcPr>
          <w:p w14:paraId="2D42B963" w14:textId="77777777" w:rsidR="00300227" w:rsidRPr="00B86BD7" w:rsidRDefault="00300227">
            <w:pPr>
              <w:pStyle w:val="Tabletext"/>
            </w:pPr>
            <w:r w:rsidRPr="00B86BD7">
              <w:lastRenderedPageBreak/>
              <w:t>The Growth Areas</w:t>
            </w:r>
          </w:p>
        </w:tc>
        <w:tc>
          <w:tcPr>
            <w:tcW w:w="7077" w:type="dxa"/>
            <w:vAlign w:val="center"/>
          </w:tcPr>
          <w:p w14:paraId="73CEC628" w14:textId="77777777" w:rsidR="00300227" w:rsidRPr="00B86BD7" w:rsidRDefault="00300227">
            <w:pPr>
              <w:pStyle w:val="Tabletext"/>
              <w:rPr>
                <w:rFonts w:cs="Arial"/>
                <w:i/>
              </w:rPr>
            </w:pPr>
            <w:r w:rsidRPr="00B86BD7">
              <w:t xml:space="preserve">Northern and Western Geelong Growth Areas </w:t>
            </w:r>
          </w:p>
        </w:tc>
      </w:tr>
      <w:tr w:rsidR="00300227" w:rsidRPr="00B86BD7" w14:paraId="125A50DA" w14:textId="77777777" w:rsidTr="798EE7F2">
        <w:trPr>
          <w:gridAfter w:val="1"/>
          <w:wAfter w:w="12" w:type="dxa"/>
        </w:trPr>
        <w:tc>
          <w:tcPr>
            <w:tcW w:w="2545" w:type="dxa"/>
            <w:vAlign w:val="center"/>
          </w:tcPr>
          <w:p w14:paraId="0F651B6A" w14:textId="77777777" w:rsidR="00300227" w:rsidRPr="00B86BD7" w:rsidRDefault="00300227">
            <w:pPr>
              <w:pStyle w:val="Tabletext"/>
            </w:pPr>
            <w:r w:rsidRPr="00B86BD7">
              <w:t>The Minister</w:t>
            </w:r>
          </w:p>
        </w:tc>
        <w:tc>
          <w:tcPr>
            <w:tcW w:w="7077" w:type="dxa"/>
            <w:vAlign w:val="center"/>
          </w:tcPr>
          <w:p w14:paraId="34D96090" w14:textId="48C3D309" w:rsidR="00300227" w:rsidRPr="00B86BD7" w:rsidRDefault="00300227">
            <w:pPr>
              <w:pStyle w:val="Tabletext"/>
              <w:rPr>
                <w:iCs/>
                <w:lang w:val="en-GB"/>
              </w:rPr>
            </w:pPr>
            <w:r w:rsidRPr="00B86BD7">
              <w:t xml:space="preserve">Commonwealth Minister for the Environment </w:t>
            </w:r>
            <w:r w:rsidR="00525E49">
              <w:t>and Water</w:t>
            </w:r>
          </w:p>
        </w:tc>
      </w:tr>
      <w:tr w:rsidR="00300227" w14:paraId="73DF81A9" w14:textId="77777777" w:rsidTr="798EE7F2">
        <w:trPr>
          <w:gridAfter w:val="1"/>
          <w:wAfter w:w="12" w:type="dxa"/>
        </w:trPr>
        <w:tc>
          <w:tcPr>
            <w:tcW w:w="2545" w:type="dxa"/>
            <w:vAlign w:val="center"/>
          </w:tcPr>
          <w:p w14:paraId="2DDC7B2F" w14:textId="77777777" w:rsidR="00300227" w:rsidRPr="00B86BD7" w:rsidRDefault="00300227">
            <w:pPr>
              <w:pStyle w:val="Tabletext"/>
            </w:pPr>
            <w:r w:rsidRPr="00B86BD7">
              <w:t>The Plan</w:t>
            </w:r>
          </w:p>
        </w:tc>
        <w:tc>
          <w:tcPr>
            <w:tcW w:w="7077" w:type="dxa"/>
            <w:vAlign w:val="center"/>
          </w:tcPr>
          <w:p w14:paraId="7E6E988E" w14:textId="77777777" w:rsidR="00300227" w:rsidRDefault="00300227">
            <w:pPr>
              <w:pStyle w:val="Tabletext"/>
            </w:pPr>
            <w:r w:rsidRPr="00B86BD7">
              <w:t>The Northern and Western Geelong Growth Areas EPBC Plan</w:t>
            </w:r>
          </w:p>
        </w:tc>
      </w:tr>
      <w:tr w:rsidR="00300227" w14:paraId="53553F7C" w14:textId="77777777" w:rsidTr="798EE7F2">
        <w:trPr>
          <w:gridAfter w:val="1"/>
          <w:wAfter w:w="12" w:type="dxa"/>
        </w:trPr>
        <w:tc>
          <w:tcPr>
            <w:tcW w:w="2545" w:type="dxa"/>
            <w:vAlign w:val="center"/>
          </w:tcPr>
          <w:p w14:paraId="607E16D2" w14:textId="77777777" w:rsidR="00300227" w:rsidRPr="00B86BD7" w:rsidRDefault="00300227">
            <w:pPr>
              <w:pStyle w:val="Tabletext"/>
            </w:pPr>
            <w:r>
              <w:t>Works in Kind</w:t>
            </w:r>
          </w:p>
        </w:tc>
        <w:tc>
          <w:tcPr>
            <w:tcW w:w="7077" w:type="dxa"/>
            <w:vAlign w:val="center"/>
          </w:tcPr>
          <w:p w14:paraId="603E5BD1" w14:textId="77777777" w:rsidR="00300227" w:rsidRPr="00B86BD7" w:rsidRDefault="00300227">
            <w:pPr>
              <w:pStyle w:val="Tabletext"/>
            </w:pPr>
            <w:r>
              <w:t>A contribution in lieu of payment of the biodiversity levy amount</w:t>
            </w:r>
          </w:p>
        </w:tc>
      </w:tr>
    </w:tbl>
    <w:p w14:paraId="20CE397E" w14:textId="77777777" w:rsidR="00300227" w:rsidRPr="007B5ECA" w:rsidRDefault="00300227" w:rsidP="007B5ECA"/>
    <w:p w14:paraId="17C0CAE1" w14:textId="1FC8150C" w:rsidR="00314C4E" w:rsidRPr="00C455BD" w:rsidRDefault="00314C4E" w:rsidP="00C455BD">
      <w:pPr>
        <w:sectPr w:rsidR="00314C4E" w:rsidRPr="00C455BD" w:rsidSect="00417E97">
          <w:headerReference w:type="even" r:id="rId17"/>
          <w:headerReference w:type="default" r:id="rId18"/>
          <w:footerReference w:type="default" r:id="rId19"/>
          <w:headerReference w:type="first" r:id="rId20"/>
          <w:pgSz w:w="11900" w:h="16840"/>
          <w:pgMar w:top="1247" w:right="1134" w:bottom="1247" w:left="1134" w:header="708" w:footer="708" w:gutter="0"/>
          <w:pgNumType w:fmt="lowerRoman" w:start="1"/>
          <w:cols w:space="708"/>
          <w:docGrid w:linePitch="360"/>
        </w:sectPr>
      </w:pPr>
    </w:p>
    <w:p w14:paraId="5A33D54E" w14:textId="77777777" w:rsidR="00314C4E" w:rsidRDefault="00314C4E" w:rsidP="0070692E">
      <w:pPr>
        <w:pStyle w:val="Heading1"/>
      </w:pPr>
      <w:bookmarkStart w:id="14" w:name="_Toc193723323"/>
      <w:bookmarkStart w:id="15" w:name="_Toc193786498"/>
      <w:bookmarkStart w:id="16" w:name="_Toc212619396"/>
      <w:bookmarkStart w:id="17" w:name="_Toc212620083"/>
      <w:bookmarkStart w:id="18" w:name="_Toc212620114"/>
      <w:bookmarkStart w:id="19" w:name="_Toc212631557"/>
      <w:r w:rsidRPr="0070692E">
        <w:lastRenderedPageBreak/>
        <w:t>Introduction</w:t>
      </w:r>
      <w:bookmarkEnd w:id="14"/>
      <w:bookmarkEnd w:id="15"/>
      <w:bookmarkEnd w:id="16"/>
      <w:bookmarkEnd w:id="17"/>
      <w:bookmarkEnd w:id="18"/>
      <w:bookmarkEnd w:id="19"/>
    </w:p>
    <w:p w14:paraId="1BBFF440" w14:textId="4BB1C2C8" w:rsidR="00314C4E" w:rsidRPr="002C302F" w:rsidRDefault="00314C4E" w:rsidP="0046015A">
      <w:bookmarkStart w:id="20" w:name="_Toc112847322"/>
      <w:r>
        <w:t xml:space="preserve">The City of Greater Geelong (the City) has identified two key areas for urban growth in Geelong’s northwest, known as the Northern and Western Geelong Growth Areas (the Growth Areas). The Growth Areas were identified through several State planning strategies for future growth. The City subsequently developed the </w:t>
      </w:r>
      <w:r w:rsidRPr="008D523C">
        <w:rPr>
          <w:rFonts w:cs="Arial"/>
          <w:i/>
        </w:rPr>
        <w:t>Northern and Western Geelong Growth Area</w:t>
      </w:r>
      <w:r>
        <w:rPr>
          <w:rFonts w:cs="Arial"/>
          <w:i/>
        </w:rPr>
        <w:t>s</w:t>
      </w:r>
      <w:r w:rsidRPr="008D523C">
        <w:rPr>
          <w:rFonts w:cs="Arial"/>
          <w:i/>
        </w:rPr>
        <w:t xml:space="preserve"> Framework Plan </w:t>
      </w:r>
      <w:r w:rsidRPr="007E6DFF">
        <w:rPr>
          <w:rFonts w:cs="Arial"/>
          <w:iCs/>
        </w:rPr>
        <w:t>(the Framework Plan)</w:t>
      </w:r>
      <w:r>
        <w:rPr>
          <w:rFonts w:cs="Arial"/>
          <w:iCs/>
        </w:rPr>
        <w:t xml:space="preserve"> </w:t>
      </w:r>
      <w:sdt>
        <w:sdtPr>
          <w:rPr>
            <w:rFonts w:cs="Arial"/>
            <w:iCs/>
            <w:color w:val="000000"/>
          </w:rPr>
          <w:tag w:val="MENDELEY_CITATION_v3_eyJjaXRhdGlvbklEIjoiTUVOREVMRVlfQ0lUQVRJT05fYzAxYTQ1ZmUtYWYyMy00Zjk2LTg0YjctMjdiZjhkZmVhNjVk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643394293"/>
          <w:placeholder>
            <w:docPart w:val="DefaultPlaceholder_-1854013440"/>
          </w:placeholder>
        </w:sdtPr>
        <w:sdtEndPr>
          <w:rPr>
            <w:rFonts w:cs="Times New Roman"/>
            <w:iCs w:val="0"/>
          </w:rPr>
        </w:sdtEndPr>
        <w:sdtContent>
          <w:r w:rsidR="00EB3F2A" w:rsidRPr="00EB3F2A">
            <w:rPr>
              <w:color w:val="000000"/>
            </w:rPr>
            <w:t>(The City of Greater Geelong, 2021)</w:t>
          </w:r>
        </w:sdtContent>
      </w:sdt>
      <w:r>
        <w:rPr>
          <w:rFonts w:cs="Arial"/>
          <w:iCs/>
        </w:rPr>
        <w:t xml:space="preserve">. The Framework </w:t>
      </w:r>
      <w:r>
        <w:rPr>
          <w:szCs w:val="18"/>
        </w:rPr>
        <w:t>P</w:t>
      </w:r>
      <w:r w:rsidRPr="159B870B">
        <w:rPr>
          <w:szCs w:val="18"/>
        </w:rPr>
        <w:t xml:space="preserve">lan describes the existing site context of the Growth Areas </w:t>
      </w:r>
      <w:r>
        <w:rPr>
          <w:szCs w:val="18"/>
        </w:rPr>
        <w:t>and sets out:</w:t>
      </w:r>
    </w:p>
    <w:p w14:paraId="2E0A0B93" w14:textId="77777777" w:rsidR="00314C4E" w:rsidRPr="0046015A" w:rsidRDefault="00314C4E" w:rsidP="0046015A">
      <w:pPr>
        <w:pStyle w:val="Bullet1"/>
      </w:pPr>
      <w:r w:rsidRPr="0046015A">
        <w:t>Broad future urban structure of the Growth Areas, including potential areas suitable for environmental protection</w:t>
      </w:r>
    </w:p>
    <w:p w14:paraId="526AD573" w14:textId="198BBAB6" w:rsidR="00314C4E" w:rsidRPr="0046015A" w:rsidRDefault="000513C7" w:rsidP="0046015A">
      <w:pPr>
        <w:pStyle w:val="Bullet1"/>
      </w:pPr>
      <w:r>
        <w:t xml:space="preserve">A </w:t>
      </w:r>
      <w:r w:rsidRPr="0046015A">
        <w:t xml:space="preserve">vision </w:t>
      </w:r>
      <w:r w:rsidR="00314C4E" w:rsidRPr="0046015A">
        <w:t>and set of urban development objectives for each Growth Area</w:t>
      </w:r>
    </w:p>
    <w:p w14:paraId="678B8ED1" w14:textId="77777777" w:rsidR="00314C4E" w:rsidRPr="0046015A" w:rsidRDefault="00314C4E" w:rsidP="0046015A">
      <w:pPr>
        <w:pStyle w:val="Bullet1"/>
      </w:pPr>
      <w:r w:rsidRPr="0046015A">
        <w:t>A set of actions to be implemented through future planning processes</w:t>
      </w:r>
    </w:p>
    <w:p w14:paraId="6FF2D34C" w14:textId="7F900FD0" w:rsidR="00314C4E" w:rsidRDefault="00314C4E" w:rsidP="005B22FB">
      <w:r w:rsidRPr="00514AE1">
        <w:t xml:space="preserve">Development within the Growth Areas will lead to impacts to biodiversity values </w:t>
      </w:r>
      <w:r>
        <w:t xml:space="preserve">of </w:t>
      </w:r>
      <w:r w:rsidR="00C7764E">
        <w:t>n</w:t>
      </w:r>
      <w:r>
        <w:t xml:space="preserve">ational, </w:t>
      </w:r>
      <w:r w:rsidR="00C7764E">
        <w:t>S</w:t>
      </w:r>
      <w:r>
        <w:t xml:space="preserve">tate and local significance. This Biodiversity Conservation Strategy (BCS) has been developed to address these impacts and guide the delivery of positive outcomes for the biodiversity values that are present within the Growth Areas. </w:t>
      </w:r>
    </w:p>
    <w:p w14:paraId="51A0EF9D" w14:textId="782959E2" w:rsidR="00314C4E" w:rsidRDefault="00314C4E" w:rsidP="005B22FB">
      <w:r w:rsidRPr="00863356">
        <w:t xml:space="preserve">The Victorian planning system under the </w:t>
      </w:r>
      <w:r w:rsidRPr="00863356">
        <w:rPr>
          <w:i/>
          <w:iCs/>
        </w:rPr>
        <w:t>Planning and Environment Act 1987</w:t>
      </w:r>
      <w:r w:rsidRPr="00863356">
        <w:t xml:space="preserve"> (P&amp;E Act) is the key delivery framework for </w:t>
      </w:r>
      <w:r w:rsidR="00525E49" w:rsidRPr="00863356">
        <w:t xml:space="preserve">development within the Growth Areas </w:t>
      </w:r>
      <w:r w:rsidR="00525E49">
        <w:t xml:space="preserve">and </w:t>
      </w:r>
      <w:r w:rsidRPr="00863356">
        <w:t xml:space="preserve">the implementation of the BCS. </w:t>
      </w:r>
    </w:p>
    <w:p w14:paraId="26152E2E" w14:textId="5270B035" w:rsidR="00314C4E" w:rsidRDefault="00314C4E" w:rsidP="005B22FB">
      <w:r>
        <w:t xml:space="preserve">To further support development in the Growth Areas and </w:t>
      </w:r>
      <w:r w:rsidR="00525E49">
        <w:t xml:space="preserve">to </w:t>
      </w:r>
      <w:r>
        <w:t xml:space="preserve">protect matters of national environmental significance (MNES), the City is undertaking a strategic assessment </w:t>
      </w:r>
      <w:r w:rsidRPr="008F073A">
        <w:t xml:space="preserve">under Part 10 of the </w:t>
      </w:r>
      <w:r w:rsidRPr="008F073A">
        <w:rPr>
          <w:i/>
          <w:iCs/>
        </w:rPr>
        <w:t xml:space="preserve">Environment Protection and Biodiversity Conservation Act 1999 </w:t>
      </w:r>
      <w:r w:rsidRPr="008F073A">
        <w:t>(EPBC Act)</w:t>
      </w:r>
      <w:r>
        <w:t xml:space="preserve">. </w:t>
      </w:r>
      <w:r>
        <w:rPr>
          <w:lang w:val="en-GB"/>
        </w:rPr>
        <w:t xml:space="preserve">This </w:t>
      </w:r>
      <w:r w:rsidRPr="06E9A7E5">
        <w:rPr>
          <w:lang w:val="en-GB"/>
        </w:rPr>
        <w:t xml:space="preserve">enables a landscape scale assessment and approval of a suite of development actions under the EPBC Act and provides the </w:t>
      </w:r>
      <w:r>
        <w:t xml:space="preserve">opportunity to deliver improved environmental and development outcomes compared to project-by-project assessments through strategic consideration of biodiversity issues. </w:t>
      </w:r>
    </w:p>
    <w:p w14:paraId="159973E1" w14:textId="77777777" w:rsidR="00314C4E" w:rsidRDefault="00314C4E" w:rsidP="005B22FB">
      <w:pPr>
        <w:rPr>
          <w:rFonts w:cs="Arial"/>
          <w:iCs/>
        </w:rPr>
      </w:pPr>
      <w:r>
        <w:t xml:space="preserve">To give effect to the strategic assessment process, the City has prepared the </w:t>
      </w:r>
      <w:r w:rsidRPr="008D523C">
        <w:rPr>
          <w:rFonts w:cs="Arial"/>
          <w:i/>
        </w:rPr>
        <w:t>Northern and Western Geelong Growth Area</w:t>
      </w:r>
      <w:r>
        <w:rPr>
          <w:rFonts w:cs="Arial"/>
          <w:i/>
        </w:rPr>
        <w:t>s</w:t>
      </w:r>
      <w:r w:rsidRPr="008D523C">
        <w:rPr>
          <w:rFonts w:cs="Arial"/>
          <w:i/>
        </w:rPr>
        <w:t xml:space="preserve"> </w:t>
      </w:r>
      <w:r>
        <w:rPr>
          <w:rFonts w:cs="Arial"/>
          <w:i/>
        </w:rPr>
        <w:t>EPBC</w:t>
      </w:r>
      <w:r w:rsidRPr="008D523C">
        <w:rPr>
          <w:rFonts w:cs="Arial"/>
          <w:i/>
        </w:rPr>
        <w:t xml:space="preserve"> Plan </w:t>
      </w:r>
      <w:r w:rsidRPr="007E6DFF">
        <w:rPr>
          <w:rFonts w:cs="Arial"/>
          <w:iCs/>
        </w:rPr>
        <w:t xml:space="preserve">(the </w:t>
      </w:r>
      <w:r>
        <w:rPr>
          <w:rFonts w:cs="Arial"/>
          <w:iCs/>
        </w:rPr>
        <w:t>EPBC</w:t>
      </w:r>
      <w:r w:rsidRPr="007E6DFF">
        <w:rPr>
          <w:rFonts w:cs="Arial"/>
          <w:iCs/>
        </w:rPr>
        <w:t xml:space="preserve"> Plan</w:t>
      </w:r>
      <w:r>
        <w:rPr>
          <w:rFonts w:cs="Arial"/>
          <w:iCs/>
        </w:rPr>
        <w:t xml:space="preserve">). The BCS forms an implementation document for this Plan. </w:t>
      </w:r>
    </w:p>
    <w:p w14:paraId="114F558F" w14:textId="77777777" w:rsidR="007943D9" w:rsidRDefault="007943D9" w:rsidP="007943D9">
      <w:r>
        <w:t>For further information and context about the strategic assessment, please refer to the NWGGA:</w:t>
      </w:r>
    </w:p>
    <w:p w14:paraId="2B921C5A" w14:textId="77777777" w:rsidR="007943D9" w:rsidRDefault="007943D9" w:rsidP="007943D9">
      <w:pPr>
        <w:pStyle w:val="Bullet1"/>
      </w:pPr>
      <w:r w:rsidRPr="003F52CB">
        <w:rPr>
          <w:u w:val="single"/>
        </w:rPr>
        <w:t>EPBC Plan</w:t>
      </w:r>
      <w:r>
        <w:t xml:space="preserve"> for a full description of the strategic assessment including development, conservation, and assurance</w:t>
      </w:r>
    </w:p>
    <w:p w14:paraId="43A37635" w14:textId="7E27C64A" w:rsidR="007943D9" w:rsidRDefault="007943D9" w:rsidP="007943D9">
      <w:pPr>
        <w:pStyle w:val="Bullet1"/>
      </w:pPr>
      <w:r w:rsidRPr="003F52CB">
        <w:rPr>
          <w:u w:val="single"/>
        </w:rPr>
        <w:t>Strategic Assessment Report</w:t>
      </w:r>
      <w:r>
        <w:rPr>
          <w:u w:val="single"/>
        </w:rPr>
        <w:t xml:space="preserve"> (SAR)</w:t>
      </w:r>
      <w:r>
        <w:t xml:space="preserve"> for a detailed assessment of the impacts of development in the Growth Areas on MNES</w:t>
      </w:r>
      <w:r>
        <w:rPr>
          <w:lang w:val="en-GB"/>
        </w:rPr>
        <w:t xml:space="preserve"> and evaluation of the commitments and measures to address these impacts</w:t>
      </w:r>
    </w:p>
    <w:p w14:paraId="52E7D5E3" w14:textId="79A993B9" w:rsidR="007943D9" w:rsidRDefault="007943D9" w:rsidP="007943D9">
      <w:pPr>
        <w:pStyle w:val="Bullet1"/>
      </w:pPr>
      <w:r>
        <w:rPr>
          <w:u w:val="single"/>
        </w:rPr>
        <w:t>Funding Program</w:t>
      </w:r>
      <w:r>
        <w:t xml:space="preserve"> for details about how </w:t>
      </w:r>
      <w:r w:rsidR="006B174E">
        <w:t xml:space="preserve">implementation of the Plan </w:t>
      </w:r>
      <w:r>
        <w:t>will be funded</w:t>
      </w:r>
    </w:p>
    <w:p w14:paraId="4C031D08" w14:textId="731D6E10" w:rsidR="007943D9" w:rsidRPr="006B174E" w:rsidRDefault="007943D9" w:rsidP="005B22FB">
      <w:pPr>
        <w:pStyle w:val="Bullet1"/>
      </w:pPr>
      <w:r w:rsidRPr="003F52CB">
        <w:rPr>
          <w:u w:val="single"/>
        </w:rPr>
        <w:t xml:space="preserve">Commitments and Measures </w:t>
      </w:r>
      <w:r w:rsidR="00272991">
        <w:rPr>
          <w:u w:val="single"/>
        </w:rPr>
        <w:t>d</w:t>
      </w:r>
      <w:r w:rsidRPr="003F52CB">
        <w:rPr>
          <w:u w:val="single"/>
        </w:rPr>
        <w:t>ocument</w:t>
      </w:r>
      <w:r>
        <w:t xml:space="preserve"> for the specific commitments and measures that will be implemented</w:t>
      </w:r>
    </w:p>
    <w:p w14:paraId="6C166F90" w14:textId="77777777" w:rsidR="00314C4E" w:rsidRPr="006F11F0" w:rsidRDefault="00314C4E" w:rsidP="00BA5D3D">
      <w:pPr>
        <w:pStyle w:val="Heading2"/>
      </w:pPr>
      <w:bookmarkStart w:id="21" w:name="_Toc116497153"/>
      <w:bookmarkStart w:id="22" w:name="_Toc193723324"/>
      <w:bookmarkStart w:id="23" w:name="_Toc193786499"/>
      <w:bookmarkStart w:id="24" w:name="_Toc212619397"/>
      <w:bookmarkStart w:id="25" w:name="_Toc212620084"/>
      <w:bookmarkStart w:id="26" w:name="_Toc212620115"/>
      <w:bookmarkStart w:id="27" w:name="_Toc212631558"/>
      <w:bookmarkEnd w:id="20"/>
      <w:r w:rsidRPr="006F11F0">
        <w:t>Purpose of the BCS</w:t>
      </w:r>
      <w:bookmarkEnd w:id="21"/>
      <w:bookmarkEnd w:id="22"/>
      <w:bookmarkEnd w:id="23"/>
      <w:bookmarkEnd w:id="24"/>
      <w:bookmarkEnd w:id="25"/>
      <w:bookmarkEnd w:id="26"/>
      <w:bookmarkEnd w:id="27"/>
    </w:p>
    <w:p w14:paraId="33C2D888" w14:textId="77777777" w:rsidR="00314C4E" w:rsidRDefault="00314C4E" w:rsidP="005B22FB">
      <w:pPr>
        <w:keepNext/>
        <w:keepLines/>
        <w:rPr>
          <w:color w:val="000000" w:themeColor="text1"/>
        </w:rPr>
      </w:pPr>
      <w:r w:rsidRPr="00835D32">
        <w:rPr>
          <w:color w:val="000000" w:themeColor="text1"/>
        </w:rPr>
        <w:t xml:space="preserve">The </w:t>
      </w:r>
      <w:r>
        <w:rPr>
          <w:color w:val="000000" w:themeColor="text1"/>
        </w:rPr>
        <w:t>purpose of the BCS is to:</w:t>
      </w:r>
    </w:p>
    <w:p w14:paraId="54F99E90" w14:textId="35BB0339" w:rsidR="00314C4E" w:rsidRDefault="00314C4E" w:rsidP="00835D32">
      <w:pPr>
        <w:pStyle w:val="Bullet1"/>
      </w:pPr>
      <w:r>
        <w:t xml:space="preserve">Identify the national, state and local biodiversity values that are present in the </w:t>
      </w:r>
      <w:r w:rsidR="00FF7EF1">
        <w:t>Strategic Assessment Area</w:t>
      </w:r>
      <w:r>
        <w:t xml:space="preserve"> and set out a conservation program for providing genuine, long-term positive results for those biodiversity values</w:t>
      </w:r>
    </w:p>
    <w:p w14:paraId="0744ED42" w14:textId="6C6F49F0" w:rsidR="00314C4E" w:rsidRDefault="00314C4E" w:rsidP="0039798E">
      <w:pPr>
        <w:pStyle w:val="Bullet1"/>
      </w:pPr>
      <w:r>
        <w:t xml:space="preserve">Set out how the conservation elements of the EPBC Plan for the </w:t>
      </w:r>
      <w:r w:rsidR="00C81159">
        <w:t>Strategic Assessment Area</w:t>
      </w:r>
      <w:r>
        <w:t xml:space="preserve"> will be implemented</w:t>
      </w:r>
      <w:r w:rsidRPr="0039798E">
        <w:t xml:space="preserve"> </w:t>
      </w:r>
      <w:r>
        <w:t xml:space="preserve">including through avoiding and minimising, mitigating, and offsetting residual impacts in accordance with the mitigation hierarchy </w:t>
      </w:r>
      <w:sdt>
        <w:sdtPr>
          <w:rPr>
            <w:color w:val="000000"/>
          </w:rPr>
          <w:tag w:val="MENDELEY_CITATION_v3_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"/>
          <w:id w:val="-1285113844"/>
          <w:placeholder>
            <w:docPart w:val="DefaultPlaceholder_-1854013440"/>
          </w:placeholder>
        </w:sdtPr>
        <w:sdtContent>
          <w:r w:rsidR="00EB3F2A" w:rsidRPr="00EB3F2A">
            <w:rPr>
              <w:color w:val="000000"/>
            </w:rPr>
            <w:t>(DSEWPC, 2012; DELWP, 2017c)</w:t>
          </w:r>
        </w:sdtContent>
      </w:sdt>
    </w:p>
    <w:p w14:paraId="7A4EA283" w14:textId="317B6E9A" w:rsidR="00314C4E" w:rsidRPr="004B0855" w:rsidRDefault="00314C4E" w:rsidP="0039798E">
      <w:pPr>
        <w:pStyle w:val="Bullet1"/>
        <w:rPr>
          <w:szCs w:val="18"/>
        </w:rPr>
      </w:pPr>
      <w:r>
        <w:t xml:space="preserve">Guide the preparation of Precinct Structure Plans </w:t>
      </w:r>
      <w:r w:rsidR="002D0BCE">
        <w:t xml:space="preserve">(PSPs) </w:t>
      </w:r>
      <w:r>
        <w:t xml:space="preserve">and subsequent development within the </w:t>
      </w:r>
      <w:r w:rsidR="00C81159">
        <w:t>Strategic Assessment Area</w:t>
      </w:r>
      <w:r>
        <w:t xml:space="preserve"> </w:t>
      </w:r>
      <w:r w:rsidRPr="00E81568">
        <w:rPr>
          <w:szCs w:val="18"/>
        </w:rPr>
        <w:t xml:space="preserve">to ensure the outcomes are consistent with </w:t>
      </w:r>
      <w:r>
        <w:rPr>
          <w:szCs w:val="18"/>
        </w:rPr>
        <w:t>S</w:t>
      </w:r>
      <w:r w:rsidRPr="00E81568">
        <w:rPr>
          <w:szCs w:val="18"/>
        </w:rPr>
        <w:t xml:space="preserve">tate </w:t>
      </w:r>
      <w:r>
        <w:rPr>
          <w:szCs w:val="18"/>
        </w:rPr>
        <w:t xml:space="preserve">biodiversity </w:t>
      </w:r>
      <w:r w:rsidRPr="00E81568">
        <w:rPr>
          <w:szCs w:val="18"/>
        </w:rPr>
        <w:t>policy</w:t>
      </w:r>
    </w:p>
    <w:p w14:paraId="35BD7BDE" w14:textId="77777777" w:rsidR="00314C4E" w:rsidRPr="006E27E3" w:rsidRDefault="00314C4E" w:rsidP="006E27E3">
      <w:r>
        <w:t>The</w:t>
      </w:r>
      <w:r w:rsidRPr="006E27E3">
        <w:t xml:space="preserve"> Growth Areas </w:t>
      </w:r>
      <w:r>
        <w:t>have been identified as</w:t>
      </w:r>
      <w:r w:rsidRPr="006E27E3">
        <w:t xml:space="preserve"> key locations for urban growth in Geelong and some level of impact to biodiversity is unavoidable</w:t>
      </w:r>
      <w:r>
        <w:t xml:space="preserve"> within this context</w:t>
      </w:r>
      <w:r w:rsidRPr="006E27E3">
        <w:t xml:space="preserve">. </w:t>
      </w:r>
      <w:r>
        <w:t xml:space="preserve">This strategy </w:t>
      </w:r>
      <w:r w:rsidRPr="006E27E3">
        <w:t>focus</w:t>
      </w:r>
      <w:r>
        <w:t>es</w:t>
      </w:r>
      <w:r w:rsidRPr="006E27E3">
        <w:t xml:space="preserve"> conservation efforts on the most important biodiversity values and integrating actions to improve biodiversity within urban areas where this is appropriate</w:t>
      </w:r>
      <w:r>
        <w:t>.</w:t>
      </w:r>
    </w:p>
    <w:p w14:paraId="4145CC4A" w14:textId="43F4A92D" w:rsidR="00314C4E" w:rsidRPr="00E0292A" w:rsidRDefault="00314C4E" w:rsidP="005B22FB">
      <w:pPr>
        <w:rPr>
          <w:rFonts w:cs="Arial"/>
          <w:iCs/>
        </w:rPr>
      </w:pPr>
      <w:r>
        <w:t xml:space="preserve">The BCS satisfies the delivery of two key actions (Action N1.3.1 and W1.3.1) of the </w:t>
      </w:r>
      <w:r w:rsidRPr="007E6DFF">
        <w:rPr>
          <w:rFonts w:cs="Arial"/>
          <w:iCs/>
        </w:rPr>
        <w:t>Framework Plan</w:t>
      </w:r>
      <w:r>
        <w:rPr>
          <w:rFonts w:cs="Arial"/>
          <w:iCs/>
        </w:rPr>
        <w:t xml:space="preserve"> for the protection of biodiversity in the Growth Areas. The Framework Plan states that an </w:t>
      </w:r>
      <w:r>
        <w:t xml:space="preserve">“overarching biodiversity conservation strategy will be prepared for the growth area[s] that provides high level guidance for the management of nationally and state significant biodiversity values…The strategy will spatially identify how outcomes for matters of national environmental significance will be delivered…” </w:t>
      </w:r>
      <w:sdt>
        <w:sdtPr>
          <w:rPr>
            <w:color w:val="000000"/>
          </w:rPr>
          <w:tag w:val="MENDELEY_CITATION_v3_eyJjaXRhdGlvbklEIjoiTUVOREVMRVlfQ0lUQVRJT05fZTAxY2Q4ZGUtY2FmOS00OTlkLWFmMDItOTMwZTY5NzczYTdl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471144853"/>
          <w:placeholder>
            <w:docPart w:val="DefaultPlaceholder_-1854013440"/>
          </w:placeholder>
        </w:sdtPr>
        <w:sdtContent>
          <w:r w:rsidR="00EB3F2A" w:rsidRPr="00EB3F2A">
            <w:rPr>
              <w:color w:val="000000"/>
            </w:rPr>
            <w:t>(The City of Greater Geelong, 2021)</w:t>
          </w:r>
        </w:sdtContent>
      </w:sdt>
      <w:r>
        <w:rPr>
          <w:rFonts w:cs="Arial"/>
          <w:iCs/>
        </w:rPr>
        <w:t>.</w:t>
      </w:r>
    </w:p>
    <w:p w14:paraId="2DBB0827" w14:textId="77777777" w:rsidR="00314C4E" w:rsidRDefault="00314C4E" w:rsidP="005B22FB">
      <w:r>
        <w:lastRenderedPageBreak/>
        <w:t xml:space="preserve">While the BCS helps identify how the conservation elements of the EPBC Plan will be implemented, it does not form part of the Plan to be endorsed by the Minister under Part 10 of the EPBC Act. </w:t>
      </w:r>
    </w:p>
    <w:p w14:paraId="7B348EC4" w14:textId="77777777" w:rsidR="00314C4E" w:rsidRPr="000A1C34" w:rsidRDefault="00314C4E" w:rsidP="00BA5D3D">
      <w:pPr>
        <w:pStyle w:val="Heading2"/>
      </w:pPr>
      <w:bookmarkStart w:id="28" w:name="_Toc116497154"/>
      <w:bookmarkStart w:id="29" w:name="_Toc193723325"/>
      <w:bookmarkStart w:id="30" w:name="_Toc193786500"/>
      <w:bookmarkStart w:id="31" w:name="_Toc212619398"/>
      <w:bookmarkStart w:id="32" w:name="_Toc212620085"/>
      <w:bookmarkStart w:id="33" w:name="_Toc212620116"/>
      <w:bookmarkStart w:id="34" w:name="_Toc212631559"/>
      <w:r w:rsidRPr="000A1C34">
        <w:t>Area covered by the BCS</w:t>
      </w:r>
      <w:bookmarkEnd w:id="28"/>
      <w:bookmarkEnd w:id="29"/>
      <w:bookmarkEnd w:id="30"/>
      <w:bookmarkEnd w:id="31"/>
      <w:bookmarkEnd w:id="32"/>
      <w:bookmarkEnd w:id="33"/>
      <w:bookmarkEnd w:id="34"/>
    </w:p>
    <w:p w14:paraId="2A55E3CD" w14:textId="499DEC9F" w:rsidR="00314C4E" w:rsidRDefault="00314C4E" w:rsidP="00D2731C">
      <w:r>
        <w:t xml:space="preserve">The area covered by the BCS is the same </w:t>
      </w:r>
      <w:r w:rsidR="00B861F1">
        <w:t xml:space="preserve">area covered by the EPBC Plan, known </w:t>
      </w:r>
      <w:r>
        <w:t xml:space="preserve">as the </w:t>
      </w:r>
      <w:r w:rsidR="008A1699">
        <w:t>Strategic Assessment Area</w:t>
      </w:r>
      <w:r w:rsidR="00E17B90">
        <w:t>,</w:t>
      </w:r>
      <w:r>
        <w:t xml:space="preserve"> and is shown in</w:t>
      </w:r>
      <w:r w:rsidR="00D2731C">
        <w:t xml:space="preserve"> </w:t>
      </w:r>
      <w:r w:rsidR="00D2731C">
        <w:fldChar w:fldCharType="begin"/>
      </w:r>
      <w:r w:rsidR="00D2731C">
        <w:instrText xml:space="preserve"> REF _Ref131171370 </w:instrText>
      </w:r>
      <w:r w:rsidR="00D2731C">
        <w:fldChar w:fldCharType="separate"/>
      </w:r>
      <w:r w:rsidR="00AA6701" w:rsidRPr="001238C4">
        <w:t xml:space="preserve">Figure </w:t>
      </w:r>
      <w:r w:rsidR="00AA6701">
        <w:rPr>
          <w:noProof/>
        </w:rPr>
        <w:t>1</w:t>
      </w:r>
      <w:r w:rsidR="00AA6701">
        <w:noBreakHyphen/>
      </w:r>
      <w:r w:rsidR="00AA6701">
        <w:rPr>
          <w:noProof/>
        </w:rPr>
        <w:t>1</w:t>
      </w:r>
      <w:r w:rsidR="00D2731C">
        <w:fldChar w:fldCharType="end"/>
      </w:r>
      <w:r w:rsidR="00D2731C">
        <w:t xml:space="preserve">. </w:t>
      </w:r>
    </w:p>
    <w:p w14:paraId="3C10E6D8" w14:textId="26F620D7" w:rsidR="00314C4E" w:rsidRDefault="00314C4E" w:rsidP="0080297B">
      <w:pPr>
        <w:keepNext/>
        <w:keepLines/>
      </w:pPr>
      <w:r>
        <w:t xml:space="preserve">The area </w:t>
      </w:r>
      <w:r w:rsidR="00E17B90">
        <w:t xml:space="preserve">covered </w:t>
      </w:r>
      <w:r>
        <w:t>includes the:</w:t>
      </w:r>
    </w:p>
    <w:p w14:paraId="6F74CF39" w14:textId="32CF55AF" w:rsidR="00314C4E" w:rsidRDefault="00314C4E" w:rsidP="00FA52BE">
      <w:pPr>
        <w:pStyle w:val="Bullet1"/>
      </w:pPr>
      <w:r>
        <w:t>Northern Geelong Growth Area (NGGA) – this covers 2,103.9 ha and occurs in the Lovely Banks locality</w:t>
      </w:r>
    </w:p>
    <w:p w14:paraId="6F3EA6FB" w14:textId="3538CB33" w:rsidR="00314C4E" w:rsidRDefault="00890118" w:rsidP="00FA52BE">
      <w:pPr>
        <w:pStyle w:val="Bullet1"/>
      </w:pPr>
      <w:r>
        <w:t>T</w:t>
      </w:r>
      <w:r w:rsidR="00AF1898">
        <w:t>wo northern precincts within the</w:t>
      </w:r>
      <w:r w:rsidR="00E37879">
        <w:t xml:space="preserve"> </w:t>
      </w:r>
      <w:r w:rsidR="00314C4E">
        <w:t>Western Geelong Growth Area (WGGA)</w:t>
      </w:r>
      <w:r w:rsidR="00E33313">
        <w:t xml:space="preserve"> </w:t>
      </w:r>
      <w:r w:rsidR="00E37879">
        <w:t>located north of the Midland Highway</w:t>
      </w:r>
      <w:r>
        <w:t xml:space="preserve"> (Creamery Road and Batesford North)</w:t>
      </w:r>
      <w:r w:rsidR="00AF1898">
        <w:t>, which</w:t>
      </w:r>
      <w:r w:rsidR="00314C4E">
        <w:t xml:space="preserve"> covers </w:t>
      </w:r>
      <w:r w:rsidR="00954B55">
        <w:t>767.2</w:t>
      </w:r>
      <w:r w:rsidR="00314C4E">
        <w:t xml:space="preserve"> ha and occurs in </w:t>
      </w:r>
      <w:r w:rsidR="00314C4E" w:rsidRPr="004B27BC">
        <w:t>the Bell Post Hill/Batesford localities</w:t>
      </w:r>
    </w:p>
    <w:p w14:paraId="1D8C58A2" w14:textId="3640FF81" w:rsidR="00E17B90" w:rsidRDefault="00E17B90" w:rsidP="005B22FB">
      <w:r>
        <w:t xml:space="preserve">The remaining precincts of the WGGA, comprising the Batesford South, McCanns Lane, and Merrawarp Road precincts, have been excluded from the strategic assessment and the BCS </w:t>
      </w:r>
      <w:r w:rsidRPr="00073152">
        <w:t>due to a lack of information and resolution relating to a range of factors needed to support and rationali</w:t>
      </w:r>
      <w:r>
        <w:t>s</w:t>
      </w:r>
      <w:r w:rsidRPr="00073152">
        <w:t>e a full assessment. Th</w:t>
      </w:r>
      <w:r>
        <w:t>is</w:t>
      </w:r>
      <w:r w:rsidRPr="00073152">
        <w:t xml:space="preserve"> include</w:t>
      </w:r>
      <w:r>
        <w:t>s</w:t>
      </w:r>
      <w:r w:rsidRPr="00073152">
        <w:t xml:space="preserve"> the</w:t>
      </w:r>
      <w:r>
        <w:t xml:space="preserve"> </w:t>
      </w:r>
      <w:r w:rsidRPr="00073152">
        <w:t>anticipated development demand and timing</w:t>
      </w:r>
      <w:r>
        <w:t>,</w:t>
      </w:r>
      <w:r w:rsidRPr="00073152">
        <w:t xml:space="preserve"> and the detailed plans for decommission and rehabilitati</w:t>
      </w:r>
      <w:r>
        <w:t>on of</w:t>
      </w:r>
      <w:r w:rsidRPr="00073152">
        <w:t xml:space="preserve"> the </w:t>
      </w:r>
      <w:r>
        <w:t>active</w:t>
      </w:r>
      <w:r w:rsidRPr="00073152">
        <w:t xml:space="preserve"> </w:t>
      </w:r>
      <w:r>
        <w:t>Batesford Q</w:t>
      </w:r>
      <w:r w:rsidRPr="00073152">
        <w:t>uarry.</w:t>
      </w:r>
      <w:r w:rsidRPr="00E17B90">
        <w:t xml:space="preserve"> </w:t>
      </w:r>
      <w:r w:rsidRPr="00063788">
        <w:t xml:space="preserve">It is envisaged that separate </w:t>
      </w:r>
      <w:r>
        <w:t xml:space="preserve">strategic planning and </w:t>
      </w:r>
      <w:r w:rsidRPr="00063788">
        <w:t>assessment and approval processes will occur for the remaining WGGA land.</w:t>
      </w:r>
    </w:p>
    <w:p w14:paraId="4C4EC5F1" w14:textId="6572BD68" w:rsidR="005C3A24" w:rsidRDefault="005C3A24" w:rsidP="005B22FB">
      <w:r>
        <w:t>The BCS does not address the area</w:t>
      </w:r>
      <w:r w:rsidR="00A96CC3">
        <w:t>s</w:t>
      </w:r>
      <w:r>
        <w:t xml:space="preserve"> that relate to the external infrastructure class of action which will occur outside the Growth </w:t>
      </w:r>
      <w:r w:rsidR="003A2E7C">
        <w:t>Areas,</w:t>
      </w:r>
      <w:r>
        <w:t xml:space="preserve"> and which is dealt with in the EPBC Plan. </w:t>
      </w:r>
    </w:p>
    <w:p w14:paraId="33465F8F" w14:textId="77777777" w:rsidR="00314C4E" w:rsidRPr="00063788" w:rsidRDefault="00314C4E" w:rsidP="00BA5D3D">
      <w:pPr>
        <w:pStyle w:val="Heading2"/>
      </w:pPr>
      <w:bookmarkStart w:id="35" w:name="_Toc193398096"/>
      <w:bookmarkStart w:id="36" w:name="_Toc193642242"/>
      <w:bookmarkStart w:id="37" w:name="_Toc193398097"/>
      <w:bookmarkStart w:id="38" w:name="_Toc193642243"/>
      <w:bookmarkStart w:id="39" w:name="_Toc193398098"/>
      <w:bookmarkStart w:id="40" w:name="_Toc193642244"/>
      <w:bookmarkStart w:id="41" w:name="_Toc193398099"/>
      <w:bookmarkStart w:id="42" w:name="_Toc193642245"/>
      <w:bookmarkStart w:id="43" w:name="_Toc193398100"/>
      <w:bookmarkStart w:id="44" w:name="_Toc193642246"/>
      <w:bookmarkStart w:id="45" w:name="_Toc193398101"/>
      <w:bookmarkStart w:id="46" w:name="_Toc193642247"/>
      <w:bookmarkStart w:id="47" w:name="_Toc193398102"/>
      <w:bookmarkStart w:id="48" w:name="_Toc193642248"/>
      <w:bookmarkStart w:id="49" w:name="_Toc193398103"/>
      <w:bookmarkStart w:id="50" w:name="_Toc193642249"/>
      <w:bookmarkStart w:id="51" w:name="_Toc193642250"/>
      <w:bookmarkStart w:id="52" w:name="_Toc193398105"/>
      <w:bookmarkStart w:id="53" w:name="_Toc116497155"/>
      <w:bookmarkStart w:id="54" w:name="_Toc193723326"/>
      <w:bookmarkStart w:id="55" w:name="_Toc193786501"/>
      <w:bookmarkStart w:id="56" w:name="_Toc212619399"/>
      <w:bookmarkStart w:id="57" w:name="_Toc212620086"/>
      <w:bookmarkStart w:id="58" w:name="_Toc212620117"/>
      <w:bookmarkStart w:id="59" w:name="_Toc212631560"/>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063788">
        <w:t>Structure of the BCS</w:t>
      </w:r>
      <w:bookmarkEnd w:id="53"/>
      <w:bookmarkEnd w:id="54"/>
      <w:bookmarkEnd w:id="55"/>
      <w:bookmarkEnd w:id="56"/>
      <w:bookmarkEnd w:id="57"/>
      <w:bookmarkEnd w:id="58"/>
      <w:bookmarkEnd w:id="59"/>
    </w:p>
    <w:p w14:paraId="2DCCC71E" w14:textId="77777777" w:rsidR="00314C4E" w:rsidRPr="0001318E" w:rsidRDefault="00314C4E" w:rsidP="005B22FB">
      <w:r w:rsidRPr="0001318E">
        <w:t>The BCS is structured as follows:</w:t>
      </w:r>
    </w:p>
    <w:p w14:paraId="23FF9F65" w14:textId="23A52F96" w:rsidR="00314C4E" w:rsidRPr="003723C7" w:rsidRDefault="00314C4E">
      <w:pPr>
        <w:pStyle w:val="Bullet1"/>
      </w:pPr>
      <w:r w:rsidRPr="003723C7">
        <w:t xml:space="preserve">Section </w:t>
      </w:r>
      <w:r w:rsidRPr="003723C7">
        <w:fldChar w:fldCharType="begin"/>
      </w:r>
      <w:r w:rsidRPr="003723C7">
        <w:instrText xml:space="preserve"> REF _Ref115816699 \r \h  \* MERGEFORMAT </w:instrText>
      </w:r>
      <w:r w:rsidRPr="003723C7">
        <w:fldChar w:fldCharType="separate"/>
      </w:r>
      <w:r w:rsidR="00AA6701">
        <w:t>2</w:t>
      </w:r>
      <w:r w:rsidRPr="003723C7">
        <w:fldChar w:fldCharType="end"/>
      </w:r>
      <w:r w:rsidRPr="003723C7">
        <w:t xml:space="preserve"> </w:t>
      </w:r>
      <w:r w:rsidR="003723C7" w:rsidRPr="003723C7">
        <w:t xml:space="preserve">defines the biodiversity outcomes that will be delivered and the </w:t>
      </w:r>
      <w:r w:rsidRPr="003723C7">
        <w:t xml:space="preserve">principles </w:t>
      </w:r>
      <w:r w:rsidR="003723C7" w:rsidRPr="003723C7">
        <w:t xml:space="preserve">that </w:t>
      </w:r>
      <w:r w:rsidRPr="003723C7">
        <w:t>guide both the preparation and implementation of the BCS</w:t>
      </w:r>
    </w:p>
    <w:p w14:paraId="2092A2D6" w14:textId="7184EDE5" w:rsidR="00314C4E" w:rsidRPr="003723C7" w:rsidRDefault="003723C7">
      <w:pPr>
        <w:pStyle w:val="Bullet1"/>
      </w:pPr>
      <w:r w:rsidRPr="003723C7">
        <w:t xml:space="preserve">Section 3 </w:t>
      </w:r>
      <w:r w:rsidR="00314C4E" w:rsidRPr="003723C7">
        <w:t xml:space="preserve">describes the biodiversity values and threats relevant to the </w:t>
      </w:r>
      <w:r w:rsidR="005F066D">
        <w:t>Strategic Assessment Area</w:t>
      </w:r>
    </w:p>
    <w:p w14:paraId="558E66BA" w14:textId="13A76D9E" w:rsidR="003723C7" w:rsidRPr="003723C7" w:rsidRDefault="003723C7" w:rsidP="00FA52BE">
      <w:pPr>
        <w:pStyle w:val="Bullet1"/>
      </w:pPr>
      <w:r w:rsidRPr="003723C7">
        <w:t xml:space="preserve">Section 4 describes the conservation program relating to the </w:t>
      </w:r>
      <w:r w:rsidR="005F066D">
        <w:t>Strategic Assessment Area</w:t>
      </w:r>
    </w:p>
    <w:p w14:paraId="6CC47A2C" w14:textId="2E002F17" w:rsidR="003A4F98" w:rsidRDefault="003A4F98" w:rsidP="00FA52BE">
      <w:pPr>
        <w:pStyle w:val="Bullet1"/>
      </w:pPr>
      <w:r>
        <w:t>Section 5 describes the steps required to implement the conservation program and commitments from the BCS</w:t>
      </w:r>
    </w:p>
    <w:p w14:paraId="45E25A86" w14:textId="7ECFBD08" w:rsidR="003723C7" w:rsidRPr="003723C7" w:rsidRDefault="003723C7" w:rsidP="00FA52BE">
      <w:pPr>
        <w:pStyle w:val="Bullet1"/>
      </w:pPr>
      <w:r w:rsidRPr="003723C7">
        <w:t xml:space="preserve">Section </w:t>
      </w:r>
      <w:r w:rsidR="003A4F98">
        <w:t>6</w:t>
      </w:r>
      <w:r w:rsidRPr="003723C7">
        <w:t xml:space="preserve"> summarises the approach to assurance for the BCS</w:t>
      </w:r>
    </w:p>
    <w:p w14:paraId="5362C15E" w14:textId="3E083037" w:rsidR="00314C4E" w:rsidRPr="0001318E" w:rsidRDefault="00314C4E" w:rsidP="002F0946">
      <w:pPr>
        <w:pStyle w:val="Bullet1"/>
      </w:pPr>
      <w:r w:rsidRPr="003723C7">
        <w:t>The Appendi</w:t>
      </w:r>
      <w:r w:rsidR="0040601D">
        <w:t>x</w:t>
      </w:r>
      <w:r w:rsidRPr="003723C7">
        <w:t xml:space="preserve"> provide</w:t>
      </w:r>
      <w:r w:rsidR="0040601D">
        <w:t>s</w:t>
      </w:r>
      <w:r w:rsidRPr="003723C7">
        <w:t xml:space="preserve"> </w:t>
      </w:r>
      <w:r w:rsidR="0040601D">
        <w:t>an assessment against state biodiversity policy</w:t>
      </w:r>
      <w:r w:rsidRPr="003723C7">
        <w:t xml:space="preserve"> to support the BCS</w:t>
      </w:r>
    </w:p>
    <w:p w14:paraId="567D0648" w14:textId="2C469FCA" w:rsidR="00314C4E" w:rsidRPr="001238C4" w:rsidRDefault="008B34CA" w:rsidP="001238C4">
      <w:pPr>
        <w:pStyle w:val="Caption"/>
        <w:jc w:val="center"/>
        <w:rPr>
          <w:highlight w:val="yellow"/>
        </w:rPr>
      </w:pPr>
      <w:bookmarkStart w:id="60" w:name="_Toc193719051"/>
      <w:bookmarkStart w:id="61" w:name="_Toc212619366"/>
      <w:r w:rsidRPr="001238C4">
        <w:rPr>
          <w:noProof/>
        </w:rPr>
        <w:lastRenderedPageBreak/>
        <w:drawing>
          <wp:anchor distT="0" distB="0" distL="114300" distR="114300" simplePos="0" relativeHeight="251660299" behindDoc="0" locked="0" layoutInCell="1" allowOverlap="1" wp14:anchorId="69237500" wp14:editId="1F071375">
            <wp:simplePos x="0" y="0"/>
            <wp:positionH relativeFrom="column">
              <wp:posOffset>-92075</wp:posOffset>
            </wp:positionH>
            <wp:positionV relativeFrom="paragraph">
              <wp:posOffset>0</wp:posOffset>
            </wp:positionV>
            <wp:extent cx="6300000" cy="8905814"/>
            <wp:effectExtent l="0" t="0" r="0" b="0"/>
            <wp:wrapTopAndBottom/>
            <wp:docPr id="997992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992723" name="Picture 2"/>
                    <pic:cNvPicPr/>
                  </pic:nvPicPr>
                  <pic:blipFill>
                    <a:blip r:embed="rId21" cstate="screen">
                      <a:extLst>
                        <a:ext uri="{28A0092B-C50C-407E-A947-70E740481C1C}">
                          <a14:useLocalDpi xmlns:a14="http://schemas.microsoft.com/office/drawing/2010/main"/>
                        </a:ext>
                      </a:extLst>
                    </a:blip>
                    <a:stretch>
                      <a:fillRect/>
                    </a:stretch>
                  </pic:blipFill>
                  <pic:spPr>
                    <a:xfrm>
                      <a:off x="0" y="0"/>
                      <a:ext cx="6300000" cy="8905814"/>
                    </a:xfrm>
                    <a:prstGeom prst="rect">
                      <a:avLst/>
                    </a:prstGeom>
                  </pic:spPr>
                </pic:pic>
              </a:graphicData>
            </a:graphic>
            <wp14:sizeRelH relativeFrom="page">
              <wp14:pctWidth>0</wp14:pctWidth>
            </wp14:sizeRelH>
            <wp14:sizeRelV relativeFrom="page">
              <wp14:pctHeight>0</wp14:pctHeight>
            </wp14:sizeRelV>
          </wp:anchor>
        </w:drawing>
      </w:r>
      <w:bookmarkStart w:id="62" w:name="_Ref130291229"/>
      <w:bookmarkStart w:id="63" w:name="_Ref131171370"/>
      <w:r w:rsidR="00314C4E" w:rsidRPr="001238C4">
        <w:t xml:space="preserve">Figure </w:t>
      </w:r>
      <w:r w:rsidR="00687F60">
        <w:fldChar w:fldCharType="begin"/>
      </w:r>
      <w:r w:rsidR="00687F60">
        <w:instrText xml:space="preserve"> STYLEREF 1 \s </w:instrText>
      </w:r>
      <w:r w:rsidR="00687F60">
        <w:fldChar w:fldCharType="separate"/>
      </w:r>
      <w:r w:rsidR="00AA6701">
        <w:rPr>
          <w:noProof/>
        </w:rPr>
        <w:t>1</w:t>
      </w:r>
      <w:r w:rsidR="00687F60">
        <w:fldChar w:fldCharType="end"/>
      </w:r>
      <w:r w:rsidR="00687F60">
        <w:noBreakHyphen/>
      </w:r>
      <w:r w:rsidR="00687F60">
        <w:fldChar w:fldCharType="begin"/>
      </w:r>
      <w:r w:rsidR="00687F60">
        <w:instrText xml:space="preserve"> SEQ Figure \* ARABIC \s 1 </w:instrText>
      </w:r>
      <w:r w:rsidR="00687F60">
        <w:fldChar w:fldCharType="separate"/>
      </w:r>
      <w:r w:rsidR="00AA6701">
        <w:rPr>
          <w:noProof/>
        </w:rPr>
        <w:t>1</w:t>
      </w:r>
      <w:r w:rsidR="00687F60">
        <w:fldChar w:fldCharType="end"/>
      </w:r>
      <w:bookmarkEnd w:id="62"/>
      <w:bookmarkEnd w:id="63"/>
      <w:r w:rsidR="00314C4E" w:rsidRPr="001238C4">
        <w:t>: Area covered by the BCS</w:t>
      </w:r>
      <w:bookmarkEnd w:id="60"/>
      <w:bookmarkEnd w:id="61"/>
    </w:p>
    <w:p w14:paraId="27AC519E" w14:textId="77777777" w:rsidR="00314C4E" w:rsidRDefault="00314C4E" w:rsidP="003B08CC">
      <w:pPr>
        <w:sectPr w:rsidR="00314C4E" w:rsidSect="000A0496">
          <w:headerReference w:type="even" r:id="rId22"/>
          <w:footerReference w:type="default" r:id="rId23"/>
          <w:headerReference w:type="first" r:id="rId24"/>
          <w:pgSz w:w="11900" w:h="16840"/>
          <w:pgMar w:top="1247" w:right="1134" w:bottom="1247" w:left="1134" w:header="708" w:footer="708" w:gutter="0"/>
          <w:pgNumType w:start="1"/>
          <w:cols w:space="708"/>
          <w:docGrid w:linePitch="360"/>
        </w:sectPr>
      </w:pPr>
    </w:p>
    <w:p w14:paraId="18C3DAEA" w14:textId="77777777" w:rsidR="00314C4E" w:rsidRPr="009B0C64" w:rsidRDefault="00314C4E" w:rsidP="0070692E">
      <w:pPr>
        <w:pStyle w:val="Heading1"/>
      </w:pPr>
      <w:bookmarkStart w:id="64" w:name="_Toc115816118"/>
      <w:bookmarkStart w:id="65" w:name="_Toc115816124"/>
      <w:bookmarkStart w:id="66" w:name="_Ref120548162"/>
      <w:bookmarkStart w:id="67" w:name="_Toc193723327"/>
      <w:bookmarkStart w:id="68" w:name="_Toc193786502"/>
      <w:bookmarkStart w:id="69" w:name="_Toc212619400"/>
      <w:bookmarkStart w:id="70" w:name="_Toc212620087"/>
      <w:bookmarkStart w:id="71" w:name="_Toc212620118"/>
      <w:bookmarkStart w:id="72" w:name="_Toc212631561"/>
      <w:bookmarkStart w:id="73" w:name="_Ref115816699"/>
      <w:bookmarkStart w:id="74" w:name="_Ref115816709"/>
      <w:bookmarkStart w:id="75" w:name="_Ref115903743"/>
      <w:bookmarkEnd w:id="64"/>
      <w:bookmarkEnd w:id="65"/>
      <w:r w:rsidRPr="008B34CA">
        <w:lastRenderedPageBreak/>
        <w:t>Biodiversity</w:t>
      </w:r>
      <w:r w:rsidRPr="009B0C64">
        <w:t xml:space="preserve"> outcomes and guiding principles</w:t>
      </w:r>
      <w:bookmarkEnd w:id="66"/>
      <w:bookmarkEnd w:id="67"/>
      <w:bookmarkEnd w:id="68"/>
      <w:bookmarkEnd w:id="69"/>
      <w:bookmarkEnd w:id="70"/>
      <w:bookmarkEnd w:id="71"/>
      <w:bookmarkEnd w:id="72"/>
    </w:p>
    <w:p w14:paraId="2CB2058C" w14:textId="77777777" w:rsidR="00314C4E" w:rsidRDefault="00314C4E" w:rsidP="004F0F9B">
      <w:pPr>
        <w:pStyle w:val="Heading2"/>
      </w:pPr>
      <w:bookmarkStart w:id="76" w:name="_Ref130290532"/>
      <w:bookmarkStart w:id="77" w:name="_Toc193723328"/>
      <w:bookmarkStart w:id="78" w:name="_Toc193786503"/>
      <w:bookmarkStart w:id="79" w:name="_Toc212619401"/>
      <w:bookmarkStart w:id="80" w:name="_Toc212620088"/>
      <w:bookmarkStart w:id="81" w:name="_Toc212620119"/>
      <w:bookmarkStart w:id="82" w:name="_Toc212631562"/>
      <w:r>
        <w:t>Biodiversity outcomes</w:t>
      </w:r>
      <w:bookmarkEnd w:id="76"/>
      <w:bookmarkEnd w:id="77"/>
      <w:bookmarkEnd w:id="78"/>
      <w:bookmarkEnd w:id="79"/>
      <w:bookmarkEnd w:id="80"/>
      <w:bookmarkEnd w:id="81"/>
      <w:bookmarkEnd w:id="82"/>
    </w:p>
    <w:p w14:paraId="448B8AB9" w14:textId="720CE2B6" w:rsidR="00314C4E" w:rsidRDefault="00314C4E" w:rsidP="008D3F89">
      <w:r>
        <w:t xml:space="preserve">This section describes the outcomes that will be provided for the biodiversity values within the Growth Areas. It describes the outcomes framework that is used, and sets out the biodiversity outcomes for national, state and local values that will be achieved through implementation of the BCS. </w:t>
      </w:r>
    </w:p>
    <w:p w14:paraId="3855C442" w14:textId="77777777" w:rsidR="00314C4E" w:rsidRDefault="00314C4E" w:rsidP="00E22A19">
      <w:pPr>
        <w:pStyle w:val="Heading3"/>
        <w:ind w:left="709" w:hanging="709"/>
      </w:pPr>
      <w:r>
        <w:t>Outcomes framework</w:t>
      </w:r>
    </w:p>
    <w:p w14:paraId="4D56E4C7" w14:textId="77777777" w:rsidR="00314C4E" w:rsidRDefault="00314C4E" w:rsidP="008D3F89">
      <w:r>
        <w:t xml:space="preserve">The BCS applies an outcomes framework to clearly set </w:t>
      </w:r>
      <w:r w:rsidRPr="00337BA2">
        <w:t>out what will be achieved for biodiversity. The framework is based on program logic principles and aligns with the framework used in the EPBC Plan. It supports accountability and transparency by providing the basis and set of benchmarks for monitoring, reporting, and ongoing evaluation and adaptive management of the BCS.</w:t>
      </w:r>
      <w:r>
        <w:t xml:space="preserve"> </w:t>
      </w:r>
    </w:p>
    <w:p w14:paraId="1993871A" w14:textId="77777777" w:rsidR="00314C4E" w:rsidRDefault="00314C4E" w:rsidP="008D3F89">
      <w:r>
        <w:t>The outcomes framework for the BCS is comprised of four components:</w:t>
      </w:r>
    </w:p>
    <w:p w14:paraId="4BB2BDFF" w14:textId="518B7897" w:rsidR="00314C4E" w:rsidRPr="00D25007" w:rsidRDefault="00314C4E" w:rsidP="008D3F89">
      <w:pPr>
        <w:pStyle w:val="Bullet1"/>
        <w:rPr>
          <w:szCs w:val="18"/>
        </w:rPr>
      </w:pPr>
      <w:r w:rsidRPr="00D25007">
        <w:t>A broad</w:t>
      </w:r>
      <w:r w:rsidRPr="00D25007">
        <w:rPr>
          <w:b/>
          <w:bCs/>
          <w:i/>
          <w:iCs/>
        </w:rPr>
        <w:t xml:space="preserve"> </w:t>
      </w:r>
      <w:r w:rsidR="00272991" w:rsidRPr="00D25007">
        <w:rPr>
          <w:b/>
          <w:i/>
        </w:rPr>
        <w:t>objective</w:t>
      </w:r>
      <w:r w:rsidRPr="00D25007">
        <w:t xml:space="preserve"> which identifies the contribution that the outcomes of the BCS will make to biodiversity</w:t>
      </w:r>
    </w:p>
    <w:p w14:paraId="232FB967" w14:textId="0A180FFD" w:rsidR="00314C4E" w:rsidRPr="00D25007" w:rsidRDefault="00272991" w:rsidP="008D3F89">
      <w:pPr>
        <w:pStyle w:val="Bullet1"/>
        <w:rPr>
          <w:szCs w:val="18"/>
        </w:rPr>
      </w:pPr>
      <w:r w:rsidRPr="00D25007">
        <w:rPr>
          <w:b/>
          <w:bCs/>
          <w:i/>
          <w:iCs/>
          <w:szCs w:val="18"/>
        </w:rPr>
        <w:t>Outcomes</w:t>
      </w:r>
      <w:r w:rsidRPr="00D25007">
        <w:t xml:space="preserve"> </w:t>
      </w:r>
      <w:r w:rsidR="00314C4E" w:rsidRPr="00D25007">
        <w:t>which are the positive impacts or changes to biodiversity values that are needed to achieve the overall objective of the BCS. The outcomes are set out in relation to:</w:t>
      </w:r>
    </w:p>
    <w:p w14:paraId="78E86F1E" w14:textId="59E4D42E" w:rsidR="00314C4E" w:rsidRPr="00D25007" w:rsidRDefault="00314C4E" w:rsidP="008D3F89">
      <w:pPr>
        <w:pStyle w:val="Bullet2"/>
        <w:rPr>
          <w:szCs w:val="18"/>
        </w:rPr>
      </w:pPr>
      <w:r w:rsidRPr="00D25007">
        <w:t>National level biodiversity outcomes (these are taken from the EPBC Plan)</w:t>
      </w:r>
    </w:p>
    <w:p w14:paraId="07FBD5C7" w14:textId="77777777" w:rsidR="00314C4E" w:rsidRPr="00D25007" w:rsidRDefault="00314C4E" w:rsidP="008D3F89">
      <w:pPr>
        <w:pStyle w:val="Bullet2"/>
        <w:rPr>
          <w:szCs w:val="18"/>
        </w:rPr>
      </w:pPr>
      <w:r w:rsidRPr="00D25007">
        <w:t>State and local biodiversity outcomes which are specific to the BCS</w:t>
      </w:r>
    </w:p>
    <w:p w14:paraId="6344DAC7" w14:textId="77777777" w:rsidR="00314C4E" w:rsidRPr="00D25007" w:rsidRDefault="00314C4E" w:rsidP="008D3F89">
      <w:pPr>
        <w:pStyle w:val="Bullet2"/>
        <w:rPr>
          <w:szCs w:val="18"/>
        </w:rPr>
      </w:pPr>
      <w:r w:rsidRPr="00D25007">
        <w:t>An implementation outcome for the BCS</w:t>
      </w:r>
    </w:p>
    <w:p w14:paraId="6389F9EE" w14:textId="4B62E05B" w:rsidR="00314C4E" w:rsidRPr="00D25007" w:rsidRDefault="00272991" w:rsidP="008D3F89">
      <w:pPr>
        <w:pStyle w:val="Bullet1"/>
        <w:rPr>
          <w:szCs w:val="18"/>
        </w:rPr>
      </w:pPr>
      <w:r w:rsidRPr="00D25007">
        <w:rPr>
          <w:b/>
          <w:bCs/>
          <w:i/>
          <w:iCs/>
          <w:szCs w:val="18"/>
        </w:rPr>
        <w:t>Commitments</w:t>
      </w:r>
      <w:r w:rsidR="00314C4E" w:rsidRPr="00D25007">
        <w:t xml:space="preserve"> which are the direct results of implementing the measures that are expected to lead to the achievement of the outcomes. Some commitments are drawn from the EPBC Plan and others are specific to the BCS</w:t>
      </w:r>
    </w:p>
    <w:p w14:paraId="3F46000B" w14:textId="29D6B74C" w:rsidR="00314C4E" w:rsidRPr="009B0C64" w:rsidRDefault="00272991" w:rsidP="008D3F89">
      <w:pPr>
        <w:pStyle w:val="Bullet1"/>
        <w:spacing w:after="200"/>
        <w:ind w:left="357" w:hanging="357"/>
        <w:rPr>
          <w:szCs w:val="18"/>
        </w:rPr>
      </w:pPr>
      <w:r w:rsidRPr="00D25007">
        <w:rPr>
          <w:b/>
          <w:bCs/>
          <w:i/>
          <w:iCs/>
          <w:szCs w:val="18"/>
        </w:rPr>
        <w:t>Measures</w:t>
      </w:r>
      <w:r w:rsidR="00314C4E" w:rsidRPr="00D25007">
        <w:rPr>
          <w:b/>
          <w:bCs/>
          <w:i/>
          <w:iCs/>
        </w:rPr>
        <w:t xml:space="preserve"> </w:t>
      </w:r>
      <w:r w:rsidR="00314C4E" w:rsidRPr="00D25007">
        <w:t xml:space="preserve">which </w:t>
      </w:r>
      <w:r w:rsidR="00314C4E" w:rsidRPr="009B0C64">
        <w:t>are the specific actions that will be undertaken to meet the commitments. Measures are not defined in the EPBC Plan. The BCS defines the full suite of the measures needed to implement the commitments at all levels</w:t>
      </w:r>
    </w:p>
    <w:p w14:paraId="6454D2B7" w14:textId="77777777" w:rsidR="00272991" w:rsidRDefault="00272991" w:rsidP="00E22A19">
      <w:pPr>
        <w:pStyle w:val="Heading3"/>
        <w:ind w:left="709" w:hanging="709"/>
      </w:pPr>
      <w:bookmarkStart w:id="83" w:name="_Ref130478468"/>
      <w:bookmarkStart w:id="84" w:name="_Ref120093819"/>
      <w:r>
        <w:t>Numbering of outcomes, commitments and measures</w:t>
      </w:r>
      <w:bookmarkEnd w:id="83"/>
    </w:p>
    <w:p w14:paraId="2524B230" w14:textId="3B81C5A4" w:rsidR="00272991" w:rsidRDefault="00272991" w:rsidP="00272991">
      <w:r>
        <w:t xml:space="preserve">To provide clarity, different numbering systems are used to distinguish the </w:t>
      </w:r>
      <w:r w:rsidR="00C7764E">
        <w:t>n</w:t>
      </w:r>
      <w:r>
        <w:t xml:space="preserve">ational level versus state and local level outcomes, commitments and measures. </w:t>
      </w:r>
    </w:p>
    <w:p w14:paraId="0BD4B102" w14:textId="72158FC2" w:rsidR="00272991" w:rsidRDefault="00272991" w:rsidP="00272991">
      <w:r>
        <w:t>National level outcomes and commitments provided in the Plan and their associated measures are identified using cardinal numbers (</w:t>
      </w:r>
      <w:r w:rsidR="003A2E7C">
        <w:t>e.g.,</w:t>
      </w:r>
      <w:r>
        <w:t xml:space="preserve"> 1, 2, 3 etc). </w:t>
      </w:r>
    </w:p>
    <w:p w14:paraId="79975DD5" w14:textId="12DEDF0B" w:rsidR="00272991" w:rsidRPr="00433E22" w:rsidRDefault="00272991" w:rsidP="00272991">
      <w:r>
        <w:t xml:space="preserve">State and local outcomes, commitments provided in the </w:t>
      </w:r>
      <w:r w:rsidR="003A2E7C">
        <w:t>BCS,</w:t>
      </w:r>
      <w:r>
        <w:t xml:space="preserve"> and their associated measures are identified using Roman numerals (</w:t>
      </w:r>
      <w:r w:rsidR="003A2E7C">
        <w:t>e.g.,</w:t>
      </w:r>
      <w:r>
        <w:t xml:space="preserve"> i, ii, iii etc).  </w:t>
      </w:r>
    </w:p>
    <w:p w14:paraId="4C1918A1" w14:textId="6A4D80AA" w:rsidR="00314C4E" w:rsidRDefault="00314C4E" w:rsidP="00E22A19">
      <w:pPr>
        <w:pStyle w:val="Heading3"/>
        <w:ind w:left="851" w:hanging="863"/>
      </w:pPr>
      <w:r>
        <w:t>Objective</w:t>
      </w:r>
      <w:bookmarkEnd w:id="84"/>
    </w:p>
    <w:tbl>
      <w:tblPr>
        <w:tblStyle w:val="TableGrid"/>
        <w:tblW w:w="0" w:type="auto"/>
        <w:shd w:val="clear" w:color="auto" w:fill="3F5468"/>
        <w:tblLook w:val="04A0" w:firstRow="1" w:lastRow="0" w:firstColumn="1" w:lastColumn="0" w:noHBand="0" w:noVBand="1"/>
      </w:tblPr>
      <w:tblGrid>
        <w:gridCol w:w="9622"/>
      </w:tblGrid>
      <w:tr w:rsidR="00EB3A51" w:rsidRPr="00601E47" w14:paraId="6BB2853C" w14:textId="77777777" w:rsidTr="00D25007">
        <w:tc>
          <w:tcPr>
            <w:tcW w:w="9622" w:type="dxa"/>
            <w:shd w:val="clear" w:color="auto" w:fill="3D5367"/>
          </w:tcPr>
          <w:p w14:paraId="6728297E" w14:textId="4E91EFF6" w:rsidR="00EB3A51" w:rsidRPr="00D25007" w:rsidRDefault="00EB3A51">
            <w:pPr>
              <w:pStyle w:val="Tabletext2"/>
              <w:spacing w:after="0"/>
              <w:rPr>
                <w:b/>
                <w:bCs/>
                <w:color w:val="FDFFF6"/>
              </w:rPr>
            </w:pPr>
            <w:r w:rsidRPr="00D25007">
              <w:rPr>
                <w:b/>
                <w:bCs/>
                <w:color w:val="FDFFF6"/>
              </w:rPr>
              <w:t>The objective of the BCS is to:</w:t>
            </w:r>
          </w:p>
          <w:p w14:paraId="0ACCBE70" w14:textId="4FCC43AF" w:rsidR="00EB3A51" w:rsidRPr="00601E47" w:rsidRDefault="00EB3A51">
            <w:pPr>
              <w:ind w:left="720"/>
              <w:rPr>
                <w:b/>
                <w:bCs/>
                <w:i/>
                <w:iCs/>
                <w:color w:val="FCFFF5"/>
              </w:rPr>
            </w:pPr>
            <w:r w:rsidRPr="00D25007">
              <w:rPr>
                <w:b/>
                <w:bCs/>
                <w:i/>
                <w:iCs/>
                <w:color w:val="FDFFF6"/>
                <w:szCs w:val="18"/>
              </w:rPr>
              <w:t>Provide genuine, long-term, positive outcomes for the national, state and local biodiversity values that are present within the Growth Areas</w:t>
            </w:r>
          </w:p>
        </w:tc>
      </w:tr>
    </w:tbl>
    <w:p w14:paraId="59BF847D" w14:textId="5E76766B" w:rsidR="00314C4E" w:rsidRDefault="00314C4E" w:rsidP="009C6FDE">
      <w:bookmarkStart w:id="85" w:name="_Toc130996413"/>
      <w:bookmarkStart w:id="86" w:name="_Toc130996505"/>
      <w:bookmarkStart w:id="87" w:name="_Toc130996600"/>
      <w:bookmarkStart w:id="88" w:name="_Toc131018634"/>
      <w:bookmarkStart w:id="89" w:name="_Toc130996414"/>
      <w:bookmarkStart w:id="90" w:name="_Toc130996506"/>
      <w:bookmarkStart w:id="91" w:name="_Toc130996601"/>
      <w:bookmarkStart w:id="92" w:name="_Toc131018635"/>
      <w:bookmarkEnd w:id="85"/>
      <w:bookmarkEnd w:id="86"/>
      <w:bookmarkEnd w:id="87"/>
      <w:bookmarkEnd w:id="88"/>
      <w:bookmarkEnd w:id="89"/>
      <w:bookmarkEnd w:id="90"/>
      <w:bookmarkEnd w:id="91"/>
      <w:bookmarkEnd w:id="92"/>
      <w:r>
        <w:t>This objective is supported by outcomes, commitments and measures.</w:t>
      </w:r>
    </w:p>
    <w:p w14:paraId="234A9CF5" w14:textId="77777777" w:rsidR="00314C4E" w:rsidRDefault="00314C4E" w:rsidP="00E22A19">
      <w:pPr>
        <w:pStyle w:val="Heading3"/>
        <w:ind w:left="851" w:hanging="851"/>
      </w:pPr>
      <w:r>
        <w:t>National level biodiversity outcomes</w:t>
      </w:r>
    </w:p>
    <w:p w14:paraId="00742BEA" w14:textId="6FB51154" w:rsidR="00314C4E" w:rsidRDefault="00314C4E" w:rsidP="008D3F89">
      <w:r>
        <w:t xml:space="preserve">The national level outcomes for biodiversity are defined in the EPBC Plan. </w:t>
      </w:r>
      <w:r w:rsidR="00896E77">
        <w:fldChar w:fldCharType="begin"/>
      </w:r>
      <w:r w:rsidR="00896E77">
        <w:instrText xml:space="preserve"> REF _Ref130826436 </w:instrText>
      </w:r>
      <w:r w:rsidR="00896E77">
        <w:fldChar w:fldCharType="separate"/>
      </w:r>
      <w:r w:rsidR="00AA6701">
        <w:t xml:space="preserve">Table </w:t>
      </w:r>
      <w:r w:rsidR="00AA6701">
        <w:rPr>
          <w:noProof/>
        </w:rPr>
        <w:t>2</w:t>
      </w:r>
      <w:r w:rsidR="00AA6701">
        <w:noBreakHyphen/>
      </w:r>
      <w:r w:rsidR="00AA6701">
        <w:rPr>
          <w:noProof/>
        </w:rPr>
        <w:t>1</w:t>
      </w:r>
      <w:r w:rsidR="00896E77">
        <w:fldChar w:fldCharType="end"/>
      </w:r>
      <w:r w:rsidR="00896E77">
        <w:t xml:space="preserve"> </w:t>
      </w:r>
      <w:r>
        <w:t xml:space="preserve">presents </w:t>
      </w:r>
      <w:r w:rsidR="009C6FDE">
        <w:t xml:space="preserve">the </w:t>
      </w:r>
      <w:r>
        <w:t xml:space="preserve">outcomes 1 to </w:t>
      </w:r>
      <w:r w:rsidR="00651070">
        <w:t>7</w:t>
      </w:r>
      <w:r>
        <w:t xml:space="preserve"> from the EPBC Plan </w:t>
      </w:r>
      <w:r w:rsidR="009C6FDE">
        <w:t xml:space="preserve">that </w:t>
      </w:r>
      <w:r>
        <w:t xml:space="preserve">relate directly to biodiversity. </w:t>
      </w:r>
    </w:p>
    <w:p w14:paraId="507E3FA9" w14:textId="5CE755B0" w:rsidR="008D7DBB" w:rsidRDefault="3A1F641D" w:rsidP="008D7DBB">
      <w:pPr>
        <w:pStyle w:val="Caption"/>
        <w:keepNext/>
        <w:keepLines/>
      </w:pPr>
      <w:bookmarkStart w:id="93" w:name="_Ref130826436"/>
      <w:bookmarkStart w:id="94" w:name="_Toc115951813"/>
      <w:bookmarkStart w:id="95" w:name="_Toc212619381"/>
      <w:r>
        <w:lastRenderedPageBreak/>
        <w:t xml:space="preserve">Table </w:t>
      </w:r>
      <w:r w:rsidR="005A66E1">
        <w:fldChar w:fldCharType="begin"/>
      </w:r>
      <w:r w:rsidR="005A66E1">
        <w:instrText xml:space="preserve"> STYLEREF 1 \s </w:instrText>
      </w:r>
      <w:r w:rsidR="005A66E1">
        <w:fldChar w:fldCharType="separate"/>
      </w:r>
      <w:r w:rsidR="00AA6701">
        <w:rPr>
          <w:noProof/>
        </w:rPr>
        <w:t>2</w:t>
      </w:r>
      <w:r w:rsidR="005A66E1">
        <w:fldChar w:fldCharType="end"/>
      </w:r>
      <w:r w:rsidR="005A66E1">
        <w:noBreakHyphen/>
      </w:r>
      <w:r w:rsidR="005A66E1">
        <w:fldChar w:fldCharType="begin"/>
      </w:r>
      <w:r w:rsidR="005A66E1">
        <w:instrText xml:space="preserve"> SEQ Table \* ARABIC \s 1 </w:instrText>
      </w:r>
      <w:r w:rsidR="005A66E1">
        <w:fldChar w:fldCharType="separate"/>
      </w:r>
      <w:r w:rsidR="00AA6701">
        <w:rPr>
          <w:noProof/>
        </w:rPr>
        <w:t>1</w:t>
      </w:r>
      <w:r w:rsidR="005A66E1">
        <w:fldChar w:fldCharType="end"/>
      </w:r>
      <w:bookmarkEnd w:id="93"/>
      <w:r>
        <w:t xml:space="preserve">: </w:t>
      </w:r>
      <w:bookmarkEnd w:id="94"/>
      <w:r>
        <w:t>National level biodiversity outcomes (taken from the EPBC Plan)</w:t>
      </w:r>
      <w:bookmarkEnd w:id="95"/>
    </w:p>
    <w:tbl>
      <w:tblPr>
        <w:tblStyle w:val="TableGrid"/>
        <w:tblW w:w="5000" w:type="pct"/>
        <w:tblLook w:val="04A0" w:firstRow="1" w:lastRow="0" w:firstColumn="1" w:lastColumn="0" w:noHBand="0" w:noVBand="1"/>
      </w:tblPr>
      <w:tblGrid>
        <w:gridCol w:w="704"/>
        <w:gridCol w:w="8918"/>
      </w:tblGrid>
      <w:tr w:rsidR="00677B5E" w14:paraId="521869D4" w14:textId="77777777" w:rsidTr="00E22A19">
        <w:tc>
          <w:tcPr>
            <w:tcW w:w="366" w:type="pct"/>
            <w:shd w:val="clear" w:color="auto" w:fill="4C647E"/>
            <w:vAlign w:val="center"/>
            <w:hideMark/>
          </w:tcPr>
          <w:p w14:paraId="136FD843" w14:textId="77777777" w:rsidR="00677B5E" w:rsidRDefault="00677B5E" w:rsidP="00E22A19">
            <w:pPr>
              <w:pStyle w:val="Tabletext"/>
              <w:keepNext/>
              <w:jc w:val="center"/>
              <w:rPr>
                <w:b/>
                <w:bCs/>
                <w:color w:val="FCFFF5"/>
              </w:rPr>
            </w:pPr>
            <w:r>
              <w:rPr>
                <w:b/>
                <w:bCs/>
                <w:color w:val="FCFFF5"/>
              </w:rPr>
              <w:t>No.</w:t>
            </w:r>
          </w:p>
        </w:tc>
        <w:tc>
          <w:tcPr>
            <w:tcW w:w="4634" w:type="pct"/>
            <w:shd w:val="clear" w:color="auto" w:fill="4C647E"/>
            <w:vAlign w:val="center"/>
            <w:hideMark/>
          </w:tcPr>
          <w:p w14:paraId="44C84553" w14:textId="77777777" w:rsidR="00677B5E" w:rsidRDefault="00677B5E" w:rsidP="00651070">
            <w:pPr>
              <w:pStyle w:val="Tabletext"/>
              <w:keepNext/>
              <w:rPr>
                <w:b/>
                <w:bCs/>
                <w:color w:val="FCFFF5"/>
              </w:rPr>
            </w:pPr>
            <w:r>
              <w:rPr>
                <w:b/>
                <w:bCs/>
                <w:color w:val="FCFFF5"/>
              </w:rPr>
              <w:t>Outcome</w:t>
            </w:r>
          </w:p>
        </w:tc>
      </w:tr>
      <w:tr w:rsidR="00677B5E" w14:paraId="6C1D7AB5" w14:textId="77777777" w:rsidTr="00E22A19">
        <w:tc>
          <w:tcPr>
            <w:tcW w:w="366" w:type="pct"/>
            <w:shd w:val="clear" w:color="auto" w:fill="B6D0E9"/>
            <w:vAlign w:val="center"/>
            <w:hideMark/>
          </w:tcPr>
          <w:p w14:paraId="0DA0BA58" w14:textId="77777777" w:rsidR="00677B5E" w:rsidRDefault="00677B5E" w:rsidP="00651070">
            <w:pPr>
              <w:pStyle w:val="Tabletext"/>
              <w:jc w:val="center"/>
            </w:pPr>
            <w:r>
              <w:t>1</w:t>
            </w:r>
          </w:p>
        </w:tc>
        <w:tc>
          <w:tcPr>
            <w:tcW w:w="4634" w:type="pct"/>
            <w:shd w:val="clear" w:color="auto" w:fill="B6D0E9"/>
            <w:vAlign w:val="center"/>
            <w:hideMark/>
          </w:tcPr>
          <w:p w14:paraId="6A196AA7" w14:textId="77777777" w:rsidR="00677B5E" w:rsidRDefault="00677B5E" w:rsidP="00651070">
            <w:pPr>
              <w:pStyle w:val="Tabletext"/>
              <w:keepNext/>
            </w:pPr>
            <w:r>
              <w:t>Populations of Golden Sun Moth and Striped Legless Lizard are maintained within the Northern Conservation Area</w:t>
            </w:r>
          </w:p>
        </w:tc>
      </w:tr>
      <w:tr w:rsidR="00677B5E" w14:paraId="5A27C981" w14:textId="77777777" w:rsidTr="00E22A19">
        <w:tc>
          <w:tcPr>
            <w:tcW w:w="366" w:type="pct"/>
            <w:shd w:val="clear" w:color="auto" w:fill="B6D0E9"/>
            <w:vAlign w:val="center"/>
            <w:hideMark/>
          </w:tcPr>
          <w:p w14:paraId="41F95D20" w14:textId="77777777" w:rsidR="00677B5E" w:rsidRDefault="00677B5E" w:rsidP="00651070">
            <w:pPr>
              <w:pStyle w:val="Tabletext"/>
              <w:jc w:val="center"/>
            </w:pPr>
            <w:r>
              <w:t>2</w:t>
            </w:r>
          </w:p>
        </w:tc>
        <w:tc>
          <w:tcPr>
            <w:tcW w:w="4634" w:type="pct"/>
            <w:shd w:val="clear" w:color="auto" w:fill="B6D0E9"/>
            <w:vAlign w:val="center"/>
            <w:hideMark/>
          </w:tcPr>
          <w:p w14:paraId="167679B5" w14:textId="1E1A0B68" w:rsidR="00677B5E" w:rsidRDefault="00677B5E" w:rsidP="00651070">
            <w:pPr>
              <w:pStyle w:val="Tabletext"/>
              <w:keepNext/>
            </w:pPr>
            <w:r>
              <w:t>The extent and condition of Natural Temperate Grassland is maintained within the Eastern Conservation Area</w:t>
            </w:r>
          </w:p>
        </w:tc>
      </w:tr>
      <w:tr w:rsidR="00677B5E" w14:paraId="32149033" w14:textId="77777777" w:rsidTr="00E22A19">
        <w:tc>
          <w:tcPr>
            <w:tcW w:w="366" w:type="pct"/>
            <w:shd w:val="clear" w:color="auto" w:fill="B6D0E9"/>
            <w:vAlign w:val="center"/>
            <w:hideMark/>
          </w:tcPr>
          <w:p w14:paraId="436A2EE8" w14:textId="77777777" w:rsidR="00677B5E" w:rsidRDefault="00677B5E" w:rsidP="00651070">
            <w:pPr>
              <w:pStyle w:val="Tabletext"/>
              <w:jc w:val="center"/>
            </w:pPr>
            <w:r>
              <w:t>3</w:t>
            </w:r>
          </w:p>
        </w:tc>
        <w:tc>
          <w:tcPr>
            <w:tcW w:w="4634" w:type="pct"/>
            <w:shd w:val="clear" w:color="auto" w:fill="B6D0E9"/>
            <w:vAlign w:val="center"/>
            <w:hideMark/>
          </w:tcPr>
          <w:p w14:paraId="5B965A57" w14:textId="77777777" w:rsidR="00677B5E" w:rsidRDefault="00677B5E" w:rsidP="00651070">
            <w:pPr>
              <w:pStyle w:val="Tabletext"/>
              <w:keepNext/>
            </w:pPr>
            <w:r>
              <w:t>Impacts to habitat for Golden Sun Moth, Striped Legless Lizard and Natural Temperate Grassland within the gully avoidance area will be avoided and minimised</w:t>
            </w:r>
          </w:p>
        </w:tc>
      </w:tr>
      <w:tr w:rsidR="00677B5E" w14:paraId="036D48A3" w14:textId="77777777" w:rsidTr="00E22A19">
        <w:tc>
          <w:tcPr>
            <w:tcW w:w="366" w:type="pct"/>
            <w:shd w:val="clear" w:color="auto" w:fill="B6D0E9"/>
            <w:vAlign w:val="center"/>
            <w:hideMark/>
          </w:tcPr>
          <w:p w14:paraId="59ECD123" w14:textId="77777777" w:rsidR="00677B5E" w:rsidRPr="00E22A19" w:rsidRDefault="00677B5E" w:rsidP="00651070">
            <w:pPr>
              <w:pStyle w:val="Tabletext"/>
              <w:jc w:val="center"/>
            </w:pPr>
            <w:r w:rsidRPr="00E22A19">
              <w:t>4</w:t>
            </w:r>
          </w:p>
        </w:tc>
        <w:tc>
          <w:tcPr>
            <w:tcW w:w="4634" w:type="pct"/>
            <w:shd w:val="clear" w:color="auto" w:fill="B6D0E9"/>
            <w:vAlign w:val="center"/>
            <w:hideMark/>
          </w:tcPr>
          <w:p w14:paraId="6D201908" w14:textId="71F0D918" w:rsidR="00677B5E" w:rsidRPr="00E22A19" w:rsidRDefault="00651070" w:rsidP="00651070">
            <w:pPr>
              <w:pStyle w:val="Tabletext"/>
              <w:keepNext/>
            </w:pPr>
            <w:r w:rsidRPr="00651070">
              <w:t>Potentially suitable habitat attributes for Victorian Grassland Earless Dragon within the Northern Conservation Area will be protected and managed to support potential recovery of the species</w:t>
            </w:r>
          </w:p>
        </w:tc>
      </w:tr>
      <w:tr w:rsidR="00677B5E" w14:paraId="7A5C8958" w14:textId="77777777" w:rsidTr="00E22A19">
        <w:tc>
          <w:tcPr>
            <w:tcW w:w="366" w:type="pct"/>
            <w:shd w:val="clear" w:color="auto" w:fill="B6D0E9"/>
            <w:vAlign w:val="center"/>
            <w:hideMark/>
          </w:tcPr>
          <w:p w14:paraId="12884B17" w14:textId="77777777" w:rsidR="00677B5E" w:rsidRDefault="00677B5E" w:rsidP="00651070">
            <w:pPr>
              <w:pStyle w:val="Tabletext"/>
              <w:jc w:val="center"/>
            </w:pPr>
            <w:r>
              <w:t>5</w:t>
            </w:r>
          </w:p>
        </w:tc>
        <w:tc>
          <w:tcPr>
            <w:tcW w:w="4634" w:type="pct"/>
            <w:shd w:val="clear" w:color="auto" w:fill="B6D0E9"/>
            <w:vAlign w:val="center"/>
            <w:hideMark/>
          </w:tcPr>
          <w:p w14:paraId="11B57BD6" w14:textId="124AADF3" w:rsidR="00677B5E" w:rsidRDefault="00677B5E" w:rsidP="00651070">
            <w:pPr>
              <w:pStyle w:val="Tabletext"/>
              <w:keepNext/>
            </w:pPr>
            <w:r>
              <w:t>The long-term viability of the important population of the Growling Grass Frog along Cowies Creek is supported through the protection and enhancement of habitat</w:t>
            </w:r>
          </w:p>
        </w:tc>
      </w:tr>
      <w:tr w:rsidR="00677B5E" w14:paraId="00FF99E1" w14:textId="77777777" w:rsidTr="00E22A19">
        <w:tc>
          <w:tcPr>
            <w:tcW w:w="366" w:type="pct"/>
            <w:shd w:val="clear" w:color="auto" w:fill="B6D0E9"/>
            <w:vAlign w:val="center"/>
            <w:hideMark/>
          </w:tcPr>
          <w:p w14:paraId="4B0DF58C" w14:textId="77777777" w:rsidR="00677B5E" w:rsidRDefault="00677B5E" w:rsidP="00651070">
            <w:pPr>
              <w:pStyle w:val="Tabletext"/>
              <w:jc w:val="center"/>
            </w:pPr>
            <w:r>
              <w:t>6</w:t>
            </w:r>
          </w:p>
        </w:tc>
        <w:tc>
          <w:tcPr>
            <w:tcW w:w="4634" w:type="pct"/>
            <w:shd w:val="clear" w:color="auto" w:fill="B6D0E9"/>
            <w:vAlign w:val="center"/>
            <w:hideMark/>
          </w:tcPr>
          <w:p w14:paraId="7191CA02" w14:textId="77777777" w:rsidR="00677B5E" w:rsidRDefault="00677B5E" w:rsidP="00651070">
            <w:pPr>
              <w:pStyle w:val="Tabletext"/>
              <w:keepNext/>
            </w:pPr>
            <w:r>
              <w:t>The protection and management of land outside of the Growth Areas makes an important contribution to the recovery efforts for Natural Temperate Grassland, Golden Sun Moth and Striped Legless Lizard in Victoria</w:t>
            </w:r>
          </w:p>
        </w:tc>
      </w:tr>
      <w:tr w:rsidR="00677B5E" w14:paraId="2FC86C85" w14:textId="77777777" w:rsidTr="00E22A19">
        <w:tc>
          <w:tcPr>
            <w:tcW w:w="366" w:type="pct"/>
            <w:shd w:val="clear" w:color="auto" w:fill="B6D0E9"/>
            <w:vAlign w:val="center"/>
            <w:hideMark/>
          </w:tcPr>
          <w:p w14:paraId="68BEF69F" w14:textId="77777777" w:rsidR="00677B5E" w:rsidRDefault="00677B5E" w:rsidP="00651070">
            <w:pPr>
              <w:pStyle w:val="Tabletext"/>
              <w:jc w:val="center"/>
            </w:pPr>
            <w:r>
              <w:t>7</w:t>
            </w:r>
          </w:p>
        </w:tc>
        <w:tc>
          <w:tcPr>
            <w:tcW w:w="4634" w:type="pct"/>
            <w:shd w:val="clear" w:color="auto" w:fill="B6D0E9"/>
            <w:vAlign w:val="center"/>
            <w:hideMark/>
          </w:tcPr>
          <w:p w14:paraId="01082036" w14:textId="77777777" w:rsidR="00677B5E" w:rsidRDefault="00677B5E" w:rsidP="00651070">
            <w:pPr>
              <w:pStyle w:val="Tabletext"/>
              <w:keepNext/>
            </w:pPr>
            <w:r>
              <w:t>Matters of national environmental significance associated with the Moorabool avoidance area, as well as other waterways, riparian areas and wetlands are protected from any adverse impacts of development under the Plan</w:t>
            </w:r>
          </w:p>
        </w:tc>
      </w:tr>
    </w:tbl>
    <w:p w14:paraId="3CFCCBEE" w14:textId="77777777" w:rsidR="00314C4E" w:rsidRDefault="00314C4E" w:rsidP="00E22A19">
      <w:pPr>
        <w:pStyle w:val="Heading3"/>
        <w:ind w:left="709" w:hanging="709"/>
      </w:pPr>
      <w:r>
        <w:t>State and local level biodiversity outcomes</w:t>
      </w:r>
    </w:p>
    <w:p w14:paraId="350D263F" w14:textId="2BDB8494" w:rsidR="00265416" w:rsidRPr="00AD26A0" w:rsidRDefault="00314C4E" w:rsidP="00A96CC3">
      <w:r>
        <w:t>The state and local level biodiversity outcomes that will be achieved through implementation of the BCS are set out in</w:t>
      </w:r>
      <w:r w:rsidR="00896E77">
        <w:t xml:space="preserve"> </w:t>
      </w:r>
      <w:r w:rsidR="00896E77">
        <w:fldChar w:fldCharType="begin"/>
      </w:r>
      <w:r w:rsidR="00896E77">
        <w:instrText xml:space="preserve"> REF _Ref130826466 </w:instrText>
      </w:r>
      <w:r w:rsidR="00A96CC3">
        <w:instrText xml:space="preserve"> \* MERGEFORMAT </w:instrText>
      </w:r>
      <w:r w:rsidR="00896E77">
        <w:fldChar w:fldCharType="separate"/>
      </w:r>
      <w:r w:rsidR="00AA6701">
        <w:t>Table 2</w:t>
      </w:r>
      <w:r w:rsidR="00AA6701">
        <w:noBreakHyphen/>
        <w:t>2</w:t>
      </w:r>
      <w:r w:rsidR="00896E77">
        <w:fldChar w:fldCharType="end"/>
      </w:r>
      <w:r>
        <w:t xml:space="preserve">. These outcomes recognise that the national level outcomes will also provide a range of benefits to state and local </w:t>
      </w:r>
      <w:r w:rsidR="003A2E7C">
        <w:t>values and</w:t>
      </w:r>
      <w:r>
        <w:t xml:space="preserve"> seek to minimise duplication by focusing on the additional </w:t>
      </w:r>
      <w:r w:rsidRPr="00AD26A0">
        <w:t xml:space="preserve">positive impacts or changes to biodiversity values that are needed at the state and local level. </w:t>
      </w:r>
    </w:p>
    <w:p w14:paraId="3799007B" w14:textId="707BAC21" w:rsidR="00265416" w:rsidRDefault="00BD3F89" w:rsidP="00265416">
      <w:pPr>
        <w:pStyle w:val="Caption"/>
        <w:keepNext/>
        <w:keepLines/>
      </w:pPr>
      <w:bookmarkStart w:id="96" w:name="_Ref130826466"/>
      <w:bookmarkStart w:id="97" w:name="_Toc212619382"/>
      <w:r>
        <w:t xml:space="preserve">Table </w:t>
      </w:r>
      <w:r w:rsidR="005A66E1">
        <w:fldChar w:fldCharType="begin"/>
      </w:r>
      <w:r w:rsidR="005A66E1">
        <w:instrText xml:space="preserve"> STYLEREF 1 \s </w:instrText>
      </w:r>
      <w:r w:rsidR="005A66E1">
        <w:fldChar w:fldCharType="separate"/>
      </w:r>
      <w:r w:rsidR="00AA6701">
        <w:rPr>
          <w:noProof/>
        </w:rPr>
        <w:t>2</w:t>
      </w:r>
      <w:r w:rsidR="005A66E1">
        <w:fldChar w:fldCharType="end"/>
      </w:r>
      <w:r w:rsidR="005A66E1">
        <w:noBreakHyphen/>
      </w:r>
      <w:r w:rsidR="005A66E1">
        <w:fldChar w:fldCharType="begin"/>
      </w:r>
      <w:r w:rsidR="005A66E1">
        <w:instrText xml:space="preserve"> SEQ Table \* ARABIC \s 1 </w:instrText>
      </w:r>
      <w:r w:rsidR="005A66E1">
        <w:fldChar w:fldCharType="separate"/>
      </w:r>
      <w:r w:rsidR="00AA6701">
        <w:rPr>
          <w:noProof/>
        </w:rPr>
        <w:t>2</w:t>
      </w:r>
      <w:r w:rsidR="005A66E1">
        <w:fldChar w:fldCharType="end"/>
      </w:r>
      <w:bookmarkEnd w:id="96"/>
      <w:r>
        <w:t>: State and local level biodiversity outcomes</w:t>
      </w:r>
      <w:bookmarkEnd w:id="97"/>
    </w:p>
    <w:tbl>
      <w:tblPr>
        <w:tblStyle w:val="TableGrid"/>
        <w:tblW w:w="0" w:type="auto"/>
        <w:tblLook w:val="04A0" w:firstRow="1" w:lastRow="0" w:firstColumn="1" w:lastColumn="0" w:noHBand="0" w:noVBand="1"/>
      </w:tblPr>
      <w:tblGrid>
        <w:gridCol w:w="704"/>
        <w:gridCol w:w="8918"/>
      </w:tblGrid>
      <w:tr w:rsidR="00265416" w:rsidRPr="00EB6DA4" w14:paraId="76C97EC3" w14:textId="77777777" w:rsidTr="798EE7F2">
        <w:trPr>
          <w:cantSplit/>
        </w:trPr>
        <w:tc>
          <w:tcPr>
            <w:tcW w:w="704" w:type="dxa"/>
            <w:shd w:val="clear" w:color="auto" w:fill="4C647E"/>
            <w:vAlign w:val="center"/>
          </w:tcPr>
          <w:p w14:paraId="03B4363E" w14:textId="77777777" w:rsidR="00265416" w:rsidRPr="00D25007" w:rsidRDefault="00265416" w:rsidP="00D25007">
            <w:pPr>
              <w:pStyle w:val="Tabletext2"/>
              <w:widowControl w:val="0"/>
              <w:jc w:val="center"/>
              <w:rPr>
                <w:b/>
                <w:iCs/>
                <w:color w:val="FDFFF6"/>
              </w:rPr>
            </w:pPr>
            <w:r w:rsidRPr="00D25007">
              <w:rPr>
                <w:b/>
                <w:iCs/>
                <w:color w:val="FDFFF6"/>
              </w:rPr>
              <w:t>No.</w:t>
            </w:r>
          </w:p>
        </w:tc>
        <w:tc>
          <w:tcPr>
            <w:tcW w:w="8918" w:type="dxa"/>
            <w:shd w:val="clear" w:color="auto" w:fill="4C647E"/>
            <w:vAlign w:val="center"/>
          </w:tcPr>
          <w:p w14:paraId="3391ADE8" w14:textId="78A3CB35" w:rsidR="00265416" w:rsidRPr="00D25007" w:rsidRDefault="00272991" w:rsidP="00EB6DA4">
            <w:pPr>
              <w:pStyle w:val="Tabletext2"/>
              <w:widowControl w:val="0"/>
              <w:rPr>
                <w:b/>
                <w:iCs/>
                <w:color w:val="FDFFF6"/>
              </w:rPr>
            </w:pPr>
            <w:r w:rsidRPr="00D25007">
              <w:rPr>
                <w:b/>
                <w:iCs/>
                <w:color w:val="FDFFF6"/>
              </w:rPr>
              <w:t>Outcome</w:t>
            </w:r>
          </w:p>
        </w:tc>
      </w:tr>
      <w:tr w:rsidR="00BD3F89" w:rsidRPr="002764E2" w14:paraId="0021BBE4" w14:textId="77777777" w:rsidTr="798EE7F2">
        <w:trPr>
          <w:cantSplit/>
          <w:trHeight w:val="67"/>
        </w:trPr>
        <w:tc>
          <w:tcPr>
            <w:tcW w:w="704" w:type="dxa"/>
            <w:shd w:val="clear" w:color="auto" w:fill="B6D0E9"/>
            <w:vAlign w:val="center"/>
          </w:tcPr>
          <w:p w14:paraId="2B10E4BE" w14:textId="6E6925A5" w:rsidR="00BD3F89" w:rsidRPr="00272991" w:rsidRDefault="00BD3F89" w:rsidP="00BD3F89">
            <w:pPr>
              <w:pStyle w:val="Tabletext"/>
              <w:jc w:val="center"/>
              <w:rPr>
                <w:iCs/>
              </w:rPr>
            </w:pPr>
            <w:r w:rsidRPr="00272991">
              <w:t>i</w:t>
            </w:r>
          </w:p>
        </w:tc>
        <w:tc>
          <w:tcPr>
            <w:tcW w:w="8918" w:type="dxa"/>
            <w:shd w:val="clear" w:color="auto" w:fill="B6D0E9"/>
          </w:tcPr>
          <w:p w14:paraId="42242810" w14:textId="52D62F44" w:rsidR="00BD3F89" w:rsidRPr="00CB6FC3" w:rsidRDefault="2D0C6230" w:rsidP="00BD3F89">
            <w:pPr>
              <w:pStyle w:val="Tabletext"/>
            </w:pPr>
            <w:r>
              <w:t>Strategic conservation areas within the Growth Areas are protected and managed to provide for the long-term protection of biodiversity values</w:t>
            </w:r>
          </w:p>
        </w:tc>
      </w:tr>
      <w:tr w:rsidR="00BD3F89" w:rsidRPr="002764E2" w14:paraId="5AE2F020" w14:textId="77777777" w:rsidTr="798EE7F2">
        <w:trPr>
          <w:cantSplit/>
          <w:trHeight w:val="67"/>
        </w:trPr>
        <w:tc>
          <w:tcPr>
            <w:tcW w:w="704" w:type="dxa"/>
            <w:shd w:val="clear" w:color="auto" w:fill="B6D0E9"/>
            <w:vAlign w:val="center"/>
          </w:tcPr>
          <w:p w14:paraId="2931D7A5" w14:textId="7DE01526" w:rsidR="00BD3F89" w:rsidRPr="00272991" w:rsidRDefault="00BD3F89" w:rsidP="00BD3F89">
            <w:pPr>
              <w:pStyle w:val="Tabletext"/>
              <w:jc w:val="center"/>
              <w:rPr>
                <w:iCs/>
              </w:rPr>
            </w:pPr>
            <w:r w:rsidRPr="00272991">
              <w:t>ii</w:t>
            </w:r>
          </w:p>
        </w:tc>
        <w:tc>
          <w:tcPr>
            <w:tcW w:w="8918" w:type="dxa"/>
            <w:shd w:val="clear" w:color="auto" w:fill="B6D0E9"/>
          </w:tcPr>
          <w:p w14:paraId="33DDB12E" w14:textId="4551595C" w:rsidR="00BD3F89" w:rsidRPr="00CB6FC3" w:rsidRDefault="008912A7" w:rsidP="00BD3F89">
            <w:pPr>
              <w:pStyle w:val="Tabletext"/>
            </w:pPr>
            <w:r>
              <w:t>Precinct design and delivery</w:t>
            </w:r>
            <w:r w:rsidR="00BD3F89">
              <w:t xml:space="preserve"> enhance</w:t>
            </w:r>
            <w:r>
              <w:t>s</w:t>
            </w:r>
            <w:r w:rsidR="00BD3F89">
              <w:t xml:space="preserve"> biodiversity and connectivity within the Growth Areas</w:t>
            </w:r>
          </w:p>
        </w:tc>
      </w:tr>
      <w:tr w:rsidR="00BD3F89" w:rsidRPr="002764E2" w14:paraId="3DE2FB42" w14:textId="77777777" w:rsidTr="798EE7F2">
        <w:trPr>
          <w:cantSplit/>
          <w:trHeight w:val="67"/>
        </w:trPr>
        <w:tc>
          <w:tcPr>
            <w:tcW w:w="704" w:type="dxa"/>
            <w:shd w:val="clear" w:color="auto" w:fill="B6D0E9"/>
            <w:vAlign w:val="center"/>
          </w:tcPr>
          <w:p w14:paraId="11CF6F58" w14:textId="23820A68" w:rsidR="00BD3F89" w:rsidRPr="00272991" w:rsidRDefault="00BD3F89" w:rsidP="00BD3F89">
            <w:pPr>
              <w:pStyle w:val="Tabletext"/>
              <w:jc w:val="center"/>
              <w:rPr>
                <w:iCs/>
              </w:rPr>
            </w:pPr>
            <w:r w:rsidRPr="00272991">
              <w:t>iii</w:t>
            </w:r>
          </w:p>
        </w:tc>
        <w:tc>
          <w:tcPr>
            <w:tcW w:w="8918" w:type="dxa"/>
            <w:shd w:val="clear" w:color="auto" w:fill="B6D0E9"/>
          </w:tcPr>
          <w:p w14:paraId="5DEF3C23" w14:textId="4ED61059" w:rsidR="00BD3F89" w:rsidRPr="00CB6FC3" w:rsidRDefault="00BD3F89" w:rsidP="00BD3F89">
            <w:pPr>
              <w:pStyle w:val="Tabletext"/>
            </w:pPr>
            <w:r>
              <w:t>Biodiversity offsets for impacts to state values are calculated at the precinct scale and provided as development proceeds</w:t>
            </w:r>
          </w:p>
        </w:tc>
      </w:tr>
    </w:tbl>
    <w:p w14:paraId="775A19DD" w14:textId="77777777" w:rsidR="00314C4E" w:rsidRDefault="00314C4E" w:rsidP="00E22A19">
      <w:pPr>
        <w:pStyle w:val="Heading3"/>
        <w:ind w:left="709" w:hanging="709"/>
      </w:pPr>
      <w:r>
        <w:t>Implementation outcome</w:t>
      </w:r>
    </w:p>
    <w:p w14:paraId="569F2028" w14:textId="378D7998" w:rsidR="00314C4E" w:rsidRPr="00E34EFB" w:rsidRDefault="00314C4E" w:rsidP="008D3F89">
      <w:r>
        <w:t>The implementation outcome for the BCS is set out in</w:t>
      </w:r>
      <w:r w:rsidR="006E7356">
        <w:t xml:space="preserve"> </w:t>
      </w:r>
      <w:r w:rsidR="006E7356">
        <w:fldChar w:fldCharType="begin"/>
      </w:r>
      <w:r w:rsidR="006E7356">
        <w:instrText xml:space="preserve"> REF _Ref130826491 </w:instrText>
      </w:r>
      <w:r w:rsidR="006E7356">
        <w:fldChar w:fldCharType="separate"/>
      </w:r>
      <w:r w:rsidR="00AA6701">
        <w:t xml:space="preserve">Table </w:t>
      </w:r>
      <w:r w:rsidR="00AA6701">
        <w:rPr>
          <w:noProof/>
        </w:rPr>
        <w:t>2</w:t>
      </w:r>
      <w:r w:rsidR="00AA6701">
        <w:noBreakHyphen/>
      </w:r>
      <w:r w:rsidR="00AA6701">
        <w:rPr>
          <w:noProof/>
        </w:rPr>
        <w:t>3</w:t>
      </w:r>
      <w:r w:rsidR="006E7356">
        <w:fldChar w:fldCharType="end"/>
      </w:r>
      <w:r>
        <w:t xml:space="preserve">. </w:t>
      </w:r>
    </w:p>
    <w:p w14:paraId="2673FA65" w14:textId="0C82AC58" w:rsidR="001048FA" w:rsidRDefault="006E7356" w:rsidP="001048FA">
      <w:pPr>
        <w:pStyle w:val="Caption"/>
      </w:pPr>
      <w:bookmarkStart w:id="98" w:name="_Ref130826491"/>
      <w:bookmarkStart w:id="99" w:name="_Toc212619383"/>
      <w:r>
        <w:t xml:space="preserve">Table </w:t>
      </w:r>
      <w:r w:rsidR="005A66E1">
        <w:fldChar w:fldCharType="begin"/>
      </w:r>
      <w:r w:rsidR="005A66E1">
        <w:instrText xml:space="preserve"> STYLEREF 1 \s </w:instrText>
      </w:r>
      <w:r w:rsidR="005A66E1">
        <w:fldChar w:fldCharType="separate"/>
      </w:r>
      <w:r w:rsidR="00AA6701">
        <w:rPr>
          <w:noProof/>
        </w:rPr>
        <w:t>2</w:t>
      </w:r>
      <w:r w:rsidR="005A66E1">
        <w:fldChar w:fldCharType="end"/>
      </w:r>
      <w:r w:rsidR="005A66E1">
        <w:noBreakHyphen/>
      </w:r>
      <w:r w:rsidR="005A66E1">
        <w:fldChar w:fldCharType="begin"/>
      </w:r>
      <w:r w:rsidR="005A66E1">
        <w:instrText xml:space="preserve"> SEQ Table \* ARABIC \s 1 </w:instrText>
      </w:r>
      <w:r w:rsidR="005A66E1">
        <w:fldChar w:fldCharType="separate"/>
      </w:r>
      <w:r w:rsidR="00AA6701">
        <w:rPr>
          <w:noProof/>
        </w:rPr>
        <w:t>3</w:t>
      </w:r>
      <w:r w:rsidR="005A66E1">
        <w:fldChar w:fldCharType="end"/>
      </w:r>
      <w:bookmarkEnd w:id="98"/>
      <w:r>
        <w:t>:</w:t>
      </w:r>
      <w:r w:rsidR="00314C4E">
        <w:t xml:space="preserve"> Implementation outcome</w:t>
      </w:r>
      <w:bookmarkEnd w:id="99"/>
    </w:p>
    <w:tbl>
      <w:tblPr>
        <w:tblStyle w:val="TableGrid"/>
        <w:tblW w:w="0" w:type="auto"/>
        <w:tblLook w:val="04A0" w:firstRow="1" w:lastRow="0" w:firstColumn="1" w:lastColumn="0" w:noHBand="0" w:noVBand="1"/>
      </w:tblPr>
      <w:tblGrid>
        <w:gridCol w:w="704"/>
        <w:gridCol w:w="8918"/>
      </w:tblGrid>
      <w:tr w:rsidR="001048FA" w:rsidRPr="00EB6DA4" w14:paraId="06DF2265" w14:textId="77777777" w:rsidTr="00D25007">
        <w:trPr>
          <w:cantSplit/>
        </w:trPr>
        <w:tc>
          <w:tcPr>
            <w:tcW w:w="704" w:type="dxa"/>
            <w:shd w:val="clear" w:color="auto" w:fill="4C647E"/>
            <w:vAlign w:val="center"/>
          </w:tcPr>
          <w:p w14:paraId="4A59B55B" w14:textId="77777777" w:rsidR="001048FA" w:rsidRPr="00D25007" w:rsidRDefault="001048FA" w:rsidP="00D25007">
            <w:pPr>
              <w:pStyle w:val="Tabletext2"/>
              <w:widowControl w:val="0"/>
              <w:jc w:val="center"/>
              <w:rPr>
                <w:b/>
                <w:iCs/>
                <w:color w:val="FDFFF6"/>
              </w:rPr>
            </w:pPr>
            <w:r w:rsidRPr="00D25007">
              <w:rPr>
                <w:b/>
                <w:iCs/>
                <w:color w:val="FDFFF6"/>
              </w:rPr>
              <w:t>No.</w:t>
            </w:r>
          </w:p>
        </w:tc>
        <w:tc>
          <w:tcPr>
            <w:tcW w:w="8918" w:type="dxa"/>
            <w:shd w:val="clear" w:color="auto" w:fill="4C647E"/>
            <w:vAlign w:val="center"/>
          </w:tcPr>
          <w:p w14:paraId="6E8F3487" w14:textId="2CB63A99" w:rsidR="001048FA" w:rsidRPr="00D25007" w:rsidRDefault="00272991" w:rsidP="00EB6DA4">
            <w:pPr>
              <w:pStyle w:val="Tabletext2"/>
              <w:widowControl w:val="0"/>
              <w:rPr>
                <w:b/>
                <w:iCs/>
                <w:color w:val="FDFFF6"/>
              </w:rPr>
            </w:pPr>
            <w:r w:rsidRPr="00D25007">
              <w:rPr>
                <w:b/>
                <w:iCs/>
                <w:color w:val="FDFFF6"/>
              </w:rPr>
              <w:t>Outcome</w:t>
            </w:r>
          </w:p>
        </w:tc>
      </w:tr>
      <w:tr w:rsidR="001048FA" w:rsidRPr="002764E2" w14:paraId="76AAA23C" w14:textId="77777777" w:rsidTr="00EB6DA4">
        <w:trPr>
          <w:cantSplit/>
          <w:trHeight w:val="67"/>
        </w:trPr>
        <w:tc>
          <w:tcPr>
            <w:tcW w:w="704" w:type="dxa"/>
            <w:shd w:val="clear" w:color="auto" w:fill="B6D0E9"/>
            <w:vAlign w:val="center"/>
          </w:tcPr>
          <w:p w14:paraId="39374034" w14:textId="5654162D" w:rsidR="001048FA" w:rsidRPr="00FD4795" w:rsidRDefault="001048FA" w:rsidP="001048FA">
            <w:pPr>
              <w:pStyle w:val="Tabletext"/>
              <w:jc w:val="center"/>
              <w:rPr>
                <w:b/>
                <w:iCs/>
              </w:rPr>
            </w:pPr>
            <w:r>
              <w:t>iv</w:t>
            </w:r>
          </w:p>
        </w:tc>
        <w:tc>
          <w:tcPr>
            <w:tcW w:w="8918" w:type="dxa"/>
            <w:shd w:val="clear" w:color="auto" w:fill="B6D0E9"/>
          </w:tcPr>
          <w:p w14:paraId="17A6D79F" w14:textId="72E391FD" w:rsidR="001048FA" w:rsidRPr="00CB6FC3" w:rsidRDefault="001048FA" w:rsidP="001048FA">
            <w:pPr>
              <w:pStyle w:val="Tabletext"/>
            </w:pPr>
            <w:r w:rsidRPr="00012AB7">
              <w:t xml:space="preserve">Implementation of the </w:t>
            </w:r>
            <w:r>
              <w:t>BCS</w:t>
            </w:r>
            <w:r w:rsidRPr="00012AB7">
              <w:t xml:space="preserve"> is effective, timely, and cost efficient </w:t>
            </w:r>
          </w:p>
        </w:tc>
      </w:tr>
    </w:tbl>
    <w:p w14:paraId="0280B320" w14:textId="77777777" w:rsidR="00314C4E" w:rsidRDefault="00314C4E" w:rsidP="00E22A19">
      <w:pPr>
        <w:pStyle w:val="Heading3"/>
        <w:ind w:left="709" w:hanging="709"/>
      </w:pPr>
      <w:r>
        <w:t>Commitments and measures</w:t>
      </w:r>
    </w:p>
    <w:p w14:paraId="1E6483DB" w14:textId="71078A9E" w:rsidR="00314C4E" w:rsidRDefault="00314C4E" w:rsidP="008D3F89">
      <w:r>
        <w:t xml:space="preserve">The commitments and measures to deliver the outcomes are </w:t>
      </w:r>
      <w:r w:rsidR="003F028C">
        <w:t>discussed</w:t>
      </w:r>
      <w:r>
        <w:t xml:space="preserve"> throughout Section </w:t>
      </w:r>
      <w:r>
        <w:fldChar w:fldCharType="begin"/>
      </w:r>
      <w:r>
        <w:instrText xml:space="preserve"> REF _Ref120099451 \r \h </w:instrText>
      </w:r>
      <w:r>
        <w:fldChar w:fldCharType="separate"/>
      </w:r>
      <w:r w:rsidR="00AA6701">
        <w:t>4</w:t>
      </w:r>
      <w:r>
        <w:fldChar w:fldCharType="end"/>
      </w:r>
      <w:r w:rsidR="004D02CF">
        <w:t xml:space="preserve"> and provided in full in the </w:t>
      </w:r>
      <w:r w:rsidR="003F028C">
        <w:t xml:space="preserve">Commitments and Measures </w:t>
      </w:r>
      <w:r w:rsidR="00272991">
        <w:t>d</w:t>
      </w:r>
      <w:r w:rsidR="003F028C">
        <w:t>ocument</w:t>
      </w:r>
      <w:r>
        <w:rPr>
          <w:color w:val="000000" w:themeColor="text1"/>
        </w:rPr>
        <w:t>.</w:t>
      </w:r>
    </w:p>
    <w:p w14:paraId="11232901" w14:textId="77777777" w:rsidR="00314C4E" w:rsidRDefault="00314C4E" w:rsidP="008A7343">
      <w:pPr>
        <w:pStyle w:val="Heading2"/>
      </w:pPr>
      <w:bookmarkStart w:id="100" w:name="_Ref130290550"/>
      <w:bookmarkStart w:id="101" w:name="_Toc193723329"/>
      <w:bookmarkStart w:id="102" w:name="_Toc193786504"/>
      <w:bookmarkStart w:id="103" w:name="_Toc212619402"/>
      <w:bookmarkStart w:id="104" w:name="_Toc212620089"/>
      <w:bookmarkStart w:id="105" w:name="_Toc212620120"/>
      <w:bookmarkStart w:id="106" w:name="_Toc212631563"/>
      <w:r>
        <w:lastRenderedPageBreak/>
        <w:t>Guiding principles</w:t>
      </w:r>
      <w:bookmarkEnd w:id="100"/>
      <w:bookmarkEnd w:id="101"/>
      <w:bookmarkEnd w:id="102"/>
      <w:bookmarkEnd w:id="103"/>
      <w:bookmarkEnd w:id="104"/>
      <w:bookmarkEnd w:id="105"/>
      <w:bookmarkEnd w:id="106"/>
    </w:p>
    <w:p w14:paraId="0CE8B793" w14:textId="7AB018CC" w:rsidR="00314C4E" w:rsidRDefault="00314C4E" w:rsidP="00E22A19">
      <w:pPr>
        <w:keepNext/>
        <w:keepLines/>
      </w:pPr>
      <w:r>
        <w:t xml:space="preserve">A set of principles were developed to help guide both the preparation of the BCS and the decisions that will need to be made as part of the strategy’s implementation. The principles build on the work undertaken for the Melbourne Strategic Assessment’s BCS </w:t>
      </w:r>
      <w:sdt>
        <w:sdtPr>
          <w:rPr>
            <w:color w:val="000000"/>
          </w:rPr>
          <w:tag w:val="MENDELEY_CITATION_v3_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"/>
          <w:id w:val="-1865665462"/>
          <w:placeholder>
            <w:docPart w:val="DefaultPlaceholder_-1854013440"/>
          </w:placeholder>
        </w:sdtPr>
        <w:sdtContent>
          <w:r w:rsidR="00EB3F2A" w:rsidRPr="00EB3F2A">
            <w:rPr>
              <w:color w:val="000000"/>
            </w:rPr>
            <w:t>(DEPI, 2013)</w:t>
          </w:r>
        </w:sdtContent>
      </w:sdt>
      <w:r>
        <w:t xml:space="preserve"> and are consistent with, and support the:</w:t>
      </w:r>
    </w:p>
    <w:p w14:paraId="56D73C52" w14:textId="2E549F17" w:rsidR="00314C4E" w:rsidRDefault="00314C4E" w:rsidP="008D4EE0">
      <w:pPr>
        <w:pStyle w:val="Bullet1"/>
      </w:pPr>
      <w:r>
        <w:t xml:space="preserve">Goals, principles and directions of the City’s Environment Strategy </w:t>
      </w:r>
      <w:sdt>
        <w:sdtPr>
          <w:rPr>
            <w:color w:val="000000"/>
          </w:rPr>
          <w:tag w:val="MENDELEY_CITATION_v3_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"/>
          <w:id w:val="142248949"/>
          <w:placeholder>
            <w:docPart w:val="DefaultPlaceholder_-1854013440"/>
          </w:placeholder>
        </w:sdtPr>
        <w:sdtContent>
          <w:r w:rsidR="00EB3F2A" w:rsidRPr="00EB3F2A">
            <w:rPr>
              <w:color w:val="000000"/>
            </w:rPr>
            <w:t>(The City of Greater Geelong, 2020)</w:t>
          </w:r>
        </w:sdtContent>
      </w:sdt>
      <w:r>
        <w:t xml:space="preserve"> for protecting and enhancing the region’s biodiversity</w:t>
      </w:r>
    </w:p>
    <w:p w14:paraId="1A31FF4A" w14:textId="559A68A8" w:rsidR="00314C4E" w:rsidRDefault="00314C4E" w:rsidP="008D4EE0">
      <w:pPr>
        <w:pStyle w:val="Bullet1"/>
      </w:pPr>
      <w:r>
        <w:t xml:space="preserve">Objectives and actions of the Framework Plan </w:t>
      </w:r>
      <w:sdt>
        <w:sdtPr>
          <w:rPr>
            <w:color w:val="000000"/>
          </w:rPr>
          <w:tag w:val="MENDELEY_CITATION_v3_eyJjaXRhdGlvbklEIjoiTUVOREVMRVlfQ0lUQVRJT05fMTRiZjBmZGEtYWMzMy00NTExLTljNTQtMDk5OWFkZDZmMGUw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1675222258"/>
          <w:placeholder>
            <w:docPart w:val="DefaultPlaceholder_-1854013440"/>
          </w:placeholder>
        </w:sdtPr>
        <w:sdtContent>
          <w:r w:rsidR="00EB3F2A" w:rsidRPr="00EB3F2A">
            <w:rPr>
              <w:color w:val="000000"/>
            </w:rPr>
            <w:t>(The City of Greater Geelong, 2021)</w:t>
          </w:r>
        </w:sdtContent>
      </w:sdt>
      <w:r>
        <w:t xml:space="preserve"> for protecting biodiversity and waterways within the Growth Areas</w:t>
      </w:r>
    </w:p>
    <w:p w14:paraId="0B1B8A22" w14:textId="28942F3B" w:rsidR="00314C4E" w:rsidRDefault="234C6FDD" w:rsidP="008D4EE0">
      <w:r>
        <w:t xml:space="preserve">The guiding principles of the BCS are focused on providing genuine, long-term, positive outcomes for the national, </w:t>
      </w:r>
      <w:r w:rsidR="24A56B91">
        <w:t>S</w:t>
      </w:r>
      <w:r>
        <w:t xml:space="preserve">tate and local biodiversity values that are present within the Growth Areas. </w:t>
      </w:r>
    </w:p>
    <w:p w14:paraId="3A8F026F" w14:textId="77777777" w:rsidR="00314C4E" w:rsidRDefault="00314C4E" w:rsidP="008D4EE0">
      <w:r>
        <w:t>The principles are set out below under the following categories:</w:t>
      </w:r>
    </w:p>
    <w:p w14:paraId="1B5D2C20" w14:textId="77777777" w:rsidR="00314C4E" w:rsidRDefault="00314C4E" w:rsidP="008D4EE0">
      <w:pPr>
        <w:pStyle w:val="Bullet1"/>
      </w:pPr>
      <w:r>
        <w:t>Consultation and engagement</w:t>
      </w:r>
    </w:p>
    <w:p w14:paraId="60728C42" w14:textId="77777777" w:rsidR="00314C4E" w:rsidRDefault="00314C4E" w:rsidP="008D4EE0">
      <w:pPr>
        <w:pStyle w:val="Bullet1"/>
      </w:pPr>
      <w:r>
        <w:t>Decision-making</w:t>
      </w:r>
    </w:p>
    <w:p w14:paraId="257BA881" w14:textId="77777777" w:rsidR="00314C4E" w:rsidRDefault="00314C4E" w:rsidP="008D4EE0">
      <w:pPr>
        <w:pStyle w:val="Bullet1"/>
      </w:pPr>
      <w:r>
        <w:t>Mitigation hierarchy</w:t>
      </w:r>
    </w:p>
    <w:p w14:paraId="13FC1F41" w14:textId="77777777" w:rsidR="00314C4E" w:rsidRDefault="00314C4E" w:rsidP="008D4EE0">
      <w:pPr>
        <w:pStyle w:val="Bullet1"/>
      </w:pPr>
      <w:r>
        <w:t>Conservation planning</w:t>
      </w:r>
    </w:p>
    <w:p w14:paraId="4A47B18B" w14:textId="77777777" w:rsidR="00314C4E" w:rsidRDefault="00314C4E" w:rsidP="008D4EE0">
      <w:pPr>
        <w:pStyle w:val="Bullet1"/>
      </w:pPr>
      <w:r>
        <w:t>Implementation</w:t>
      </w:r>
    </w:p>
    <w:p w14:paraId="3B72EC6D" w14:textId="77777777" w:rsidR="00314C4E" w:rsidRDefault="00314C4E" w:rsidP="00E22A19">
      <w:pPr>
        <w:pStyle w:val="Heading3"/>
        <w:ind w:left="709" w:hanging="709"/>
      </w:pPr>
      <w:r>
        <w:t>Consultation and engagement</w:t>
      </w:r>
    </w:p>
    <w:p w14:paraId="42E4DDA6" w14:textId="77777777" w:rsidR="00314C4E" w:rsidRPr="00183F07" w:rsidRDefault="00314C4E" w:rsidP="008D4EE0">
      <w:pPr>
        <w:pStyle w:val="Bullet1"/>
      </w:pPr>
      <w:r>
        <w:t>Consult with the community during preparation and implementation of the BCS</w:t>
      </w:r>
    </w:p>
    <w:p w14:paraId="61181127" w14:textId="77777777" w:rsidR="00314C4E" w:rsidRPr="00183F07" w:rsidRDefault="00314C4E" w:rsidP="008D4EE0">
      <w:pPr>
        <w:pStyle w:val="Bullet1"/>
      </w:pPr>
      <w:r>
        <w:t>Collaborate with the Wadawurrung Traditional Owners and use traditional knowledge of country to improve biodiversity planning and management practices</w:t>
      </w:r>
    </w:p>
    <w:p w14:paraId="7356FBED" w14:textId="77777777" w:rsidR="00314C4E" w:rsidRPr="00183F07" w:rsidRDefault="00314C4E" w:rsidP="008D4EE0">
      <w:pPr>
        <w:pStyle w:val="Bullet1"/>
      </w:pPr>
      <w:r>
        <w:t>Increase community understanding and involvement in biodiversity conservation activities</w:t>
      </w:r>
    </w:p>
    <w:p w14:paraId="6B0BAF7A" w14:textId="77777777" w:rsidR="00314C4E" w:rsidRDefault="00314C4E" w:rsidP="00E22A19">
      <w:pPr>
        <w:pStyle w:val="Heading3"/>
        <w:ind w:left="709" w:hanging="709"/>
      </w:pPr>
      <w:r>
        <w:t>Decision-making</w:t>
      </w:r>
    </w:p>
    <w:p w14:paraId="3A57C93E" w14:textId="55FFFBEC" w:rsidR="00314C4E" w:rsidRDefault="00314C4E" w:rsidP="008D4EE0">
      <w:pPr>
        <w:pStyle w:val="Bullet1"/>
      </w:pPr>
      <w:r>
        <w:t xml:space="preserve">Consider the protection and enhancement of biodiversity </w:t>
      </w:r>
      <w:r w:rsidR="008912A7">
        <w:t>in advance of PSP preparation</w:t>
      </w:r>
      <w:r>
        <w:t xml:space="preserve"> and at a strategic level to improve biodiversity outcomes and address cumulative impacts of urban development within the Growth Areas</w:t>
      </w:r>
    </w:p>
    <w:p w14:paraId="54D014FB" w14:textId="77777777" w:rsidR="00314C4E" w:rsidRDefault="00314C4E" w:rsidP="008D4EE0">
      <w:pPr>
        <w:pStyle w:val="Bullet1"/>
      </w:pPr>
      <w:r>
        <w:t>Use the best available ecological information to make decisions. This includes information from detailed ecological surveys, historical species records, native vegetation and species habitat modelling, and expert advice</w:t>
      </w:r>
    </w:p>
    <w:p w14:paraId="4DC1C9A2" w14:textId="2D656A8A" w:rsidR="00314C4E" w:rsidRDefault="00314C4E" w:rsidP="008D4EE0">
      <w:pPr>
        <w:pStyle w:val="Bullet1"/>
      </w:pPr>
      <w:r>
        <w:t xml:space="preserve">Ensure decisions around protecting and enhancing biodiversity are focused on achieving genuine, long-term biodiversity benefits. This includes the application of conservation planning principles (see Section </w:t>
      </w:r>
      <w:r>
        <w:fldChar w:fldCharType="begin"/>
      </w:r>
      <w:r>
        <w:instrText xml:space="preserve"> REF _Ref120014606 \r \h </w:instrText>
      </w:r>
      <w:r>
        <w:fldChar w:fldCharType="separate"/>
      </w:r>
      <w:r w:rsidR="00AA6701">
        <w:t>2.2.4</w:t>
      </w:r>
      <w:r>
        <w:fldChar w:fldCharType="end"/>
      </w:r>
      <w:r>
        <w:t>)</w:t>
      </w:r>
    </w:p>
    <w:p w14:paraId="1E612DA3" w14:textId="3DB66852" w:rsidR="00314C4E" w:rsidRPr="004F4ACD" w:rsidRDefault="00314C4E" w:rsidP="008D4EE0">
      <w:pPr>
        <w:pStyle w:val="Bullet1"/>
      </w:pPr>
      <w:r w:rsidRPr="004F4ACD">
        <w:t xml:space="preserve">Consider relevant biodiversity policy guidelines and plans, including actions statements under the </w:t>
      </w:r>
      <w:r w:rsidR="00CD2CA4" w:rsidRPr="00E22A19">
        <w:rPr>
          <w:i/>
          <w:iCs/>
        </w:rPr>
        <w:t>Flora and Fauna Guarantee Act 1988</w:t>
      </w:r>
      <w:r w:rsidR="00CD2CA4" w:rsidRPr="00E22A19">
        <w:t xml:space="preserve"> </w:t>
      </w:r>
      <w:r w:rsidR="00CD2CA4">
        <w:t>(</w:t>
      </w:r>
      <w:r w:rsidRPr="004F4ACD">
        <w:t>FFG Act</w:t>
      </w:r>
      <w:r w:rsidR="00CD2CA4">
        <w:t>)</w:t>
      </w:r>
      <w:r w:rsidRPr="004F4ACD">
        <w:t xml:space="preserve"> and conservation advices and recovery plans under the EPBC Act</w:t>
      </w:r>
    </w:p>
    <w:p w14:paraId="11207B44" w14:textId="77777777" w:rsidR="00314C4E" w:rsidRDefault="00314C4E" w:rsidP="00E22A19">
      <w:pPr>
        <w:pStyle w:val="Heading3"/>
        <w:ind w:left="709" w:hanging="709"/>
      </w:pPr>
      <w:r>
        <w:t xml:space="preserve">Mitigation hierarchy </w:t>
      </w:r>
    </w:p>
    <w:p w14:paraId="2625AA42" w14:textId="77777777" w:rsidR="00314C4E" w:rsidRPr="003B479C" w:rsidRDefault="00314C4E" w:rsidP="00DA1A8B">
      <w:r>
        <w:t>In accordance with both Commonwealth and State biodiversity laws, mitigate impacts on biodiversity through a hierarchy of:</w:t>
      </w:r>
    </w:p>
    <w:p w14:paraId="0E01758E" w14:textId="77777777" w:rsidR="00314C4E" w:rsidRPr="006E27E3" w:rsidRDefault="00314C4E" w:rsidP="00DA1A8B">
      <w:pPr>
        <w:pStyle w:val="Bullet1"/>
      </w:pPr>
      <w:r w:rsidRPr="006E27E3">
        <w:t>First – avoid impacts</w:t>
      </w:r>
    </w:p>
    <w:p w14:paraId="69077850" w14:textId="77777777" w:rsidR="00314C4E" w:rsidRPr="003B479C" w:rsidRDefault="00314C4E" w:rsidP="00DA1A8B">
      <w:pPr>
        <w:pStyle w:val="Bullet1"/>
      </w:pPr>
      <w:r w:rsidRPr="003B479C">
        <w:t>Second – minimise impacts</w:t>
      </w:r>
    </w:p>
    <w:p w14:paraId="5E9F89F3" w14:textId="77777777" w:rsidR="00314C4E" w:rsidRPr="003B479C" w:rsidRDefault="00314C4E" w:rsidP="00DA1A8B">
      <w:pPr>
        <w:pStyle w:val="Bullet1"/>
      </w:pPr>
      <w:r w:rsidRPr="003B479C">
        <w:t xml:space="preserve">Third – offset where </w:t>
      </w:r>
      <w:r>
        <w:t xml:space="preserve">residual adverse </w:t>
      </w:r>
      <w:r w:rsidRPr="003B479C">
        <w:t>impacts are unavoidable</w:t>
      </w:r>
    </w:p>
    <w:p w14:paraId="297C16E8" w14:textId="77777777" w:rsidR="00314C4E" w:rsidRDefault="00314C4E" w:rsidP="008815B7">
      <w:pPr>
        <w:pStyle w:val="Heading3"/>
        <w:ind w:left="709" w:hanging="709"/>
      </w:pPr>
      <w:bookmarkStart w:id="107" w:name="_Ref120014606"/>
      <w:r>
        <w:lastRenderedPageBreak/>
        <w:t>Conservation planning</w:t>
      </w:r>
      <w:bookmarkEnd w:id="107"/>
      <w:r>
        <w:t xml:space="preserve"> </w:t>
      </w:r>
    </w:p>
    <w:p w14:paraId="18877DC7" w14:textId="77777777" w:rsidR="00314C4E" w:rsidRPr="008E1981" w:rsidRDefault="00314C4E" w:rsidP="008815B7">
      <w:pPr>
        <w:pStyle w:val="Heading4"/>
      </w:pPr>
      <w:bookmarkStart w:id="108" w:name="_Ref120607818"/>
      <w:r>
        <w:t>Strategic conservation areas</w:t>
      </w:r>
      <w:bookmarkEnd w:id="108"/>
    </w:p>
    <w:p w14:paraId="20F0F750" w14:textId="77777777" w:rsidR="00314C4E" w:rsidRPr="00546547" w:rsidRDefault="00314C4E" w:rsidP="008815B7">
      <w:pPr>
        <w:keepNext/>
        <w:keepLines/>
      </w:pPr>
      <w:r>
        <w:t>Identify strategic conservation areas within the Growth Areas by prioritising areas that:</w:t>
      </w:r>
    </w:p>
    <w:p w14:paraId="574C7E7E" w14:textId="77777777" w:rsidR="00314C4E" w:rsidRDefault="00314C4E" w:rsidP="008815B7">
      <w:pPr>
        <w:pStyle w:val="Bullet1"/>
        <w:keepNext/>
        <w:keepLines/>
      </w:pPr>
      <w:r>
        <w:t>Support remnant biodiversity patches larger than 10 hectares</w:t>
      </w:r>
    </w:p>
    <w:p w14:paraId="2C9D9E16" w14:textId="77777777" w:rsidR="00314C4E" w:rsidRDefault="00314C4E" w:rsidP="008815B7">
      <w:pPr>
        <w:pStyle w:val="Bullet1"/>
        <w:keepNext/>
        <w:keepLines/>
      </w:pPr>
      <w:r>
        <w:t>Provide connectivity across the landscape. For example, waterways and larger connected patches of vegetation</w:t>
      </w:r>
    </w:p>
    <w:p w14:paraId="35C68490" w14:textId="77777777" w:rsidR="00314C4E" w:rsidRPr="00664E05" w:rsidRDefault="00314C4E" w:rsidP="008815B7">
      <w:pPr>
        <w:pStyle w:val="Bullet1"/>
        <w:keepNext/>
        <w:keepLines/>
        <w:ind w:left="357" w:hanging="357"/>
      </w:pPr>
      <w:r>
        <w:t xml:space="preserve">Are </w:t>
      </w:r>
      <w:r w:rsidRPr="00664E05">
        <w:t xml:space="preserve">considered likely to be viable in the long-term. </w:t>
      </w:r>
      <w:r>
        <w:t>For example, t</w:t>
      </w:r>
      <w:r w:rsidRPr="00664E05">
        <w:t xml:space="preserve">his includes </w:t>
      </w:r>
      <w:r>
        <w:t>areas that:</w:t>
      </w:r>
    </w:p>
    <w:p w14:paraId="1BD86899" w14:textId="77777777" w:rsidR="00314C4E" w:rsidRPr="006E27E3" w:rsidRDefault="00314C4E" w:rsidP="008E1981">
      <w:pPr>
        <w:pStyle w:val="Bullet2"/>
      </w:pPr>
      <w:r w:rsidRPr="006E27E3">
        <w:t>Are in better condition and trend</w:t>
      </w:r>
    </w:p>
    <w:p w14:paraId="583178B7" w14:textId="549AA30D" w:rsidR="00314C4E" w:rsidRPr="006E27E3" w:rsidRDefault="00314C4E" w:rsidP="008E1981">
      <w:pPr>
        <w:pStyle w:val="Bullet2"/>
      </w:pPr>
      <w:r w:rsidRPr="006E27E3">
        <w:t>Have the potential to be restored</w:t>
      </w:r>
      <w:r w:rsidR="00E97777">
        <w:t xml:space="preserve"> for ecological benefit</w:t>
      </w:r>
    </w:p>
    <w:p w14:paraId="7CF0FB17" w14:textId="77777777" w:rsidR="00314C4E" w:rsidRPr="006E27E3" w:rsidRDefault="00314C4E" w:rsidP="008E1981">
      <w:pPr>
        <w:pStyle w:val="Bullet2"/>
      </w:pPr>
      <w:r w:rsidRPr="006E27E3">
        <w:t>Have the potential to be managed effectively</w:t>
      </w:r>
    </w:p>
    <w:p w14:paraId="43DD8FCD" w14:textId="77777777" w:rsidR="00314C4E" w:rsidRDefault="00314C4E" w:rsidP="008E1981">
      <w:pPr>
        <w:pStyle w:val="Bullet1"/>
      </w:pPr>
      <w:r>
        <w:t>Support threatened ecological communities and/or habitat for threatened species</w:t>
      </w:r>
    </w:p>
    <w:p w14:paraId="25E27B6C" w14:textId="60B8E6B0" w:rsidR="00314C4E" w:rsidRDefault="00314C4E" w:rsidP="008E1981">
      <w:pPr>
        <w:pStyle w:val="Bullet1"/>
      </w:pPr>
      <w:r>
        <w:t>Support multiple biodiversity values</w:t>
      </w:r>
    </w:p>
    <w:p w14:paraId="7CA5B0CD" w14:textId="7BEEDE42" w:rsidR="00314C4E" w:rsidRPr="004E43FC" w:rsidRDefault="008912A7" w:rsidP="001A4275">
      <w:pPr>
        <w:pStyle w:val="Heading4"/>
      </w:pPr>
      <w:r>
        <w:t>Landscape Connections</w:t>
      </w:r>
    </w:p>
    <w:p w14:paraId="78CB43A3" w14:textId="77777777" w:rsidR="00AC1D5E" w:rsidRDefault="00AC1D5E" w:rsidP="00AC1D5E">
      <w:r>
        <w:t>Identify opportunities for biodiversity sensitive urban design in the Growth Areas through:</w:t>
      </w:r>
    </w:p>
    <w:p w14:paraId="28EEC026" w14:textId="6D560CC6" w:rsidR="00AC1D5E" w:rsidRDefault="0F9F228D" w:rsidP="00AC1D5E">
      <w:pPr>
        <w:pStyle w:val="Bullet1"/>
      </w:pPr>
      <w:r>
        <w:t xml:space="preserve">Integrating biodiversity and biodiversity connectivity into urban landscapes </w:t>
      </w:r>
      <w:r w:rsidR="00876F9F">
        <w:t xml:space="preserve">and infrastructure design </w:t>
      </w:r>
      <w:r>
        <w:t>through the preparation of the PSP and detailed landscape design</w:t>
      </w:r>
    </w:p>
    <w:p w14:paraId="6A4E3610" w14:textId="77777777" w:rsidR="00AC1D5E" w:rsidRDefault="00AC1D5E" w:rsidP="00AC1D5E">
      <w:pPr>
        <w:pStyle w:val="Bullet1"/>
      </w:pPr>
      <w:r>
        <w:t>Restoring biodiversity to local parks, roadsides, open space reserves, waterways, escarpments, linear trails and streetscapes using Ecological Vegetation Classes (EVCs), natural regeneration techniques and indigenous plants of local provenance</w:t>
      </w:r>
    </w:p>
    <w:p w14:paraId="557CEFDC" w14:textId="77777777" w:rsidR="00AC1D5E" w:rsidRDefault="00AC1D5E" w:rsidP="00AC1D5E">
      <w:pPr>
        <w:pStyle w:val="Bullet1"/>
      </w:pPr>
      <w:r>
        <w:t>Restoring habitat into urban landscapes through the establishment of indigenous tree, shrub and understory plantings and other habitat elements such as wetlands, logs, rocks and stags</w:t>
      </w:r>
    </w:p>
    <w:p w14:paraId="350AA1EA" w14:textId="77777777" w:rsidR="00AC1D5E" w:rsidRDefault="00AC1D5E" w:rsidP="00AC1D5E">
      <w:pPr>
        <w:pStyle w:val="Bullet1"/>
      </w:pPr>
      <w:r>
        <w:t>Restoring degraded waterways and wetlands to create habitat and ecologically healthy water flows</w:t>
      </w:r>
    </w:p>
    <w:p w14:paraId="73F2636C" w14:textId="38E2EA3B" w:rsidR="00AC1D5E" w:rsidRDefault="0F9F228D" w:rsidP="00AC1D5E">
      <w:pPr>
        <w:pStyle w:val="Bullet1"/>
      </w:pPr>
      <w:r>
        <w:t>Minimis</w:t>
      </w:r>
      <w:r w:rsidR="001D58A6">
        <w:t>e</w:t>
      </w:r>
      <w:r>
        <w:t xml:space="preserve"> breaks and barriers in landscape connections through the detailed design at precinct planning</w:t>
      </w:r>
    </w:p>
    <w:p w14:paraId="18C73495" w14:textId="77777777" w:rsidR="00314C4E" w:rsidRDefault="00314C4E" w:rsidP="001A4275">
      <w:pPr>
        <w:pStyle w:val="Heading4"/>
      </w:pPr>
      <w:r>
        <w:t>Strategic offsets</w:t>
      </w:r>
    </w:p>
    <w:p w14:paraId="2D3908E7" w14:textId="77777777" w:rsidR="00314C4E" w:rsidRDefault="00314C4E" w:rsidP="008E1981">
      <w:r>
        <w:t>Where offsets are needed, apply a strategic approach to maximise opportunities for:</w:t>
      </w:r>
    </w:p>
    <w:p w14:paraId="3A15301F" w14:textId="29F72A60" w:rsidR="00572822" w:rsidRDefault="00572822" w:rsidP="00E22A19">
      <w:pPr>
        <w:pStyle w:val="Bullet1"/>
      </w:pPr>
      <w:r>
        <w:t>Implementation of a funding program that facilitates sustainable funding for the strategic delivery of commonwealth offsets</w:t>
      </w:r>
    </w:p>
    <w:p w14:paraId="0017586B" w14:textId="77777777" w:rsidR="00314C4E" w:rsidRDefault="00314C4E" w:rsidP="008E1981">
      <w:pPr>
        <w:pStyle w:val="Bullet1"/>
      </w:pPr>
      <w:r>
        <w:t xml:space="preserve">The early delivery of </w:t>
      </w:r>
      <w:r w:rsidRPr="006B296E">
        <w:t>a significant proportion of the offset liability</w:t>
      </w:r>
    </w:p>
    <w:p w14:paraId="1AA7B3D3" w14:textId="77777777" w:rsidR="00314C4E" w:rsidRDefault="00314C4E" w:rsidP="008E1981">
      <w:pPr>
        <w:pStyle w:val="Bullet1"/>
      </w:pPr>
      <w:r>
        <w:t>Securing and managing areas of land that meet at least one of the following strategic landscape criteria:</w:t>
      </w:r>
    </w:p>
    <w:p w14:paraId="2EAA6CE9" w14:textId="77777777" w:rsidR="00314C4E" w:rsidRDefault="00314C4E" w:rsidP="008E1981">
      <w:pPr>
        <w:pStyle w:val="Bullet2"/>
      </w:pPr>
      <w:r>
        <w:t>Protection of larger land parcels compared to typical project-by-project offsets</w:t>
      </w:r>
    </w:p>
    <w:p w14:paraId="5B21042C" w14:textId="77777777" w:rsidR="00314C4E" w:rsidRDefault="00314C4E" w:rsidP="008E1981">
      <w:pPr>
        <w:pStyle w:val="Bullet2"/>
      </w:pPr>
      <w:r>
        <w:t>Located within a key biodiversity corridor and improves connectivity across the landscape</w:t>
      </w:r>
    </w:p>
    <w:p w14:paraId="1CA9F855" w14:textId="77777777" w:rsidR="00314C4E" w:rsidRDefault="00314C4E" w:rsidP="008E1981">
      <w:pPr>
        <w:pStyle w:val="Bullet2"/>
      </w:pPr>
      <w:r>
        <w:t>Connected to an existing conservation reserve</w:t>
      </w:r>
    </w:p>
    <w:p w14:paraId="3FA8A162" w14:textId="77777777" w:rsidR="00314C4E" w:rsidRDefault="00314C4E" w:rsidP="00E22A19">
      <w:pPr>
        <w:pStyle w:val="Heading3"/>
        <w:ind w:left="709" w:hanging="709"/>
      </w:pPr>
      <w:r>
        <w:t xml:space="preserve">Implementation </w:t>
      </w:r>
    </w:p>
    <w:p w14:paraId="4343F189" w14:textId="77777777" w:rsidR="00314C4E" w:rsidRDefault="00314C4E" w:rsidP="008E1981">
      <w:r>
        <w:t>Design the BCS to ensure that it will be successfully implemented. This includes consideration of the:</w:t>
      </w:r>
    </w:p>
    <w:p w14:paraId="2095F2CF" w14:textId="77777777" w:rsidR="00314C4E" w:rsidRDefault="00314C4E" w:rsidP="008E1981">
      <w:pPr>
        <w:pStyle w:val="Bullet1"/>
      </w:pPr>
      <w:r>
        <w:t>Administrative efficiency and complexity of the BCS</w:t>
      </w:r>
    </w:p>
    <w:p w14:paraId="3390A11A" w14:textId="77777777" w:rsidR="00314C4E" w:rsidRDefault="00314C4E" w:rsidP="008E1981">
      <w:pPr>
        <w:pStyle w:val="Bullet1"/>
      </w:pPr>
      <w:r>
        <w:t>Funding arrangements for implementation</w:t>
      </w:r>
    </w:p>
    <w:p w14:paraId="6374102F" w14:textId="15252354" w:rsidR="0081456B" w:rsidRDefault="00314C4E" w:rsidP="008E1981">
      <w:pPr>
        <w:pStyle w:val="Bullet1"/>
      </w:pPr>
      <w:r>
        <w:t>Governance arrangements for implementation</w:t>
      </w:r>
    </w:p>
    <w:p w14:paraId="5FEC1E21" w14:textId="4D6D719A" w:rsidR="00314C4E" w:rsidRDefault="234C6FDD" w:rsidP="00E22A19">
      <w:pPr>
        <w:pStyle w:val="Bullet1"/>
        <w:rPr>
          <w:bCs/>
        </w:rPr>
        <w:sectPr w:rsidR="00314C4E" w:rsidSect="003B6090">
          <w:pgSz w:w="11900" w:h="16840"/>
          <w:pgMar w:top="1247" w:right="1134" w:bottom="1247" w:left="1134" w:header="708" w:footer="708" w:gutter="0"/>
          <w:cols w:space="708"/>
          <w:docGrid w:linePitch="360"/>
        </w:sectPr>
      </w:pPr>
      <w:r>
        <w:t>Risks around the delivery of offsets over the life of the BCS</w:t>
      </w:r>
      <w:bookmarkEnd w:id="73"/>
    </w:p>
    <w:p w14:paraId="004CB7E7" w14:textId="1E3DE74F" w:rsidR="00314C4E" w:rsidRDefault="00314C4E" w:rsidP="0070692E">
      <w:pPr>
        <w:pStyle w:val="Heading1"/>
      </w:pPr>
      <w:bookmarkStart w:id="109" w:name="_Ref120691454"/>
      <w:bookmarkStart w:id="110" w:name="_Toc193723330"/>
      <w:bookmarkStart w:id="111" w:name="_Toc193786505"/>
      <w:bookmarkStart w:id="112" w:name="_Toc212619403"/>
      <w:bookmarkStart w:id="113" w:name="_Toc212620090"/>
      <w:bookmarkStart w:id="114" w:name="_Toc212620121"/>
      <w:bookmarkStart w:id="115" w:name="_Toc212631564"/>
      <w:r>
        <w:lastRenderedPageBreak/>
        <w:t>Biodiversity values</w:t>
      </w:r>
      <w:bookmarkEnd w:id="74"/>
      <w:bookmarkEnd w:id="75"/>
      <w:r>
        <w:t xml:space="preserve"> and threats</w:t>
      </w:r>
      <w:bookmarkEnd w:id="109"/>
      <w:bookmarkEnd w:id="110"/>
      <w:bookmarkEnd w:id="111"/>
      <w:bookmarkEnd w:id="112"/>
      <w:bookmarkEnd w:id="113"/>
      <w:bookmarkEnd w:id="114"/>
      <w:bookmarkEnd w:id="115"/>
    </w:p>
    <w:p w14:paraId="1A37B937" w14:textId="002B28CC" w:rsidR="00314C4E" w:rsidRDefault="00314C4E" w:rsidP="00E616F1">
      <w:r>
        <w:t xml:space="preserve">This section describes the biodiversity values and the threats to those values within the </w:t>
      </w:r>
      <w:r w:rsidR="009C6FDE">
        <w:t>Growth Areas</w:t>
      </w:r>
      <w:r>
        <w:t>. It provides:</w:t>
      </w:r>
    </w:p>
    <w:p w14:paraId="66C93178" w14:textId="77777777" w:rsidR="00314C4E" w:rsidRDefault="00314C4E" w:rsidP="0030794E">
      <w:pPr>
        <w:pStyle w:val="Bullet1"/>
      </w:pPr>
      <w:r>
        <w:t>Discussion of the landscape context within which the Growth Areas occur</w:t>
      </w:r>
    </w:p>
    <w:p w14:paraId="4F7BC388" w14:textId="5CFEE6A3" w:rsidR="00314C4E" w:rsidRDefault="00314C4E" w:rsidP="0030794E">
      <w:pPr>
        <w:pStyle w:val="Bullet1"/>
      </w:pPr>
      <w:r>
        <w:t xml:space="preserve">Description of the national, </w:t>
      </w:r>
      <w:r w:rsidR="00C7764E">
        <w:t>S</w:t>
      </w:r>
      <w:r>
        <w:t>tate and local biodiversity values within the Growth Areas</w:t>
      </w:r>
    </w:p>
    <w:p w14:paraId="5A091CE2" w14:textId="77777777" w:rsidR="00314C4E" w:rsidRDefault="00314C4E" w:rsidP="0030794E">
      <w:pPr>
        <w:pStyle w:val="Bullet1"/>
      </w:pPr>
      <w:r>
        <w:t>An overview of the key threats to biodiversity within the Growth Areas</w:t>
      </w:r>
    </w:p>
    <w:p w14:paraId="2AA5FA32" w14:textId="77777777" w:rsidR="00314C4E" w:rsidRDefault="00314C4E" w:rsidP="00CC79CC">
      <w:pPr>
        <w:pStyle w:val="Heading2"/>
      </w:pPr>
      <w:bookmarkStart w:id="116" w:name="_Toc120196509"/>
      <w:bookmarkStart w:id="117" w:name="_Toc193723331"/>
      <w:bookmarkStart w:id="118" w:name="_Toc193786506"/>
      <w:bookmarkStart w:id="119" w:name="_Toc212619404"/>
      <w:bookmarkStart w:id="120" w:name="_Toc212620091"/>
      <w:bookmarkStart w:id="121" w:name="_Toc212620122"/>
      <w:bookmarkStart w:id="122" w:name="_Toc212631565"/>
      <w:r>
        <w:t>Landscape</w:t>
      </w:r>
      <w:r w:rsidRPr="159B870B">
        <w:t xml:space="preserve"> context</w:t>
      </w:r>
      <w:bookmarkEnd w:id="116"/>
      <w:bookmarkEnd w:id="117"/>
      <w:bookmarkEnd w:id="118"/>
      <w:bookmarkEnd w:id="119"/>
      <w:bookmarkEnd w:id="120"/>
      <w:bookmarkEnd w:id="121"/>
      <w:bookmarkEnd w:id="122"/>
    </w:p>
    <w:p w14:paraId="3C7C1FD0" w14:textId="77777777" w:rsidR="00314C4E" w:rsidRDefault="00314C4E" w:rsidP="00E22A19">
      <w:pPr>
        <w:pStyle w:val="Heading3"/>
        <w:ind w:left="851" w:hanging="851"/>
      </w:pPr>
      <w:r>
        <w:t>Bioregion</w:t>
      </w:r>
    </w:p>
    <w:p w14:paraId="00DD4BA1" w14:textId="269E01F4" w:rsidR="00314C4E" w:rsidRDefault="00314C4E" w:rsidP="00CC79CC">
      <w:pPr>
        <w:rPr>
          <w:rFonts w:eastAsia="Palatino Linotype" w:cs="Palatino Linotype"/>
          <w:szCs w:val="18"/>
        </w:rPr>
      </w:pPr>
      <w:r>
        <w:t>The Growth Areas sit within the Southern Volcanic Plain bioregion</w:t>
      </w:r>
      <w:r w:rsidR="00C308C0">
        <w:t xml:space="preserve"> (</w:t>
      </w:r>
      <w:r w:rsidR="00C308C0" w:rsidRPr="00C308C0">
        <w:t>Interim Biogeographic Regionalisation for Australia</w:t>
      </w:r>
      <w:r w:rsidR="00C308C0">
        <w:t>)</w:t>
      </w:r>
      <w:r w:rsidR="00860A20">
        <w:t>, otherwise described in Victoria as the</w:t>
      </w:r>
      <w:r w:rsidR="00C308C0">
        <w:t xml:space="preserve"> </w:t>
      </w:r>
      <w:r w:rsidR="00C308C0" w:rsidRPr="00C308C0">
        <w:t>Victorian Volcanic Plain</w:t>
      </w:r>
      <w:r w:rsidR="00C308C0">
        <w:t xml:space="preserve"> bioregion</w:t>
      </w:r>
      <w:r w:rsidR="00860A20">
        <w:t>.</w:t>
      </w:r>
      <w:r w:rsidR="00860A20" w:rsidDel="00860A20">
        <w:t xml:space="preserve"> </w:t>
      </w:r>
      <w:r w:rsidRPr="159B870B">
        <w:rPr>
          <w:rFonts w:eastAsia="Palatino Linotype" w:cs="Palatino Linotype"/>
          <w:szCs w:val="18"/>
        </w:rPr>
        <w:t>. The bioregion is characterised by broad basaltic plains, interspersed with areas of lakes and swamps. Native grasslands occur in areas where basalts are older and more weathered to produce heavy clays which are generally fertile yet poorly drained. Younger occurrences of relatively unweathered lava flows occur as stony rises, and support thin soils and woodland vegetation</w:t>
      </w:r>
      <w:r w:rsidR="00EE2774">
        <w:rPr>
          <w:rFonts w:eastAsia="Palatino Linotype" w:cs="Palatino Linotype"/>
          <w:szCs w:val="18"/>
        </w:rPr>
        <w:t xml:space="preserve"> </w:t>
      </w:r>
      <w:sdt>
        <w:sdtPr>
          <w:rPr>
            <w:rFonts w:eastAsia="Palatino Linotype" w:cs="Palatino Linotype"/>
            <w:color w:val="000000"/>
            <w:szCs w:val="18"/>
          </w:rPr>
          <w:tag w:val="MENDELEY_CITATION_v3_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"/>
          <w:id w:val="1178846019"/>
          <w:placeholder>
            <w:docPart w:val="DefaultPlaceholder_-1854013440"/>
          </w:placeholder>
        </w:sdtPr>
        <w:sdtContent>
          <w:r w:rsidR="00EB3F2A" w:rsidRPr="00EB3F2A">
            <w:rPr>
              <w:rFonts w:eastAsia="Times New Roman"/>
              <w:color w:val="000000"/>
            </w:rPr>
            <w:t xml:space="preserve">(Dahlhaus </w:t>
          </w:r>
          <w:r w:rsidR="00EB3F2A" w:rsidRPr="00EB3F2A">
            <w:rPr>
              <w:rFonts w:eastAsia="Times New Roman"/>
              <w:i/>
              <w:iCs/>
              <w:color w:val="000000"/>
            </w:rPr>
            <w:t>et al.</w:t>
          </w:r>
          <w:r w:rsidR="00EB3F2A" w:rsidRPr="00EB3F2A">
            <w:rPr>
              <w:rFonts w:eastAsia="Times New Roman"/>
              <w:color w:val="000000"/>
            </w:rPr>
            <w:t>, 2003; Williams, 2022)</w:t>
          </w:r>
        </w:sdtContent>
      </w:sdt>
      <w:r w:rsidRPr="159B870B">
        <w:rPr>
          <w:rFonts w:eastAsia="Palatino Linotype" w:cs="Palatino Linotype"/>
          <w:szCs w:val="18"/>
        </w:rPr>
        <w:t>.</w:t>
      </w:r>
    </w:p>
    <w:p w14:paraId="44AB0387" w14:textId="77777777" w:rsidR="00314C4E" w:rsidRDefault="00314C4E" w:rsidP="00E22A19">
      <w:pPr>
        <w:pStyle w:val="Heading3"/>
        <w:ind w:left="851" w:hanging="851"/>
      </w:pPr>
      <w:r>
        <w:t>Geology and soil</w:t>
      </w:r>
    </w:p>
    <w:p w14:paraId="6FB33A0B" w14:textId="4BE727E6" w:rsidR="00314C4E" w:rsidRDefault="00314C4E" w:rsidP="00CC79CC">
      <w:bookmarkStart w:id="123" w:name="_Toc120196510"/>
      <w:r>
        <w:t xml:space="preserve">The </w:t>
      </w:r>
      <w:r w:rsidR="007E4614">
        <w:t>bioregion w</w:t>
      </w:r>
      <w:r w:rsidR="00860A20">
        <w:t>as</w:t>
      </w:r>
      <w:r>
        <w:t xml:space="preserve"> created by volcanic activity which occurred between approximately 4.5 million to 10,000 years ago. Volcanic activity was mostly from many small volcanoes which created lava flows of basalt, which filled in valleys and created broad plains. There are some occurrences of more explosive eruptions in the region which created circular craters which today contain lakes and swamps </w:t>
      </w:r>
      <w:sdt>
        <w:sdtPr>
          <w:rPr>
            <w:color w:val="000000"/>
          </w:rPr>
          <w:tag w:val="MENDELEY_CITATION_v3_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"/>
          <w:id w:val="620416238"/>
          <w:placeholder>
            <w:docPart w:val="DefaultPlaceholder_-1854013440"/>
          </w:placeholder>
        </w:sdtPr>
        <w:sdtContent>
          <w:r w:rsidR="00EB3F2A" w:rsidRPr="00EB3F2A">
            <w:rPr>
              <w:color w:val="000000"/>
            </w:rPr>
            <w:t>(Williams, 2022)</w:t>
          </w:r>
        </w:sdtContent>
      </w:sdt>
      <w:r>
        <w:t>.</w:t>
      </w:r>
    </w:p>
    <w:p w14:paraId="49C6A1CB" w14:textId="42134783" w:rsidR="00314C4E" w:rsidRDefault="00314C4E" w:rsidP="00CC79CC">
      <w:r>
        <w:t xml:space="preserve">Today, the geology of the Growth Areas is dominated by areas of basalt, interspersed with areas of alluvial deposits (associated with the Moorabool River) and aeolian deposits (associated with Cowies Creek). The areas of basalt are characterised as plains with poorly developed drainage and with shallow bedrock. Aeolian deposits tend to be characterised as plains with unconsolidated sedimentary deposits, and areas of alluvium are described as unconsolidated sediment occurring as terraces, floodplains, and coastal plains </w:t>
      </w:r>
      <w:sdt>
        <w:sdtPr>
          <w:rPr>
            <w:color w:val="000000"/>
          </w:rPr>
          <w:tag w:val="MENDELEY_CITATION_v3_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"/>
          <w:id w:val="-569116954"/>
          <w:placeholder>
            <w:docPart w:val="DefaultPlaceholder_-1854013440"/>
          </w:placeholder>
        </w:sdtPr>
        <w:sdtContent>
          <w:r w:rsidR="00EB3F2A" w:rsidRPr="00EB3F2A">
            <w:rPr>
              <w:color w:val="000000"/>
            </w:rPr>
            <w:t>(DELWP, 2022a)</w:t>
          </w:r>
        </w:sdtContent>
      </w:sdt>
      <w:r>
        <w:t>.</w:t>
      </w:r>
    </w:p>
    <w:p w14:paraId="6439D4DE" w14:textId="77777777" w:rsidR="00314C4E" w:rsidRDefault="00314C4E" w:rsidP="00E22A19">
      <w:pPr>
        <w:pStyle w:val="Heading3"/>
        <w:ind w:left="851" w:hanging="851"/>
      </w:pPr>
      <w:r>
        <w:t>Topography and surface hydrology</w:t>
      </w:r>
    </w:p>
    <w:p w14:paraId="19A8269C" w14:textId="77777777" w:rsidR="00314C4E" w:rsidRDefault="00314C4E" w:rsidP="00CC79CC">
      <w:r>
        <w:t>The topography of the NGGA is varied. A largely flat, elevated area occurs in the north-western and central areas of the Growth Area. Along the eastern section of the Growth Area, an escarpment occurs, with the landscape falling steeply towards the east, draining into the Hovells Creek catchment, upstream of Limeburners Bay. In the south-west of the Growth Area, the land slopes downwards towards the south-west, draining into the Cowies Creek catchment.</w:t>
      </w:r>
    </w:p>
    <w:p w14:paraId="62DDFFF8" w14:textId="77777777" w:rsidR="00314C4E" w:rsidRDefault="00314C4E" w:rsidP="00CC79CC">
      <w:r>
        <w:t>The topography of the WGGA is also varied. The central area of the WGGA is largely flat. The north-eastern corner of the Growth Area slopes towards the north-east, draining into the Cowies Creek catchment. The western section of the Growth Area is steep and drains westwards, into the catchment of the Moorabool River. A small section of the south-eastern corner of the Growth Area slopes gently towards the south-east, also flowing into the catchment of the Moorabool River.</w:t>
      </w:r>
    </w:p>
    <w:p w14:paraId="79B1AA00" w14:textId="728C209B" w:rsidR="00314C4E" w:rsidRDefault="00314C4E" w:rsidP="00CC79CC">
      <w:r>
        <w:t>There are three catchments which the Growth Areas are hydrologically linked to via overland flow (see</w:t>
      </w:r>
      <w:r w:rsidR="008316DC">
        <w:t xml:space="preserve"> </w:t>
      </w:r>
      <w:r w:rsidR="008316DC">
        <w:fldChar w:fldCharType="begin"/>
      </w:r>
      <w:r w:rsidR="008316DC">
        <w:instrText xml:space="preserve"> REF _Ref130830115 </w:instrText>
      </w:r>
      <w:r w:rsidR="008316DC">
        <w:fldChar w:fldCharType="separate"/>
      </w:r>
      <w:r w:rsidR="00AA6701">
        <w:t xml:space="preserve">Figure </w:t>
      </w:r>
      <w:r w:rsidR="00AA6701">
        <w:rPr>
          <w:noProof/>
        </w:rPr>
        <w:t>3</w:t>
      </w:r>
      <w:r w:rsidR="00AA6701">
        <w:noBreakHyphen/>
      </w:r>
      <w:r w:rsidR="00AA6701">
        <w:rPr>
          <w:noProof/>
        </w:rPr>
        <w:t>1</w:t>
      </w:r>
      <w:r w:rsidR="008316DC">
        <w:fldChar w:fldCharType="end"/>
      </w:r>
      <w:r w:rsidR="008316DC">
        <w:t>)</w:t>
      </w:r>
      <w:r>
        <w:t>:</w:t>
      </w:r>
    </w:p>
    <w:p w14:paraId="2FD3CB32" w14:textId="3555732A" w:rsidR="00314C4E" w:rsidRDefault="00314C4E" w:rsidP="00274587">
      <w:pPr>
        <w:pStyle w:val="Bullet1"/>
        <w:numPr>
          <w:ilvl w:val="0"/>
          <w:numId w:val="1"/>
        </w:numPr>
      </w:pPr>
      <w:r>
        <w:t>Moorabool River catchment, which occurs to the south of the Growth Areas. The Moorabool River flows south, joining the Barwon River at Fyansford. The Barwon then continues to flow south, into the Lake Connewarre Complex</w:t>
      </w:r>
      <w:r w:rsidR="00886286">
        <w:t>,</w:t>
      </w:r>
      <w:r w:rsidR="00886286" w:rsidRPr="00886286">
        <w:rPr>
          <w:rFonts w:eastAsia="Palatino Linotype" w:cs="Palatino Linotype"/>
          <w:szCs w:val="18"/>
        </w:rPr>
        <w:t xml:space="preserve"> </w:t>
      </w:r>
      <w:r w:rsidR="00886286" w:rsidRPr="51D3507D">
        <w:rPr>
          <w:rFonts w:eastAsia="Palatino Linotype" w:cs="Palatino Linotype"/>
          <w:szCs w:val="18"/>
        </w:rPr>
        <w:t>part of the Port Phillip Bay (Western Shoreline) and Bellarine Peninsula Ramsar site</w:t>
      </w:r>
      <w:r>
        <w:t>. This wetland complex then drains into the ocean at Barwon Heads</w:t>
      </w:r>
    </w:p>
    <w:p w14:paraId="6B27071E" w14:textId="04DCFFCA" w:rsidR="00314C4E" w:rsidRDefault="00314C4E" w:rsidP="00274587">
      <w:pPr>
        <w:pStyle w:val="Bullet1"/>
        <w:numPr>
          <w:ilvl w:val="0"/>
          <w:numId w:val="1"/>
        </w:numPr>
      </w:pPr>
      <w:r>
        <w:t>Hovells Creek catchment, which occurs to the east of the northern half of the Strategic Assessment Area. This catchment contains Limeburners Bay,</w:t>
      </w:r>
      <w:r w:rsidR="00886286" w:rsidRPr="00886286">
        <w:rPr>
          <w:rFonts w:eastAsia="Palatino Linotype" w:cs="Palatino Linotype"/>
          <w:szCs w:val="18"/>
        </w:rPr>
        <w:t xml:space="preserve"> </w:t>
      </w:r>
      <w:r w:rsidR="00886286" w:rsidRPr="51D3507D">
        <w:rPr>
          <w:rFonts w:eastAsia="Palatino Linotype" w:cs="Palatino Linotype"/>
          <w:szCs w:val="18"/>
        </w:rPr>
        <w:t>part of the Port Phillip Bay (Western Shoreline) and Bellarine Peninsula Ramsar site</w:t>
      </w:r>
      <w:r w:rsidR="00886286">
        <w:rPr>
          <w:rFonts w:eastAsia="Palatino Linotype" w:cs="Palatino Linotype"/>
          <w:szCs w:val="18"/>
        </w:rPr>
        <w:t>,</w:t>
      </w:r>
      <w:r>
        <w:t xml:space="preserve"> and drains southward into Corio Bay</w:t>
      </w:r>
    </w:p>
    <w:p w14:paraId="5348EE74" w14:textId="5E9BCA0B" w:rsidR="00314C4E" w:rsidRDefault="00314C4E" w:rsidP="00274587">
      <w:pPr>
        <w:pStyle w:val="Bullet1"/>
        <w:numPr>
          <w:ilvl w:val="0"/>
          <w:numId w:val="1"/>
        </w:numPr>
      </w:pPr>
      <w:r>
        <w:t>Cowies Creek catchment, which occurs to the east of the central and southern half of the Strategic Assessment Area. This creek drains eastward into Corio Bay</w:t>
      </w:r>
    </w:p>
    <w:p w14:paraId="2FF0A8FD" w14:textId="77777777" w:rsidR="00314C4E" w:rsidRDefault="00314C4E">
      <w:pPr>
        <w:tabs>
          <w:tab w:val="clear" w:pos="4962"/>
        </w:tabs>
        <w:spacing w:before="0" w:after="0" w:line="240" w:lineRule="auto"/>
      </w:pPr>
      <w:r>
        <w:br w:type="page"/>
      </w:r>
    </w:p>
    <w:p w14:paraId="57F61AF7" w14:textId="612ECF10" w:rsidR="00AA54DD" w:rsidRDefault="008B34CA" w:rsidP="008B34CA">
      <w:pPr>
        <w:pStyle w:val="Caption"/>
        <w:jc w:val="center"/>
      </w:pPr>
      <w:bookmarkStart w:id="124" w:name="_Ref130830115"/>
      <w:bookmarkStart w:id="125" w:name="_Toc193719052"/>
      <w:bookmarkStart w:id="126" w:name="_Toc212619367"/>
      <w:r>
        <w:rPr>
          <w:noProof/>
        </w:rPr>
        <w:lastRenderedPageBreak/>
        <w:drawing>
          <wp:anchor distT="0" distB="0" distL="114300" distR="114300" simplePos="0" relativeHeight="251661323" behindDoc="0" locked="0" layoutInCell="1" allowOverlap="1" wp14:anchorId="64A0727E" wp14:editId="602C5007">
            <wp:simplePos x="0" y="0"/>
            <wp:positionH relativeFrom="column">
              <wp:posOffset>-87630</wp:posOffset>
            </wp:positionH>
            <wp:positionV relativeFrom="paragraph">
              <wp:posOffset>0</wp:posOffset>
            </wp:positionV>
            <wp:extent cx="6300000" cy="8905814"/>
            <wp:effectExtent l="0" t="0" r="0" b="0"/>
            <wp:wrapTopAndBottom/>
            <wp:docPr id="12655237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523722" name="Picture 3"/>
                    <pic:cNvPicPr/>
                  </pic:nvPicPr>
                  <pic:blipFill>
                    <a:blip r:embed="rId25" cstate="screen">
                      <a:extLst>
                        <a:ext uri="{28A0092B-C50C-407E-A947-70E740481C1C}">
                          <a14:useLocalDpi xmlns:a14="http://schemas.microsoft.com/office/drawing/2010/main"/>
                        </a:ext>
                      </a:extLst>
                    </a:blip>
                    <a:stretch>
                      <a:fillRect/>
                    </a:stretch>
                  </pic:blipFill>
                  <pic:spPr>
                    <a:xfrm>
                      <a:off x="0" y="0"/>
                      <a:ext cx="6300000" cy="8905814"/>
                    </a:xfrm>
                    <a:prstGeom prst="rect">
                      <a:avLst/>
                    </a:prstGeom>
                  </pic:spPr>
                </pic:pic>
              </a:graphicData>
            </a:graphic>
            <wp14:sizeRelH relativeFrom="page">
              <wp14:pctWidth>0</wp14:pctWidth>
            </wp14:sizeRelH>
            <wp14:sizeRelV relativeFrom="page">
              <wp14:pctHeight>0</wp14:pctHeight>
            </wp14:sizeRelV>
          </wp:anchor>
        </w:drawing>
      </w:r>
      <w:r w:rsidR="00314C4E">
        <w:t xml:space="preserve">Figure </w:t>
      </w:r>
      <w:r w:rsidR="00687F60">
        <w:fldChar w:fldCharType="begin"/>
      </w:r>
      <w:r w:rsidR="00687F60">
        <w:instrText xml:space="preserve"> STYLEREF 1 \s </w:instrText>
      </w:r>
      <w:r w:rsidR="00687F60">
        <w:fldChar w:fldCharType="separate"/>
      </w:r>
      <w:r w:rsidR="00AA6701">
        <w:rPr>
          <w:noProof/>
        </w:rPr>
        <w:t>3</w:t>
      </w:r>
      <w:r w:rsidR="00687F60">
        <w:fldChar w:fldCharType="end"/>
      </w:r>
      <w:r w:rsidR="00687F60">
        <w:noBreakHyphen/>
      </w:r>
      <w:r w:rsidR="00687F60">
        <w:fldChar w:fldCharType="begin"/>
      </w:r>
      <w:r w:rsidR="00687F60">
        <w:instrText xml:space="preserve"> SEQ Figure \* ARABIC \s 1 </w:instrText>
      </w:r>
      <w:r w:rsidR="00687F60">
        <w:fldChar w:fldCharType="separate"/>
      </w:r>
      <w:r w:rsidR="00AA6701">
        <w:rPr>
          <w:noProof/>
        </w:rPr>
        <w:t>1</w:t>
      </w:r>
      <w:r w:rsidR="00687F60">
        <w:fldChar w:fldCharType="end"/>
      </w:r>
      <w:bookmarkEnd w:id="124"/>
      <w:r w:rsidR="00314C4E">
        <w:t>: Key landforms</w:t>
      </w:r>
      <w:bookmarkEnd w:id="125"/>
      <w:bookmarkEnd w:id="126"/>
      <w:r w:rsidR="00AA54DD">
        <w:br w:type="page"/>
      </w:r>
    </w:p>
    <w:p w14:paraId="2D1CEC7B" w14:textId="1D72B348" w:rsidR="00314C4E" w:rsidRDefault="00314C4E" w:rsidP="00E22A19">
      <w:pPr>
        <w:pStyle w:val="Heading3"/>
        <w:ind w:left="851" w:hanging="851"/>
      </w:pPr>
      <w:r>
        <w:lastRenderedPageBreak/>
        <w:t xml:space="preserve">Past and </w:t>
      </w:r>
      <w:r w:rsidRPr="00BA5D3D">
        <w:t>current</w:t>
      </w:r>
      <w:r>
        <w:t xml:space="preserve"> land use</w:t>
      </w:r>
      <w:bookmarkEnd w:id="123"/>
    </w:p>
    <w:p w14:paraId="49A8F47D" w14:textId="12804A84" w:rsidR="00314C4E" w:rsidRPr="00877F04" w:rsidRDefault="00314C4E" w:rsidP="00CC79CC">
      <w:pPr>
        <w:rPr>
          <w:rFonts w:eastAsia="Palatino Linotype" w:cs="Palatino Linotype"/>
          <w:szCs w:val="18"/>
        </w:rPr>
      </w:pPr>
      <w:r w:rsidRPr="00877F04">
        <w:rPr>
          <w:rFonts w:eastAsia="Palatino Linotype" w:cs="Palatino Linotype"/>
          <w:szCs w:val="18"/>
        </w:rPr>
        <w:t>The traditional owners of the land are the Wadawurrung Aboriginal people, a recognised tribe consisting of 25 clans (family groups), which form part of the larger Kulin Nation of Aboriginal people. The Country known now as Geelong was occupied for at least 45,000 years by traditional owners prior to European Settlement</w:t>
      </w:r>
      <w:r w:rsidR="00EE2774">
        <w:rPr>
          <w:rFonts w:eastAsia="Palatino Linotype" w:cs="Palatino Linotype"/>
          <w:szCs w:val="18"/>
        </w:rPr>
        <w:t xml:space="preserve"> </w:t>
      </w:r>
      <w:sdt>
        <w:sdtPr>
          <w:rPr>
            <w:rFonts w:eastAsia="Palatino Linotype" w:cs="Palatino Linotype"/>
            <w:color w:val="000000"/>
            <w:szCs w:val="18"/>
          </w:rPr>
          <w:tag w:val="MENDELEY_CITATION_v3_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"/>
          <w:id w:val="-1593694787"/>
          <w:placeholder>
            <w:docPart w:val="DefaultPlaceholder_-1854013440"/>
          </w:placeholder>
        </w:sdtPr>
        <w:sdtContent>
          <w:r w:rsidR="00EB3F2A" w:rsidRPr="00EB3F2A">
            <w:rPr>
              <w:rFonts w:eastAsia="Palatino Linotype" w:cs="Palatino Linotype"/>
              <w:color w:val="000000"/>
              <w:szCs w:val="18"/>
            </w:rPr>
            <w:t>(Rowe, 2021)</w:t>
          </w:r>
        </w:sdtContent>
      </w:sdt>
      <w:r w:rsidR="00EE2774">
        <w:rPr>
          <w:rFonts w:eastAsia="Palatino Linotype" w:cs="Palatino Linotype"/>
          <w:szCs w:val="18"/>
        </w:rPr>
        <w:t>.</w:t>
      </w:r>
    </w:p>
    <w:p w14:paraId="71B83606" w14:textId="118CD08E" w:rsidR="00314C4E" w:rsidRDefault="00314C4E" w:rsidP="00CC79CC">
      <w:pPr>
        <w:rPr>
          <w:rFonts w:eastAsia="Palatino Linotype" w:cs="Palatino Linotype"/>
          <w:szCs w:val="18"/>
        </w:rPr>
      </w:pPr>
      <w:r w:rsidRPr="00877F04">
        <w:rPr>
          <w:rFonts w:eastAsia="Palatino Linotype" w:cs="Palatino Linotype"/>
          <w:szCs w:val="18"/>
        </w:rPr>
        <w:t>There are a number of registered Aboriginal places across the Growth Areas, comprised mostly of stone artefacts. There has been limited archaeological investigation within the Growth Areas, and the available data may not accurately reflect land use by the Wadawurrung people. Preliminary Aboriginal site sensitivity mapping has indicated areas of high archaeological potential along the waterways on the WGGA and one area in the NGGA near to a registered stone artefact</w:t>
      </w:r>
      <w:r w:rsidR="00EE2774">
        <w:rPr>
          <w:rFonts w:eastAsia="Palatino Linotype" w:cs="Palatino Linotype"/>
          <w:szCs w:val="18"/>
        </w:rPr>
        <w:t xml:space="preserve"> </w:t>
      </w:r>
      <w:sdt>
        <w:sdtPr>
          <w:rPr>
            <w:rFonts w:eastAsia="Palatino Linotype" w:cs="Palatino Linotype"/>
            <w:color w:val="000000"/>
            <w:szCs w:val="18"/>
          </w:rPr>
          <w:tag w:val="MENDELEY_CITATION_v3_eyJjaXRhdGlvbklEIjoiTUVOREVMRVlfQ0lUQVRJT05fNmIzZTdiYjMtMTBjYy00MTBmLTlmMTItMTY0MjBiODFiOWMw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25640257"/>
          <w:placeholder>
            <w:docPart w:val="DefaultPlaceholder_-1854013440"/>
          </w:placeholder>
        </w:sdtPr>
        <w:sdtContent>
          <w:r w:rsidR="00EB3F2A" w:rsidRPr="00EB3F2A">
            <w:rPr>
              <w:rFonts w:eastAsia="Palatino Linotype" w:cs="Palatino Linotype"/>
              <w:color w:val="000000"/>
              <w:szCs w:val="18"/>
            </w:rPr>
            <w:t>(The City of Greater Geelong, 2021)</w:t>
          </w:r>
        </w:sdtContent>
      </w:sdt>
      <w:r w:rsidRPr="00877F04">
        <w:rPr>
          <w:rFonts w:eastAsia="Palatino Linotype" w:cs="Palatino Linotype"/>
          <w:szCs w:val="18"/>
        </w:rPr>
        <w:t>.</w:t>
      </w:r>
    </w:p>
    <w:p w14:paraId="42FD837C" w14:textId="5C6C5EC9" w:rsidR="00314C4E" w:rsidRDefault="00314C4E" w:rsidP="00CC79CC">
      <w:pPr>
        <w:rPr>
          <w:rFonts w:eastAsia="Palatino Linotype" w:cs="Palatino Linotype"/>
          <w:szCs w:val="18"/>
        </w:rPr>
      </w:pPr>
      <w:r w:rsidRPr="51D3507D">
        <w:rPr>
          <w:rFonts w:eastAsia="Palatino Linotype" w:cs="Palatino Linotype"/>
          <w:szCs w:val="18"/>
        </w:rPr>
        <w:t xml:space="preserve">Today, the </w:t>
      </w:r>
      <w:r>
        <w:rPr>
          <w:rFonts w:eastAsia="Palatino Linotype" w:cs="Palatino Linotype"/>
          <w:szCs w:val="18"/>
        </w:rPr>
        <w:t>Growth Areas</w:t>
      </w:r>
      <w:r w:rsidRPr="51D3507D">
        <w:rPr>
          <w:rFonts w:eastAsia="Palatino Linotype" w:cs="Palatino Linotype"/>
          <w:szCs w:val="18"/>
        </w:rPr>
        <w:t xml:space="preserve"> primarily include land which has been developed for agricultural purposes. The NGGA is largely open treeless pasture, primarily used for pastoral and cropping activities, in conjunction with rural residential housing. The WGGA includes a mix of existing land uses, including agriculture, recreation reserves, Council-managed reserves, rural and medium density housing, and educational facilities.</w:t>
      </w:r>
    </w:p>
    <w:p w14:paraId="12A9F6E7" w14:textId="2D5CC3F3" w:rsidR="00314C4E" w:rsidRDefault="000A67E2" w:rsidP="00E22A19">
      <w:pPr>
        <w:pStyle w:val="Heading3"/>
        <w:ind w:left="851" w:hanging="851"/>
      </w:pPr>
      <w:r>
        <w:t>Parks, reserves or other protected areas</w:t>
      </w:r>
    </w:p>
    <w:p w14:paraId="1D71C101" w14:textId="197AAECD" w:rsidR="00314C4E" w:rsidRDefault="00314C4E" w:rsidP="00CC79CC">
      <w:pPr>
        <w:rPr>
          <w:rFonts w:eastAsia="Palatino Linotype" w:cs="Palatino Linotype"/>
          <w:szCs w:val="18"/>
        </w:rPr>
      </w:pPr>
      <w:r w:rsidRPr="51D3507D">
        <w:rPr>
          <w:rFonts w:eastAsia="Palatino Linotype" w:cs="Palatino Linotype"/>
          <w:szCs w:val="18"/>
        </w:rPr>
        <w:t xml:space="preserve">Due to substantial agricultural </w:t>
      </w:r>
      <w:r>
        <w:rPr>
          <w:rFonts w:eastAsia="Palatino Linotype" w:cs="Palatino Linotype"/>
          <w:szCs w:val="18"/>
        </w:rPr>
        <w:t>land use and intensification,</w:t>
      </w:r>
      <w:r w:rsidRPr="51D3507D">
        <w:rPr>
          <w:rFonts w:eastAsia="Palatino Linotype" w:cs="Palatino Linotype"/>
          <w:szCs w:val="18"/>
        </w:rPr>
        <w:t xml:space="preserve"> the bioregion has become one of the bioregions most depleted of native vegetation in Victoria. As of 2003, only 4.5 per cent of the bioregion still had a cover of native vegetation. Further, as of 2003, less than 1.2 per cent of the bioregion was in a formal conservation reserve </w:t>
      </w:r>
      <w:sdt>
        <w:sdtPr>
          <w:rPr>
            <w:rFonts w:eastAsia="Palatino Linotype" w:cs="Palatino Linotype"/>
            <w:color w:val="000000"/>
            <w:szCs w:val="18"/>
          </w:rPr>
          <w:tag w:val="MENDELEY_CITATION_v3_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"/>
          <w:id w:val="570077244"/>
          <w:placeholder>
            <w:docPart w:val="DefaultPlaceholder_-1854013440"/>
          </w:placeholder>
        </w:sdtPr>
        <w:sdtContent>
          <w:r w:rsidR="00EB3F2A" w:rsidRPr="00EB3F2A">
            <w:rPr>
              <w:rFonts w:eastAsia="Palatino Linotype" w:cs="Palatino Linotype"/>
              <w:color w:val="000000"/>
              <w:szCs w:val="18"/>
            </w:rPr>
            <w:t>(DSE, 2003b)</w:t>
          </w:r>
        </w:sdtContent>
      </w:sdt>
      <w:r w:rsidRPr="51D3507D">
        <w:rPr>
          <w:rFonts w:eastAsia="Palatino Linotype" w:cs="Palatino Linotype"/>
          <w:szCs w:val="18"/>
        </w:rPr>
        <w:t>.</w:t>
      </w:r>
    </w:p>
    <w:p w14:paraId="70ED3E65" w14:textId="377C28EA" w:rsidR="00AA54DD" w:rsidRDefault="00314C4E" w:rsidP="00CA2995">
      <w:r w:rsidRPr="51D3507D">
        <w:rPr>
          <w:rFonts w:eastAsia="Palatino Linotype" w:cs="Palatino Linotype"/>
          <w:szCs w:val="18"/>
        </w:rPr>
        <w:t xml:space="preserve">There are minimal </w:t>
      </w:r>
      <w:r w:rsidR="000A67E2">
        <w:rPr>
          <w:rFonts w:eastAsia="Palatino Linotype" w:cs="Palatino Linotype"/>
          <w:szCs w:val="18"/>
        </w:rPr>
        <w:t xml:space="preserve">parks, reserves or other protected </w:t>
      </w:r>
      <w:r w:rsidRPr="51D3507D">
        <w:rPr>
          <w:rFonts w:eastAsia="Palatino Linotype" w:cs="Palatino Linotype"/>
          <w:szCs w:val="18"/>
        </w:rPr>
        <w:t xml:space="preserve">areas within the </w:t>
      </w:r>
      <w:r w:rsidR="00EE5143">
        <w:rPr>
          <w:rFonts w:eastAsia="Palatino Linotype" w:cs="Palatino Linotype"/>
          <w:szCs w:val="18"/>
        </w:rPr>
        <w:t>Growth Areas</w:t>
      </w:r>
      <w:r>
        <w:rPr>
          <w:rFonts w:eastAsia="Palatino Linotype" w:cs="Palatino Linotype"/>
          <w:szCs w:val="18"/>
        </w:rPr>
        <w:t xml:space="preserve"> (see </w:t>
      </w:r>
      <w:r>
        <w:rPr>
          <w:rFonts w:eastAsia="Palatino Linotype" w:cs="Palatino Linotype"/>
          <w:szCs w:val="18"/>
        </w:rPr>
        <w:fldChar w:fldCharType="begin"/>
      </w:r>
      <w:r>
        <w:rPr>
          <w:rFonts w:eastAsia="Palatino Linotype" w:cs="Palatino Linotype"/>
          <w:szCs w:val="18"/>
        </w:rPr>
        <w:instrText xml:space="preserve"> REF _Ref130292203 </w:instrText>
      </w:r>
      <w:r>
        <w:rPr>
          <w:rFonts w:eastAsia="Palatino Linotype" w:cs="Palatino Linotype"/>
          <w:szCs w:val="18"/>
        </w:rPr>
        <w:fldChar w:fldCharType="separate"/>
      </w:r>
      <w:r w:rsidR="00AA6701">
        <w:t xml:space="preserve">Figure </w:t>
      </w:r>
      <w:r w:rsidR="00AA6701">
        <w:rPr>
          <w:noProof/>
        </w:rPr>
        <w:t>3</w:t>
      </w:r>
      <w:r w:rsidR="00AA6701">
        <w:noBreakHyphen/>
      </w:r>
      <w:r w:rsidR="00AA6701">
        <w:rPr>
          <w:noProof/>
        </w:rPr>
        <w:t>2</w:t>
      </w:r>
      <w:r>
        <w:rPr>
          <w:rFonts w:eastAsia="Palatino Linotype" w:cs="Palatino Linotype"/>
          <w:szCs w:val="18"/>
        </w:rPr>
        <w:fldChar w:fldCharType="end"/>
      </w:r>
      <w:r>
        <w:rPr>
          <w:rFonts w:eastAsia="Palatino Linotype" w:cs="Palatino Linotype"/>
          <w:szCs w:val="18"/>
        </w:rPr>
        <w:t>)</w:t>
      </w:r>
      <w:r w:rsidRPr="51D3507D">
        <w:rPr>
          <w:rFonts w:eastAsia="Palatino Linotype" w:cs="Palatino Linotype"/>
          <w:szCs w:val="18"/>
        </w:rPr>
        <w:t>,</w:t>
      </w:r>
      <w:r>
        <w:rPr>
          <w:rFonts w:eastAsia="Palatino Linotype" w:cs="Palatino Linotype"/>
          <w:szCs w:val="18"/>
        </w:rPr>
        <w:t xml:space="preserve"> however </w:t>
      </w:r>
      <w:r w:rsidR="00CA2995">
        <w:rPr>
          <w:rFonts w:eastAsia="Palatino Linotype" w:cs="Palatino Linotype"/>
          <w:szCs w:val="18"/>
        </w:rPr>
        <w:t>a</w:t>
      </w:r>
      <w:r w:rsidRPr="51D3507D">
        <w:t xml:space="preserve"> community use recreation area approximately 0.3 hectares in size</w:t>
      </w:r>
      <w:r w:rsidR="00CA2995">
        <w:t xml:space="preserve"> is located</w:t>
      </w:r>
      <w:r w:rsidRPr="51D3507D">
        <w:t xml:space="preserve"> along the Moorabool River just north of Midland Highway</w:t>
      </w:r>
      <w:r w:rsidR="00CA2995">
        <w:t>.</w:t>
      </w:r>
    </w:p>
    <w:p w14:paraId="519D1994" w14:textId="1B35904B" w:rsidR="00AA54DD" w:rsidRDefault="00314C4E" w:rsidP="00AA54DD">
      <w:r>
        <w:br w:type="page"/>
      </w:r>
    </w:p>
    <w:p w14:paraId="149A7337" w14:textId="03CD1AE7" w:rsidR="00314C4E" w:rsidRDefault="008B34CA" w:rsidP="008B34CA">
      <w:pPr>
        <w:pStyle w:val="Caption"/>
        <w:jc w:val="center"/>
      </w:pPr>
      <w:bookmarkStart w:id="127" w:name="_Ref130292203"/>
      <w:bookmarkStart w:id="128" w:name="_Toc193719053"/>
      <w:bookmarkStart w:id="129" w:name="_Toc212619368"/>
      <w:r>
        <w:rPr>
          <w:noProof/>
        </w:rPr>
        <w:lastRenderedPageBreak/>
        <w:drawing>
          <wp:anchor distT="0" distB="0" distL="114300" distR="114300" simplePos="0" relativeHeight="251662347" behindDoc="0" locked="0" layoutInCell="1" allowOverlap="1" wp14:anchorId="1AF311A4" wp14:editId="7C9E4E3C">
            <wp:simplePos x="0" y="0"/>
            <wp:positionH relativeFrom="column">
              <wp:posOffset>-87630</wp:posOffset>
            </wp:positionH>
            <wp:positionV relativeFrom="paragraph">
              <wp:posOffset>0</wp:posOffset>
            </wp:positionV>
            <wp:extent cx="6300000" cy="8905814"/>
            <wp:effectExtent l="0" t="0" r="0" b="0"/>
            <wp:wrapTopAndBottom/>
            <wp:docPr id="14208973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7336" name="Picture 4"/>
                    <pic:cNvPicPr/>
                  </pic:nvPicPr>
                  <pic:blipFill>
                    <a:blip r:embed="rId26" cstate="screen">
                      <a:extLst>
                        <a:ext uri="{28A0092B-C50C-407E-A947-70E740481C1C}">
                          <a14:useLocalDpi xmlns:a14="http://schemas.microsoft.com/office/drawing/2010/main"/>
                        </a:ext>
                      </a:extLst>
                    </a:blip>
                    <a:stretch>
                      <a:fillRect/>
                    </a:stretch>
                  </pic:blipFill>
                  <pic:spPr>
                    <a:xfrm>
                      <a:off x="0" y="0"/>
                      <a:ext cx="6300000" cy="8905814"/>
                    </a:xfrm>
                    <a:prstGeom prst="rect">
                      <a:avLst/>
                    </a:prstGeom>
                  </pic:spPr>
                </pic:pic>
              </a:graphicData>
            </a:graphic>
            <wp14:sizeRelH relativeFrom="page">
              <wp14:pctWidth>0</wp14:pctWidth>
            </wp14:sizeRelH>
            <wp14:sizeRelV relativeFrom="page">
              <wp14:pctHeight>0</wp14:pctHeight>
            </wp14:sizeRelV>
          </wp:anchor>
        </w:drawing>
      </w:r>
      <w:r w:rsidR="00314C4E">
        <w:t xml:space="preserve">Figure </w:t>
      </w:r>
      <w:r w:rsidR="00687F60">
        <w:fldChar w:fldCharType="begin"/>
      </w:r>
      <w:r w:rsidR="00687F60">
        <w:instrText xml:space="preserve"> STYLEREF 1 \s </w:instrText>
      </w:r>
      <w:r w:rsidR="00687F60">
        <w:fldChar w:fldCharType="separate"/>
      </w:r>
      <w:r w:rsidR="00AA6701">
        <w:rPr>
          <w:noProof/>
        </w:rPr>
        <w:t>3</w:t>
      </w:r>
      <w:r w:rsidR="00687F60">
        <w:fldChar w:fldCharType="end"/>
      </w:r>
      <w:r w:rsidR="00687F60">
        <w:noBreakHyphen/>
      </w:r>
      <w:r w:rsidR="00687F60">
        <w:fldChar w:fldCharType="begin"/>
      </w:r>
      <w:r w:rsidR="00687F60">
        <w:instrText xml:space="preserve"> SEQ Figure \* ARABIC \s 1 </w:instrText>
      </w:r>
      <w:r w:rsidR="00687F60">
        <w:fldChar w:fldCharType="separate"/>
      </w:r>
      <w:r w:rsidR="00AA6701">
        <w:rPr>
          <w:noProof/>
        </w:rPr>
        <w:t>2</w:t>
      </w:r>
      <w:r w:rsidR="00687F60">
        <w:fldChar w:fldCharType="end"/>
      </w:r>
      <w:bookmarkEnd w:id="127"/>
      <w:r w:rsidR="00314C4E">
        <w:t>: Protected areas</w:t>
      </w:r>
      <w:bookmarkEnd w:id="128"/>
      <w:bookmarkEnd w:id="129"/>
      <w:r w:rsidR="00314C4E">
        <w:t xml:space="preserve"> </w:t>
      </w:r>
      <w:r w:rsidR="00314C4E">
        <w:br w:type="page"/>
      </w:r>
    </w:p>
    <w:p w14:paraId="0442C918" w14:textId="77777777" w:rsidR="00314C4E" w:rsidRDefault="00314C4E" w:rsidP="00E22A19">
      <w:pPr>
        <w:pStyle w:val="Heading3"/>
        <w:ind w:left="709" w:hanging="709"/>
      </w:pPr>
      <w:r>
        <w:lastRenderedPageBreak/>
        <w:t>Biodiversity corridors surrounding the Growth Areas</w:t>
      </w:r>
    </w:p>
    <w:p w14:paraId="11295578" w14:textId="77777777" w:rsidR="00314C4E" w:rsidRDefault="00314C4E" w:rsidP="00CC79CC">
      <w:r>
        <w:t>Biodiversity corridors surrounding the Growth Areas are mostly concentrated along riparian corridors, with remnant grassland occurring in modified agricultural context much like within the Growth Areas.</w:t>
      </w:r>
    </w:p>
    <w:p w14:paraId="79C09576" w14:textId="2F71F007" w:rsidR="00314C4E" w:rsidRDefault="00314C4E" w:rsidP="00CC79CC">
      <w:r>
        <w:t xml:space="preserve">Cowies Creek and the Moorabool and Barwon Rivers contain </w:t>
      </w:r>
      <w:r w:rsidR="00D84FB2">
        <w:t>several</w:t>
      </w:r>
      <w:r>
        <w:t xml:space="preserve"> ephemeral and minor tributaries which feed into wetland areas that support native flora and fauna habitat on private and public land with various grades of active conservation management.</w:t>
      </w:r>
    </w:p>
    <w:p w14:paraId="6C32CAE6" w14:textId="6FF8DC04" w:rsidR="00314C4E" w:rsidRDefault="00314C4E" w:rsidP="00CC79CC">
      <w:r>
        <w:t xml:space="preserve">Remnant indigenous vegetation and fauna in the Growth Areas are considered important to the biodiversity of the wider locality. Without appropriate management, losses resulting from direct and indirect degradation processes will inevitably mean the loss of most biodiversity. </w:t>
      </w:r>
      <w:r w:rsidR="00C308C0">
        <w:t>The protection and management or w</w:t>
      </w:r>
      <w:r>
        <w:t xml:space="preserve">aterways within the Growth Areas will </w:t>
      </w:r>
      <w:r w:rsidR="00C308C0">
        <w:t xml:space="preserve">therefore </w:t>
      </w:r>
      <w:r>
        <w:t>play a significant role in the conservation of vital vegetation and habitat.</w:t>
      </w:r>
    </w:p>
    <w:p w14:paraId="10A9CC18" w14:textId="34733261" w:rsidR="00AC1D5E" w:rsidRDefault="00AC1D5E" w:rsidP="00AC1D5E">
      <w:r w:rsidRPr="005426AC">
        <w:t>A</w:t>
      </w:r>
      <w:r>
        <w:t>n</w:t>
      </w:r>
      <w:r w:rsidRPr="005426AC">
        <w:t xml:space="preserve"> </w:t>
      </w:r>
      <w:r>
        <w:t>important</w:t>
      </w:r>
      <w:r w:rsidRPr="005426AC">
        <w:t xml:space="preserve"> </w:t>
      </w:r>
      <w:r>
        <w:t>biodiversity linkage</w:t>
      </w:r>
      <w:r w:rsidRPr="005426AC">
        <w:t xml:space="preserve"> </w:t>
      </w:r>
      <w:r>
        <w:t>is</w:t>
      </w:r>
      <w:r w:rsidRPr="005426AC">
        <w:t xml:space="preserve"> formed by connections between the Moorabool River Reserve, Dog Rocks Sanctuary, the vegetated area south of Dog Rocks Sanctuary (known as Honey Woodland), Dog Rocks Reserve and Red Gum Reserve.</w:t>
      </w:r>
      <w:r>
        <w:t xml:space="preserve"> This biodiversity linkage has been strengthened with additional planting along Dog Rocks to the south to improve fauna connections to the grasslands to the south.</w:t>
      </w:r>
    </w:p>
    <w:p w14:paraId="739EBD48" w14:textId="77777777" w:rsidR="00314C4E" w:rsidRPr="00B277DC" w:rsidRDefault="00314C4E" w:rsidP="00CC79CC">
      <w:pPr>
        <w:pStyle w:val="Heading2"/>
        <w:ind w:left="709" w:hanging="709"/>
      </w:pPr>
      <w:bookmarkStart w:id="130" w:name="_Toc193398148"/>
      <w:bookmarkStart w:id="131" w:name="_Toc193642257"/>
      <w:bookmarkStart w:id="132" w:name="_Toc193723332"/>
      <w:bookmarkStart w:id="133" w:name="_Toc193786507"/>
      <w:bookmarkStart w:id="134" w:name="_Toc212619405"/>
      <w:bookmarkStart w:id="135" w:name="_Toc212620092"/>
      <w:bookmarkStart w:id="136" w:name="_Toc212620123"/>
      <w:bookmarkStart w:id="137" w:name="_Toc212631566"/>
      <w:bookmarkEnd w:id="130"/>
      <w:bookmarkEnd w:id="131"/>
      <w:r w:rsidRPr="00B277DC">
        <w:t xml:space="preserve">Biodiversity </w:t>
      </w:r>
      <w:r>
        <w:t>v</w:t>
      </w:r>
      <w:r w:rsidRPr="00B277DC">
        <w:t>alues within the Growth Areas</w:t>
      </w:r>
      <w:bookmarkEnd w:id="132"/>
      <w:bookmarkEnd w:id="133"/>
      <w:bookmarkEnd w:id="134"/>
      <w:bookmarkEnd w:id="135"/>
      <w:bookmarkEnd w:id="136"/>
      <w:bookmarkEnd w:id="137"/>
    </w:p>
    <w:p w14:paraId="2BD06A5E" w14:textId="77777777" w:rsidR="00314C4E" w:rsidRDefault="00314C4E" w:rsidP="00E22A19">
      <w:pPr>
        <w:pStyle w:val="Heading3"/>
        <w:ind w:left="709" w:hanging="709"/>
      </w:pPr>
      <w:bookmarkStart w:id="138" w:name="_Ref193719289"/>
      <w:r>
        <w:t>Assessment of the Growth Areas</w:t>
      </w:r>
      <w:bookmarkEnd w:id="138"/>
    </w:p>
    <w:p w14:paraId="758D71AF" w14:textId="3D3A2246" w:rsidR="00314C4E" w:rsidRDefault="00314C4E" w:rsidP="00CC79CC">
      <w:r>
        <w:t xml:space="preserve">The biodiversity values of parts of the Growth Areas are documented within </w:t>
      </w:r>
      <w:r w:rsidRPr="71317174">
        <w:rPr>
          <w:i/>
          <w:iCs/>
        </w:rPr>
        <w:t>Existing Ecological Conditions: Northern and Western Geelong Growth Areas</w:t>
      </w:r>
      <w:r>
        <w:t>, July 2021, prepared by Ecology and Heritage Partners</w:t>
      </w:r>
      <w:r w:rsidR="00BE17C6">
        <w:rPr>
          <w:color w:val="000000"/>
        </w:rPr>
        <w:t xml:space="preserve"> </w:t>
      </w:r>
      <w:sdt>
        <w:sdtPr>
          <w:rPr>
            <w:color w:val="000000"/>
          </w:rPr>
          <w:tag w:val="MENDELEY_CITATION_v3_eyJjaXRhdGlvbklEIjoiTUVOREVMRVlfQ0lUQVRJT05fZGUwYzAyM2ItM2ZmNy00NzBlLWI2YzYtYTI1ZTQwMmRkMzM0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849684704"/>
          <w:placeholder>
            <w:docPart w:val="DefaultPlaceholder_-1854013440"/>
          </w:placeholder>
        </w:sdtPr>
        <w:sdtContent>
          <w:r w:rsidR="00EB3F2A" w:rsidRPr="00EB3F2A">
            <w:rPr>
              <w:color w:val="000000"/>
            </w:rPr>
            <w:t>(EHP, 2021)</w:t>
          </w:r>
        </w:sdtContent>
      </w:sdt>
      <w:r>
        <w:t xml:space="preserve">. </w:t>
      </w:r>
    </w:p>
    <w:p w14:paraId="4E4F4919" w14:textId="77777777" w:rsidR="00314C4E" w:rsidRPr="00121E0A" w:rsidRDefault="00314C4E" w:rsidP="00124670">
      <w:r w:rsidRPr="00121E0A">
        <w:t>Between November 2019 and December 2020, over 200 person days were spent surveying native vegetation, ecological communities and significant flora and fauna species. Site assessments were restricted to parcels/properties where access was permitted.</w:t>
      </w:r>
      <w:r w:rsidRPr="003E2908">
        <w:t xml:space="preserve"> These areas are referred to as the ‘surveyed areas’.</w:t>
      </w:r>
      <w:r w:rsidRPr="00121E0A">
        <w:t xml:space="preserve"> This resulted in a total of approximately 33% of the NGGA and 13% of the WGGA</w:t>
      </w:r>
      <w:r>
        <w:t xml:space="preserve"> (area subject to the EPBC Plan)</w:t>
      </w:r>
      <w:r w:rsidRPr="00121E0A">
        <w:t xml:space="preserve"> not being subject to on-ground assessments</w:t>
      </w:r>
      <w:r w:rsidRPr="003E2908">
        <w:t>, referred to as the ‘unsurveyed areas’</w:t>
      </w:r>
      <w:r w:rsidRPr="00121E0A">
        <w:t>.</w:t>
      </w:r>
    </w:p>
    <w:p w14:paraId="52B42E1B" w14:textId="77777777" w:rsidR="00314C4E" w:rsidRDefault="234C6FDD" w:rsidP="00CC79CC">
      <w:r>
        <w:t>In January 2022, the City provided an opportunity for those with land included within the EHP 2021 assessment area to supply further information for consideration in the development of the Part 10 Strategic Assessment. The intention was for additional information to be submitted for consideration where landholders had concerns with mapping anomalies and/or assumptions. The City assessed submissions against set evaluation criteria, which led to minor changes to the EHP 2021 dataset.</w:t>
      </w:r>
    </w:p>
    <w:p w14:paraId="2E9C00CB" w14:textId="7F0F8332" w:rsidR="00430607" w:rsidRDefault="57B4410F" w:rsidP="00430607">
      <w:pPr>
        <w:rPr>
          <w:rFonts w:asciiTheme="majorHAnsi" w:eastAsiaTheme="minorEastAsia" w:hAnsiTheme="majorHAnsi" w:cstheme="minorBidi"/>
          <w:szCs w:val="18"/>
        </w:rPr>
      </w:pPr>
      <w:r>
        <w:t>In</w:t>
      </w:r>
      <w:r w:rsidR="2DED8DBF">
        <w:t xml:space="preserve"> early 2023, </w:t>
      </w:r>
      <w:r w:rsidR="515496A3">
        <w:t xml:space="preserve">the </w:t>
      </w:r>
      <w:r>
        <w:t xml:space="preserve">Victorian Grassland Earless Dragon </w:t>
      </w:r>
      <w:r w:rsidRPr="00E22A19">
        <w:rPr>
          <w:i/>
          <w:iCs/>
        </w:rPr>
        <w:t>Tympanocryptis pinguicolla</w:t>
      </w:r>
      <w:r>
        <w:t xml:space="preserve"> </w:t>
      </w:r>
      <w:r w:rsidR="002631C6">
        <w:t xml:space="preserve">(VGED) </w:t>
      </w:r>
      <w:r w:rsidR="6E1C03CA">
        <w:t>was rediscovered west of Melbourne.</w:t>
      </w:r>
      <w:r w:rsidR="2FAD165D">
        <w:t xml:space="preserve"> </w:t>
      </w:r>
      <w:r w:rsidR="5E2AA484">
        <w:t>M</w:t>
      </w:r>
      <w:r w:rsidR="6B72A5B5">
        <w:t xml:space="preserve">uch of the City of Greater Geelong LGA </w:t>
      </w:r>
      <w:r w:rsidR="6B033ECC">
        <w:t>is identified as being within the species potential habitat</w:t>
      </w:r>
      <w:r w:rsidR="2E8013F9">
        <w:t xml:space="preserve">. In late-2023, the City engaged Biosis </w:t>
      </w:r>
      <w:r w:rsidR="06BF6379" w:rsidRPr="00E22A19">
        <w:t>to undertake habitat assessments and targeted surveys</w:t>
      </w:r>
      <w:r w:rsidR="68B51349" w:rsidRPr="00E22A19">
        <w:t xml:space="preserve"> </w:t>
      </w:r>
      <w:sdt>
        <w:sdtPr>
          <w:rPr>
            <w:color w:val="000000"/>
          </w:rPr>
          <w:tag w:val="MENDELEY_CITATION_v3_eyJjaXRhdGlvbklEIjoiTUVOREVMRVlfQ0lUQVRJT05fNDZmNTc2ZDctNmFiYS00ZTEzLTkzMzQtNzJiYjI3MWVkOWE5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
          <w:id w:val="1456369124"/>
          <w:placeholder>
            <w:docPart w:val="DefaultPlaceholder_-1854013440"/>
          </w:placeholder>
        </w:sdtPr>
        <w:sdtContent>
          <w:r w:rsidR="00EB3F2A" w:rsidRPr="00EB3F2A">
            <w:rPr>
              <w:color w:val="000000"/>
            </w:rPr>
            <w:t>(Biosis, 2024)</w:t>
          </w:r>
        </w:sdtContent>
      </w:sdt>
      <w:r w:rsidR="008B34CA">
        <w:rPr>
          <w:color w:val="000000"/>
        </w:rPr>
        <w:t xml:space="preserve"> </w:t>
      </w:r>
      <w:r w:rsidR="68B51349" w:rsidRPr="00E22A19">
        <w:t>involving the following three key steps:</w:t>
      </w:r>
    </w:p>
    <w:p w14:paraId="32A872E6" w14:textId="77777777" w:rsidR="00430607" w:rsidRDefault="57B4410F" w:rsidP="00AA6701">
      <w:pPr>
        <w:pStyle w:val="Bullet1"/>
      </w:pPr>
      <w:r>
        <w:t xml:space="preserve">Initial habitat assessment to determine investigation areas for VGED within the </w:t>
      </w:r>
      <w:r w:rsidR="4B4DEA1F">
        <w:t>G</w:t>
      </w:r>
      <w:r>
        <w:t xml:space="preserve">rowth </w:t>
      </w:r>
      <w:r w:rsidR="4B4DEA1F">
        <w:t>A</w:t>
      </w:r>
      <w:r>
        <w:t>reas and to exclude clearly unsuitable habitat</w:t>
      </w:r>
    </w:p>
    <w:p w14:paraId="5E3BBDC2" w14:textId="77777777" w:rsidR="00430607" w:rsidRDefault="57B4410F" w:rsidP="00AA6701">
      <w:pPr>
        <w:pStyle w:val="Bullet1"/>
      </w:pPr>
      <w:r>
        <w:t>Targeted surveys within areas of potentially suitable habitat (i.e. the investigation areas) to search for individuals of the species</w:t>
      </w:r>
    </w:p>
    <w:p w14:paraId="44D867D0" w14:textId="47DB4360" w:rsidR="00314C4E" w:rsidRDefault="57B4410F" w:rsidP="00AA6701">
      <w:pPr>
        <w:pStyle w:val="Bullet1"/>
      </w:pPr>
      <w:r>
        <w:t>Habitat suitability assessments within areas of potentially suitable habitat to identify and map habitat attributes for the species</w:t>
      </w:r>
    </w:p>
    <w:p w14:paraId="39D49F8E" w14:textId="77777777" w:rsidR="00314C4E" w:rsidRDefault="00314C4E" w:rsidP="00E22A19">
      <w:pPr>
        <w:pStyle w:val="Heading3"/>
        <w:ind w:left="709" w:hanging="709"/>
      </w:pPr>
      <w:r>
        <w:t>Overview</w:t>
      </w:r>
    </w:p>
    <w:p w14:paraId="2CF9DD02" w14:textId="627812C7" w:rsidR="00314C4E" w:rsidRDefault="00314C4E" w:rsidP="00CC79CC">
      <w:r>
        <w:t>The condition of the environment within the Growth Areas varies. Most of the area is highly modified due to agricultural land use and is largely dominated by non-native species. Native vegetation and terrestrial fauna habitat are limited to areas which have not been historically subject to cropping, and to riparian corridors. Where native vegetation is present, much of it is highly modified with a low diversity of native species and lacking in suitable vegetation structure</w:t>
      </w:r>
      <w:r w:rsidR="00BE17C6">
        <w:rPr>
          <w:color w:val="000000"/>
        </w:rPr>
        <w:t xml:space="preserve"> </w:t>
      </w:r>
      <w:sdt>
        <w:sdtPr>
          <w:rPr>
            <w:color w:val="000000"/>
          </w:rPr>
          <w:tag w:val="MENDELEY_CITATION_v3_eyJjaXRhdGlvbklEIjoiTUVOREVMRVlfQ0lUQVRJT05fYjdlODk2OWItMDlhZS00ZjE1LWFlNTYtZmMwMmFjOTczMzJk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482627105"/>
          <w:placeholder>
            <w:docPart w:val="DefaultPlaceholder_-1854013440"/>
          </w:placeholder>
        </w:sdtPr>
        <w:sdtContent>
          <w:r w:rsidR="00EB3F2A" w:rsidRPr="00EB3F2A">
            <w:rPr>
              <w:color w:val="000000"/>
            </w:rPr>
            <w:t>(EHP, 2021)</w:t>
          </w:r>
        </w:sdtContent>
      </w:sdt>
      <w:r w:rsidR="00EE2774">
        <w:t xml:space="preserve">. </w:t>
      </w:r>
    </w:p>
    <w:p w14:paraId="08A06814" w14:textId="13FFF1CC" w:rsidR="00314C4E" w:rsidRDefault="00314C4E" w:rsidP="00CC79CC">
      <w:pPr>
        <w:keepNext/>
        <w:keepLines/>
      </w:pPr>
      <w:r>
        <w:lastRenderedPageBreak/>
        <w:t xml:space="preserve">The existing level of disturbance within the Growth Areas is consistent with the broader landscape trend within the bioregion, where the vast majority of the bioregion has been developed for agriculture </w:t>
      </w:r>
      <w:sdt>
        <w:sdtPr>
          <w:rPr>
            <w:color w:val="000000"/>
          </w:rPr>
          <w:tag w:val="MENDELEY_CITATION_v3_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"/>
          <w:id w:val="-1218818135"/>
          <w:placeholder>
            <w:docPart w:val="DefaultPlaceholder_-1854013440"/>
          </w:placeholder>
        </w:sdtPr>
        <w:sdtContent>
          <w:r w:rsidR="00EB3F2A" w:rsidRPr="00EB3F2A">
            <w:rPr>
              <w:color w:val="000000"/>
            </w:rPr>
            <w:t>(DSE, 2003b)</w:t>
          </w:r>
        </w:sdtContent>
      </w:sdt>
      <w:r>
        <w:t>.</w:t>
      </w:r>
    </w:p>
    <w:p w14:paraId="0CC56C49" w14:textId="77777777" w:rsidR="00314C4E" w:rsidRDefault="00314C4E" w:rsidP="00CC79CC">
      <w:pPr>
        <w:keepNext/>
        <w:keepLines/>
      </w:pPr>
      <w:r>
        <w:t>Despite this, the Growth Areas support a range of biodiversity values in areas which have been subject to reduced levels of historical disturbance. These values are documented below and are discussed in relation to the following attributes:</w:t>
      </w:r>
    </w:p>
    <w:p w14:paraId="0CD7D5A9" w14:textId="77777777" w:rsidR="00314C4E" w:rsidRDefault="00314C4E" w:rsidP="00274587">
      <w:pPr>
        <w:pStyle w:val="Bullet1"/>
        <w:numPr>
          <w:ilvl w:val="0"/>
          <w:numId w:val="1"/>
        </w:numPr>
      </w:pPr>
      <w:r>
        <w:t>Native vegetation</w:t>
      </w:r>
    </w:p>
    <w:p w14:paraId="4F2C5D28" w14:textId="77777777" w:rsidR="00314C4E" w:rsidRDefault="00314C4E" w:rsidP="00274587">
      <w:pPr>
        <w:pStyle w:val="Bullet1"/>
        <w:numPr>
          <w:ilvl w:val="0"/>
          <w:numId w:val="1"/>
        </w:numPr>
      </w:pPr>
      <w:r>
        <w:t>Flora</w:t>
      </w:r>
    </w:p>
    <w:p w14:paraId="73FE9A2D" w14:textId="77777777" w:rsidR="00314C4E" w:rsidRDefault="00314C4E" w:rsidP="00274587">
      <w:pPr>
        <w:pStyle w:val="Bullet1"/>
        <w:numPr>
          <w:ilvl w:val="0"/>
          <w:numId w:val="1"/>
        </w:numPr>
      </w:pPr>
      <w:r>
        <w:t>Fauna</w:t>
      </w:r>
    </w:p>
    <w:p w14:paraId="096D979A" w14:textId="77777777" w:rsidR="00314C4E" w:rsidRDefault="00314C4E" w:rsidP="00274587">
      <w:pPr>
        <w:pStyle w:val="Bullet1"/>
        <w:numPr>
          <w:ilvl w:val="0"/>
          <w:numId w:val="1"/>
        </w:numPr>
      </w:pPr>
      <w:r>
        <w:t>Waterways and wetlands</w:t>
      </w:r>
    </w:p>
    <w:p w14:paraId="4C5DAE1C" w14:textId="77777777" w:rsidR="00314C4E" w:rsidRDefault="00314C4E" w:rsidP="00E22A19">
      <w:pPr>
        <w:pStyle w:val="Heading3"/>
        <w:ind w:left="709" w:hanging="709"/>
      </w:pPr>
      <w:r>
        <w:t xml:space="preserve">Native vegetation </w:t>
      </w:r>
    </w:p>
    <w:p w14:paraId="40ED46BB" w14:textId="77777777" w:rsidR="00314C4E" w:rsidRPr="00D84FB2" w:rsidRDefault="234C6FDD" w:rsidP="798EE7F2">
      <w:pPr>
        <w:pStyle w:val="Heading4"/>
        <w:rPr>
          <w:rStyle w:val="Emphasis"/>
          <w:i/>
          <w:iCs/>
        </w:rPr>
      </w:pPr>
      <w:r w:rsidRPr="798EE7F2">
        <w:rPr>
          <w:rStyle w:val="Emphasis"/>
          <w:i/>
          <w:iCs/>
        </w:rPr>
        <w:t>Ecological Vegetation Classes</w:t>
      </w:r>
    </w:p>
    <w:p w14:paraId="69BF569D" w14:textId="4E6C61F2" w:rsidR="00314C4E" w:rsidRDefault="006216CC" w:rsidP="00CC79CC">
      <w:r>
        <w:t xml:space="preserve">Three </w:t>
      </w:r>
      <w:r w:rsidR="00314C4E">
        <w:t xml:space="preserve">Ecological Vegetation Classes (EVCs) have been either recorded </w:t>
      </w:r>
      <w:r w:rsidR="007C228D">
        <w:t xml:space="preserve">in the surveyed areas </w:t>
      </w:r>
      <w:r w:rsidR="00314C4E">
        <w:t xml:space="preserve">or are modelled to occur </w:t>
      </w:r>
      <w:r w:rsidR="007C228D">
        <w:t xml:space="preserve">in the unsurveyed areas of </w:t>
      </w:r>
      <w:r w:rsidR="00314C4E">
        <w:t>the Growth Areas. These include:</w:t>
      </w:r>
    </w:p>
    <w:p w14:paraId="6C6AA757" w14:textId="77777777" w:rsidR="00314C4E" w:rsidRPr="003E62F4" w:rsidRDefault="00314C4E" w:rsidP="00274587">
      <w:pPr>
        <w:pStyle w:val="Bullet1"/>
        <w:numPr>
          <w:ilvl w:val="0"/>
          <w:numId w:val="1"/>
        </w:numPr>
      </w:pPr>
      <w:r w:rsidRPr="003E62F4">
        <w:t>Low Rainfall Plains Grassland (EVC_132_63)</w:t>
      </w:r>
    </w:p>
    <w:p w14:paraId="52A29A6F" w14:textId="3C2F8DD9" w:rsidR="00314C4E" w:rsidRPr="00C729A8" w:rsidRDefault="00314C4E" w:rsidP="00274587">
      <w:pPr>
        <w:pStyle w:val="Bullet2"/>
        <w:numPr>
          <w:ilvl w:val="1"/>
          <w:numId w:val="1"/>
        </w:numPr>
      </w:pPr>
      <w:r w:rsidRPr="00C729A8">
        <w:t xml:space="preserve">Contiguous </w:t>
      </w:r>
      <w:r>
        <w:t>patches</w:t>
      </w:r>
      <w:r w:rsidRPr="00C729A8">
        <w:t xml:space="preserve"> within the northern portion of the NGGA. </w:t>
      </w:r>
      <w:r>
        <w:t>S</w:t>
      </w:r>
      <w:r w:rsidRPr="00C729A8">
        <w:t xml:space="preserve">cattered </w:t>
      </w:r>
      <w:r>
        <w:t xml:space="preserve">patches </w:t>
      </w:r>
      <w:r w:rsidRPr="00C729A8">
        <w:t>throughout the remaining balance of the NGGA, particularly along the easter</w:t>
      </w:r>
      <w:r>
        <w:t>n</w:t>
      </w:r>
      <w:r w:rsidRPr="00C729A8">
        <w:t xml:space="preserve"> and southern portion of the Growth Area</w:t>
      </w:r>
    </w:p>
    <w:p w14:paraId="430B6878" w14:textId="4F31CE20" w:rsidR="00314C4E" w:rsidRPr="00C729A8" w:rsidRDefault="00886286" w:rsidP="00274587">
      <w:pPr>
        <w:pStyle w:val="Bullet2"/>
        <w:numPr>
          <w:ilvl w:val="1"/>
          <w:numId w:val="1"/>
        </w:numPr>
      </w:pPr>
      <w:r>
        <w:t>S</w:t>
      </w:r>
      <w:r w:rsidR="00314C4E" w:rsidRPr="00C729A8">
        <w:t xml:space="preserve">cattered </w:t>
      </w:r>
      <w:r>
        <w:t xml:space="preserve">patches </w:t>
      </w:r>
      <w:r w:rsidR="00314C4E" w:rsidRPr="00C729A8">
        <w:t>throughout</w:t>
      </w:r>
      <w:r>
        <w:t xml:space="preserve"> the WGGA</w:t>
      </w:r>
      <w:r w:rsidR="00314C4E" w:rsidRPr="00C729A8">
        <w:t>, with some larger patches concentrated in the east, west and southern portion</w:t>
      </w:r>
      <w:r w:rsidR="0011032C">
        <w:t>s</w:t>
      </w:r>
    </w:p>
    <w:p w14:paraId="6737D6B1" w14:textId="4EA58D56" w:rsidR="00314C4E" w:rsidRDefault="00314C4E" w:rsidP="00CA2995">
      <w:pPr>
        <w:pStyle w:val="Bullet1"/>
        <w:numPr>
          <w:ilvl w:val="0"/>
          <w:numId w:val="1"/>
        </w:numPr>
      </w:pPr>
      <w:r w:rsidRPr="003E62F4">
        <w:t xml:space="preserve">Creekline Grassy Woodland (EVC 68) </w:t>
      </w:r>
      <w:r w:rsidR="00886286">
        <w:t>a</w:t>
      </w:r>
      <w:r w:rsidRPr="00C729A8">
        <w:t xml:space="preserve">long Cowies Creek frontage </w:t>
      </w:r>
      <w:r w:rsidR="00886286">
        <w:t>on</w:t>
      </w:r>
      <w:r w:rsidR="00886286" w:rsidRPr="00C729A8">
        <w:t xml:space="preserve"> </w:t>
      </w:r>
      <w:r w:rsidRPr="00C729A8">
        <w:t xml:space="preserve">the northern </w:t>
      </w:r>
      <w:r w:rsidR="00886286">
        <w:t xml:space="preserve">boundary </w:t>
      </w:r>
      <w:r w:rsidRPr="00C729A8">
        <w:t>of the WGGA</w:t>
      </w:r>
    </w:p>
    <w:p w14:paraId="44ACC58A" w14:textId="50D222FE" w:rsidR="00314C4E" w:rsidRDefault="00314C4E" w:rsidP="00CA2995">
      <w:pPr>
        <w:pStyle w:val="Bullet1"/>
        <w:numPr>
          <w:ilvl w:val="0"/>
          <w:numId w:val="1"/>
        </w:numPr>
      </w:pPr>
      <w:r w:rsidRPr="003E62F4">
        <w:t>Floodplain Riparian Woodland (EVC 56)</w:t>
      </w:r>
      <w:r w:rsidR="006216CC">
        <w:t xml:space="preserve"> along </w:t>
      </w:r>
      <w:r w:rsidRPr="00C729A8">
        <w:t xml:space="preserve">the Moorabool River frontage </w:t>
      </w:r>
      <w:r>
        <w:t>across</w:t>
      </w:r>
      <w:r w:rsidRPr="00C729A8">
        <w:t xml:space="preserve"> the western extent of the WGGA</w:t>
      </w:r>
    </w:p>
    <w:p w14:paraId="57F728CD" w14:textId="41221FCB" w:rsidR="00314C4E" w:rsidRDefault="004C1B8D" w:rsidP="00886286">
      <w:r w:rsidRPr="004C1B8D">
        <w:fldChar w:fldCharType="begin"/>
      </w:r>
      <w:r w:rsidRPr="004C1B8D">
        <w:instrText xml:space="preserve"> REF _Ref131174240 </w:instrText>
      </w:r>
      <w:r>
        <w:instrText xml:space="preserve"> \* MERGEFORMAT </w:instrText>
      </w:r>
      <w:r w:rsidRPr="004C1B8D">
        <w:fldChar w:fldCharType="separate"/>
      </w:r>
      <w:r w:rsidR="00AA6701">
        <w:t xml:space="preserve">Figure </w:t>
      </w:r>
      <w:r w:rsidR="00AA6701">
        <w:rPr>
          <w:noProof/>
        </w:rPr>
        <w:t>3</w:t>
      </w:r>
      <w:r w:rsidR="00AA6701">
        <w:rPr>
          <w:noProof/>
        </w:rPr>
        <w:noBreakHyphen/>
        <w:t>3</w:t>
      </w:r>
      <w:r w:rsidRPr="004C1B8D">
        <w:fldChar w:fldCharType="end"/>
      </w:r>
      <w:r w:rsidR="005C0A7B">
        <w:t xml:space="preserve"> and</w:t>
      </w:r>
      <w:r w:rsidRPr="004C1B8D">
        <w:t xml:space="preserve"> </w:t>
      </w:r>
      <w:r w:rsidR="00687F60">
        <w:fldChar w:fldCharType="begin"/>
      </w:r>
      <w:r w:rsidR="00687F60">
        <w:instrText xml:space="preserve"> REF _Ref193719779 \h </w:instrText>
      </w:r>
      <w:r w:rsidR="00886286">
        <w:instrText xml:space="preserve"> \* MERGEFORMAT </w:instrText>
      </w:r>
      <w:r w:rsidR="00687F60">
        <w:fldChar w:fldCharType="separate"/>
      </w:r>
      <w:r w:rsidR="00AA6701">
        <w:t xml:space="preserve">Figure </w:t>
      </w:r>
      <w:r w:rsidR="00AA6701">
        <w:rPr>
          <w:noProof/>
        </w:rPr>
        <w:t>3</w:t>
      </w:r>
      <w:r w:rsidR="00AA6701">
        <w:rPr>
          <w:noProof/>
        </w:rPr>
        <w:noBreakHyphen/>
        <w:t>4</w:t>
      </w:r>
      <w:r w:rsidR="00687F60">
        <w:fldChar w:fldCharType="end"/>
      </w:r>
      <w:r w:rsidR="00687F60">
        <w:fldChar w:fldCharType="begin"/>
      </w:r>
      <w:r w:rsidR="00687F60">
        <w:instrText xml:space="preserve"> REF _Ref193719663 \h </w:instrText>
      </w:r>
      <w:r w:rsidR="00886286">
        <w:instrText xml:space="preserve"> \* MERGEFORMAT </w:instrText>
      </w:r>
      <w:r w:rsidR="00687F60">
        <w:fldChar w:fldCharType="end"/>
      </w:r>
      <w:r w:rsidRPr="004C1B8D">
        <w:t xml:space="preserve"> </w:t>
      </w:r>
      <w:r w:rsidR="00314C4E" w:rsidRPr="004C1B8D">
        <w:t>show</w:t>
      </w:r>
      <w:r w:rsidR="009708A4" w:rsidRPr="004C1B8D">
        <w:t xml:space="preserve"> the mapped </w:t>
      </w:r>
      <w:r w:rsidR="00314C4E" w:rsidRPr="004C1B8D">
        <w:t xml:space="preserve">EVCs </w:t>
      </w:r>
      <w:r w:rsidR="009708A4" w:rsidRPr="004C1B8D">
        <w:t xml:space="preserve">in the surveyed areas </w:t>
      </w:r>
      <w:r w:rsidR="00314C4E" w:rsidRPr="004C1B8D">
        <w:t xml:space="preserve">as well as (2005) </w:t>
      </w:r>
      <w:r w:rsidR="00793109" w:rsidRPr="004C1B8D">
        <w:t>DEECA</w:t>
      </w:r>
      <w:r w:rsidR="00314C4E" w:rsidRPr="004C1B8D">
        <w:t xml:space="preserve"> modelled mapping within the Growth Areas.</w:t>
      </w:r>
    </w:p>
    <w:p w14:paraId="3FE5252D" w14:textId="2A70CBAD" w:rsidR="00314C4E" w:rsidRDefault="00314C4E" w:rsidP="00CC79CC">
      <w:r w:rsidRPr="004A2310">
        <w:t xml:space="preserve">A summary </w:t>
      </w:r>
      <w:r>
        <w:t xml:space="preserve">of the total area of </w:t>
      </w:r>
      <w:r w:rsidRPr="004A2310">
        <w:t xml:space="preserve">EVCs present within the </w:t>
      </w:r>
      <w:r w:rsidR="00EE5143">
        <w:rPr>
          <w:rFonts w:eastAsia="Palatino Linotype" w:cs="Palatino Linotype"/>
          <w:szCs w:val="18"/>
        </w:rPr>
        <w:t>Growth Areas</w:t>
      </w:r>
      <w:r>
        <w:t xml:space="preserve"> </w:t>
      </w:r>
      <w:r w:rsidRPr="004A2310">
        <w:t xml:space="preserve">is provided in </w:t>
      </w:r>
      <w:r w:rsidR="006E7356">
        <w:fldChar w:fldCharType="begin"/>
      </w:r>
      <w:r w:rsidR="006E7356">
        <w:instrText xml:space="preserve"> REF _Ref130826528 </w:instrText>
      </w:r>
      <w:r w:rsidR="006E7356">
        <w:fldChar w:fldCharType="separate"/>
      </w:r>
      <w:r w:rsidR="00AA6701">
        <w:t xml:space="preserve">Table </w:t>
      </w:r>
      <w:r w:rsidR="00AA6701">
        <w:rPr>
          <w:noProof/>
        </w:rPr>
        <w:t>3</w:t>
      </w:r>
      <w:r w:rsidR="00AA6701">
        <w:noBreakHyphen/>
      </w:r>
      <w:r w:rsidR="00AA6701">
        <w:rPr>
          <w:noProof/>
        </w:rPr>
        <w:t>1</w:t>
      </w:r>
      <w:r w:rsidR="006E7356">
        <w:fldChar w:fldCharType="end"/>
      </w:r>
      <w:r>
        <w:t xml:space="preserve">. </w:t>
      </w:r>
    </w:p>
    <w:p w14:paraId="54D00DFB" w14:textId="421445B0" w:rsidR="00314C4E" w:rsidRPr="004A2310" w:rsidRDefault="00314C4E" w:rsidP="00CC79CC">
      <w:r w:rsidRPr="004A2310">
        <w:t xml:space="preserve">EVCs that were assessed and mapped across the </w:t>
      </w:r>
      <w:r w:rsidR="00EE5143">
        <w:rPr>
          <w:rFonts w:eastAsia="Palatino Linotype" w:cs="Palatino Linotype"/>
          <w:szCs w:val="18"/>
        </w:rPr>
        <w:t>Growth Areas</w:t>
      </w:r>
      <w:r w:rsidRPr="004A2310">
        <w:t xml:space="preserve"> are broadly consistent with extant (2005) </w:t>
      </w:r>
      <w:r w:rsidR="00793109">
        <w:t>DEECA</w:t>
      </w:r>
      <w:r w:rsidRPr="004A2310">
        <w:t xml:space="preserve"> modelled mapping that shows both Growth Areas to contain discrete areas of Plains Grassland (EVC 132), with areas adjacent to the Moorabool River modelled as Floodplain Riparian Woodland (EVC 56) </w:t>
      </w:r>
      <w:sdt>
        <w:sdtPr>
          <w:rPr>
            <w:color w:val="000000"/>
          </w:rPr>
          <w:tag w:val="MENDELEY_CITATION_v3_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459482091"/>
          <w:placeholder>
            <w:docPart w:val="DefaultPlaceholder_-1854013440"/>
          </w:placeholder>
        </w:sdtPr>
        <w:sdtContent>
          <w:r w:rsidR="00EB3F2A" w:rsidRPr="00EB3F2A">
            <w:rPr>
              <w:color w:val="000000"/>
            </w:rPr>
            <w:t>(DELWP, 2005; EHP, 2021)</w:t>
          </w:r>
        </w:sdtContent>
      </w:sdt>
      <w:r w:rsidRPr="004A2310">
        <w:t xml:space="preserve">. </w:t>
      </w:r>
    </w:p>
    <w:p w14:paraId="4CB53FD5" w14:textId="64FE7678" w:rsidR="00314C4E" w:rsidRPr="004A2310" w:rsidRDefault="00314C4E" w:rsidP="00CC79CC">
      <w:r w:rsidRPr="004A2310">
        <w:t xml:space="preserve">Higher quality patches of Plains Grassland within the NGGA meet the condition thresholds </w:t>
      </w:r>
      <w:r w:rsidR="0011032C">
        <w:t xml:space="preserve">to be considered </w:t>
      </w:r>
      <w:r w:rsidRPr="004A2310">
        <w:t>Natural Temperate Grassland; while several patches have been classified as the State significant Western (Basalt) Plains Grassland vegetation community</w:t>
      </w:r>
      <w:r w:rsidR="007E711A">
        <w:t xml:space="preserve"> (WBPG)</w:t>
      </w:r>
      <w:r w:rsidRPr="004A2310">
        <w:t xml:space="preserve"> </w:t>
      </w:r>
      <w:sdt>
        <w:sdtPr>
          <w:rPr>
            <w:color w:val="000000"/>
          </w:rPr>
          <w:tag w:val="MENDELEY_CITATION_v3_eyJjaXRhdGlvbklEIjoiTUVOREVMRVlfQ0lUQVRJT05fYTFiNTVjMmEtOTM2ZC00MGRmLTg5NjUtYzUzNmI4MDJlNThi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290969724"/>
          <w:placeholder>
            <w:docPart w:val="DefaultPlaceholder_-1854013440"/>
          </w:placeholder>
        </w:sdtPr>
        <w:sdtContent>
          <w:r w:rsidR="00EB3F2A" w:rsidRPr="00EB3F2A">
            <w:rPr>
              <w:color w:val="000000"/>
            </w:rPr>
            <w:t>(EHP, 2021)</w:t>
          </w:r>
        </w:sdtContent>
      </w:sdt>
      <w:r w:rsidRPr="004A2310">
        <w:t>.</w:t>
      </w:r>
    </w:p>
    <w:p w14:paraId="605EAC90" w14:textId="77777777" w:rsidR="00314C4E" w:rsidRPr="004A2310" w:rsidRDefault="00314C4E" w:rsidP="00CC79CC">
      <w:r>
        <w:t>Since</w:t>
      </w:r>
      <w:r w:rsidRPr="004A2310">
        <w:t xml:space="preserve"> the time of the EHP site assessments</w:t>
      </w:r>
      <w:r>
        <w:t>, subsequent assessments have been undertaken by Biosis which have confirmed that the</w:t>
      </w:r>
      <w:r w:rsidRPr="004A2310">
        <w:t xml:space="preserve"> extent of Plains Grassland (EVC 132) has deteriorated significantly. Successive years of relatively high rainfall has promoted significant grass growth and has been particularly advantageous to high threat perennial grassy weeds such as Toowoomba Canary-grass </w:t>
      </w:r>
      <w:r w:rsidRPr="004A2310">
        <w:rPr>
          <w:i/>
          <w:iCs/>
        </w:rPr>
        <w:t>Phalaris aquatica</w:t>
      </w:r>
      <w:r w:rsidRPr="004A2310">
        <w:t xml:space="preserve"> and particularly Chilean Needle-grass </w:t>
      </w:r>
      <w:r w:rsidRPr="004A2310">
        <w:rPr>
          <w:i/>
          <w:iCs/>
        </w:rPr>
        <w:t>Nassella neesiana</w:t>
      </w:r>
      <w:r w:rsidRPr="004A2310">
        <w:t>. While subsequent dry years may result in a decline in Toowoomba Canary-grass, without intensive active management the conversion of Plains Grassland to a dominance of Chilean Needle-grass is likely to be permanent.</w:t>
      </w:r>
    </w:p>
    <w:p w14:paraId="2B0EF684" w14:textId="6E6CBE30" w:rsidR="00314C4E" w:rsidRDefault="00314C4E" w:rsidP="00CC79CC">
      <w:r w:rsidRPr="004A2310">
        <w:t xml:space="preserve">Commonly observed native flora species recorded in grassland habitats included Short Wallaby-grass </w:t>
      </w:r>
      <w:r w:rsidRPr="004A2310">
        <w:rPr>
          <w:i/>
          <w:iCs/>
        </w:rPr>
        <w:t>Rytidosperma carphoides</w:t>
      </w:r>
      <w:r w:rsidRPr="004A2310">
        <w:t xml:space="preserve">, Striped Wallaby-grass </w:t>
      </w:r>
      <w:r w:rsidRPr="004A2310">
        <w:rPr>
          <w:i/>
          <w:iCs/>
        </w:rPr>
        <w:t xml:space="preserve">Rytidosperma racemosum var. racemosum </w:t>
      </w:r>
      <w:r w:rsidRPr="004A2310">
        <w:t xml:space="preserve">and Veined Spear-grass </w:t>
      </w:r>
      <w:r w:rsidRPr="004A2310">
        <w:rPr>
          <w:i/>
          <w:iCs/>
        </w:rPr>
        <w:t>Austrostipa rudis subsp. rudis.</w:t>
      </w:r>
      <w:r w:rsidRPr="004A2310">
        <w:t xml:space="preserve"> River Red-gum </w:t>
      </w:r>
      <w:r w:rsidRPr="004A2310">
        <w:rPr>
          <w:i/>
          <w:iCs/>
        </w:rPr>
        <w:t>Eucalyptus camaldulensis</w:t>
      </w:r>
      <w:r w:rsidRPr="004A2310">
        <w:t xml:space="preserve"> was the dominant tree species within the WGGA, however several non-indigenous planted eucalypt species also occur throughout the </w:t>
      </w:r>
      <w:r w:rsidR="00EE5143">
        <w:rPr>
          <w:rFonts w:eastAsia="Palatino Linotype" w:cs="Palatino Linotype"/>
          <w:szCs w:val="18"/>
        </w:rPr>
        <w:t>Growth Areas</w:t>
      </w:r>
      <w:r w:rsidRPr="004A2310">
        <w:t>, particularly around dwellings and/or farm sheds/maintenance areas.</w:t>
      </w:r>
    </w:p>
    <w:p w14:paraId="7813F67F" w14:textId="77777777" w:rsidR="00314C4E" w:rsidRDefault="00314C4E">
      <w:pPr>
        <w:tabs>
          <w:tab w:val="clear" w:pos="4962"/>
        </w:tabs>
        <w:spacing w:before="0" w:after="0" w:line="240" w:lineRule="auto"/>
      </w:pPr>
      <w:r>
        <w:br w:type="page"/>
      </w:r>
    </w:p>
    <w:p w14:paraId="461E6D2D" w14:textId="168E49FA" w:rsidR="00510A17" w:rsidRDefault="008B34CA" w:rsidP="008B34CA">
      <w:pPr>
        <w:pStyle w:val="Caption"/>
        <w:jc w:val="center"/>
      </w:pPr>
      <w:bookmarkStart w:id="139" w:name="_Ref130292421"/>
      <w:bookmarkStart w:id="140" w:name="_Ref131174240"/>
      <w:bookmarkStart w:id="141" w:name="_Toc193719054"/>
      <w:bookmarkStart w:id="142" w:name="_Toc212619369"/>
      <w:r>
        <w:rPr>
          <w:noProof/>
        </w:rPr>
        <w:lastRenderedPageBreak/>
        <w:drawing>
          <wp:anchor distT="0" distB="0" distL="114300" distR="114300" simplePos="0" relativeHeight="251663371" behindDoc="0" locked="0" layoutInCell="1" allowOverlap="1" wp14:anchorId="1FA4B4B0" wp14:editId="028327E6">
            <wp:simplePos x="0" y="0"/>
            <wp:positionH relativeFrom="column">
              <wp:posOffset>-92075</wp:posOffset>
            </wp:positionH>
            <wp:positionV relativeFrom="paragraph">
              <wp:posOffset>0</wp:posOffset>
            </wp:positionV>
            <wp:extent cx="6300000" cy="8906372"/>
            <wp:effectExtent l="0" t="0" r="0" b="0"/>
            <wp:wrapTopAndBottom/>
            <wp:docPr id="8598856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885676" name="Picture 5"/>
                    <pic:cNvPicPr/>
                  </pic:nvPicPr>
                  <pic:blipFill>
                    <a:blip r:embed="rId27" cstate="screen">
                      <a:extLst>
                        <a:ext uri="{28A0092B-C50C-407E-A947-70E740481C1C}">
                          <a14:useLocalDpi xmlns:a14="http://schemas.microsoft.com/office/drawing/2010/main"/>
                        </a:ext>
                      </a:extLst>
                    </a:blip>
                    <a:stretch>
                      <a:fillRect/>
                    </a:stretch>
                  </pic:blipFill>
                  <pic:spPr>
                    <a:xfrm>
                      <a:off x="0" y="0"/>
                      <a:ext cx="6300000" cy="8906372"/>
                    </a:xfrm>
                    <a:prstGeom prst="rect">
                      <a:avLst/>
                    </a:prstGeom>
                  </pic:spPr>
                </pic:pic>
              </a:graphicData>
            </a:graphic>
            <wp14:sizeRelH relativeFrom="page">
              <wp14:pctWidth>0</wp14:pctWidth>
            </wp14:sizeRelH>
            <wp14:sizeRelV relativeFrom="page">
              <wp14:pctHeight>0</wp14:pctHeight>
            </wp14:sizeRelV>
          </wp:anchor>
        </w:drawing>
      </w:r>
      <w:r w:rsidR="00314C4E">
        <w:t xml:space="preserve">Figure </w:t>
      </w:r>
      <w:r w:rsidR="00687F60">
        <w:fldChar w:fldCharType="begin"/>
      </w:r>
      <w:r w:rsidR="00687F60">
        <w:instrText xml:space="preserve"> STYLEREF 1 \s </w:instrText>
      </w:r>
      <w:r w:rsidR="00687F60">
        <w:fldChar w:fldCharType="separate"/>
      </w:r>
      <w:r w:rsidR="00AA6701">
        <w:rPr>
          <w:noProof/>
        </w:rPr>
        <w:t>3</w:t>
      </w:r>
      <w:r w:rsidR="00687F60">
        <w:fldChar w:fldCharType="end"/>
      </w:r>
      <w:r w:rsidR="00687F60">
        <w:noBreakHyphen/>
      </w:r>
      <w:r w:rsidR="00687F60">
        <w:fldChar w:fldCharType="begin"/>
      </w:r>
      <w:r w:rsidR="00687F60">
        <w:instrText xml:space="preserve"> SEQ Figure \* ARABIC \s 1 </w:instrText>
      </w:r>
      <w:r w:rsidR="00687F60">
        <w:fldChar w:fldCharType="separate"/>
      </w:r>
      <w:r w:rsidR="00AA6701">
        <w:rPr>
          <w:noProof/>
        </w:rPr>
        <w:t>3</w:t>
      </w:r>
      <w:r w:rsidR="00687F60">
        <w:fldChar w:fldCharType="end"/>
      </w:r>
      <w:bookmarkEnd w:id="139"/>
      <w:bookmarkEnd w:id="140"/>
      <w:r w:rsidR="00314C4E">
        <w:t>: Native vegetation, TECs, and threatened flora in the NGGA</w:t>
      </w:r>
      <w:bookmarkEnd w:id="141"/>
      <w:bookmarkEnd w:id="142"/>
    </w:p>
    <w:p w14:paraId="1BBF49B8" w14:textId="6086ABD5" w:rsidR="00510A17" w:rsidRPr="001238C4" w:rsidRDefault="00510A17" w:rsidP="00510A17">
      <w:pPr>
        <w:pStyle w:val="Caption"/>
        <w:jc w:val="center"/>
        <w:rPr>
          <w:rFonts w:eastAsia="Palatino Linotype" w:cs="Palatino Linotype"/>
          <w:szCs w:val="18"/>
        </w:rPr>
      </w:pPr>
      <w:bookmarkStart w:id="143" w:name="_Ref193719663"/>
      <w:bookmarkStart w:id="144" w:name="_Ref193719779"/>
      <w:bookmarkStart w:id="145" w:name="_Toc212619370"/>
      <w:r>
        <w:rPr>
          <w:noProof/>
        </w:rPr>
        <w:lastRenderedPageBreak/>
        <w:drawing>
          <wp:anchor distT="0" distB="0" distL="114300" distR="114300" simplePos="0" relativeHeight="251687947" behindDoc="0" locked="0" layoutInCell="1" allowOverlap="1" wp14:anchorId="147BEAF1" wp14:editId="79BA7E10">
            <wp:simplePos x="0" y="0"/>
            <wp:positionH relativeFrom="column">
              <wp:posOffset>-87630</wp:posOffset>
            </wp:positionH>
            <wp:positionV relativeFrom="paragraph">
              <wp:posOffset>0</wp:posOffset>
            </wp:positionV>
            <wp:extent cx="6300000" cy="8905814"/>
            <wp:effectExtent l="0" t="0" r="0" b="0"/>
            <wp:wrapTopAndBottom/>
            <wp:docPr id="8106622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814304" name="Picture 15"/>
                    <pic:cNvPicPr/>
                  </pic:nvPicPr>
                  <pic:blipFill>
                    <a:blip r:embed="rId28" cstate="screen">
                      <a:extLst>
                        <a:ext uri="{28A0092B-C50C-407E-A947-70E740481C1C}">
                          <a14:useLocalDpi xmlns:a14="http://schemas.microsoft.com/office/drawing/2010/main"/>
                        </a:ext>
                      </a:extLst>
                    </a:blip>
                    <a:stretch>
                      <a:fillRect/>
                    </a:stretch>
                  </pic:blipFill>
                  <pic:spPr>
                    <a:xfrm>
                      <a:off x="0" y="0"/>
                      <a:ext cx="6300000" cy="8905814"/>
                    </a:xfrm>
                    <a:prstGeom prst="rect">
                      <a:avLst/>
                    </a:prstGeom>
                  </pic:spPr>
                </pic:pic>
              </a:graphicData>
            </a:graphic>
            <wp14:sizeRelH relativeFrom="page">
              <wp14:pctWidth>0</wp14:pctWidth>
            </wp14:sizeRelH>
            <wp14:sizeRelV relativeFrom="page">
              <wp14:pctHeight>0</wp14:pctHeight>
            </wp14:sizeRelV>
          </wp:anchor>
        </w:drawing>
      </w:r>
      <w:bookmarkEnd w:id="143"/>
      <w:r>
        <w:t xml:space="preserve">Figure </w:t>
      </w:r>
      <w:r>
        <w:fldChar w:fldCharType="begin"/>
      </w:r>
      <w:r>
        <w:instrText xml:space="preserve"> STYLEREF 1 \s </w:instrText>
      </w:r>
      <w:r>
        <w:fldChar w:fldCharType="separate"/>
      </w:r>
      <w:r w:rsidR="00AA6701">
        <w:rPr>
          <w:noProof/>
        </w:rPr>
        <w:t>3</w:t>
      </w:r>
      <w:r>
        <w:fldChar w:fldCharType="end"/>
      </w:r>
      <w:r>
        <w:noBreakHyphen/>
      </w:r>
      <w:r>
        <w:fldChar w:fldCharType="begin"/>
      </w:r>
      <w:r>
        <w:instrText xml:space="preserve"> SEQ Figure \* ARABIC \s 1 </w:instrText>
      </w:r>
      <w:r>
        <w:fldChar w:fldCharType="separate"/>
      </w:r>
      <w:r w:rsidR="00AA6701">
        <w:rPr>
          <w:noProof/>
        </w:rPr>
        <w:t>4</w:t>
      </w:r>
      <w:r>
        <w:fldChar w:fldCharType="end"/>
      </w:r>
      <w:bookmarkEnd w:id="144"/>
      <w:r>
        <w:t>: Biodiversity values in the WGGA</w:t>
      </w:r>
      <w:bookmarkEnd w:id="145"/>
      <w:r>
        <w:rPr>
          <w:rFonts w:eastAsia="Palatino Linotype" w:cs="Palatino Linotype"/>
          <w:szCs w:val="18"/>
        </w:rPr>
        <w:br w:type="page"/>
      </w:r>
      <w:bookmarkStart w:id="146" w:name="_Ref130890151"/>
    </w:p>
    <w:p w14:paraId="46BAF7F8" w14:textId="5D164F58" w:rsidR="00314C4E" w:rsidRDefault="006E7356" w:rsidP="006E7356">
      <w:pPr>
        <w:pStyle w:val="Caption"/>
      </w:pPr>
      <w:bookmarkStart w:id="147" w:name="_Ref130826528"/>
      <w:bookmarkStart w:id="148" w:name="_Toc212619384"/>
      <w:bookmarkEnd w:id="146"/>
      <w:r>
        <w:lastRenderedPageBreak/>
        <w:t xml:space="preserve">Table </w:t>
      </w:r>
      <w:r w:rsidR="005A66E1">
        <w:fldChar w:fldCharType="begin"/>
      </w:r>
      <w:r w:rsidR="005A66E1">
        <w:instrText xml:space="preserve"> STYLEREF 1 \s </w:instrText>
      </w:r>
      <w:r w:rsidR="005A66E1">
        <w:fldChar w:fldCharType="separate"/>
      </w:r>
      <w:r w:rsidR="00AA6701">
        <w:rPr>
          <w:noProof/>
        </w:rPr>
        <w:t>3</w:t>
      </w:r>
      <w:r w:rsidR="005A66E1">
        <w:fldChar w:fldCharType="end"/>
      </w:r>
      <w:r w:rsidR="005A66E1">
        <w:noBreakHyphen/>
      </w:r>
      <w:r w:rsidR="005A66E1">
        <w:fldChar w:fldCharType="begin"/>
      </w:r>
      <w:r w:rsidR="005A66E1">
        <w:instrText xml:space="preserve"> SEQ Table \* ARABIC \s 1 </w:instrText>
      </w:r>
      <w:r w:rsidR="005A66E1">
        <w:fldChar w:fldCharType="separate"/>
      </w:r>
      <w:r w:rsidR="00AA6701">
        <w:rPr>
          <w:noProof/>
        </w:rPr>
        <w:t>1</w:t>
      </w:r>
      <w:r w:rsidR="005A66E1">
        <w:fldChar w:fldCharType="end"/>
      </w:r>
      <w:bookmarkEnd w:id="147"/>
      <w:r w:rsidR="00314C4E">
        <w:t xml:space="preserve">: Total area of EVCs present within the </w:t>
      </w:r>
      <w:r w:rsidR="00EE5143">
        <w:rPr>
          <w:rFonts w:eastAsia="Palatino Linotype" w:cs="Palatino Linotype"/>
          <w:szCs w:val="18"/>
        </w:rPr>
        <w:t>Growth Areas</w:t>
      </w:r>
      <w:bookmarkEnd w:id="148"/>
    </w:p>
    <w:tbl>
      <w:tblPr>
        <w:tblStyle w:val="TableGrid"/>
        <w:tblW w:w="5000" w:type="pct"/>
        <w:tblLook w:val="04A0" w:firstRow="1" w:lastRow="0" w:firstColumn="1" w:lastColumn="0" w:noHBand="0" w:noVBand="1"/>
      </w:tblPr>
      <w:tblGrid>
        <w:gridCol w:w="1837"/>
        <w:gridCol w:w="1557"/>
        <w:gridCol w:w="1557"/>
        <w:gridCol w:w="1557"/>
        <w:gridCol w:w="1557"/>
        <w:gridCol w:w="1557"/>
      </w:tblGrid>
      <w:tr w:rsidR="00735B8A" w:rsidRPr="00354C7F" w14:paraId="4A0A74E1" w14:textId="77777777" w:rsidTr="00E22A19">
        <w:tc>
          <w:tcPr>
            <w:tcW w:w="9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C7B92B" w14:textId="77777777" w:rsidR="004D5553" w:rsidRPr="00354C7F" w:rsidRDefault="004D5553">
            <w:pPr>
              <w:pStyle w:val="Tabletext"/>
              <w:keepNext/>
              <w:keepLines/>
              <w:rPr>
                <w:b/>
                <w:bCs/>
              </w:rPr>
            </w:pPr>
            <w:r w:rsidRPr="00354C7F">
              <w:rPr>
                <w:b/>
                <w:bCs/>
              </w:rPr>
              <w:t>Ecological Vegetation Class</w:t>
            </w:r>
          </w:p>
        </w:tc>
        <w:tc>
          <w:tcPr>
            <w:tcW w:w="8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175274" w14:textId="77777777" w:rsidR="004D5553" w:rsidRPr="00354C7F" w:rsidRDefault="004D5553">
            <w:pPr>
              <w:pStyle w:val="Tabletext"/>
              <w:keepNext/>
              <w:keepLines/>
              <w:rPr>
                <w:b/>
                <w:bCs/>
              </w:rPr>
            </w:pPr>
            <w:r w:rsidRPr="00354C7F">
              <w:rPr>
                <w:b/>
                <w:bCs/>
              </w:rPr>
              <w:t xml:space="preserve">Biodiversity Conservation Status </w:t>
            </w:r>
          </w:p>
        </w:tc>
        <w:tc>
          <w:tcPr>
            <w:tcW w:w="8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C30FF3" w14:textId="7CC49304" w:rsidR="004D5553" w:rsidRPr="00354C7F" w:rsidRDefault="004D5553">
            <w:pPr>
              <w:pStyle w:val="Tabletext"/>
              <w:keepNext/>
              <w:keepLines/>
              <w:rPr>
                <w:b/>
                <w:bCs/>
              </w:rPr>
            </w:pPr>
            <w:r w:rsidRPr="00354C7F">
              <w:rPr>
                <w:b/>
                <w:bCs/>
              </w:rPr>
              <w:t xml:space="preserve">NGGA </w:t>
            </w:r>
            <w:r w:rsidR="007C228D">
              <w:rPr>
                <w:b/>
                <w:bCs/>
              </w:rPr>
              <w:t>surveyed</w:t>
            </w:r>
            <w:r w:rsidR="007C228D" w:rsidRPr="00354C7F">
              <w:rPr>
                <w:b/>
                <w:bCs/>
              </w:rPr>
              <w:t xml:space="preserve"> </w:t>
            </w:r>
            <w:r w:rsidRPr="00354C7F">
              <w:rPr>
                <w:b/>
                <w:bCs/>
              </w:rPr>
              <w:t>areas (hectares)</w:t>
            </w:r>
          </w:p>
        </w:tc>
        <w:tc>
          <w:tcPr>
            <w:tcW w:w="8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478EA8" w14:textId="1C490C46" w:rsidR="004D5553" w:rsidRPr="00354C7F" w:rsidRDefault="004D5553">
            <w:pPr>
              <w:pStyle w:val="Tabletext"/>
              <w:keepNext/>
              <w:keepLines/>
              <w:rPr>
                <w:b/>
                <w:bCs/>
              </w:rPr>
            </w:pPr>
            <w:r w:rsidRPr="00354C7F">
              <w:rPr>
                <w:b/>
                <w:bCs/>
              </w:rPr>
              <w:t xml:space="preserve">NGGA </w:t>
            </w:r>
            <w:r w:rsidR="007C228D">
              <w:rPr>
                <w:b/>
                <w:bCs/>
              </w:rPr>
              <w:t>unsurveyed</w:t>
            </w:r>
            <w:r w:rsidR="007C228D" w:rsidRPr="00354C7F">
              <w:rPr>
                <w:b/>
                <w:bCs/>
              </w:rPr>
              <w:t xml:space="preserve"> </w:t>
            </w:r>
            <w:r w:rsidRPr="00354C7F">
              <w:rPr>
                <w:b/>
                <w:bCs/>
              </w:rPr>
              <w:t>areas (hectares)</w:t>
            </w:r>
          </w:p>
        </w:tc>
        <w:tc>
          <w:tcPr>
            <w:tcW w:w="8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389167" w14:textId="39688ACF" w:rsidR="004D5553" w:rsidRPr="00354C7F" w:rsidRDefault="004D5553">
            <w:pPr>
              <w:pStyle w:val="Tabletext"/>
              <w:keepNext/>
              <w:keepLines/>
              <w:rPr>
                <w:b/>
                <w:bCs/>
              </w:rPr>
            </w:pPr>
            <w:r w:rsidRPr="00354C7F">
              <w:rPr>
                <w:b/>
                <w:bCs/>
              </w:rPr>
              <w:t xml:space="preserve">WGGA </w:t>
            </w:r>
            <w:r w:rsidR="007C228D">
              <w:rPr>
                <w:b/>
                <w:bCs/>
              </w:rPr>
              <w:t>surveyed</w:t>
            </w:r>
            <w:r w:rsidR="007C228D" w:rsidRPr="00354C7F">
              <w:rPr>
                <w:b/>
                <w:bCs/>
              </w:rPr>
              <w:t xml:space="preserve"> </w:t>
            </w:r>
            <w:r w:rsidRPr="00354C7F">
              <w:rPr>
                <w:b/>
                <w:bCs/>
              </w:rPr>
              <w:t>areas (hectares)</w:t>
            </w:r>
          </w:p>
        </w:tc>
        <w:tc>
          <w:tcPr>
            <w:tcW w:w="8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2F1C78" w14:textId="7AA1F592" w:rsidR="004D5553" w:rsidRPr="00354C7F" w:rsidRDefault="004D5553">
            <w:pPr>
              <w:pStyle w:val="Tabletext"/>
              <w:keepNext/>
              <w:keepLines/>
              <w:rPr>
                <w:b/>
                <w:bCs/>
              </w:rPr>
            </w:pPr>
            <w:r w:rsidRPr="00354C7F">
              <w:rPr>
                <w:b/>
                <w:bCs/>
              </w:rPr>
              <w:t xml:space="preserve">WGGA </w:t>
            </w:r>
            <w:r w:rsidR="007C228D">
              <w:rPr>
                <w:b/>
                <w:bCs/>
              </w:rPr>
              <w:t>unsurveyed</w:t>
            </w:r>
            <w:r w:rsidR="007C228D" w:rsidRPr="00354C7F">
              <w:rPr>
                <w:b/>
                <w:bCs/>
              </w:rPr>
              <w:t xml:space="preserve"> </w:t>
            </w:r>
            <w:r w:rsidRPr="00354C7F">
              <w:rPr>
                <w:b/>
                <w:bCs/>
              </w:rPr>
              <w:t>areas (hectares)</w:t>
            </w:r>
          </w:p>
        </w:tc>
      </w:tr>
      <w:tr w:rsidR="00735B8A" w14:paraId="74DB9EAB" w14:textId="77777777" w:rsidTr="00E22A19">
        <w:tc>
          <w:tcPr>
            <w:tcW w:w="955" w:type="pct"/>
            <w:tcBorders>
              <w:top w:val="single" w:sz="4" w:space="0" w:color="auto"/>
              <w:left w:val="single" w:sz="4" w:space="0" w:color="auto"/>
              <w:bottom w:val="single" w:sz="4" w:space="0" w:color="auto"/>
              <w:right w:val="single" w:sz="4" w:space="0" w:color="auto"/>
            </w:tcBorders>
            <w:vAlign w:val="center"/>
          </w:tcPr>
          <w:p w14:paraId="0E32AC24" w14:textId="77777777" w:rsidR="004D5553" w:rsidRDefault="004D5553">
            <w:pPr>
              <w:pStyle w:val="Tabletext"/>
            </w:pPr>
            <w:r>
              <w:t>Plains Grassland (EVC 132)</w:t>
            </w:r>
          </w:p>
        </w:tc>
        <w:tc>
          <w:tcPr>
            <w:tcW w:w="809" w:type="pct"/>
            <w:tcBorders>
              <w:top w:val="single" w:sz="4" w:space="0" w:color="auto"/>
              <w:left w:val="single" w:sz="4" w:space="0" w:color="auto"/>
              <w:bottom w:val="single" w:sz="4" w:space="0" w:color="auto"/>
              <w:right w:val="single" w:sz="4" w:space="0" w:color="auto"/>
            </w:tcBorders>
            <w:vAlign w:val="center"/>
          </w:tcPr>
          <w:p w14:paraId="490290BB" w14:textId="77777777" w:rsidR="004D5553" w:rsidRDefault="004D5553">
            <w:pPr>
              <w:pStyle w:val="Tabletext"/>
            </w:pPr>
            <w:r>
              <w:t>Endangered</w:t>
            </w:r>
          </w:p>
        </w:tc>
        <w:tc>
          <w:tcPr>
            <w:tcW w:w="809" w:type="pct"/>
            <w:tcBorders>
              <w:top w:val="single" w:sz="4" w:space="0" w:color="auto"/>
              <w:left w:val="single" w:sz="4" w:space="0" w:color="auto"/>
              <w:bottom w:val="single" w:sz="4" w:space="0" w:color="auto"/>
              <w:right w:val="single" w:sz="4" w:space="0" w:color="auto"/>
            </w:tcBorders>
            <w:vAlign w:val="center"/>
          </w:tcPr>
          <w:p w14:paraId="027743DC" w14:textId="77777777" w:rsidR="004D5553" w:rsidRDefault="004D5553">
            <w:pPr>
              <w:pStyle w:val="Tabletext"/>
            </w:pPr>
            <w:r>
              <w:t>146 ha</w:t>
            </w:r>
          </w:p>
        </w:tc>
        <w:tc>
          <w:tcPr>
            <w:tcW w:w="809" w:type="pct"/>
            <w:tcBorders>
              <w:top w:val="single" w:sz="4" w:space="0" w:color="auto"/>
              <w:left w:val="single" w:sz="4" w:space="0" w:color="auto"/>
              <w:bottom w:val="single" w:sz="4" w:space="0" w:color="auto"/>
              <w:right w:val="single" w:sz="4" w:space="0" w:color="auto"/>
            </w:tcBorders>
            <w:vAlign w:val="center"/>
          </w:tcPr>
          <w:p w14:paraId="3472EDF1" w14:textId="77777777" w:rsidR="004D5553" w:rsidRPr="003E2908" w:rsidRDefault="004D5553">
            <w:pPr>
              <w:pStyle w:val="Tabletext"/>
              <w:rPr>
                <w:i/>
                <w:iCs/>
              </w:rPr>
            </w:pPr>
            <w:r w:rsidRPr="003E2908">
              <w:rPr>
                <w:i/>
                <w:iCs/>
              </w:rPr>
              <w:t>111.959 ha*</w:t>
            </w:r>
          </w:p>
        </w:tc>
        <w:tc>
          <w:tcPr>
            <w:tcW w:w="809" w:type="pct"/>
            <w:tcBorders>
              <w:top w:val="single" w:sz="4" w:space="0" w:color="auto"/>
              <w:left w:val="single" w:sz="4" w:space="0" w:color="auto"/>
              <w:bottom w:val="single" w:sz="4" w:space="0" w:color="auto"/>
              <w:right w:val="single" w:sz="4" w:space="0" w:color="auto"/>
            </w:tcBorders>
            <w:vAlign w:val="center"/>
          </w:tcPr>
          <w:p w14:paraId="381F1809" w14:textId="77777777" w:rsidR="004D5553" w:rsidRDefault="004D5553">
            <w:pPr>
              <w:pStyle w:val="Tabletext"/>
            </w:pPr>
            <w:r>
              <w:t>41.479 ha</w:t>
            </w:r>
          </w:p>
        </w:tc>
        <w:tc>
          <w:tcPr>
            <w:tcW w:w="809" w:type="pct"/>
            <w:tcBorders>
              <w:top w:val="single" w:sz="4" w:space="0" w:color="auto"/>
              <w:left w:val="single" w:sz="4" w:space="0" w:color="auto"/>
              <w:bottom w:val="single" w:sz="4" w:space="0" w:color="auto"/>
              <w:right w:val="single" w:sz="4" w:space="0" w:color="auto"/>
            </w:tcBorders>
            <w:vAlign w:val="center"/>
          </w:tcPr>
          <w:p w14:paraId="1BE9E7D0" w14:textId="77777777" w:rsidR="004D5553" w:rsidRPr="003E2908" w:rsidRDefault="004D5553">
            <w:pPr>
              <w:pStyle w:val="Tabletext"/>
              <w:rPr>
                <w:i/>
                <w:iCs/>
              </w:rPr>
            </w:pPr>
            <w:r w:rsidRPr="003E2908">
              <w:rPr>
                <w:i/>
                <w:iCs/>
              </w:rPr>
              <w:t>29.399 ha*</w:t>
            </w:r>
          </w:p>
        </w:tc>
      </w:tr>
      <w:tr w:rsidR="006216CC" w14:paraId="7E8CF549" w14:textId="77777777" w:rsidTr="00E22A19">
        <w:tc>
          <w:tcPr>
            <w:tcW w:w="955" w:type="pct"/>
            <w:tcBorders>
              <w:top w:val="single" w:sz="4" w:space="0" w:color="auto"/>
              <w:left w:val="single" w:sz="4" w:space="0" w:color="auto"/>
              <w:bottom w:val="single" w:sz="4" w:space="0" w:color="auto"/>
              <w:right w:val="single" w:sz="4" w:space="0" w:color="auto"/>
            </w:tcBorders>
            <w:vAlign w:val="center"/>
          </w:tcPr>
          <w:p w14:paraId="549A44B1" w14:textId="081699A3" w:rsidR="006216CC" w:rsidRDefault="006216CC" w:rsidP="006216CC">
            <w:pPr>
              <w:pStyle w:val="Tabletext"/>
            </w:pPr>
            <w:r>
              <w:t>Creekline Grassy Woodland (EVC 68)</w:t>
            </w:r>
          </w:p>
        </w:tc>
        <w:tc>
          <w:tcPr>
            <w:tcW w:w="809" w:type="pct"/>
            <w:tcBorders>
              <w:top w:val="single" w:sz="4" w:space="0" w:color="auto"/>
              <w:left w:val="single" w:sz="4" w:space="0" w:color="auto"/>
              <w:bottom w:val="single" w:sz="4" w:space="0" w:color="auto"/>
              <w:right w:val="single" w:sz="4" w:space="0" w:color="auto"/>
            </w:tcBorders>
            <w:vAlign w:val="center"/>
          </w:tcPr>
          <w:p w14:paraId="3D4A2C91" w14:textId="6610A641" w:rsidR="006216CC" w:rsidRDefault="006216CC" w:rsidP="006216CC">
            <w:pPr>
              <w:pStyle w:val="Tabletext"/>
            </w:pPr>
            <w:r>
              <w:t>Endangered</w:t>
            </w:r>
          </w:p>
        </w:tc>
        <w:tc>
          <w:tcPr>
            <w:tcW w:w="809" w:type="pct"/>
            <w:tcBorders>
              <w:top w:val="single" w:sz="4" w:space="0" w:color="auto"/>
              <w:left w:val="single" w:sz="4" w:space="0" w:color="auto"/>
              <w:bottom w:val="single" w:sz="4" w:space="0" w:color="auto"/>
              <w:right w:val="single" w:sz="4" w:space="0" w:color="auto"/>
            </w:tcBorders>
            <w:vAlign w:val="center"/>
          </w:tcPr>
          <w:p w14:paraId="619C9C0D" w14:textId="27C6F39E" w:rsidR="006216CC" w:rsidRDefault="006216CC" w:rsidP="006216CC">
            <w:pPr>
              <w:pStyle w:val="Tabletext"/>
            </w:pPr>
            <w:r>
              <w:t>-</w:t>
            </w:r>
          </w:p>
        </w:tc>
        <w:tc>
          <w:tcPr>
            <w:tcW w:w="809" w:type="pct"/>
            <w:tcBorders>
              <w:top w:val="single" w:sz="4" w:space="0" w:color="auto"/>
              <w:left w:val="single" w:sz="4" w:space="0" w:color="auto"/>
              <w:bottom w:val="single" w:sz="4" w:space="0" w:color="auto"/>
              <w:right w:val="single" w:sz="4" w:space="0" w:color="auto"/>
            </w:tcBorders>
            <w:vAlign w:val="center"/>
          </w:tcPr>
          <w:p w14:paraId="501B95B5" w14:textId="167CAC5F" w:rsidR="006216CC" w:rsidRDefault="006216CC" w:rsidP="006216CC">
            <w:pPr>
              <w:pStyle w:val="Tabletext"/>
            </w:pPr>
            <w:r>
              <w:t>-</w:t>
            </w:r>
          </w:p>
        </w:tc>
        <w:tc>
          <w:tcPr>
            <w:tcW w:w="809" w:type="pct"/>
            <w:tcBorders>
              <w:top w:val="single" w:sz="4" w:space="0" w:color="auto"/>
              <w:left w:val="single" w:sz="4" w:space="0" w:color="auto"/>
              <w:bottom w:val="single" w:sz="4" w:space="0" w:color="auto"/>
              <w:right w:val="single" w:sz="4" w:space="0" w:color="auto"/>
            </w:tcBorders>
            <w:vAlign w:val="center"/>
          </w:tcPr>
          <w:p w14:paraId="4D4B2BAD" w14:textId="47ED864A" w:rsidR="006216CC" w:rsidRDefault="006216CC" w:rsidP="006216CC">
            <w:pPr>
              <w:pStyle w:val="Tabletext"/>
            </w:pPr>
            <w:r>
              <w:t>4.859 ha</w:t>
            </w:r>
          </w:p>
        </w:tc>
        <w:tc>
          <w:tcPr>
            <w:tcW w:w="809" w:type="pct"/>
            <w:tcBorders>
              <w:top w:val="single" w:sz="4" w:space="0" w:color="auto"/>
              <w:left w:val="single" w:sz="4" w:space="0" w:color="auto"/>
              <w:bottom w:val="single" w:sz="4" w:space="0" w:color="auto"/>
              <w:right w:val="single" w:sz="4" w:space="0" w:color="auto"/>
            </w:tcBorders>
            <w:vAlign w:val="center"/>
          </w:tcPr>
          <w:p w14:paraId="57D76D67" w14:textId="7E458D2F" w:rsidR="006216CC" w:rsidRPr="003E2908" w:rsidRDefault="006216CC" w:rsidP="006216CC">
            <w:pPr>
              <w:pStyle w:val="Tabletext"/>
              <w:rPr>
                <w:i/>
                <w:iCs/>
              </w:rPr>
            </w:pPr>
            <w:r>
              <w:t>-</w:t>
            </w:r>
          </w:p>
        </w:tc>
      </w:tr>
      <w:tr w:rsidR="006216CC" w14:paraId="7FB179A0" w14:textId="77777777" w:rsidTr="00E22A19">
        <w:tc>
          <w:tcPr>
            <w:tcW w:w="955" w:type="pct"/>
            <w:tcBorders>
              <w:top w:val="single" w:sz="4" w:space="0" w:color="auto"/>
              <w:left w:val="single" w:sz="4" w:space="0" w:color="auto"/>
              <w:bottom w:val="single" w:sz="4" w:space="0" w:color="auto"/>
              <w:right w:val="single" w:sz="4" w:space="0" w:color="auto"/>
            </w:tcBorders>
            <w:vAlign w:val="center"/>
          </w:tcPr>
          <w:p w14:paraId="2862EA4D" w14:textId="77777777" w:rsidR="006216CC" w:rsidRDefault="006216CC" w:rsidP="006216CC">
            <w:pPr>
              <w:pStyle w:val="Tabletext"/>
            </w:pPr>
            <w:r>
              <w:t>Floodplain Riparian Woodland (EVC 56)</w:t>
            </w:r>
          </w:p>
        </w:tc>
        <w:tc>
          <w:tcPr>
            <w:tcW w:w="809" w:type="pct"/>
            <w:tcBorders>
              <w:top w:val="single" w:sz="4" w:space="0" w:color="auto"/>
              <w:left w:val="single" w:sz="4" w:space="0" w:color="auto"/>
              <w:bottom w:val="single" w:sz="4" w:space="0" w:color="auto"/>
              <w:right w:val="single" w:sz="4" w:space="0" w:color="auto"/>
            </w:tcBorders>
            <w:vAlign w:val="center"/>
          </w:tcPr>
          <w:p w14:paraId="75C36044" w14:textId="77777777" w:rsidR="006216CC" w:rsidRDefault="006216CC" w:rsidP="006216CC">
            <w:pPr>
              <w:pStyle w:val="Tabletext"/>
            </w:pPr>
            <w:r>
              <w:t>Endangered</w:t>
            </w:r>
          </w:p>
        </w:tc>
        <w:tc>
          <w:tcPr>
            <w:tcW w:w="809" w:type="pct"/>
            <w:tcBorders>
              <w:top w:val="single" w:sz="4" w:space="0" w:color="auto"/>
              <w:left w:val="single" w:sz="4" w:space="0" w:color="auto"/>
              <w:bottom w:val="single" w:sz="4" w:space="0" w:color="auto"/>
              <w:right w:val="single" w:sz="4" w:space="0" w:color="auto"/>
            </w:tcBorders>
            <w:vAlign w:val="center"/>
          </w:tcPr>
          <w:p w14:paraId="6350F7CD" w14:textId="77777777" w:rsidR="006216CC" w:rsidRDefault="006216CC" w:rsidP="006216CC">
            <w:pPr>
              <w:pStyle w:val="Tabletext"/>
            </w:pPr>
            <w:r>
              <w:t>-</w:t>
            </w:r>
          </w:p>
        </w:tc>
        <w:tc>
          <w:tcPr>
            <w:tcW w:w="809" w:type="pct"/>
            <w:tcBorders>
              <w:top w:val="single" w:sz="4" w:space="0" w:color="auto"/>
              <w:left w:val="single" w:sz="4" w:space="0" w:color="auto"/>
              <w:bottom w:val="single" w:sz="4" w:space="0" w:color="auto"/>
              <w:right w:val="single" w:sz="4" w:space="0" w:color="auto"/>
            </w:tcBorders>
            <w:vAlign w:val="center"/>
          </w:tcPr>
          <w:p w14:paraId="343F7147" w14:textId="77777777" w:rsidR="006216CC" w:rsidRPr="003E62F4" w:rsidRDefault="006216CC" w:rsidP="006216CC">
            <w:pPr>
              <w:pStyle w:val="Tabletext"/>
            </w:pPr>
            <w:r>
              <w:t>-</w:t>
            </w:r>
          </w:p>
        </w:tc>
        <w:tc>
          <w:tcPr>
            <w:tcW w:w="809" w:type="pct"/>
            <w:tcBorders>
              <w:top w:val="single" w:sz="4" w:space="0" w:color="auto"/>
              <w:left w:val="single" w:sz="4" w:space="0" w:color="auto"/>
              <w:bottom w:val="single" w:sz="4" w:space="0" w:color="auto"/>
              <w:right w:val="single" w:sz="4" w:space="0" w:color="auto"/>
            </w:tcBorders>
            <w:vAlign w:val="center"/>
          </w:tcPr>
          <w:p w14:paraId="00E989A9" w14:textId="77777777" w:rsidR="006216CC" w:rsidRDefault="006216CC" w:rsidP="006216CC">
            <w:pPr>
              <w:pStyle w:val="Tabletext"/>
            </w:pPr>
            <w:r>
              <w:t>23.107 ha</w:t>
            </w:r>
          </w:p>
        </w:tc>
        <w:tc>
          <w:tcPr>
            <w:tcW w:w="809" w:type="pct"/>
            <w:tcBorders>
              <w:top w:val="single" w:sz="4" w:space="0" w:color="auto"/>
              <w:left w:val="single" w:sz="4" w:space="0" w:color="auto"/>
              <w:bottom w:val="single" w:sz="4" w:space="0" w:color="auto"/>
              <w:right w:val="single" w:sz="4" w:space="0" w:color="auto"/>
            </w:tcBorders>
            <w:vAlign w:val="center"/>
          </w:tcPr>
          <w:p w14:paraId="1A52DC35" w14:textId="77777777" w:rsidR="006216CC" w:rsidRPr="003E2908" w:rsidRDefault="006216CC" w:rsidP="006216CC">
            <w:pPr>
              <w:pStyle w:val="Tabletext"/>
              <w:rPr>
                <w:i/>
                <w:iCs/>
              </w:rPr>
            </w:pPr>
            <w:r w:rsidRPr="003E2908">
              <w:rPr>
                <w:i/>
                <w:iCs/>
              </w:rPr>
              <w:t>2.252 ha*</w:t>
            </w:r>
          </w:p>
        </w:tc>
      </w:tr>
    </w:tbl>
    <w:p w14:paraId="2D0AE2A0" w14:textId="1412C501" w:rsidR="00314C4E" w:rsidRPr="00CA0187" w:rsidRDefault="00314C4E" w:rsidP="00CA0187">
      <w:pPr>
        <w:pStyle w:val="Tabletext"/>
        <w:rPr>
          <w:sz w:val="16"/>
          <w:szCs w:val="18"/>
        </w:rPr>
      </w:pPr>
      <w:r w:rsidRPr="00CA0187">
        <w:rPr>
          <w:sz w:val="16"/>
          <w:szCs w:val="18"/>
        </w:rPr>
        <w:t>*</w:t>
      </w:r>
      <w:r w:rsidR="00D84FB2">
        <w:rPr>
          <w:sz w:val="16"/>
          <w:szCs w:val="18"/>
        </w:rPr>
        <w:t>2005 DEECA</w:t>
      </w:r>
      <w:r w:rsidRPr="00CA0187">
        <w:rPr>
          <w:sz w:val="16"/>
          <w:szCs w:val="18"/>
        </w:rPr>
        <w:t xml:space="preserve"> EVC mapping</w:t>
      </w:r>
    </w:p>
    <w:p w14:paraId="15A4E6B3" w14:textId="77777777" w:rsidR="00314C4E" w:rsidRDefault="00314C4E" w:rsidP="00127A25">
      <w:pPr>
        <w:pStyle w:val="Heading4"/>
      </w:pPr>
      <w:r>
        <w:t>Threatened ecological communities</w:t>
      </w:r>
    </w:p>
    <w:p w14:paraId="72331AF2" w14:textId="77777777" w:rsidR="00314C4E" w:rsidRDefault="00314C4E" w:rsidP="00CC79CC">
      <w:pPr>
        <w:keepNext/>
      </w:pPr>
      <w:r>
        <w:t>The following threatened ecological communities have been identified within the surveyed areas of the NGGA:</w:t>
      </w:r>
    </w:p>
    <w:p w14:paraId="2D9D9F6A" w14:textId="72D36D3B" w:rsidR="00314C4E" w:rsidRPr="00124670" w:rsidRDefault="00314C4E" w:rsidP="00124670">
      <w:pPr>
        <w:pStyle w:val="Bullet1"/>
      </w:pPr>
      <w:r>
        <w:t>12</w:t>
      </w:r>
      <w:r w:rsidRPr="00124670">
        <w:t xml:space="preserve">.7 ha of the </w:t>
      </w:r>
      <w:r w:rsidR="006C4038">
        <w:t>nationally</w:t>
      </w:r>
      <w:r w:rsidRPr="00124670">
        <w:t xml:space="preserve"> listed </w:t>
      </w:r>
      <w:r w:rsidR="0011032C">
        <w:t xml:space="preserve">ecological </w:t>
      </w:r>
      <w:r w:rsidRPr="00124670">
        <w:t xml:space="preserve">community </w:t>
      </w:r>
      <w:r w:rsidR="0011032C">
        <w:t>Natural Temperate Grassland</w:t>
      </w:r>
    </w:p>
    <w:p w14:paraId="12F975C2" w14:textId="341260E7" w:rsidR="00314C4E" w:rsidRDefault="00314C4E" w:rsidP="00124670">
      <w:pPr>
        <w:pStyle w:val="Bullet1"/>
      </w:pPr>
      <w:r w:rsidRPr="00124670">
        <w:t>123.8 ha of</w:t>
      </w:r>
      <w:r>
        <w:t xml:space="preserve"> the FFG Act listed ecological community </w:t>
      </w:r>
      <w:r w:rsidR="0011032C">
        <w:t>WBPG</w:t>
      </w:r>
    </w:p>
    <w:p w14:paraId="07275B90" w14:textId="7B67E04B" w:rsidR="00314C4E" w:rsidRDefault="00314C4E" w:rsidP="00CC79CC">
      <w:r>
        <w:t xml:space="preserve">No threatened ecological communities (either </w:t>
      </w:r>
      <w:r w:rsidR="006C4038">
        <w:t xml:space="preserve">nationally </w:t>
      </w:r>
      <w:r>
        <w:t>listed or State listed) have been identified within the surveyed areas of the WGGA.</w:t>
      </w:r>
    </w:p>
    <w:p w14:paraId="0BF04CC0" w14:textId="401C4A1F" w:rsidR="00314C4E" w:rsidRDefault="00314C4E" w:rsidP="00CC79CC">
      <w:r>
        <w:t>Natural Temperate Grassland within the NGGA occurs in a heavily modified form. This is reflected in its Site Condition Habitat Score (a score out of 75) which, when standardised, amounts to totals of either 16 or 24 out of 75 with an understorey score of 5/25. The later reflect the presence of less than 50% of the expected number of lifeforms in this community while still supporting more than a 50% cover of native perennial tussock-grasses.</w:t>
      </w:r>
    </w:p>
    <w:p w14:paraId="1CBD2663" w14:textId="58532619" w:rsidR="00314C4E" w:rsidRDefault="00314C4E" w:rsidP="00CC79CC">
      <w:r>
        <w:t xml:space="preserve">Examples of </w:t>
      </w:r>
      <w:r w:rsidR="0011032C">
        <w:t xml:space="preserve">Natural Temperate Grassland </w:t>
      </w:r>
      <w:r>
        <w:t xml:space="preserve">within the NGGA also typically have a weed cover of greater than 25% of the vegetation present, with high threat weeds such as Chilean Needle-grass being relatively common. Areas of </w:t>
      </w:r>
      <w:r w:rsidR="0011032C">
        <w:t xml:space="preserve">Natural Temperate Grassland </w:t>
      </w:r>
      <w:r>
        <w:t xml:space="preserve">with a relatively extensive cover of high threat, perennial, grassy weeds have relatively low resilience to ongoing weed invasion. This makes </w:t>
      </w:r>
      <w:r w:rsidR="0011032C">
        <w:t xml:space="preserve">Natural Temperate Grassland </w:t>
      </w:r>
      <w:r>
        <w:t xml:space="preserve">within the NGGA highly vulnerable to an ongoing rapid decline in condition, to the extent where the </w:t>
      </w:r>
      <w:r w:rsidR="0011032C">
        <w:t xml:space="preserve">community </w:t>
      </w:r>
      <w:r>
        <w:t>can be expected to fail the required condition criteria to be defined as the TEC within relatively short timeframes (less than a decade).</w:t>
      </w:r>
    </w:p>
    <w:p w14:paraId="1F766621" w14:textId="08E969C6" w:rsidR="00314C4E" w:rsidRPr="00E86B89" w:rsidRDefault="00314C4E" w:rsidP="00CC79CC">
      <w:r w:rsidRPr="00E86B89">
        <w:t xml:space="preserve">There is potential for additional native vegetation and </w:t>
      </w:r>
      <w:r w:rsidR="0011032C">
        <w:t>TECs</w:t>
      </w:r>
      <w:r w:rsidRPr="00E86B89">
        <w:t xml:space="preserve"> to occur within the unsurveyed areas of the NGGA and WGGA.</w:t>
      </w:r>
    </w:p>
    <w:p w14:paraId="1C38C261" w14:textId="49B99EA9" w:rsidR="00314C4E" w:rsidRDefault="001828B1" w:rsidP="00CA2995">
      <w:pPr>
        <w:tabs>
          <w:tab w:val="clear" w:pos="4962"/>
        </w:tabs>
      </w:pPr>
      <w:r w:rsidRPr="004C1B8D">
        <w:fldChar w:fldCharType="begin"/>
      </w:r>
      <w:r w:rsidRPr="004C1B8D">
        <w:instrText xml:space="preserve"> REF _Ref131174240 </w:instrText>
      </w:r>
      <w:r>
        <w:instrText xml:space="preserve"> \* MERGEFORMAT </w:instrText>
      </w:r>
      <w:r w:rsidRPr="004C1B8D">
        <w:fldChar w:fldCharType="separate"/>
      </w:r>
      <w:r w:rsidR="00AA6701">
        <w:t xml:space="preserve">Figure </w:t>
      </w:r>
      <w:r w:rsidR="00AA6701">
        <w:rPr>
          <w:noProof/>
        </w:rPr>
        <w:t>3</w:t>
      </w:r>
      <w:r w:rsidR="00AA6701">
        <w:rPr>
          <w:noProof/>
        </w:rPr>
        <w:noBreakHyphen/>
        <w:t>3</w:t>
      </w:r>
      <w:r w:rsidRPr="004C1B8D">
        <w:fldChar w:fldCharType="end"/>
      </w:r>
      <w:r>
        <w:t xml:space="preserve"> and</w:t>
      </w:r>
      <w:r w:rsidRPr="004C1B8D">
        <w:t xml:space="preserve"> </w:t>
      </w:r>
      <w:r>
        <w:fldChar w:fldCharType="begin"/>
      </w:r>
      <w:r>
        <w:instrText xml:space="preserve"> REF _Ref193719779 \h </w:instrText>
      </w:r>
      <w:r>
        <w:fldChar w:fldCharType="separate"/>
      </w:r>
      <w:r w:rsidR="00AA6701">
        <w:t xml:space="preserve">Figure </w:t>
      </w:r>
      <w:r w:rsidR="00AA6701">
        <w:rPr>
          <w:noProof/>
        </w:rPr>
        <w:t>3</w:t>
      </w:r>
      <w:r w:rsidR="00AA6701">
        <w:noBreakHyphen/>
      </w:r>
      <w:r w:rsidR="00AA6701">
        <w:rPr>
          <w:noProof/>
        </w:rPr>
        <w:t>4</w:t>
      </w:r>
      <w:r>
        <w:fldChar w:fldCharType="end"/>
      </w:r>
      <w:r w:rsidR="00E86B89" w:rsidRPr="00E86B89">
        <w:t xml:space="preserve"> </w:t>
      </w:r>
      <w:r w:rsidR="00314C4E" w:rsidRPr="00E86B89">
        <w:t>show</w:t>
      </w:r>
      <w:r w:rsidR="000B5AB8" w:rsidRPr="00E86B89">
        <w:t xml:space="preserve"> </w:t>
      </w:r>
      <w:r w:rsidR="00314C4E" w:rsidRPr="00E86B89">
        <w:t>native vegetation and ecological communities within the Growth Areas.</w:t>
      </w:r>
    </w:p>
    <w:p w14:paraId="4885B42B" w14:textId="77777777" w:rsidR="00314C4E" w:rsidRDefault="00314C4E" w:rsidP="00E22A19">
      <w:pPr>
        <w:pStyle w:val="Heading3"/>
        <w:ind w:left="709" w:hanging="709"/>
      </w:pPr>
      <w:r>
        <w:t>Flora</w:t>
      </w:r>
    </w:p>
    <w:p w14:paraId="4C5DA08D" w14:textId="0E5929A9" w:rsidR="00314C4E" w:rsidRPr="0068414F" w:rsidRDefault="2635FCD2" w:rsidP="0068414F">
      <w:r>
        <w:t xml:space="preserve">Between </w:t>
      </w:r>
      <w:r w:rsidR="00A2745F">
        <w:t>November 2019</w:t>
      </w:r>
      <w:r>
        <w:t xml:space="preserve"> and </w:t>
      </w:r>
      <w:r w:rsidR="00434FE5">
        <w:t>August 2020</w:t>
      </w:r>
      <w:r>
        <w:t xml:space="preserve">, </w:t>
      </w:r>
      <w:r w:rsidR="29E92F90">
        <w:t>t</w:t>
      </w:r>
      <w:r w:rsidR="234C6FDD">
        <w:t xml:space="preserve">argeted surveys for six </w:t>
      </w:r>
      <w:r w:rsidR="006C4038">
        <w:t xml:space="preserve">nationally </w:t>
      </w:r>
      <w:r w:rsidR="234C6FDD">
        <w:t xml:space="preserve">listed threatened flora species were undertaken within the surveyed areas of Growth Areas, including: </w:t>
      </w:r>
      <w:r w:rsidR="34782A63">
        <w:t>Adamson's Blown-grass</w:t>
      </w:r>
      <w:r w:rsidR="34782A63" w:rsidRPr="798EE7F2">
        <w:rPr>
          <w:i/>
          <w:iCs/>
        </w:rPr>
        <w:t xml:space="preserve"> </w:t>
      </w:r>
      <w:r w:rsidR="234C6FDD" w:rsidRPr="798EE7F2">
        <w:rPr>
          <w:i/>
          <w:iCs/>
        </w:rPr>
        <w:t xml:space="preserve">Lachnagrostis adamsonii, </w:t>
      </w:r>
      <w:r w:rsidR="003600AA">
        <w:t>Matted Flax-lily</w:t>
      </w:r>
      <w:r w:rsidR="003600AA" w:rsidRPr="798EE7F2">
        <w:rPr>
          <w:i/>
          <w:iCs/>
        </w:rPr>
        <w:t xml:space="preserve"> </w:t>
      </w:r>
      <w:r w:rsidR="234C6FDD" w:rsidRPr="798EE7F2">
        <w:rPr>
          <w:i/>
          <w:iCs/>
        </w:rPr>
        <w:t xml:space="preserve">Dianella amoena, </w:t>
      </w:r>
      <w:r w:rsidR="006F29B2">
        <w:t>Clover Glycine</w:t>
      </w:r>
      <w:r w:rsidR="006F29B2" w:rsidRPr="798EE7F2">
        <w:rPr>
          <w:i/>
          <w:iCs/>
        </w:rPr>
        <w:t xml:space="preserve"> </w:t>
      </w:r>
      <w:r w:rsidR="234C6FDD" w:rsidRPr="798EE7F2">
        <w:rPr>
          <w:i/>
          <w:iCs/>
        </w:rPr>
        <w:t xml:space="preserve">Glycine latrobeana, </w:t>
      </w:r>
      <w:r w:rsidR="006F29B2">
        <w:t>Button Wrinklewort</w:t>
      </w:r>
      <w:r w:rsidR="006F29B2" w:rsidRPr="798EE7F2">
        <w:rPr>
          <w:i/>
          <w:iCs/>
        </w:rPr>
        <w:t xml:space="preserve"> </w:t>
      </w:r>
      <w:r w:rsidR="234C6FDD" w:rsidRPr="798EE7F2">
        <w:rPr>
          <w:i/>
          <w:iCs/>
        </w:rPr>
        <w:t xml:space="preserve">Rutidosis leptorrhynchoides, </w:t>
      </w:r>
      <w:r w:rsidR="00F30558">
        <w:t>Large-headed Fireweed</w:t>
      </w:r>
      <w:r w:rsidR="00F30558" w:rsidRPr="798EE7F2">
        <w:rPr>
          <w:i/>
          <w:iCs/>
        </w:rPr>
        <w:t xml:space="preserve"> </w:t>
      </w:r>
      <w:r w:rsidR="234C6FDD" w:rsidRPr="798EE7F2">
        <w:rPr>
          <w:i/>
          <w:iCs/>
        </w:rPr>
        <w:t xml:space="preserve">Senecio macrocarpus </w:t>
      </w:r>
      <w:r w:rsidR="234C6FDD">
        <w:t xml:space="preserve">and </w:t>
      </w:r>
      <w:r w:rsidR="00F30558">
        <w:t>Spiny Rice-flower</w:t>
      </w:r>
      <w:r w:rsidR="00F30558" w:rsidRPr="798EE7F2">
        <w:rPr>
          <w:i/>
          <w:iCs/>
        </w:rPr>
        <w:t xml:space="preserve"> </w:t>
      </w:r>
      <w:r w:rsidR="234C6FDD" w:rsidRPr="798EE7F2">
        <w:rPr>
          <w:i/>
          <w:iCs/>
        </w:rPr>
        <w:t xml:space="preserve">Pimelea spinescens </w:t>
      </w:r>
      <w:r w:rsidR="234C6FDD">
        <w:t xml:space="preserve">subsp. </w:t>
      </w:r>
      <w:r w:rsidR="007E711A">
        <w:rPr>
          <w:i/>
          <w:iCs/>
        </w:rPr>
        <w:t>s</w:t>
      </w:r>
      <w:r w:rsidR="234C6FDD" w:rsidRPr="798EE7F2">
        <w:rPr>
          <w:i/>
          <w:iCs/>
        </w:rPr>
        <w:t>pinescens</w:t>
      </w:r>
      <w:r w:rsidR="234C6FDD">
        <w:t xml:space="preserve">. </w:t>
      </w:r>
    </w:p>
    <w:p w14:paraId="3EE50D46" w14:textId="41059EF0" w:rsidR="00314C4E" w:rsidRDefault="00314C4E" w:rsidP="00CC79CC">
      <w:r>
        <w:t xml:space="preserve">No </w:t>
      </w:r>
      <w:r w:rsidR="006C4038">
        <w:t>nationally</w:t>
      </w:r>
      <w:r>
        <w:t xml:space="preserve"> listed threatened flora species were recorded within the surveyed areas, although Adamson’s Blown-grass has been assumed to be present along the Cowies Creek corridor within the WGGA based on relatively recent historical records, and the presence of suitable habitat</w:t>
      </w:r>
      <w:r w:rsidR="00717582">
        <w:rPr>
          <w:color w:val="000000"/>
        </w:rPr>
        <w:t xml:space="preserve"> </w:t>
      </w:r>
      <w:sdt>
        <w:sdtPr>
          <w:rPr>
            <w:color w:val="000000"/>
          </w:rPr>
          <w:tag w:val="MENDELEY_CITATION_v3_eyJjaXRhdGlvbklEIjoiTUVOREVMRVlfQ0lUQVRJT05fYzI3ODU0ZjAtY2NmNy00ZWFmLWI5MjctODg0NDUwNTcyYzI3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869057907"/>
          <w:placeholder>
            <w:docPart w:val="DefaultPlaceholder_-1854013440"/>
          </w:placeholder>
        </w:sdtPr>
        <w:sdtContent>
          <w:r w:rsidR="00EB3F2A" w:rsidRPr="00EB3F2A">
            <w:rPr>
              <w:color w:val="000000"/>
            </w:rPr>
            <w:t>(EHP, 2021)</w:t>
          </w:r>
        </w:sdtContent>
      </w:sdt>
      <w:r>
        <w:t xml:space="preserve">. One State significant flora species, </w:t>
      </w:r>
      <w:r w:rsidR="00D90AE5">
        <w:t>Leafless Bluebush</w:t>
      </w:r>
      <w:r w:rsidR="00D90AE5" w:rsidRPr="71317174">
        <w:rPr>
          <w:i/>
          <w:iCs/>
        </w:rPr>
        <w:t xml:space="preserve"> </w:t>
      </w:r>
      <w:r w:rsidRPr="71317174">
        <w:rPr>
          <w:i/>
          <w:iCs/>
        </w:rPr>
        <w:t>Maireana aphylla</w:t>
      </w:r>
      <w:r>
        <w:t xml:space="preserve"> was recorded at the north-eastern boundary of the NGGA.</w:t>
      </w:r>
    </w:p>
    <w:p w14:paraId="743B1E47" w14:textId="759CC34E" w:rsidR="00314C4E" w:rsidRDefault="00314C4E" w:rsidP="00124670">
      <w:r>
        <w:t xml:space="preserve">It is considered highly unlikely that any additional threatened </w:t>
      </w:r>
      <w:r w:rsidR="006C4038">
        <w:t>national</w:t>
      </w:r>
      <w:r>
        <w:t xml:space="preserve"> or State flora species occur within the surveyed areas of the </w:t>
      </w:r>
      <w:r w:rsidR="006127AD">
        <w:t>Strategic Assessment Area</w:t>
      </w:r>
      <w:r>
        <w:t xml:space="preserve"> due to the ongoing land use of the site resulting in the absence of suitable habitat, and the highly modified condition of the understory</w:t>
      </w:r>
      <w:r w:rsidR="00BE17C6">
        <w:t xml:space="preserve"> </w:t>
      </w:r>
      <w:sdt>
        <w:sdtPr>
          <w:rPr>
            <w:color w:val="000000"/>
          </w:rPr>
          <w:tag w:val="MENDELEY_CITATION_v3_eyJjaXRhdGlvbklEIjoiTUVOREVMRVlfQ0lUQVRJT05fNDFjMjcyOTQtMDA1Ni00ZjM4LWE1ZTktMjA4NTI4YmRmYTIx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637521868"/>
          <w:placeholder>
            <w:docPart w:val="DefaultPlaceholder_-1854013440"/>
          </w:placeholder>
        </w:sdtPr>
        <w:sdtContent>
          <w:r w:rsidR="00EB3F2A" w:rsidRPr="00EB3F2A">
            <w:rPr>
              <w:color w:val="000000"/>
            </w:rPr>
            <w:t>(EHP, 2021)</w:t>
          </w:r>
        </w:sdtContent>
      </w:sdt>
      <w:r w:rsidR="00BE17C6">
        <w:rPr>
          <w:color w:val="000000"/>
        </w:rPr>
        <w:t xml:space="preserve"> </w:t>
      </w:r>
      <w:r>
        <w:t>(see Part 4 of the SAR).</w:t>
      </w:r>
    </w:p>
    <w:p w14:paraId="3D219DAE" w14:textId="77777777" w:rsidR="00314C4E" w:rsidRDefault="00314C4E" w:rsidP="00E22A19">
      <w:pPr>
        <w:pStyle w:val="Heading3"/>
        <w:ind w:left="709" w:hanging="709"/>
      </w:pPr>
      <w:r>
        <w:lastRenderedPageBreak/>
        <w:t>Fauna</w:t>
      </w:r>
    </w:p>
    <w:p w14:paraId="4DAAEABC" w14:textId="3C728044" w:rsidR="00314C4E" w:rsidRDefault="34444181" w:rsidP="00124670">
      <w:r>
        <w:t xml:space="preserve">Between </w:t>
      </w:r>
      <w:r w:rsidR="00D410DB">
        <w:t>December 2019</w:t>
      </w:r>
      <w:r>
        <w:t xml:space="preserve"> and </w:t>
      </w:r>
      <w:r w:rsidR="00D410DB">
        <w:t>December 2020</w:t>
      </w:r>
      <w:r>
        <w:t xml:space="preserve">, </w:t>
      </w:r>
      <w:r w:rsidR="543DCDB1">
        <w:t>t</w:t>
      </w:r>
      <w:r w:rsidR="234C6FDD">
        <w:t xml:space="preserve">argeted surveys for five </w:t>
      </w:r>
      <w:r w:rsidR="006C4038">
        <w:t>nationally</w:t>
      </w:r>
      <w:r w:rsidR="006C4038" w:rsidDel="006C4038">
        <w:t xml:space="preserve"> </w:t>
      </w:r>
      <w:r w:rsidR="234C6FDD">
        <w:t>listed threatened fauna species were undertaken within the surveyed areas of Growth Areas, including:</w:t>
      </w:r>
      <w:r w:rsidR="004B130D">
        <w:t xml:space="preserve"> </w:t>
      </w:r>
      <w:r w:rsidR="00E82C0D">
        <w:t xml:space="preserve">Golden Sun Moth </w:t>
      </w:r>
      <w:r w:rsidR="00E82C0D">
        <w:rPr>
          <w:i/>
          <w:iCs/>
        </w:rPr>
        <w:t xml:space="preserve">Synemon plana </w:t>
      </w:r>
      <w:r w:rsidR="00E82C0D">
        <w:t>(</w:t>
      </w:r>
      <w:r w:rsidR="00884031">
        <w:t>GSM</w:t>
      </w:r>
      <w:r w:rsidR="00E82C0D">
        <w:t>)</w:t>
      </w:r>
      <w:r w:rsidR="234C6FDD">
        <w:t xml:space="preserve">, </w:t>
      </w:r>
      <w:r w:rsidR="00F756EC">
        <w:rPr>
          <w:i/>
          <w:iCs/>
        </w:rPr>
        <w:t xml:space="preserve">Delma impar </w:t>
      </w:r>
      <w:r w:rsidR="00F756EC">
        <w:t>(</w:t>
      </w:r>
      <w:r w:rsidR="00884031">
        <w:t>SLL</w:t>
      </w:r>
      <w:r w:rsidR="00F756EC">
        <w:t>)</w:t>
      </w:r>
      <w:r w:rsidR="234C6FDD">
        <w:t xml:space="preserve">, </w:t>
      </w:r>
      <w:r w:rsidR="00884031">
        <w:t xml:space="preserve">Growling Grass Frog </w:t>
      </w:r>
      <w:r w:rsidR="234C6FDD" w:rsidRPr="798EE7F2">
        <w:rPr>
          <w:i/>
          <w:iCs/>
        </w:rPr>
        <w:t xml:space="preserve">Litoria raniformis </w:t>
      </w:r>
      <w:r w:rsidR="234C6FDD">
        <w:t>(</w:t>
      </w:r>
      <w:r w:rsidR="00105B1D">
        <w:t>GGF</w:t>
      </w:r>
      <w:r w:rsidR="234C6FDD">
        <w:t xml:space="preserve">), </w:t>
      </w:r>
      <w:r w:rsidR="00105B1D">
        <w:t xml:space="preserve">Australian Grayling </w:t>
      </w:r>
      <w:r w:rsidR="234C6FDD" w:rsidRPr="798EE7F2">
        <w:rPr>
          <w:i/>
          <w:iCs/>
        </w:rPr>
        <w:t>Prototroctes maraena</w:t>
      </w:r>
      <w:r w:rsidR="234C6FDD">
        <w:t xml:space="preserve"> and </w:t>
      </w:r>
      <w:r w:rsidR="00105B1D">
        <w:t xml:space="preserve">Little Galaxias </w:t>
      </w:r>
      <w:r w:rsidR="234C6FDD" w:rsidRPr="798EE7F2">
        <w:rPr>
          <w:i/>
          <w:iCs/>
        </w:rPr>
        <w:t>Galaxiella toourtkoourt</w:t>
      </w:r>
      <w:r w:rsidR="234C6FDD">
        <w:t>.</w:t>
      </w:r>
    </w:p>
    <w:p w14:paraId="23DC1694" w14:textId="77777777" w:rsidR="00F756EC" w:rsidRDefault="00F756EC" w:rsidP="00F756EC">
      <w:r>
        <w:t xml:space="preserve">Targeted surveys recorded SLL and GSM within the NGGA and GGF in Cowies Creek within the WGGA. </w:t>
      </w:r>
    </w:p>
    <w:p w14:paraId="4D5AE995" w14:textId="6A35BA76" w:rsidR="00F756EC" w:rsidRDefault="00F756EC" w:rsidP="00F756EC">
      <w:r>
        <w:t>Targeted surveys for the Australian Grayling and Little Galaxias within the WGGA did not identify the species. However, the Australian Grayling is considered likely to be present within the broader catchment area. It is noted that the Corangamite CMA has proposed to remove barriers within the Moorabool River which currently prevent fish accessing habitat further upstream adjacent to the WGGA. Future planning for the WGGA PSPs should assume the presence of the Growling Grass Frog, Australian Grayling and Little Galaxias following the removal of these barriers</w:t>
      </w:r>
      <w:r>
        <w:rPr>
          <w:color w:val="000000"/>
        </w:rPr>
        <w:t xml:space="preserve"> </w:t>
      </w:r>
      <w:sdt>
        <w:sdtPr>
          <w:rPr>
            <w:color w:val="000000"/>
          </w:rPr>
          <w:tag w:val="MENDELEY_CITATION_v3_eyJjaXRhdGlvbklEIjoiTUVOREVMRVlfQ0lUQVRJT05fN2M0Y2QyNjctNzAyYS00MGIwLTk4ZDQtNDliYWU3YWI3MTlm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904678248"/>
          <w:placeholder>
            <w:docPart w:val="EA72216E14254E7FB97E556CB2388A82"/>
          </w:placeholder>
        </w:sdtPr>
        <w:sdtContent>
          <w:r w:rsidR="00EB3F2A" w:rsidRPr="00EB3F2A">
            <w:rPr>
              <w:color w:val="000000"/>
            </w:rPr>
            <w:t>(EHP, 2021)</w:t>
          </w:r>
        </w:sdtContent>
      </w:sdt>
      <w:r>
        <w:t>.</w:t>
      </w:r>
    </w:p>
    <w:p w14:paraId="65BFE664" w14:textId="66AE861B" w:rsidR="00B54F7D" w:rsidRPr="00B54F7D" w:rsidRDefault="00B54F7D" w:rsidP="00B54F7D">
      <w:r w:rsidRPr="00B54F7D">
        <w:t>Between September 2023 and May 2024, detailed habitat assessments and targeted surveys for VGED were undertaken in areas identified as containing potential VGED habitat during the initial habitat assessment. Targeted VGED surveys focused on sections of grassland with the greatest likelihood of containing a remnant population, based on the visual quality and availability of habitat attributes.</w:t>
      </w:r>
      <w:r w:rsidR="004B130D">
        <w:t xml:space="preserve"> No VGED were recorded. </w:t>
      </w:r>
    </w:p>
    <w:p w14:paraId="6171E33C" w14:textId="3CFC85FD" w:rsidR="00314C4E" w:rsidRDefault="00314C4E" w:rsidP="00CC79CC">
      <w:r>
        <w:t xml:space="preserve">A single state significant fauna species </w:t>
      </w:r>
      <w:r w:rsidRPr="71317174">
        <w:rPr>
          <w:i/>
          <w:iCs/>
        </w:rPr>
        <w:t>Aythya australis</w:t>
      </w:r>
      <w:r>
        <w:t xml:space="preserve"> (Hardhead) was </w:t>
      </w:r>
      <w:r w:rsidR="00F756EC">
        <w:t xml:space="preserve">incidentally </w:t>
      </w:r>
      <w:r>
        <w:t xml:space="preserve">observed within the NGGA during </w:t>
      </w:r>
      <w:r w:rsidR="004B5FAE">
        <w:t xml:space="preserve">EHP </w:t>
      </w:r>
      <w:r>
        <w:t xml:space="preserve">surveys, although it is considered unlikely that the species would maintain a resident population within the Growth Areas. </w:t>
      </w:r>
      <w:r w:rsidR="00F756EC">
        <w:t xml:space="preserve">The Eastern Great Egret </w:t>
      </w:r>
      <w:r w:rsidRPr="71317174">
        <w:rPr>
          <w:i/>
          <w:iCs/>
        </w:rPr>
        <w:t xml:space="preserve">Ardea modesta </w:t>
      </w:r>
      <w:r>
        <w:t xml:space="preserve">and </w:t>
      </w:r>
      <w:r w:rsidR="00F756EC">
        <w:t xml:space="preserve">Black Falcon </w:t>
      </w:r>
      <w:r w:rsidRPr="71317174">
        <w:rPr>
          <w:i/>
          <w:iCs/>
        </w:rPr>
        <w:t xml:space="preserve">Falco subniger </w:t>
      </w:r>
      <w:r>
        <w:t xml:space="preserve">have recently been recorded in close proximity to the Growth Areas, and it is likely that these species would use to the Growth Areas for opportunistic forage, or as a steppingstone throughout the broader landscape. An active </w:t>
      </w:r>
      <w:r w:rsidR="00F756EC">
        <w:t xml:space="preserve">Platypus </w:t>
      </w:r>
      <w:r w:rsidRPr="71317174">
        <w:rPr>
          <w:i/>
          <w:iCs/>
        </w:rPr>
        <w:t>Ornithorhynchus anatinus</w:t>
      </w:r>
      <w:r>
        <w:t xml:space="preserve"> burrow was observed within the Moorabool River. </w:t>
      </w:r>
    </w:p>
    <w:p w14:paraId="3BE113A7" w14:textId="6C25D2AE" w:rsidR="00DF544D" w:rsidRPr="00E22A19" w:rsidRDefault="00DF544D" w:rsidP="00DF544D">
      <w:pPr>
        <w:rPr>
          <w:i/>
          <w:iCs/>
        </w:rPr>
      </w:pPr>
      <w:r w:rsidRPr="00E22A19">
        <w:t>More recent surveys in 202</w:t>
      </w:r>
      <w:r w:rsidR="004B5FAE" w:rsidRPr="00E22A19">
        <w:t>4</w:t>
      </w:r>
      <w:r w:rsidRPr="00E22A19">
        <w:t xml:space="preserve"> </w:t>
      </w:r>
      <w:r w:rsidR="006700B0" w:rsidRPr="00E22A19">
        <w:t xml:space="preserve">for </w:t>
      </w:r>
      <w:r w:rsidR="00F756EC">
        <w:t>VGED</w:t>
      </w:r>
      <w:r w:rsidR="004B5FAE" w:rsidRPr="00E22A19" w:rsidDel="004B5FAE">
        <w:t xml:space="preserve"> </w:t>
      </w:r>
      <w:r w:rsidRPr="00E22A19">
        <w:t>record</w:t>
      </w:r>
      <w:r w:rsidR="004B5FAE" w:rsidRPr="00E22A19">
        <w:t>ed</w:t>
      </w:r>
      <w:r w:rsidRPr="00E22A19">
        <w:t xml:space="preserve"> several small vertebrate species</w:t>
      </w:r>
      <w:r w:rsidR="00A47041">
        <w:t xml:space="preserve"> listed under the </w:t>
      </w:r>
      <w:r w:rsidR="00A47041" w:rsidRPr="00E22A19">
        <w:t>FFG Act</w:t>
      </w:r>
      <w:r w:rsidRPr="00E22A19">
        <w:t xml:space="preserve">, including the Tussock Skink </w:t>
      </w:r>
      <w:r w:rsidRPr="00E22A19">
        <w:rPr>
          <w:i/>
          <w:iCs/>
        </w:rPr>
        <w:t xml:space="preserve">Pseudemoia pagenstecheri </w:t>
      </w:r>
      <w:r w:rsidR="006700B0" w:rsidRPr="00E22A19">
        <w:t xml:space="preserve">and </w:t>
      </w:r>
      <w:r w:rsidRPr="00E22A19">
        <w:t xml:space="preserve">Fat-tailed Dunnart </w:t>
      </w:r>
      <w:r w:rsidRPr="00E22A19">
        <w:rPr>
          <w:i/>
          <w:iCs/>
        </w:rPr>
        <w:t>Sminthopsis crassicaudata</w:t>
      </w:r>
      <w:r w:rsidR="006700B0" w:rsidRPr="00E22A19">
        <w:t xml:space="preserve">. </w:t>
      </w:r>
    </w:p>
    <w:p w14:paraId="69276197" w14:textId="1EC71AFA" w:rsidR="00314C4E" w:rsidRDefault="00314C4E" w:rsidP="00CC79CC">
      <w:pPr>
        <w:pStyle w:val="Heading4"/>
      </w:pPr>
      <w:r>
        <w:t>Striped Legless Lizard</w:t>
      </w:r>
    </w:p>
    <w:p w14:paraId="7F1745A4" w14:textId="77777777" w:rsidR="000B33E5" w:rsidRDefault="00314C4E" w:rsidP="00CC79CC">
      <w:r>
        <w:t xml:space="preserve">Targeted surveys for SLL recorded 45 individuals within the NGGA under ten different tile grids. </w:t>
      </w:r>
    </w:p>
    <w:p w14:paraId="26D7D42B" w14:textId="02103F85" w:rsidR="00314C4E" w:rsidRDefault="000B33E5" w:rsidP="00CC79CC">
      <w:r w:rsidRPr="000B33E5">
        <w:t xml:space="preserve">Based on the location of the confirmed records of the species and quality and extent of habitat, 103.89 hectares of confirmed </w:t>
      </w:r>
      <w:r w:rsidR="00F756EC">
        <w:t>SLL</w:t>
      </w:r>
      <w:r w:rsidRPr="000B33E5">
        <w:t xml:space="preserve"> habitat is </w:t>
      </w:r>
      <w:r>
        <w:t>mapped</w:t>
      </w:r>
      <w:r w:rsidRPr="000B33E5">
        <w:t xml:space="preserve"> within the NGGA</w:t>
      </w:r>
      <w:r>
        <w:t xml:space="preserve">. </w:t>
      </w:r>
      <w:r w:rsidR="00314C4E">
        <w:t xml:space="preserve">Sites where the species was recorded generally represent the most suitable areas of habitat for SLL within the NGGA. These areas supported a high cover of surface rock, cracking soils and tussock-forming grasses providing inter-tussock space. </w:t>
      </w:r>
      <w:r w:rsidR="00DB737F" w:rsidRPr="00A47041">
        <w:t>The high cover of surface rock at these sites also precludes regular slashing, which maintains a high biomass and dense tussock structure throughout the year.</w:t>
      </w:r>
    </w:p>
    <w:p w14:paraId="6D803644" w14:textId="2A59D510" w:rsidR="00DB737F" w:rsidRDefault="00DB737F" w:rsidP="00DB737F">
      <w:r w:rsidRPr="00DB737F">
        <w:t xml:space="preserve">An additional </w:t>
      </w:r>
      <w:r>
        <w:t>76.3</w:t>
      </w:r>
      <w:r w:rsidRPr="00DB737F">
        <w:t xml:space="preserve"> </w:t>
      </w:r>
      <w:r>
        <w:t>ha</w:t>
      </w:r>
      <w:r w:rsidRPr="00DB737F">
        <w:t xml:space="preserve"> of suitable habitat is also </w:t>
      </w:r>
      <w:r w:rsidR="000B33E5">
        <w:t>mapped</w:t>
      </w:r>
      <w:r>
        <w:t xml:space="preserve"> within the NGGA</w:t>
      </w:r>
      <w:r w:rsidRPr="00DB737F">
        <w:t>. Although the species was not recorded in these areas, this habitat is considered suitable for the species</w:t>
      </w:r>
      <w:r>
        <w:t xml:space="preserve"> due to it</w:t>
      </w:r>
      <w:r w:rsidRPr="00DB737F">
        <w:t xml:space="preserve"> comprising predominantly native grassland with cracking soils and surface rock</w:t>
      </w:r>
      <w:r>
        <w:t>.</w:t>
      </w:r>
    </w:p>
    <w:p w14:paraId="50256015" w14:textId="1431B725" w:rsidR="00314C4E" w:rsidRDefault="00A47041" w:rsidP="00124670">
      <w:r w:rsidRPr="00A47041">
        <w:t xml:space="preserve">Despite targeted surveys being undertaken between September and December at a time when </w:t>
      </w:r>
      <w:r>
        <w:t>SLL</w:t>
      </w:r>
      <w:r w:rsidRPr="00A47041">
        <w:t xml:space="preserve"> was known to be present in the NGGA, no </w:t>
      </w:r>
      <w:r>
        <w:t>SLL</w:t>
      </w:r>
      <w:r w:rsidRPr="00A47041">
        <w:t xml:space="preserve"> were recorded in the WGGA.</w:t>
      </w:r>
      <w:r w:rsidR="00314C4E">
        <w:t xml:space="preserve"> EHP 2021 found that the removal of native vegetation, high levels of grazing, pasture improvement and cultivation across the WGGA has contributed to the decline of high quality habitat for the species. They concluded that it is highly unlikely that a population of SLL is present within the Creamery Road and Batesford North precincts of the WGGA.</w:t>
      </w:r>
    </w:p>
    <w:p w14:paraId="44E3EF21" w14:textId="0515A324" w:rsidR="00314C4E" w:rsidRDefault="00314C4E" w:rsidP="00CC79CC">
      <w:r>
        <w:t xml:space="preserve">Approximately 47 ha of </w:t>
      </w:r>
      <w:r w:rsidR="00AD26A0">
        <w:t xml:space="preserve">potential </w:t>
      </w:r>
      <w:r>
        <w:t>habitat for SLL is modelled to occur within the unsurveyed areas of the NGGA.</w:t>
      </w:r>
    </w:p>
    <w:p w14:paraId="7759953C" w14:textId="77777777" w:rsidR="00314C4E" w:rsidRDefault="00314C4E" w:rsidP="00CC79CC">
      <w:r>
        <w:t>The following threats to SLL are potentially relevant to implementation of the Plan and BCS:</w:t>
      </w:r>
    </w:p>
    <w:p w14:paraId="42BF0D3E" w14:textId="77777777" w:rsidR="00314C4E" w:rsidRPr="00790F13" w:rsidRDefault="00314C4E" w:rsidP="00790F13">
      <w:pPr>
        <w:pStyle w:val="Bullet1"/>
      </w:pPr>
      <w:r w:rsidRPr="00790F13">
        <w:t>Direct habitat removal</w:t>
      </w:r>
    </w:p>
    <w:p w14:paraId="366BD379" w14:textId="77777777" w:rsidR="00314C4E" w:rsidRPr="00790F13" w:rsidRDefault="00314C4E" w:rsidP="00790F13">
      <w:pPr>
        <w:pStyle w:val="Bullet1"/>
      </w:pPr>
      <w:r w:rsidRPr="00790F13">
        <w:t>Habitat degradation from rock collection or destruction</w:t>
      </w:r>
    </w:p>
    <w:p w14:paraId="619C9B87" w14:textId="77777777" w:rsidR="00314C4E" w:rsidRPr="00790F13" w:rsidRDefault="00314C4E" w:rsidP="00790F13">
      <w:pPr>
        <w:pStyle w:val="Bullet1"/>
      </w:pPr>
      <w:r w:rsidRPr="00790F13">
        <w:t>Spread of weeds</w:t>
      </w:r>
    </w:p>
    <w:p w14:paraId="50076A53" w14:textId="77777777" w:rsidR="00314C4E" w:rsidRPr="00790F13" w:rsidRDefault="00314C4E" w:rsidP="00790F13">
      <w:pPr>
        <w:pStyle w:val="Bullet1"/>
      </w:pPr>
      <w:r w:rsidRPr="00790F13">
        <w:t>Predation by cats</w:t>
      </w:r>
    </w:p>
    <w:p w14:paraId="6574B749" w14:textId="77777777" w:rsidR="00064307" w:rsidRDefault="00314C4E" w:rsidP="00790F13">
      <w:pPr>
        <w:pStyle w:val="Bullet1"/>
      </w:pPr>
      <w:r w:rsidRPr="00790F13">
        <w:t>Inappropriate fire regimes</w:t>
      </w:r>
    </w:p>
    <w:p w14:paraId="1BA565EB" w14:textId="45B27134" w:rsidR="00314C4E" w:rsidRDefault="00064307" w:rsidP="00064307">
      <w:r>
        <w:lastRenderedPageBreak/>
        <w:fldChar w:fldCharType="begin"/>
      </w:r>
      <w:r>
        <w:instrText xml:space="preserve"> REF _Ref131174348 </w:instrText>
      </w:r>
      <w:r>
        <w:fldChar w:fldCharType="separate"/>
      </w:r>
      <w:r w:rsidR="00AA6701">
        <w:t xml:space="preserve">Figure </w:t>
      </w:r>
      <w:r w:rsidR="00AA6701">
        <w:rPr>
          <w:noProof/>
        </w:rPr>
        <w:t>3</w:t>
      </w:r>
      <w:r w:rsidR="00AA6701">
        <w:noBreakHyphen/>
      </w:r>
      <w:r w:rsidR="00AA6701">
        <w:rPr>
          <w:noProof/>
        </w:rPr>
        <w:t>5</w:t>
      </w:r>
      <w:r>
        <w:fldChar w:fldCharType="end"/>
      </w:r>
      <w:r>
        <w:t xml:space="preserve"> </w:t>
      </w:r>
      <w:r w:rsidR="00314C4E" w:rsidRPr="000B5AB8">
        <w:t>shows SLL habitat and records within the Growth Areas.</w:t>
      </w:r>
    </w:p>
    <w:p w14:paraId="3343B074" w14:textId="77777777" w:rsidR="00314C4E" w:rsidRDefault="00314C4E" w:rsidP="00CC79CC">
      <w:pPr>
        <w:pStyle w:val="Heading4"/>
      </w:pPr>
      <w:r>
        <w:t>Golden Sun Moth</w:t>
      </w:r>
    </w:p>
    <w:p w14:paraId="46D521F0" w14:textId="77777777" w:rsidR="00314C4E" w:rsidRDefault="00314C4E" w:rsidP="00CC79CC">
      <w:r>
        <w:t>Targeted surveys within the Growth Areas recorded GSM within the NGGA. The species was not detected within the WGGA. The results of the targeted surveys have informed baseline habitat mapping for GSM.</w:t>
      </w:r>
    </w:p>
    <w:p w14:paraId="7983DF2F" w14:textId="0C75FA03" w:rsidR="00314C4E" w:rsidRDefault="00314C4E" w:rsidP="00CC79CC">
      <w:r>
        <w:t xml:space="preserve">The species Conservation Advice notes the importance of native habitat compared to non-native </w:t>
      </w:r>
      <w:r w:rsidR="003A2E7C">
        <w:t>habitat and</w:t>
      </w:r>
      <w:r>
        <w:t xml:space="preserve"> identifies high quality habitat as “</w:t>
      </w:r>
      <w:r w:rsidRPr="71317174">
        <w:rPr>
          <w:i/>
          <w:iCs/>
        </w:rPr>
        <w:t>medium to large sites containing native grassland with an abundant component of larval food species (</w:t>
      </w:r>
      <w:r w:rsidR="003A2E7C" w:rsidRPr="71317174">
        <w:rPr>
          <w:i/>
          <w:iCs/>
        </w:rPr>
        <w:t>i.e.,</w:t>
      </w:r>
      <w:r w:rsidRPr="71317174">
        <w:rPr>
          <w:i/>
          <w:iCs/>
        </w:rPr>
        <w:t xml:space="preserve"> Rytidosperma spp. and/or Austrostipa spp.) with low weed cover, inter-tussock spaces, and land-use/management that is consistent with the ecological values of the site”</w:t>
      </w:r>
      <w:r>
        <w:t xml:space="preserve"> </w:t>
      </w:r>
      <w:sdt>
        <w:sdtPr>
          <w:rPr>
            <w:color w:val="000000"/>
          </w:rPr>
          <w:tag w:val="MENDELEY_CITATION_v3_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"/>
          <w:id w:val="-576895073"/>
          <w:placeholder>
            <w:docPart w:val="DefaultPlaceholder_-1854013440"/>
          </w:placeholder>
        </w:sdtPr>
        <w:sdtContent>
          <w:r w:rsidR="00EB3F2A" w:rsidRPr="00EB3F2A">
            <w:rPr>
              <w:color w:val="000000"/>
            </w:rPr>
            <w:t>(DAWE, 2021)</w:t>
          </w:r>
        </w:sdtContent>
      </w:sdt>
      <w:r>
        <w:t xml:space="preserve">. </w:t>
      </w:r>
    </w:p>
    <w:p w14:paraId="5315F699" w14:textId="3E1B416A" w:rsidR="00314C4E" w:rsidRDefault="00314C4E" w:rsidP="00CC79CC">
      <w:r>
        <w:t>The EHP surveys found the Growth Areas to be dominated by non-indigenous grasses and weeds (</w:t>
      </w:r>
      <w:r w:rsidR="003A2E7C">
        <w:t>i.e.,</w:t>
      </w:r>
      <w:r>
        <w:t xml:space="preserve"> pasture grasses), which reflects the region’s long history of agricultural use. Much of the indigenous vegetation and terrestrial fauna habitat remaining within the Growth Areas was found confined to riparian corridors in the WGGA (</w:t>
      </w:r>
      <w:r w:rsidR="003A2E7C">
        <w:t>i.e.,</w:t>
      </w:r>
      <w:r>
        <w:t xml:space="preserve"> Moorabool River, Cowies Creek), or agricultural areas not subjected to historical cropping. Native vegetation, where present, was highly modified, generally lacking structure and exhibiting a low diversity of native species.</w:t>
      </w:r>
    </w:p>
    <w:p w14:paraId="0CA23469" w14:textId="74FE2EFA" w:rsidR="00314C4E" w:rsidRDefault="00314C4E" w:rsidP="00CC79CC">
      <w:r>
        <w:t xml:space="preserve">Subsequent site visits as part of the </w:t>
      </w:r>
      <w:r w:rsidR="00932D4B">
        <w:t>s</w:t>
      </w:r>
      <w:r>
        <w:t xml:space="preserve">trategic </w:t>
      </w:r>
      <w:r w:rsidR="00932D4B">
        <w:t>a</w:t>
      </w:r>
      <w:r>
        <w:t>ssessment process, as well as the results of landholder</w:t>
      </w:r>
      <w:r w:rsidR="00A47041">
        <w:t xml:space="preserve"> commissioned</w:t>
      </w:r>
      <w:r>
        <w:t xml:space="preserve"> surveys, have confirmed these findings and shown an increased prevalence of weeds since the time of the EHP surveys in 2019 and </w:t>
      </w:r>
      <w:r w:rsidRPr="0046654E">
        <w:t>2020. This indicates a declining trend in the condition of native vegetation (Peter Wlodarczyk pers comms.).</w:t>
      </w:r>
    </w:p>
    <w:p w14:paraId="45C1580A" w14:textId="71AA7F72" w:rsidR="00314C4E" w:rsidRDefault="00314C4E" w:rsidP="00CC79CC">
      <w:pPr>
        <w:keepNext/>
        <w:keepLines/>
      </w:pPr>
      <w:r>
        <w:t xml:space="preserve">Despite the abundance of GSM records within the NGGA, it is unlikely the NGGA would qualify as an important or high-quality area due to the level of weeds, land modification, and rate of decline. To distinguish between native vs non-native habitat </w:t>
      </w:r>
      <w:r w:rsidRPr="000B5AB8">
        <w:t>for the assessment of impacts to GSM and to reflect this declining trend in condition, habitat within the surveyed areas of the Growth Areas has been mapped according to categories. GSM habitat within the assessed areas therefore comprises (see</w:t>
      </w:r>
      <w:r w:rsidR="000B5AB8" w:rsidRPr="000B5AB8">
        <w:t xml:space="preserve"> </w:t>
      </w:r>
      <w:r w:rsidR="000B5AB8" w:rsidRPr="000B5AB8">
        <w:fldChar w:fldCharType="begin"/>
      </w:r>
      <w:r w:rsidR="000B5AB8" w:rsidRPr="000B5AB8">
        <w:instrText xml:space="preserve"> REF _Ref130891097 \h </w:instrText>
      </w:r>
      <w:r w:rsidR="000B5AB8">
        <w:instrText xml:space="preserve"> \* MERGEFORMAT </w:instrText>
      </w:r>
      <w:r w:rsidR="000B5AB8" w:rsidRPr="000B5AB8">
        <w:fldChar w:fldCharType="separate"/>
      </w:r>
      <w:r w:rsidR="00AA6701">
        <w:t xml:space="preserve">Figure </w:t>
      </w:r>
      <w:r w:rsidR="00AA6701">
        <w:rPr>
          <w:noProof/>
        </w:rPr>
        <w:t>3</w:t>
      </w:r>
      <w:r w:rsidR="00AA6701">
        <w:rPr>
          <w:noProof/>
        </w:rPr>
        <w:noBreakHyphen/>
        <w:t>6</w:t>
      </w:r>
      <w:r w:rsidR="000B5AB8" w:rsidRPr="000B5AB8">
        <w:fldChar w:fldCharType="end"/>
      </w:r>
      <w:r w:rsidRPr="000B5AB8">
        <w:t>):</w:t>
      </w:r>
    </w:p>
    <w:p w14:paraId="255B64CE" w14:textId="44D3D5B3" w:rsidR="00314C4E" w:rsidRPr="00790F13" w:rsidRDefault="006E14BC" w:rsidP="00790F13">
      <w:pPr>
        <w:pStyle w:val="Bullet1"/>
      </w:pPr>
      <w:r>
        <w:t>21.1</w:t>
      </w:r>
      <w:r w:rsidR="00314C4E" w:rsidRPr="00790F13">
        <w:t xml:space="preserve"> ha of higher potential native habitat, which identifies the habitat areas with the greatest likelihood of supporting native vegetation based on the result of EHP surveys and the more recent landholder surveys</w:t>
      </w:r>
    </w:p>
    <w:p w14:paraId="3E36FF43" w14:textId="09D14864" w:rsidR="00314C4E" w:rsidRPr="00790F13" w:rsidRDefault="006E14BC" w:rsidP="00790F13">
      <w:pPr>
        <w:pStyle w:val="Bullet1"/>
      </w:pPr>
      <w:r>
        <w:t>65.5</w:t>
      </w:r>
      <w:r w:rsidR="00314C4E" w:rsidRPr="00790F13">
        <w:t xml:space="preserve"> ha moderate potential native habitat, which identifies the habitat areas that have the potential to still support native vegetation identified through the EHP surveys, but recognising the declining trend in condition observed elsewhere in the Growth Areas and lack of more recent surveys for these areas</w:t>
      </w:r>
    </w:p>
    <w:p w14:paraId="5EEB91AB" w14:textId="3BD61FB1" w:rsidR="00314C4E" w:rsidRPr="00790F13" w:rsidRDefault="006E14BC" w:rsidP="00790F13">
      <w:pPr>
        <w:pStyle w:val="Bullet1"/>
      </w:pPr>
      <w:r>
        <w:t>44.4</w:t>
      </w:r>
      <w:r w:rsidR="00314C4E" w:rsidRPr="00790F13">
        <w:t xml:space="preserve"> ha of lower potential native habitat, which identifies the habitat areas which have likely declined since the time of EHP surveys and are no longer expected to support native vegetation, based on the results of more recent landholder surveys</w:t>
      </w:r>
    </w:p>
    <w:p w14:paraId="0E402F48" w14:textId="6ABBA559" w:rsidR="00314C4E" w:rsidRPr="00790F13" w:rsidRDefault="006E14BC" w:rsidP="00790F13">
      <w:pPr>
        <w:pStyle w:val="Bullet1"/>
      </w:pPr>
      <w:r>
        <w:t>545.3</w:t>
      </w:r>
      <w:r w:rsidR="00314C4E" w:rsidRPr="00790F13">
        <w:t xml:space="preserve"> ha of non-native habitat, which identifies areas of GSM habitat which do not support native vegetation</w:t>
      </w:r>
    </w:p>
    <w:p w14:paraId="4F628EAF" w14:textId="77777777" w:rsidR="00314C4E" w:rsidRDefault="00314C4E" w:rsidP="00CC79CC">
      <w:r>
        <w:t>Approximately 90 ha of GSM habitat is modelled to occur within the unsurveyed areas of the NGGA.</w:t>
      </w:r>
    </w:p>
    <w:p w14:paraId="1308ABE4" w14:textId="34DA8937" w:rsidR="00314C4E" w:rsidRDefault="00314C4E" w:rsidP="00CC79CC">
      <w:bookmarkStart w:id="149" w:name="_Hlk116592167"/>
      <w:r>
        <w:t xml:space="preserve">The following threats to GSM are potentially relevant to implementation of the </w:t>
      </w:r>
      <w:r w:rsidR="00932D4B">
        <w:t xml:space="preserve">EPBC </w:t>
      </w:r>
      <w:r>
        <w:t>Plan and BCS:</w:t>
      </w:r>
    </w:p>
    <w:p w14:paraId="4EB6F4E9" w14:textId="77777777" w:rsidR="00314C4E" w:rsidRPr="00790F13" w:rsidRDefault="00314C4E" w:rsidP="00790F13">
      <w:pPr>
        <w:pStyle w:val="Bullet1"/>
      </w:pPr>
      <w:r w:rsidRPr="00790F13">
        <w:t>Predation by cats</w:t>
      </w:r>
    </w:p>
    <w:p w14:paraId="5BDE797E" w14:textId="77777777" w:rsidR="00314C4E" w:rsidRPr="00790F13" w:rsidRDefault="00314C4E" w:rsidP="00790F13">
      <w:pPr>
        <w:pStyle w:val="Bullet1"/>
      </w:pPr>
      <w:r w:rsidRPr="00790F13">
        <w:t>Inappropriate fire regimes</w:t>
      </w:r>
    </w:p>
    <w:p w14:paraId="46FD620F" w14:textId="77777777" w:rsidR="00064307" w:rsidRDefault="00314C4E" w:rsidP="00CC79CC">
      <w:pPr>
        <w:pStyle w:val="Bullet1"/>
      </w:pPr>
      <w:r w:rsidRPr="00790F13">
        <w:t>Direct habitat removal</w:t>
      </w:r>
    </w:p>
    <w:p w14:paraId="538C076A" w14:textId="294F80C8" w:rsidR="00314C4E" w:rsidRDefault="00064307" w:rsidP="00064307">
      <w:r>
        <w:fldChar w:fldCharType="begin"/>
      </w:r>
      <w:r>
        <w:instrText xml:space="preserve"> REF _Ref131174348 </w:instrText>
      </w:r>
      <w:r>
        <w:fldChar w:fldCharType="separate"/>
      </w:r>
      <w:r w:rsidR="00AA6701">
        <w:t xml:space="preserve">Figure </w:t>
      </w:r>
      <w:r w:rsidR="00AA6701">
        <w:rPr>
          <w:noProof/>
        </w:rPr>
        <w:t>3</w:t>
      </w:r>
      <w:r w:rsidR="00AA6701">
        <w:noBreakHyphen/>
      </w:r>
      <w:r w:rsidR="00AA6701">
        <w:rPr>
          <w:noProof/>
        </w:rPr>
        <w:t>5</w:t>
      </w:r>
      <w:r>
        <w:fldChar w:fldCharType="end"/>
      </w:r>
      <w:r>
        <w:t xml:space="preserve"> and </w:t>
      </w:r>
      <w:r>
        <w:fldChar w:fldCharType="begin"/>
      </w:r>
      <w:r>
        <w:instrText xml:space="preserve"> REF _Ref130891097 </w:instrText>
      </w:r>
      <w:r>
        <w:fldChar w:fldCharType="separate"/>
      </w:r>
      <w:r w:rsidR="00AA6701">
        <w:t xml:space="preserve">Figure </w:t>
      </w:r>
      <w:r w:rsidR="00AA6701">
        <w:rPr>
          <w:noProof/>
        </w:rPr>
        <w:t>3</w:t>
      </w:r>
      <w:r w:rsidR="00AA6701">
        <w:noBreakHyphen/>
      </w:r>
      <w:r w:rsidR="00AA6701">
        <w:rPr>
          <w:noProof/>
        </w:rPr>
        <w:t>6</w:t>
      </w:r>
      <w:r>
        <w:fldChar w:fldCharType="end"/>
      </w:r>
      <w:r>
        <w:t xml:space="preserve"> </w:t>
      </w:r>
      <w:r w:rsidR="00314C4E" w:rsidRPr="000B5AB8">
        <w:t>shows GSM habitat and records within the Growth Areas.</w:t>
      </w:r>
    </w:p>
    <w:p w14:paraId="3E05440D" w14:textId="77777777" w:rsidR="00314C4E" w:rsidRDefault="00314C4E">
      <w:pPr>
        <w:tabs>
          <w:tab w:val="clear" w:pos="4962"/>
        </w:tabs>
        <w:spacing w:before="0" w:after="0" w:line="240" w:lineRule="auto"/>
      </w:pPr>
      <w:r>
        <w:br w:type="page"/>
      </w:r>
    </w:p>
    <w:p w14:paraId="7E98F496" w14:textId="2A468CF7" w:rsidR="00AA54DD" w:rsidRDefault="008B34CA" w:rsidP="008B34CA">
      <w:pPr>
        <w:pStyle w:val="Caption"/>
        <w:jc w:val="center"/>
      </w:pPr>
      <w:bookmarkStart w:id="150" w:name="_Ref130891076"/>
      <w:bookmarkStart w:id="151" w:name="_Ref131174348"/>
      <w:bookmarkStart w:id="152" w:name="_Toc193719055"/>
      <w:bookmarkStart w:id="153" w:name="_Toc212619371"/>
      <w:r>
        <w:rPr>
          <w:noProof/>
        </w:rPr>
        <w:lastRenderedPageBreak/>
        <w:drawing>
          <wp:anchor distT="0" distB="0" distL="114300" distR="114300" simplePos="0" relativeHeight="251664395" behindDoc="0" locked="0" layoutInCell="1" allowOverlap="1" wp14:anchorId="0F1652CE" wp14:editId="12C70FEC">
            <wp:simplePos x="0" y="0"/>
            <wp:positionH relativeFrom="column">
              <wp:posOffset>-87630</wp:posOffset>
            </wp:positionH>
            <wp:positionV relativeFrom="paragraph">
              <wp:posOffset>0</wp:posOffset>
            </wp:positionV>
            <wp:extent cx="6300000" cy="8905814"/>
            <wp:effectExtent l="0" t="0" r="0" b="0"/>
            <wp:wrapTopAndBottom/>
            <wp:docPr id="20245940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94096" name="Picture 6"/>
                    <pic:cNvPicPr/>
                  </pic:nvPicPr>
                  <pic:blipFill>
                    <a:blip r:embed="rId29" cstate="screen">
                      <a:extLst>
                        <a:ext uri="{28A0092B-C50C-407E-A947-70E740481C1C}">
                          <a14:useLocalDpi xmlns:a14="http://schemas.microsoft.com/office/drawing/2010/main"/>
                        </a:ext>
                      </a:extLst>
                    </a:blip>
                    <a:stretch>
                      <a:fillRect/>
                    </a:stretch>
                  </pic:blipFill>
                  <pic:spPr>
                    <a:xfrm>
                      <a:off x="0" y="0"/>
                      <a:ext cx="6300000" cy="8905814"/>
                    </a:xfrm>
                    <a:prstGeom prst="rect">
                      <a:avLst/>
                    </a:prstGeom>
                  </pic:spPr>
                </pic:pic>
              </a:graphicData>
            </a:graphic>
            <wp14:sizeRelH relativeFrom="page">
              <wp14:pctWidth>0</wp14:pctWidth>
            </wp14:sizeRelH>
            <wp14:sizeRelV relativeFrom="page">
              <wp14:pctHeight>0</wp14:pctHeight>
            </wp14:sizeRelV>
          </wp:anchor>
        </w:drawing>
      </w:r>
      <w:r w:rsidR="00667B3F">
        <w:t xml:space="preserve">Figure </w:t>
      </w:r>
      <w:r w:rsidR="00687F60">
        <w:fldChar w:fldCharType="begin"/>
      </w:r>
      <w:r w:rsidR="00687F60">
        <w:instrText xml:space="preserve"> STYLEREF 1 \s </w:instrText>
      </w:r>
      <w:r w:rsidR="00687F60">
        <w:fldChar w:fldCharType="separate"/>
      </w:r>
      <w:r w:rsidR="00AA6701">
        <w:rPr>
          <w:noProof/>
        </w:rPr>
        <w:t>3</w:t>
      </w:r>
      <w:r w:rsidR="00687F60">
        <w:fldChar w:fldCharType="end"/>
      </w:r>
      <w:r w:rsidR="00687F60">
        <w:noBreakHyphen/>
      </w:r>
      <w:r w:rsidR="00687F60">
        <w:fldChar w:fldCharType="begin"/>
      </w:r>
      <w:r w:rsidR="00687F60">
        <w:instrText xml:space="preserve"> SEQ Figure \* ARABIC \s 1 </w:instrText>
      </w:r>
      <w:r w:rsidR="00687F60">
        <w:fldChar w:fldCharType="separate"/>
      </w:r>
      <w:r w:rsidR="00AA6701">
        <w:rPr>
          <w:noProof/>
        </w:rPr>
        <w:t>5</w:t>
      </w:r>
      <w:r w:rsidR="00687F60">
        <w:fldChar w:fldCharType="end"/>
      </w:r>
      <w:bookmarkEnd w:id="150"/>
      <w:bookmarkEnd w:id="151"/>
      <w:r w:rsidR="00314C4E">
        <w:t>: Fauna records and habitat in the NGGA</w:t>
      </w:r>
      <w:bookmarkEnd w:id="152"/>
      <w:bookmarkEnd w:id="153"/>
      <w:r w:rsidR="00AA54DD">
        <w:br w:type="page"/>
      </w:r>
    </w:p>
    <w:p w14:paraId="7AD85938" w14:textId="3FEACB0C" w:rsidR="003734BA" w:rsidRPr="008B34CA" w:rsidRDefault="008B34CA" w:rsidP="008B34CA">
      <w:pPr>
        <w:pStyle w:val="Caption"/>
        <w:jc w:val="center"/>
      </w:pPr>
      <w:bookmarkStart w:id="154" w:name="_Ref130891097"/>
      <w:bookmarkStart w:id="155" w:name="_Toc193719056"/>
      <w:bookmarkStart w:id="156" w:name="_Toc212619372"/>
      <w:r>
        <w:rPr>
          <w:noProof/>
        </w:rPr>
        <w:lastRenderedPageBreak/>
        <w:drawing>
          <wp:anchor distT="0" distB="0" distL="114300" distR="114300" simplePos="0" relativeHeight="251665419" behindDoc="0" locked="0" layoutInCell="1" allowOverlap="1" wp14:anchorId="76BC3FD2" wp14:editId="0EE56E59">
            <wp:simplePos x="0" y="0"/>
            <wp:positionH relativeFrom="column">
              <wp:posOffset>-87630</wp:posOffset>
            </wp:positionH>
            <wp:positionV relativeFrom="paragraph">
              <wp:posOffset>0</wp:posOffset>
            </wp:positionV>
            <wp:extent cx="6300000" cy="8905814"/>
            <wp:effectExtent l="0" t="0" r="0" b="0"/>
            <wp:wrapTopAndBottom/>
            <wp:docPr id="2171338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33819" name="Picture 7"/>
                    <pic:cNvPicPr/>
                  </pic:nvPicPr>
                  <pic:blipFill>
                    <a:blip r:embed="rId30" cstate="screen">
                      <a:extLst>
                        <a:ext uri="{28A0092B-C50C-407E-A947-70E740481C1C}">
                          <a14:useLocalDpi xmlns:a14="http://schemas.microsoft.com/office/drawing/2010/main"/>
                        </a:ext>
                      </a:extLst>
                    </a:blip>
                    <a:stretch>
                      <a:fillRect/>
                    </a:stretch>
                  </pic:blipFill>
                  <pic:spPr>
                    <a:xfrm>
                      <a:off x="0" y="0"/>
                      <a:ext cx="6300000" cy="8905814"/>
                    </a:xfrm>
                    <a:prstGeom prst="rect">
                      <a:avLst/>
                    </a:prstGeom>
                  </pic:spPr>
                </pic:pic>
              </a:graphicData>
            </a:graphic>
            <wp14:sizeRelH relativeFrom="page">
              <wp14:pctWidth>0</wp14:pctWidth>
            </wp14:sizeRelH>
            <wp14:sizeRelV relativeFrom="page">
              <wp14:pctHeight>0</wp14:pctHeight>
            </wp14:sizeRelV>
          </wp:anchor>
        </w:drawing>
      </w:r>
      <w:r w:rsidR="00B65103">
        <w:t xml:space="preserve">Figure </w:t>
      </w:r>
      <w:r w:rsidR="00687F60">
        <w:fldChar w:fldCharType="begin"/>
      </w:r>
      <w:r w:rsidR="00687F60">
        <w:instrText xml:space="preserve"> STYLEREF 1 \s </w:instrText>
      </w:r>
      <w:r w:rsidR="00687F60">
        <w:fldChar w:fldCharType="separate"/>
      </w:r>
      <w:r w:rsidR="00AA6701">
        <w:rPr>
          <w:noProof/>
        </w:rPr>
        <w:t>3</w:t>
      </w:r>
      <w:r w:rsidR="00687F60">
        <w:fldChar w:fldCharType="end"/>
      </w:r>
      <w:r w:rsidR="00687F60">
        <w:noBreakHyphen/>
      </w:r>
      <w:r w:rsidR="00687F60">
        <w:fldChar w:fldCharType="begin"/>
      </w:r>
      <w:r w:rsidR="00687F60">
        <w:instrText xml:space="preserve"> SEQ Figure \* ARABIC \s 1 </w:instrText>
      </w:r>
      <w:r w:rsidR="00687F60">
        <w:fldChar w:fldCharType="separate"/>
      </w:r>
      <w:r w:rsidR="00AA6701">
        <w:rPr>
          <w:noProof/>
        </w:rPr>
        <w:t>6</w:t>
      </w:r>
      <w:r w:rsidR="00687F60">
        <w:fldChar w:fldCharType="end"/>
      </w:r>
      <w:bookmarkEnd w:id="154"/>
      <w:r w:rsidR="00314C4E">
        <w:t>: Golden Sun Moth habitat categories in the NGGA</w:t>
      </w:r>
      <w:bookmarkEnd w:id="155"/>
      <w:bookmarkEnd w:id="156"/>
      <w:r w:rsidR="003734BA">
        <w:br w:type="page"/>
      </w:r>
    </w:p>
    <w:bookmarkEnd w:id="149"/>
    <w:p w14:paraId="59B536FA" w14:textId="5A20E02C" w:rsidR="00314C4E" w:rsidRDefault="00314C4E" w:rsidP="00233505">
      <w:pPr>
        <w:pStyle w:val="Heading4"/>
        <w:ind w:left="0" w:firstLine="0"/>
      </w:pPr>
      <w:r>
        <w:lastRenderedPageBreak/>
        <w:t>Growling Grass Frog</w:t>
      </w:r>
    </w:p>
    <w:p w14:paraId="180AF448" w14:textId="4B2741E5" w:rsidR="00314C4E" w:rsidRDefault="00314C4E" w:rsidP="00CC79CC">
      <w:r>
        <w:t xml:space="preserve">Targeted surveys along Cowies Creek in the WGGA recorded approximately 50 GGF individuals across four sites. EHP 2021 considered that the area supported an important population (particularly because it contained a range of key habitat attributes) and that Cowies Creek was an important habitat corridor through the growth area. </w:t>
      </w:r>
    </w:p>
    <w:p w14:paraId="774A315D" w14:textId="0D74ED39" w:rsidR="00314C4E" w:rsidRDefault="00314C4E" w:rsidP="00CC79CC">
      <w:r>
        <w:t xml:space="preserve">GGF has also been recorded downstream of the WGGA within Cowies Creek on </w:t>
      </w:r>
      <w:r w:rsidR="00932D4B">
        <w:t>several</w:t>
      </w:r>
      <w:r>
        <w:t xml:space="preserve"> occasions. These records appear to have some level of connectivity with the frogs in the WGGA and are likely to form part of a larger, connected metapopulation.</w:t>
      </w:r>
    </w:p>
    <w:p w14:paraId="7454BA5D" w14:textId="0E135C7E" w:rsidR="00314C4E" w:rsidRDefault="00314C4E" w:rsidP="00CC79CC">
      <w:r>
        <w:t xml:space="preserve">The number and location of GGF records within Cowies Creek suggests that the corridor supports an important, connected metapopulation of the species. Records stretch for more than 3.5 km along the creek and suitable habitat extends beyond this distance. </w:t>
      </w:r>
    </w:p>
    <w:p w14:paraId="717E6C1B" w14:textId="3DF59258" w:rsidR="00314C4E" w:rsidRDefault="00314C4E" w:rsidP="00CC79CC">
      <w:r>
        <w:t>The available information suggests that the Cowies Creek metapopulation is comprised of a range of discrete, breeding populations of GGF that are connected along the creek corridor. Despite previous development in the area the species is persisting and metapopulation dynamics are still operating.</w:t>
      </w:r>
    </w:p>
    <w:p w14:paraId="1A063E6C" w14:textId="77777777" w:rsidR="00314C4E" w:rsidRDefault="00314C4E" w:rsidP="00CC79CC">
      <w:r>
        <w:t>There are no records of the species upstream from the WGGA and that area appears to have much more limited GGF habitat values due to historic land use. It is considered less likely that the species is present in this location on a permanent basis.</w:t>
      </w:r>
    </w:p>
    <w:p w14:paraId="0DF83C19" w14:textId="5BD578AE" w:rsidR="00314C4E" w:rsidRDefault="00314C4E" w:rsidP="00CC79CC">
      <w:r>
        <w:t>The following threats to GGF are potentially relevant to implementation of the Plan and BCS:</w:t>
      </w:r>
    </w:p>
    <w:p w14:paraId="07264BC0" w14:textId="77777777" w:rsidR="00314C4E" w:rsidRDefault="00314C4E" w:rsidP="00274587">
      <w:pPr>
        <w:pStyle w:val="Bullet1"/>
        <w:numPr>
          <w:ilvl w:val="0"/>
          <w:numId w:val="1"/>
        </w:numPr>
      </w:pPr>
      <w:r>
        <w:t>Habitat degradation and/or modification caused by:</w:t>
      </w:r>
    </w:p>
    <w:p w14:paraId="6334AEDC" w14:textId="40412B60" w:rsidR="00314C4E" w:rsidRDefault="00314C4E" w:rsidP="00274587">
      <w:pPr>
        <w:pStyle w:val="Bullet2"/>
        <w:numPr>
          <w:ilvl w:val="1"/>
          <w:numId w:val="1"/>
        </w:numPr>
      </w:pPr>
      <w:r>
        <w:t>Changed hydrological regimes</w:t>
      </w:r>
    </w:p>
    <w:p w14:paraId="77250AE8" w14:textId="216F0938" w:rsidR="00314C4E" w:rsidRDefault="00314C4E" w:rsidP="00274587">
      <w:pPr>
        <w:pStyle w:val="Bullet2"/>
        <w:numPr>
          <w:ilvl w:val="1"/>
          <w:numId w:val="1"/>
        </w:numPr>
      </w:pPr>
      <w:r>
        <w:t>Deterioration of water quality and any introduction of pollutants and biocides</w:t>
      </w:r>
    </w:p>
    <w:p w14:paraId="63205014" w14:textId="1F29CB75" w:rsidR="00314C4E" w:rsidRDefault="00314C4E" w:rsidP="00274587">
      <w:pPr>
        <w:pStyle w:val="Bullet1"/>
        <w:numPr>
          <w:ilvl w:val="0"/>
          <w:numId w:val="1"/>
        </w:numPr>
      </w:pPr>
      <w:r>
        <w:t>Fragmentation and isolation of populations</w:t>
      </w:r>
    </w:p>
    <w:p w14:paraId="69ACFB63" w14:textId="3BC16849" w:rsidR="00314C4E" w:rsidRDefault="00314C4E" w:rsidP="00274587">
      <w:pPr>
        <w:pStyle w:val="Bullet1"/>
        <w:numPr>
          <w:ilvl w:val="0"/>
          <w:numId w:val="1"/>
        </w:numPr>
      </w:pPr>
      <w:r>
        <w:t>Increases in artificial lighting</w:t>
      </w:r>
    </w:p>
    <w:p w14:paraId="2C34E2ED" w14:textId="05CA822E" w:rsidR="00314C4E" w:rsidRDefault="00314C4E" w:rsidP="00274587">
      <w:pPr>
        <w:pStyle w:val="Bullet1"/>
        <w:numPr>
          <w:ilvl w:val="0"/>
          <w:numId w:val="1"/>
        </w:numPr>
      </w:pPr>
      <w:r>
        <w:t>Introduction of cats</w:t>
      </w:r>
    </w:p>
    <w:p w14:paraId="03F26F66" w14:textId="2936CFFD" w:rsidR="00314C4E" w:rsidRDefault="00687F60" w:rsidP="00687F60">
      <w:pPr>
        <w:tabs>
          <w:tab w:val="clear" w:pos="4962"/>
        </w:tabs>
      </w:pPr>
      <w:r>
        <w:fldChar w:fldCharType="begin"/>
      </w:r>
      <w:r>
        <w:instrText xml:space="preserve"> REF _Ref193719779 \h </w:instrText>
      </w:r>
      <w:r>
        <w:fldChar w:fldCharType="separate"/>
      </w:r>
      <w:r w:rsidR="00AA6701">
        <w:t xml:space="preserve">Figure </w:t>
      </w:r>
      <w:r w:rsidR="00AA6701">
        <w:rPr>
          <w:noProof/>
        </w:rPr>
        <w:t>3</w:t>
      </w:r>
      <w:r w:rsidR="00AA6701">
        <w:noBreakHyphen/>
      </w:r>
      <w:r w:rsidR="00AA6701">
        <w:rPr>
          <w:noProof/>
        </w:rPr>
        <w:t>4</w:t>
      </w:r>
      <w:r>
        <w:fldChar w:fldCharType="end"/>
      </w:r>
      <w:r w:rsidR="000B5AB8" w:rsidRPr="000B5AB8">
        <w:t xml:space="preserve"> </w:t>
      </w:r>
      <w:r w:rsidR="00314C4E" w:rsidRPr="000B5AB8">
        <w:t>shows GGF habitat and records within the Growth Areas.</w:t>
      </w:r>
    </w:p>
    <w:p w14:paraId="542E31A7" w14:textId="34074165" w:rsidR="009E501D" w:rsidRDefault="000D4A53" w:rsidP="00E22A19">
      <w:pPr>
        <w:pStyle w:val="Heading4"/>
      </w:pPr>
      <w:r>
        <w:t>Victorian Grassland Earless Dragon</w:t>
      </w:r>
    </w:p>
    <w:p w14:paraId="0DC4F167" w14:textId="6FE8937D" w:rsidR="00472598" w:rsidRPr="0032420D" w:rsidRDefault="00472598" w:rsidP="00CA2995">
      <w:r>
        <w:t xml:space="preserve">Much of </w:t>
      </w:r>
      <w:r w:rsidR="008113B2">
        <w:t xml:space="preserve">the </w:t>
      </w:r>
      <w:r>
        <w:t>Geelong</w:t>
      </w:r>
      <w:r w:rsidR="008113B2">
        <w:t xml:space="preserve"> region</w:t>
      </w:r>
      <w:r>
        <w:t xml:space="preserve">, including both </w:t>
      </w:r>
      <w:r w:rsidR="008113B2">
        <w:t>G</w:t>
      </w:r>
      <w:r w:rsidR="0032420D">
        <w:t xml:space="preserve">rowth </w:t>
      </w:r>
      <w:r w:rsidR="008113B2">
        <w:t>A</w:t>
      </w:r>
      <w:r w:rsidR="0032420D">
        <w:t>reas</w:t>
      </w:r>
      <w:r>
        <w:t>,</w:t>
      </w:r>
      <w:r w:rsidR="0032420D">
        <w:t xml:space="preserve"> </w:t>
      </w:r>
      <w:r>
        <w:t>is</w:t>
      </w:r>
      <w:r w:rsidR="0032420D">
        <w:t xml:space="preserve"> </w:t>
      </w:r>
      <w:r>
        <w:t>identified as ‘s</w:t>
      </w:r>
      <w:r w:rsidRPr="00472598">
        <w:t>pecies or species habitat likely to occur</w:t>
      </w:r>
      <w:r>
        <w:t>’ as per DCCEEW</w:t>
      </w:r>
      <w:r w:rsidR="00CB22FD">
        <w:t>’</w:t>
      </w:r>
      <w:r>
        <w:t>s species distribution map.</w:t>
      </w:r>
    </w:p>
    <w:p w14:paraId="4C71EF2B" w14:textId="26CD5F92" w:rsidR="008B34CA" w:rsidRDefault="44520EAF" w:rsidP="00CC79CC">
      <w:pPr>
        <w:rPr>
          <w:b/>
          <w:lang w:val="en-US"/>
        </w:rPr>
      </w:pPr>
      <w:r w:rsidRPr="008B34CA">
        <w:t>Biosis undertook both targeted surveys and detailed habitat assessments between January and May of 2024</w:t>
      </w:r>
      <w:r w:rsidR="008B34CA">
        <w:t xml:space="preserve"> </w:t>
      </w:r>
      <w:sdt>
        <w:sdtPr>
          <w:rPr>
            <w:color w:val="000000"/>
          </w:rPr>
          <w:tag w:val="MENDELEY_CITATION_v3_eyJjaXRhdGlvbklEIjoiTUVOREVMRVlfQ0lUQVRJT05fZjM0MTMxYWMtNGViMi00MGRjLTkyMTQtNjZmMmE5OTUzYjk4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
          <w:id w:val="270676953"/>
          <w:placeholder>
            <w:docPart w:val="DefaultPlaceholder_-1854013440"/>
          </w:placeholder>
        </w:sdtPr>
        <w:sdtContent>
          <w:r w:rsidR="00EB3F2A" w:rsidRPr="00EB3F2A">
            <w:rPr>
              <w:color w:val="000000"/>
            </w:rPr>
            <w:t>(Biosis, 2024)</w:t>
          </w:r>
        </w:sdtContent>
      </w:sdt>
      <w:r w:rsidRPr="008B34CA">
        <w:t xml:space="preserve">. </w:t>
      </w:r>
      <w:r w:rsidRPr="00CA2995">
        <w:rPr>
          <w:bCs/>
          <w:lang w:val="en-US"/>
        </w:rPr>
        <w:t>No VGED were recorded within the NWGGA during the targeted surveys.</w:t>
      </w:r>
    </w:p>
    <w:p w14:paraId="1563FD21" w14:textId="7632162E" w:rsidR="008B34CA" w:rsidRDefault="44520EAF" w:rsidP="00CC79CC">
      <w:r>
        <w:t>The habitat suitability assessment was designed to complement the targeted surveys and understand the presence of a range of environmental factors which may be key habitat attributes for VGED. Th</w:t>
      </w:r>
      <w:r w:rsidR="001828B1">
        <w:t>e</w:t>
      </w:r>
      <w:r>
        <w:t xml:space="preserve"> purpose of this assessment was to provide data to help understand the potential value of areas of grassland within the NWGGA for VGED.</w:t>
      </w:r>
    </w:p>
    <w:p w14:paraId="05D7BC50" w14:textId="0D73AE9E" w:rsidR="008B34CA" w:rsidRDefault="44520EAF" w:rsidP="00CC79CC">
      <w:r>
        <w:t>The data collected during the detailed habitat assessments was used to inform the VGED habitat attribute analysis</w:t>
      </w:r>
      <w:r w:rsidR="008B34CA">
        <w:t xml:space="preserve"> </w:t>
      </w:r>
      <w:sdt>
        <w:sdtPr>
          <w:rPr>
            <w:color w:val="000000"/>
          </w:rPr>
          <w:tag w:val="MENDELEY_CITATION_v3_eyJjaXRhdGlvbklEIjoiTUVOREVMRVlfQ0lUQVRJT05fNjJhYjc5ODAtMmRiMS00YzJiLWI1MmMtZjJmNjBkMTc3Y2I5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1612043911"/>
          <w:placeholder>
            <w:docPart w:val="DefaultPlaceholder_-1854013440"/>
          </w:placeholder>
        </w:sdtPr>
        <w:sdtContent>
          <w:r w:rsidR="00EB3F2A" w:rsidRPr="00EB3F2A">
            <w:rPr>
              <w:rFonts w:eastAsia="Times New Roman"/>
              <w:color w:val="000000"/>
            </w:rPr>
            <w:t>(Biosis &amp; Open Lines, 2024)</w:t>
          </w:r>
        </w:sdtContent>
      </w:sdt>
      <w:r w:rsidR="008B34CA">
        <w:t xml:space="preserve"> </w:t>
      </w:r>
      <w:r>
        <w:t>which involved a range of analysis methods and scenarios to understand the potential value of the N</w:t>
      </w:r>
      <w:r w:rsidR="00BF376E">
        <w:t>W</w:t>
      </w:r>
      <w:r>
        <w:t>GGA for VGED.</w:t>
      </w:r>
      <w:r w:rsidR="00BF376E">
        <w:t xml:space="preserve"> </w:t>
      </w:r>
      <w:r w:rsidR="00626BA9">
        <w:t xml:space="preserve">The focus of this analysis was on the NGGA. Although one property was accessed for </w:t>
      </w:r>
      <w:r w:rsidR="00626BA9" w:rsidRPr="00626BA9">
        <w:t>detailed habitat assessments</w:t>
      </w:r>
      <w:r w:rsidR="00626BA9">
        <w:t xml:space="preserve"> in the WGGA, it was </w:t>
      </w:r>
      <w:r w:rsidR="00626BA9" w:rsidRPr="00626BA9">
        <w:t>considered unlikely to provide potential habitat value for VGED due to the level of weed cover and de-rocking on the site</w:t>
      </w:r>
      <w:r w:rsidR="00626BA9">
        <w:t xml:space="preserve">. In the NGGA, </w:t>
      </w:r>
      <w:r>
        <w:t>the habitat attribute analysis found that the general environmental condition and availability of habitat attributes for VGED. A large portion of the areas analysed exhibit high weed cover / low native vegetation cover, de-rocking, and land management practices which are likely to be unsuitable for VGED (particularly cropping and ploughing)</w:t>
      </w:r>
      <w:r w:rsidR="008B34CA">
        <w:t xml:space="preserve"> </w:t>
      </w:r>
      <w:sdt>
        <w:sdtPr>
          <w:rPr>
            <w:color w:val="000000"/>
          </w:rPr>
          <w:tag w:val="MENDELEY_CITATION_v3_eyJjaXRhdGlvbklEIjoiTUVOREVMRVlfQ0lUQVRJT05fZTNhZWU3MzItOTA2OC00MDkxLTg5NDktMjU5MWZkNWU5Mzg3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1720577095"/>
          <w:placeholder>
            <w:docPart w:val="DefaultPlaceholder_-1854013440"/>
          </w:placeholder>
        </w:sdtPr>
        <w:sdtContent>
          <w:r w:rsidR="00EB3F2A" w:rsidRPr="00EB3F2A">
            <w:rPr>
              <w:rFonts w:eastAsia="Times New Roman"/>
              <w:color w:val="000000"/>
            </w:rPr>
            <w:t>(Biosis &amp; Open Lines, 2024)</w:t>
          </w:r>
        </w:sdtContent>
      </w:sdt>
      <w:r w:rsidR="008B34CA">
        <w:rPr>
          <w:color w:val="000000"/>
        </w:rPr>
        <w:t>.</w:t>
      </w:r>
    </w:p>
    <w:p w14:paraId="5D426113" w14:textId="561DFDC2" w:rsidR="008B34CA" w:rsidRDefault="44520EAF" w:rsidP="00CC79CC">
      <w:r>
        <w:t>The analysis concluded that there are seven patches in the NGGA which are more likely to be of potential value for VGED</w:t>
      </w:r>
      <w:r w:rsidR="006263FA">
        <w:t xml:space="preserve"> (see </w:t>
      </w:r>
      <w:r w:rsidR="006263FA">
        <w:fldChar w:fldCharType="begin"/>
      </w:r>
      <w:r w:rsidR="006263FA">
        <w:instrText xml:space="preserve"> REF _Ref193718510 \h </w:instrText>
      </w:r>
      <w:r w:rsidR="006263FA">
        <w:fldChar w:fldCharType="separate"/>
      </w:r>
      <w:r w:rsidR="00AA6701">
        <w:t xml:space="preserve">Figure </w:t>
      </w:r>
      <w:r w:rsidR="00AA6701">
        <w:rPr>
          <w:noProof/>
        </w:rPr>
        <w:t>3</w:t>
      </w:r>
      <w:r w:rsidR="00AA6701">
        <w:noBreakHyphen/>
      </w:r>
      <w:r w:rsidR="00AA6701">
        <w:rPr>
          <w:noProof/>
        </w:rPr>
        <w:t>7</w:t>
      </w:r>
      <w:r w:rsidR="006263FA">
        <w:fldChar w:fldCharType="end"/>
      </w:r>
      <w:r w:rsidR="006263FA">
        <w:t xml:space="preserve">). </w:t>
      </w:r>
      <w:r>
        <w:t>These patches were consistently highlighted under different approaches to the analysis, and amount to 121.4 ha in total</w:t>
      </w:r>
      <w:r w:rsidR="008B34CA">
        <w:t xml:space="preserve"> </w:t>
      </w:r>
      <w:sdt>
        <w:sdtPr>
          <w:rPr>
            <w:color w:val="000000"/>
          </w:rPr>
          <w:tag w:val="MENDELEY_CITATION_v3_eyJjaXRhdGlvbklEIjoiTUVOREVMRVlfQ0lUQVRJT05fYzllY2QwNjktYjYwMC00ZDRkLTljYWMtZDZjZGYzNjQxODlh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1511214357"/>
          <w:placeholder>
            <w:docPart w:val="DefaultPlaceholder_-1854013440"/>
          </w:placeholder>
        </w:sdtPr>
        <w:sdtContent>
          <w:r w:rsidR="00EB3F2A" w:rsidRPr="00EB3F2A">
            <w:rPr>
              <w:rFonts w:eastAsia="Times New Roman"/>
              <w:color w:val="000000"/>
            </w:rPr>
            <w:t>(Biosis &amp; Open Lines, 2024)</w:t>
          </w:r>
        </w:sdtContent>
      </w:sdt>
      <w:r w:rsidR="008B34CA">
        <w:t xml:space="preserve">. </w:t>
      </w:r>
      <w:r>
        <w:t>In addition, there is 91.8 ha of areas assumed to support potentially suitable habitat attributes which could not be accessed by Biosis.</w:t>
      </w:r>
    </w:p>
    <w:p w14:paraId="5544A916" w14:textId="28515830" w:rsidR="0012588E" w:rsidRPr="006263FA" w:rsidRDefault="44520EAF" w:rsidP="0012588E">
      <w:pPr>
        <w:rPr>
          <w:highlight w:val="yellow"/>
        </w:rPr>
      </w:pPr>
      <w:r>
        <w:lastRenderedPageBreak/>
        <w:t>The degraded condition of these areas, combined with the agricultural landscape of the Growth Areas and lack of contemporary or historical detection in the NWGGA, suggests that the NWGGA is unlikely to harbour a remnant population of VGED. However, the location of the NWGGA within the modelled distribution of the species, and presence of potentially suitable habitat attributes for VGED, mean that the Growth Areas could have a role in the potential recovery of the species.</w:t>
      </w:r>
      <w:r w:rsidR="00DA6732">
        <w:rPr>
          <w:highlight w:val="yellow"/>
        </w:rPr>
        <w:br w:type="page"/>
      </w:r>
    </w:p>
    <w:p w14:paraId="4598DD57" w14:textId="7B54D718" w:rsidR="006263FA" w:rsidRDefault="006263FA" w:rsidP="006263FA">
      <w:pPr>
        <w:pStyle w:val="Caption"/>
        <w:jc w:val="center"/>
      </w:pPr>
      <w:bookmarkStart w:id="157" w:name="_Ref193718510"/>
      <w:bookmarkStart w:id="158" w:name="_Toc193719057"/>
      <w:bookmarkStart w:id="159" w:name="_Toc212619373"/>
      <w:r>
        <w:rPr>
          <w:noProof/>
        </w:rPr>
        <w:lastRenderedPageBreak/>
        <w:drawing>
          <wp:anchor distT="0" distB="0" distL="114300" distR="114300" simplePos="0" relativeHeight="251666443" behindDoc="0" locked="0" layoutInCell="1" allowOverlap="1" wp14:anchorId="634A84F2" wp14:editId="2FEF6AEA">
            <wp:simplePos x="0" y="0"/>
            <wp:positionH relativeFrom="column">
              <wp:posOffset>-92075</wp:posOffset>
            </wp:positionH>
            <wp:positionV relativeFrom="paragraph">
              <wp:posOffset>0</wp:posOffset>
            </wp:positionV>
            <wp:extent cx="6300000" cy="8906739"/>
            <wp:effectExtent l="0" t="0" r="0" b="0"/>
            <wp:wrapTopAndBottom/>
            <wp:docPr id="3088734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73421" name="Picture 8"/>
                    <pic:cNvPicPr/>
                  </pic:nvPicPr>
                  <pic:blipFill>
                    <a:blip r:embed="rId31" cstate="screen">
                      <a:extLst>
                        <a:ext uri="{28A0092B-C50C-407E-A947-70E740481C1C}">
                          <a14:useLocalDpi xmlns:a14="http://schemas.microsoft.com/office/drawing/2010/main"/>
                        </a:ext>
                      </a:extLst>
                    </a:blip>
                    <a:stretch>
                      <a:fillRect/>
                    </a:stretch>
                  </pic:blipFill>
                  <pic:spPr>
                    <a:xfrm>
                      <a:off x="0" y="0"/>
                      <a:ext cx="6300000" cy="8906739"/>
                    </a:xfrm>
                    <a:prstGeom prst="rect">
                      <a:avLst/>
                    </a:prstGeom>
                  </pic:spPr>
                </pic:pic>
              </a:graphicData>
            </a:graphic>
            <wp14:sizeRelH relativeFrom="page">
              <wp14:pctWidth>0</wp14:pctWidth>
            </wp14:sizeRelH>
            <wp14:sizeRelV relativeFrom="page">
              <wp14:pctHeight>0</wp14:pctHeight>
            </wp14:sizeRelV>
          </wp:anchor>
        </w:drawing>
      </w:r>
      <w:r w:rsidR="00DA6732">
        <w:t xml:space="preserve">Figure </w:t>
      </w:r>
      <w:r w:rsidR="00687F60">
        <w:fldChar w:fldCharType="begin"/>
      </w:r>
      <w:r w:rsidR="00687F60">
        <w:instrText xml:space="preserve"> STYLEREF 1 \s </w:instrText>
      </w:r>
      <w:r w:rsidR="00687F60">
        <w:fldChar w:fldCharType="separate"/>
      </w:r>
      <w:r w:rsidR="00AA6701">
        <w:rPr>
          <w:noProof/>
        </w:rPr>
        <w:t>3</w:t>
      </w:r>
      <w:r w:rsidR="00687F60">
        <w:fldChar w:fldCharType="end"/>
      </w:r>
      <w:r w:rsidR="00687F60">
        <w:noBreakHyphen/>
      </w:r>
      <w:r w:rsidR="00687F60">
        <w:fldChar w:fldCharType="begin"/>
      </w:r>
      <w:r w:rsidR="00687F60">
        <w:instrText xml:space="preserve"> SEQ Figure \* ARABIC \s 1 </w:instrText>
      </w:r>
      <w:r w:rsidR="00687F60">
        <w:fldChar w:fldCharType="separate"/>
      </w:r>
      <w:r w:rsidR="00AA6701">
        <w:rPr>
          <w:noProof/>
        </w:rPr>
        <w:t>7</w:t>
      </w:r>
      <w:r w:rsidR="00687F60">
        <w:fldChar w:fldCharType="end"/>
      </w:r>
      <w:bookmarkEnd w:id="157"/>
      <w:r w:rsidR="00DA6732">
        <w:t xml:space="preserve">: </w:t>
      </w:r>
      <w:r>
        <w:t>Potentially suitable areas for Victorian Grassland Earless</w:t>
      </w:r>
      <w:bookmarkEnd w:id="158"/>
      <w:r w:rsidR="006703E5">
        <w:t xml:space="preserve"> Dragon</w:t>
      </w:r>
      <w:bookmarkEnd w:id="159"/>
      <w:r>
        <w:br w:type="page"/>
      </w:r>
    </w:p>
    <w:p w14:paraId="11EB164C" w14:textId="77777777" w:rsidR="000B33E5" w:rsidRDefault="000B33E5" w:rsidP="000B33E5">
      <w:pPr>
        <w:pStyle w:val="Heading3"/>
        <w:ind w:left="709" w:hanging="709"/>
      </w:pPr>
      <w:bookmarkStart w:id="160" w:name="_Ref130890152"/>
      <w:bookmarkStart w:id="161" w:name="_Toc193719059"/>
      <w:r>
        <w:lastRenderedPageBreak/>
        <w:t xml:space="preserve">Waterways </w:t>
      </w:r>
    </w:p>
    <w:p w14:paraId="02C32A5E" w14:textId="30FE3105" w:rsidR="000B33E5" w:rsidRDefault="000B33E5" w:rsidP="000B33E5">
      <w:r>
        <w:rPr>
          <w:rFonts w:eastAsia="Palatino Linotype" w:cs="Palatino Linotype"/>
          <w:szCs w:val="18"/>
        </w:rPr>
        <w:t xml:space="preserve">At a state </w:t>
      </w:r>
      <w:r w:rsidRPr="000B5AB8">
        <w:rPr>
          <w:rFonts w:eastAsia="Palatino Linotype" w:cs="Palatino Linotype"/>
          <w:szCs w:val="18"/>
        </w:rPr>
        <w:t xml:space="preserve">and local level, </w:t>
      </w:r>
      <w:r w:rsidRPr="000B5AB8">
        <w:t xml:space="preserve">the WGGA includes </w:t>
      </w:r>
      <w:r>
        <w:t>two</w:t>
      </w:r>
      <w:r w:rsidRPr="000B5AB8">
        <w:t xml:space="preserve"> significant waterways, the Moorabool River</w:t>
      </w:r>
      <w:r>
        <w:t xml:space="preserve"> </w:t>
      </w:r>
      <w:r w:rsidRPr="000B5AB8">
        <w:t xml:space="preserve">and </w:t>
      </w:r>
      <w:proofErr w:type="spellStart"/>
      <w:r w:rsidRPr="000B5AB8">
        <w:t>Cowies</w:t>
      </w:r>
      <w:proofErr w:type="spellEnd"/>
      <w:r w:rsidRPr="000B5AB8">
        <w:t xml:space="preserve"> Creek (se</w:t>
      </w:r>
      <w:r>
        <w:t xml:space="preserve">e </w:t>
      </w:r>
      <w:r>
        <w:fldChar w:fldCharType="begin"/>
      </w:r>
      <w:r>
        <w:instrText xml:space="preserve"> REF _Ref131173165 \h </w:instrText>
      </w:r>
      <w:r>
        <w:fldChar w:fldCharType="separate"/>
      </w:r>
      <w:r w:rsidR="00AA6701" w:rsidRPr="001238C4">
        <w:t xml:space="preserve">Figure </w:t>
      </w:r>
      <w:r w:rsidR="00AA6701">
        <w:rPr>
          <w:noProof/>
        </w:rPr>
        <w:t>3</w:t>
      </w:r>
      <w:r w:rsidR="00AA6701">
        <w:noBreakHyphen/>
      </w:r>
      <w:r w:rsidR="00AA6701">
        <w:rPr>
          <w:noProof/>
        </w:rPr>
        <w:t>8</w:t>
      </w:r>
      <w:r>
        <w:fldChar w:fldCharType="end"/>
      </w:r>
      <w:r w:rsidRPr="000B5AB8">
        <w:t>).</w:t>
      </w:r>
      <w:r>
        <w:t xml:space="preserve"> </w:t>
      </w:r>
    </w:p>
    <w:p w14:paraId="143D19F0" w14:textId="77777777" w:rsidR="000B33E5" w:rsidRPr="00511848" w:rsidRDefault="000B33E5" w:rsidP="000B33E5">
      <w:r>
        <w:t xml:space="preserve">Historically, the Moorabool River has been diverted twice from its natural alignment to facilitate limestone extraction at the Batesford quarry. Its current extent runs north-south along the WGGA’s western boundary and continues to dissect the broader growth area south of Midland Highway in an east-west direction. The Moorabool River departs from the </w:t>
      </w:r>
      <w:r>
        <w:rPr>
          <w:rFonts w:eastAsia="Palatino Linotype" w:cs="Palatino Linotype"/>
          <w:szCs w:val="18"/>
        </w:rPr>
        <w:t>Growth Areas</w:t>
      </w:r>
      <w:r>
        <w:t xml:space="preserve"> extent in the south-west at the Lewis Bandt Bridge in Herne Hill and flows for approximately 2.3 kilometres before joining the Barwon River.</w:t>
      </w:r>
    </w:p>
    <w:p w14:paraId="0718D21A" w14:textId="77777777" w:rsidR="000B33E5" w:rsidRDefault="000B33E5" w:rsidP="000B33E5">
      <w:pPr>
        <w:rPr>
          <w:lang w:eastAsia="en-US"/>
        </w:rPr>
      </w:pPr>
      <w:r>
        <w:rPr>
          <w:rFonts w:eastAsia="Palatino Linotype" w:cs="Palatino Linotype"/>
          <w:szCs w:val="18"/>
        </w:rPr>
        <w:t xml:space="preserve">Cowies Creek runs from the north-west to the south-east for </w:t>
      </w:r>
      <w:r>
        <w:rPr>
          <w:lang w:eastAsia="en-US"/>
        </w:rPr>
        <w:t xml:space="preserve">2.6 kilometres within the northern boundary of the WGGA. Cowies Creek originates from a series of wetlands in the Moorabool River north-west of the WGGA extent. Cowies Creek departs from the WGGA and enters </w:t>
      </w:r>
      <w:r w:rsidRPr="51D3507D">
        <w:rPr>
          <w:rFonts w:eastAsia="Palatino Linotype" w:cs="Palatino Linotype"/>
          <w:szCs w:val="18"/>
        </w:rPr>
        <w:t>Port Phillip Bay (Western Shoreline)</w:t>
      </w:r>
      <w:r>
        <w:rPr>
          <w:lang w:eastAsia="en-US"/>
        </w:rPr>
        <w:t xml:space="preserve"> 3.4 kilometres downstream.</w:t>
      </w:r>
    </w:p>
    <w:p w14:paraId="3A85CC45" w14:textId="77777777" w:rsidR="007B7F9A" w:rsidRDefault="007B7F9A" w:rsidP="007B7F9A">
      <w:pPr>
        <w:pStyle w:val="Heading3"/>
        <w:ind w:left="567" w:hanging="567"/>
      </w:pPr>
      <w:r>
        <w:t>Wetlands</w:t>
      </w:r>
    </w:p>
    <w:p w14:paraId="39FA4F4E" w14:textId="77777777" w:rsidR="007B7F9A" w:rsidRDefault="007B7F9A" w:rsidP="007B7F9A">
      <w:pPr>
        <w:rPr>
          <w:rFonts w:eastAsia="Palatino Linotype" w:cs="Palatino Linotype"/>
          <w:szCs w:val="18"/>
        </w:rPr>
      </w:pPr>
      <w:r w:rsidRPr="51D3507D">
        <w:rPr>
          <w:rFonts w:eastAsia="Palatino Linotype" w:cs="Palatino Linotype"/>
          <w:szCs w:val="18"/>
        </w:rPr>
        <w:t>There are no Ramsar</w:t>
      </w:r>
      <w:r>
        <w:rPr>
          <w:rFonts w:eastAsia="Palatino Linotype" w:cs="Palatino Linotype"/>
          <w:szCs w:val="18"/>
        </w:rPr>
        <w:t>,</w:t>
      </w:r>
      <w:r w:rsidRPr="51D3507D">
        <w:rPr>
          <w:rFonts w:eastAsia="Palatino Linotype" w:cs="Palatino Linotype"/>
          <w:szCs w:val="18"/>
        </w:rPr>
        <w:t xml:space="preserve"> or nationally significant wetlands mapped within the </w:t>
      </w:r>
      <w:r>
        <w:rPr>
          <w:rFonts w:eastAsia="Palatino Linotype" w:cs="Palatino Linotype"/>
          <w:szCs w:val="18"/>
        </w:rPr>
        <w:t>Growth Areas</w:t>
      </w:r>
      <w:r w:rsidRPr="51D3507D">
        <w:rPr>
          <w:rFonts w:eastAsia="Palatino Linotype" w:cs="Palatino Linotype"/>
          <w:szCs w:val="18"/>
        </w:rPr>
        <w:t>.</w:t>
      </w:r>
    </w:p>
    <w:p w14:paraId="52C12DD0" w14:textId="77777777" w:rsidR="007B7F9A" w:rsidRDefault="007B7F9A" w:rsidP="007B7F9A">
      <w:r>
        <w:rPr>
          <w:rFonts w:eastAsia="Palatino Linotype" w:cs="Palatino Linotype"/>
          <w:szCs w:val="18"/>
        </w:rPr>
        <w:t>DEECA modelling indicates that the</w:t>
      </w:r>
      <w:r>
        <w:t xml:space="preserve"> Growth Areas contains two wetland formations, as well as a number of dams used to support rural residences within the </w:t>
      </w:r>
      <w:r>
        <w:rPr>
          <w:rFonts w:eastAsia="Palatino Linotype" w:cs="Palatino Linotype"/>
          <w:szCs w:val="18"/>
        </w:rPr>
        <w:t>Growth Areas</w:t>
      </w:r>
      <w:r>
        <w:t>.</w:t>
      </w:r>
    </w:p>
    <w:p w14:paraId="58077388" w14:textId="25D304E4" w:rsidR="007B7F9A" w:rsidRPr="00FC2B53" w:rsidRDefault="007B7F9A" w:rsidP="007B7F9A">
      <w:r>
        <w:t>The NGGA contains two DEECA modelled w</w:t>
      </w:r>
      <w:r w:rsidRPr="003E62F4">
        <w:t>etland formations</w:t>
      </w:r>
      <w:r>
        <w:t>, totalling 10.38 ha</w:t>
      </w:r>
      <w:r w:rsidRPr="003E62F4">
        <w:t>.</w:t>
      </w:r>
      <w:r>
        <w:t xml:space="preserve"> </w:t>
      </w:r>
      <w:r w:rsidRPr="00403CFB">
        <w:t xml:space="preserve">The first of these corresponds to a wastewater treatment plant adjacent to Anakie Road. The second of these appears to be related to two small farm dams (from aerial observations) located in the NGGA Conservation Area. This area was mapped as Plains Grassland (EVC 132) by </w:t>
      </w:r>
      <w:sdt>
        <w:sdtPr>
          <w:rPr>
            <w:color w:val="000000"/>
          </w:rPr>
          <w:tag w:val="MENDELEY_CITATION_v3_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"/>
          <w:id w:val="1402863436"/>
          <w:placeholder>
            <w:docPart w:val="5B52739E78BD4D21998AE08BADBA6068"/>
          </w:placeholder>
        </w:sdtPr>
        <w:sdtContent>
          <w:r w:rsidR="00EB3F2A" w:rsidRPr="00EB3F2A">
            <w:rPr>
              <w:color w:val="000000"/>
            </w:rPr>
            <w:t>EHP (2021a)</w:t>
          </w:r>
        </w:sdtContent>
      </w:sdt>
      <w:r w:rsidRPr="00403CFB">
        <w:t>.</w:t>
      </w:r>
      <w:r>
        <w:t xml:space="preserve"> O</w:t>
      </w:r>
      <w:r w:rsidRPr="51D3507D">
        <w:rPr>
          <w:rFonts w:eastAsia="Palatino Linotype" w:cs="Palatino Linotype"/>
          <w:szCs w:val="18"/>
        </w:rPr>
        <w:t>verland flows</w:t>
      </w:r>
      <w:r>
        <w:rPr>
          <w:rFonts w:eastAsia="Palatino Linotype" w:cs="Palatino Linotype"/>
          <w:szCs w:val="18"/>
        </w:rPr>
        <w:t xml:space="preserve"> within the NGGA,</w:t>
      </w:r>
      <w:r w:rsidRPr="51D3507D">
        <w:rPr>
          <w:rFonts w:eastAsia="Palatino Linotype" w:cs="Palatino Linotype"/>
          <w:szCs w:val="18"/>
        </w:rPr>
        <w:t xml:space="preserve"> including ephemeral drainage lines</w:t>
      </w:r>
      <w:r>
        <w:rPr>
          <w:rFonts w:eastAsia="Palatino Linotype" w:cs="Palatino Linotype"/>
          <w:szCs w:val="18"/>
        </w:rPr>
        <w:t>,</w:t>
      </w:r>
      <w:r w:rsidRPr="51D3507D">
        <w:rPr>
          <w:rFonts w:eastAsia="Palatino Linotype" w:cs="Palatino Linotype"/>
          <w:szCs w:val="18"/>
        </w:rPr>
        <w:t xml:space="preserve"> discharge into Corio Bay, which includes part of the Port Phillip Bay (Western Shoreline) and Bellarine Peninsula Ramsar site</w:t>
      </w:r>
      <w:r>
        <w:rPr>
          <w:rFonts w:eastAsia="Palatino Linotype" w:cs="Palatino Linotype"/>
          <w:szCs w:val="18"/>
        </w:rPr>
        <w:t xml:space="preserve">, </w:t>
      </w:r>
      <w:r>
        <w:rPr>
          <w:lang w:eastAsia="en-US"/>
        </w:rPr>
        <w:t xml:space="preserve">complex of wetlands of </w:t>
      </w:r>
      <w:r w:rsidRPr="00B72276">
        <w:rPr>
          <w:lang w:eastAsia="en-US"/>
        </w:rPr>
        <w:t>international importance</w:t>
      </w:r>
      <w:r>
        <w:rPr>
          <w:lang w:eastAsia="en-US"/>
        </w:rPr>
        <w:t>.</w:t>
      </w:r>
    </w:p>
    <w:p w14:paraId="30E8029F" w14:textId="77777777" w:rsidR="007B7F9A" w:rsidRPr="003E62F4" w:rsidRDefault="007B7F9A" w:rsidP="007B7F9A">
      <w:r>
        <w:t xml:space="preserve">The WGGA does not contain any DEECA mapped wetland formations. </w:t>
      </w:r>
      <w:r>
        <w:rPr>
          <w:rFonts w:eastAsia="Palatino Linotype" w:cs="Palatino Linotype"/>
          <w:szCs w:val="18"/>
        </w:rPr>
        <w:t>T</w:t>
      </w:r>
      <w:r w:rsidRPr="51D3507D">
        <w:rPr>
          <w:rFonts w:eastAsia="Palatino Linotype" w:cs="Palatino Linotype"/>
          <w:szCs w:val="18"/>
        </w:rPr>
        <w:t xml:space="preserve">he Moorabool River </w:t>
      </w:r>
      <w:r>
        <w:rPr>
          <w:rFonts w:eastAsia="Palatino Linotype" w:cs="Palatino Linotype"/>
          <w:szCs w:val="18"/>
        </w:rPr>
        <w:t xml:space="preserve">runs north to south along the western boundary of the WGGA and connects to the Barwon River approximately 7 km south. The </w:t>
      </w:r>
      <w:r w:rsidRPr="51D3507D">
        <w:rPr>
          <w:rFonts w:eastAsia="Palatino Linotype" w:cs="Palatino Linotype"/>
          <w:szCs w:val="18"/>
        </w:rPr>
        <w:t xml:space="preserve">system </w:t>
      </w:r>
      <w:r>
        <w:rPr>
          <w:rFonts w:eastAsia="Palatino Linotype" w:cs="Palatino Linotype"/>
          <w:szCs w:val="18"/>
        </w:rPr>
        <w:t xml:space="preserve">then </w:t>
      </w:r>
      <w:r w:rsidRPr="51D3507D">
        <w:rPr>
          <w:rFonts w:eastAsia="Palatino Linotype" w:cs="Palatino Linotype"/>
          <w:szCs w:val="18"/>
        </w:rPr>
        <w:t>flow</w:t>
      </w:r>
      <w:r>
        <w:rPr>
          <w:rFonts w:eastAsia="Palatino Linotype" w:cs="Palatino Linotype"/>
          <w:szCs w:val="18"/>
        </w:rPr>
        <w:t xml:space="preserve">s </w:t>
      </w:r>
      <w:r w:rsidRPr="51D3507D">
        <w:rPr>
          <w:rFonts w:eastAsia="Palatino Linotype" w:cs="Palatino Linotype"/>
          <w:szCs w:val="18"/>
        </w:rPr>
        <w:t>into Lake Connewarre further downstream, part of the Port Phillip Bay (Western Shoreline) and Bellarine Peninsula Ramsar site.</w:t>
      </w:r>
    </w:p>
    <w:p w14:paraId="6AE56591" w14:textId="77777777" w:rsidR="000B33E5" w:rsidRDefault="000B33E5" w:rsidP="00CA2995">
      <w:pPr>
        <w:pStyle w:val="Caption"/>
        <w:rPr>
          <w:noProof/>
        </w:rPr>
      </w:pPr>
    </w:p>
    <w:p w14:paraId="665B1A40" w14:textId="7976378C" w:rsidR="00C46546" w:rsidRPr="001238C4" w:rsidRDefault="009A32D8" w:rsidP="001238C4">
      <w:pPr>
        <w:pStyle w:val="Caption"/>
        <w:jc w:val="center"/>
        <w:rPr>
          <w:sz w:val="18"/>
        </w:rPr>
      </w:pPr>
      <w:bookmarkStart w:id="162" w:name="_Toc212619374"/>
      <w:r w:rsidRPr="001238C4">
        <w:rPr>
          <w:noProof/>
        </w:rPr>
        <w:lastRenderedPageBreak/>
        <w:drawing>
          <wp:anchor distT="0" distB="0" distL="114300" distR="114300" simplePos="0" relativeHeight="251658251" behindDoc="0" locked="0" layoutInCell="1" allowOverlap="1" wp14:anchorId="4E151538" wp14:editId="76E7A69A">
            <wp:simplePos x="0" y="0"/>
            <wp:positionH relativeFrom="margin">
              <wp:posOffset>-88265</wp:posOffset>
            </wp:positionH>
            <wp:positionV relativeFrom="paragraph">
              <wp:posOffset>0</wp:posOffset>
            </wp:positionV>
            <wp:extent cx="6300000" cy="8906117"/>
            <wp:effectExtent l="0" t="0" r="0" b="0"/>
            <wp:wrapTopAndBottom/>
            <wp:docPr id="1646477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477162" name="Picture 1"/>
                    <pic:cNvPicPr/>
                  </pic:nvPicPr>
                  <pic:blipFill>
                    <a:blip r:embed="rId32" cstate="screen">
                      <a:extLst>
                        <a:ext uri="{28A0092B-C50C-407E-A947-70E740481C1C}">
                          <a14:useLocalDpi xmlns:a14="http://schemas.microsoft.com/office/drawing/2010/main"/>
                        </a:ext>
                      </a:extLst>
                    </a:blip>
                    <a:stretch>
                      <a:fillRect/>
                    </a:stretch>
                  </pic:blipFill>
                  <pic:spPr>
                    <a:xfrm>
                      <a:off x="0" y="0"/>
                      <a:ext cx="6300000" cy="8906117"/>
                    </a:xfrm>
                    <a:prstGeom prst="rect">
                      <a:avLst/>
                    </a:prstGeom>
                  </pic:spPr>
                </pic:pic>
              </a:graphicData>
            </a:graphic>
            <wp14:sizeRelH relativeFrom="page">
              <wp14:pctWidth>0</wp14:pctWidth>
            </wp14:sizeRelH>
            <wp14:sizeRelV relativeFrom="page">
              <wp14:pctHeight>0</wp14:pctHeight>
            </wp14:sizeRelV>
          </wp:anchor>
        </w:drawing>
      </w:r>
      <w:bookmarkStart w:id="163" w:name="_Ref131173165"/>
      <w:bookmarkEnd w:id="160"/>
      <w:r w:rsidR="00981036" w:rsidRPr="001238C4">
        <w:t xml:space="preserve">Figure </w:t>
      </w:r>
      <w:r w:rsidR="00687F60">
        <w:fldChar w:fldCharType="begin"/>
      </w:r>
      <w:r w:rsidR="00687F60">
        <w:instrText xml:space="preserve"> STYLEREF 1 \s </w:instrText>
      </w:r>
      <w:r w:rsidR="00687F60">
        <w:fldChar w:fldCharType="separate"/>
      </w:r>
      <w:r w:rsidR="00AA6701">
        <w:rPr>
          <w:noProof/>
        </w:rPr>
        <w:t>3</w:t>
      </w:r>
      <w:r w:rsidR="00687F60">
        <w:fldChar w:fldCharType="end"/>
      </w:r>
      <w:r w:rsidR="00687F60">
        <w:noBreakHyphen/>
      </w:r>
      <w:r w:rsidR="00687F60">
        <w:fldChar w:fldCharType="begin"/>
      </w:r>
      <w:r w:rsidR="00687F60">
        <w:instrText xml:space="preserve"> SEQ Figure \* ARABIC \s 1 </w:instrText>
      </w:r>
      <w:r w:rsidR="00687F60">
        <w:fldChar w:fldCharType="separate"/>
      </w:r>
      <w:r w:rsidR="00AA6701">
        <w:rPr>
          <w:noProof/>
        </w:rPr>
        <w:t>8</w:t>
      </w:r>
      <w:r w:rsidR="00687F60">
        <w:fldChar w:fldCharType="end"/>
      </w:r>
      <w:bookmarkEnd w:id="163"/>
      <w:r w:rsidR="00981036" w:rsidRPr="001238C4">
        <w:t>: Hydrological values of the WGGA</w:t>
      </w:r>
      <w:bookmarkEnd w:id="161"/>
      <w:bookmarkEnd w:id="162"/>
      <w:r w:rsidR="00C46546" w:rsidRPr="001238C4">
        <w:br w:type="page"/>
      </w:r>
    </w:p>
    <w:p w14:paraId="0CA4242D" w14:textId="77777777" w:rsidR="00314C4E" w:rsidRDefault="00314C4E" w:rsidP="00CC79CC">
      <w:pPr>
        <w:pStyle w:val="Heading2"/>
      </w:pPr>
      <w:bookmarkStart w:id="164" w:name="_Ref120735108"/>
      <w:bookmarkStart w:id="165" w:name="_Toc193723333"/>
      <w:bookmarkStart w:id="166" w:name="_Toc193786508"/>
      <w:bookmarkStart w:id="167" w:name="_Toc212619411"/>
      <w:bookmarkStart w:id="168" w:name="_Toc212620098"/>
      <w:bookmarkStart w:id="169" w:name="_Toc212620129"/>
      <w:bookmarkStart w:id="170" w:name="_Toc212631567"/>
      <w:r>
        <w:lastRenderedPageBreak/>
        <w:t>Key threats to biodiversity values within the Growth Areas</w:t>
      </w:r>
      <w:bookmarkEnd w:id="164"/>
      <w:bookmarkEnd w:id="165"/>
      <w:bookmarkEnd w:id="166"/>
      <w:bookmarkEnd w:id="167"/>
      <w:bookmarkEnd w:id="168"/>
      <w:bookmarkEnd w:id="169"/>
      <w:bookmarkEnd w:id="170"/>
    </w:p>
    <w:p w14:paraId="100C9A95" w14:textId="4610F66C" w:rsidR="00314C4E" w:rsidRDefault="00314C4E" w:rsidP="00CC79CC">
      <w:r>
        <w:t xml:space="preserve">A key threat to biodiversity values within the Geelong locality is loss of habitat for development. The region surrounding Geelong has historically been heavily developed for agricultural production, resulting in substantial losses of native vegetation </w:t>
      </w:r>
      <w:sdt>
        <w:sdtPr>
          <w:rPr>
            <w:color w:val="000000"/>
          </w:rPr>
          <w:tag w:val="MENDELEY_CITATION_v3_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"/>
          <w:id w:val="-627785981"/>
          <w:placeholder>
            <w:docPart w:val="DefaultPlaceholder_-1854013440"/>
          </w:placeholder>
        </w:sdtPr>
        <w:sdtContent>
          <w:r w:rsidR="00EB3F2A" w:rsidRPr="00EB3F2A">
            <w:rPr>
              <w:color w:val="000000"/>
            </w:rPr>
            <w:t>(DSE, 2003b)</w:t>
          </w:r>
        </w:sdtContent>
      </w:sdt>
      <w:r>
        <w:t xml:space="preserve">. The </w:t>
      </w:r>
      <w:r w:rsidR="00932D4B">
        <w:t>c</w:t>
      </w:r>
      <w:r>
        <w:t xml:space="preserve">ity of Geelong itself has also long been a centre of development in </w:t>
      </w:r>
      <w:r w:rsidR="003A2E7C">
        <w:t>Victoria and</w:t>
      </w:r>
      <w:r>
        <w:t xml:space="preserve"> has been the second largest city in Victoria since the 1930’s </w:t>
      </w:r>
      <w:sdt>
        <w:sdtPr>
          <w:rPr>
            <w:color w:val="000000"/>
          </w:rPr>
          <w:tag w:val="MENDELEY_CITATION_v3_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"/>
          <w:id w:val="870034058"/>
          <w:placeholder>
            <w:docPart w:val="DefaultPlaceholder_-1854013440"/>
          </w:placeholder>
        </w:sdtPr>
        <w:sdtContent>
          <w:r w:rsidR="00EB3F2A" w:rsidRPr="00EB3F2A">
            <w:rPr>
              <w:color w:val="000000"/>
            </w:rPr>
            <w:t>(Victorian Places, 2015)</w:t>
          </w:r>
        </w:sdtContent>
      </w:sdt>
      <w:r>
        <w:t xml:space="preserve">. Historical development and clearing </w:t>
      </w:r>
      <w:r w:rsidR="006A0000">
        <w:t>have</w:t>
      </w:r>
      <w:r>
        <w:t xml:space="preserve"> resulted in loss of native vegetation and landscape degradation, reducing habitat availability and quality for native species.</w:t>
      </w:r>
    </w:p>
    <w:p w14:paraId="4E92FD80" w14:textId="223DC8E5" w:rsidR="00314C4E" w:rsidRDefault="00314C4E" w:rsidP="00CC79CC">
      <w:r>
        <w:t xml:space="preserve">Geelong’s population is continuing to grow, with an anticipated 2.5 per cent annual growth rate, and is anticipated to have an additional 500,000 residents by 2050 </w:t>
      </w:r>
      <w:sdt>
        <w:sdtPr>
          <w:rPr>
            <w:color w:val="000000"/>
          </w:rPr>
          <w:tag w:val="MENDELEY_CITATION_v3_eyJjaXRhdGlvbklEIjoiTUVOREVMRVlfQ0lUQVRJT05fODNhMzQwNzAtM2ExMy00NTIyLWI5MjQtMzA5OThiN2RjYThh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1348007072"/>
          <w:placeholder>
            <w:docPart w:val="DefaultPlaceholder_-1854013440"/>
          </w:placeholder>
        </w:sdtPr>
        <w:sdtContent>
          <w:r w:rsidR="00EB3F2A" w:rsidRPr="00EB3F2A">
            <w:rPr>
              <w:color w:val="000000"/>
            </w:rPr>
            <w:t>(The City of Greater Geelong, 2021)</w:t>
          </w:r>
        </w:sdtContent>
      </w:sdt>
      <w:r>
        <w:t>. Careful management is required to minimise impacts of development to support this forecast increase in population.</w:t>
      </w:r>
    </w:p>
    <w:p w14:paraId="7813FA41" w14:textId="77777777" w:rsidR="00314C4E" w:rsidRDefault="00314C4E" w:rsidP="00CC79CC">
      <w:r>
        <w:t>Other key environmental threats within the region include:</w:t>
      </w:r>
    </w:p>
    <w:p w14:paraId="317478E4" w14:textId="77777777" w:rsidR="00314C4E" w:rsidRDefault="00314C4E" w:rsidP="00274587">
      <w:pPr>
        <w:pStyle w:val="Bullet1"/>
        <w:numPr>
          <w:ilvl w:val="0"/>
          <w:numId w:val="1"/>
        </w:numPr>
      </w:pPr>
      <w:r>
        <w:t>Invasive species, including pests and weeds</w:t>
      </w:r>
    </w:p>
    <w:p w14:paraId="5C4E7E3F" w14:textId="77777777" w:rsidR="00314C4E" w:rsidRDefault="00314C4E" w:rsidP="00274587">
      <w:pPr>
        <w:pStyle w:val="Bullet1"/>
        <w:numPr>
          <w:ilvl w:val="0"/>
          <w:numId w:val="1"/>
        </w:numPr>
      </w:pPr>
      <w:r>
        <w:t>Modification of water systems, including historical construction of infrastructure such as dams and weirs, ongoing water abstraction, and water pollution from agricultural and urban sources</w:t>
      </w:r>
    </w:p>
    <w:p w14:paraId="4A4E124D" w14:textId="250497DD" w:rsidR="00314C4E" w:rsidRDefault="00314C4E" w:rsidP="00274587">
      <w:pPr>
        <w:pStyle w:val="Bullet1"/>
        <w:numPr>
          <w:ilvl w:val="0"/>
          <w:numId w:val="1"/>
        </w:numPr>
      </w:pPr>
      <w:r>
        <w:t>Disturbance pressures upon habitats used recreationally</w:t>
      </w:r>
    </w:p>
    <w:p w14:paraId="3020DE87" w14:textId="77777777" w:rsidR="00314C4E" w:rsidRDefault="00314C4E" w:rsidP="00274587">
      <w:pPr>
        <w:pStyle w:val="Bullet1"/>
        <w:numPr>
          <w:ilvl w:val="0"/>
          <w:numId w:val="1"/>
        </w:numPr>
      </w:pPr>
      <w:r>
        <w:t>Climate change</w:t>
      </w:r>
    </w:p>
    <w:p w14:paraId="7805B09D" w14:textId="7E2D7194" w:rsidR="00314C4E" w:rsidRDefault="00314C4E" w:rsidP="00CC79CC">
      <w:r>
        <w:t>Each of these is discussed briefly below.</w:t>
      </w:r>
      <w:r w:rsidR="002D6928">
        <w:t xml:space="preserve"> Refer to the detailed impact assessments in Part 4 of the SAR for further detail on how these threats relate to the key MNES.</w:t>
      </w:r>
    </w:p>
    <w:p w14:paraId="0D55737F" w14:textId="77777777" w:rsidR="00314C4E" w:rsidRDefault="00314C4E" w:rsidP="00E22A19">
      <w:pPr>
        <w:pStyle w:val="Heading3"/>
        <w:ind w:left="851" w:hanging="851"/>
      </w:pPr>
      <w:r>
        <w:t>Invasive species</w:t>
      </w:r>
    </w:p>
    <w:p w14:paraId="223C7760" w14:textId="1FED2BAF" w:rsidR="00314C4E" w:rsidRDefault="00314C4E" w:rsidP="00CC79CC">
      <w:r>
        <w:t>As a result of extensive historical development, there is a high density of weeds within the Geelong locality. For instance, surveys conducted within the Growth Areas found a high density of weeds and introduced pasture species across most of the surveyed areas</w:t>
      </w:r>
      <w:r w:rsidR="00BE17C6">
        <w:rPr>
          <w:color w:val="000000"/>
        </w:rPr>
        <w:t xml:space="preserve"> </w:t>
      </w:r>
      <w:sdt>
        <w:sdtPr>
          <w:rPr>
            <w:color w:val="000000"/>
          </w:rPr>
          <w:tag w:val="MENDELEY_CITATION_v3_eyJjaXRhdGlvbklEIjoiTUVOREVMRVlfQ0lUQVRJT05fYjk4ZjRjYWEtMzRjZS00ZWJiLTgxMjItNmUzNDJkYTI1MjUw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887989254"/>
          <w:placeholder>
            <w:docPart w:val="DefaultPlaceholder_-1854013440"/>
          </w:placeholder>
        </w:sdtPr>
        <w:sdtContent>
          <w:r w:rsidR="00EB3F2A" w:rsidRPr="00EB3F2A">
            <w:rPr>
              <w:color w:val="000000"/>
            </w:rPr>
            <w:t>(EHP, 2021)</w:t>
          </w:r>
        </w:sdtContent>
      </w:sdt>
      <w:r>
        <w:t xml:space="preserve">. Weeds also pose a threat within the wider region, including within the Port Phillip Bay (Western Shoreline) &amp; Bellarine Peninsula Ramsar site </w:t>
      </w:r>
      <w:sdt>
        <w:sdtPr>
          <w:rPr>
            <w:color w:val="000000"/>
          </w:rPr>
          <w:tag w:val="MENDELEY_CITATION_v3_eyJjaXRhdGlvbklEIjoiTUVOREVMRVlfQ0lUQVRJT05fMGM2YzNhMzgtYTY0YS00NjYyLTliYTgtMWRhZTE5M2VmOTgy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2146340584"/>
          <w:placeholder>
            <w:docPart w:val="DefaultPlaceholder_-1854013440"/>
          </w:placeholder>
        </w:sdtPr>
        <w:sdtContent>
          <w:r w:rsidR="00EB3F2A" w:rsidRPr="00EB3F2A">
            <w:rPr>
              <w:color w:val="000000"/>
            </w:rPr>
            <w:t>(DELWP, 2020)</w:t>
          </w:r>
        </w:sdtContent>
      </w:sdt>
      <w:r>
        <w:t>.</w:t>
      </w:r>
    </w:p>
    <w:p w14:paraId="04BC661C" w14:textId="76169304" w:rsidR="00314C4E" w:rsidRDefault="00314C4E" w:rsidP="00CC79CC">
      <w:r>
        <w:t>Pest animals are also present within the region. Within the Growth Areas, there is evidence the sites are occupied by rabbits, hares and foxes</w:t>
      </w:r>
      <w:r w:rsidR="00BE17C6">
        <w:rPr>
          <w:color w:val="000000"/>
        </w:rPr>
        <w:t xml:space="preserve"> </w:t>
      </w:r>
      <w:sdt>
        <w:sdtPr>
          <w:rPr>
            <w:color w:val="000000"/>
          </w:rPr>
          <w:tag w:val="MENDELEY_CITATION_v3_eyJjaXRhdGlvbklEIjoiTUVOREVMRVlfQ0lUQVRJT05fZDJlYjMxM2QtMDY3Yi00ZDUxLTkxNWUtZTczODJlNGM0NDQx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980113398"/>
          <w:placeholder>
            <w:docPart w:val="DefaultPlaceholder_-1854013440"/>
          </w:placeholder>
        </w:sdtPr>
        <w:sdtContent>
          <w:r w:rsidR="00EB3F2A" w:rsidRPr="00EB3F2A">
            <w:rPr>
              <w:color w:val="000000"/>
            </w:rPr>
            <w:t>(EHP, 2021)</w:t>
          </w:r>
        </w:sdtContent>
      </w:sdt>
      <w:r>
        <w:t>. Other invasive species, such as pigs, goats, are likely to also be present within the region. It is not considered possible to eradicate existing pests within the region and therefore asset protection approaches are considered the most effective management mechanism to minimise potential impacts to MNES</w:t>
      </w:r>
      <w:r w:rsidR="00BE17C6">
        <w:rPr>
          <w:color w:val="000000"/>
        </w:rPr>
        <w:t xml:space="preserve"> </w:t>
      </w:r>
      <w:sdt>
        <w:sdtPr>
          <w:rPr>
            <w:color w:val="000000"/>
          </w:rPr>
          <w:tag w:val="MENDELEY_CITATION_v3_eyJjaXRhdGlvbklEIjoiTUVOREVMRVlfQ0lUQVRJT05fN2VmZDM1YWEtMjQ2OS00NjhmLWEzNzMtMjlkOTJlZmUzYjQw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342159983"/>
          <w:placeholder>
            <w:docPart w:val="DefaultPlaceholder_-1854013440"/>
          </w:placeholder>
        </w:sdtPr>
        <w:sdtContent>
          <w:r w:rsidR="00EB3F2A" w:rsidRPr="00EB3F2A">
            <w:rPr>
              <w:color w:val="000000"/>
            </w:rPr>
            <w:t>(EHP, 2021)</w:t>
          </w:r>
        </w:sdtContent>
      </w:sdt>
      <w:r>
        <w:t>.</w:t>
      </w:r>
    </w:p>
    <w:p w14:paraId="4602CE12" w14:textId="60ED298B" w:rsidR="00BF4B5C" w:rsidRDefault="00BF4B5C" w:rsidP="00CC79CC">
      <w:r w:rsidRPr="004857A6">
        <w:t xml:space="preserve">Weeds listed as noxious under the </w:t>
      </w:r>
      <w:r w:rsidR="004857A6" w:rsidRPr="00CA2995">
        <w:rPr>
          <w:i/>
          <w:iCs/>
        </w:rPr>
        <w:t>Catchment and Land Protection Act 1994</w:t>
      </w:r>
      <w:r w:rsidR="004857A6" w:rsidRPr="00CA2995">
        <w:t xml:space="preserve"> (</w:t>
      </w:r>
      <w:r w:rsidRPr="004857A6">
        <w:t>CaLP Act</w:t>
      </w:r>
      <w:r w:rsidR="004857A6" w:rsidRPr="00CA2995">
        <w:t>)</w:t>
      </w:r>
      <w:r w:rsidRPr="004857A6">
        <w:t xml:space="preserve"> were recorded during </w:t>
      </w:r>
      <w:r w:rsidR="004857A6" w:rsidRPr="00CA2995">
        <w:t>the various on-ground</w:t>
      </w:r>
      <w:r w:rsidRPr="004857A6">
        <w:t xml:space="preserve"> assessment</w:t>
      </w:r>
      <w:r w:rsidR="004857A6" w:rsidRPr="00CA2995">
        <w:t xml:space="preserve">s, including </w:t>
      </w:r>
      <w:r w:rsidRPr="004857A6">
        <w:t>Chilean Needle-grass, African Box-thorn, Spear Thistle, Artichoke Thistle, Patterson’s Curse, Bathurst Burr, Serrated Tussock and Sweet Briar. Similarly, there is evidence that the NWGGA is currently occupied by several pest fauna species listed under the CaLP Act</w:t>
      </w:r>
      <w:r w:rsidR="004857A6" w:rsidRPr="00CA2995">
        <w:t xml:space="preserve">, including </w:t>
      </w:r>
      <w:r w:rsidRPr="004857A6">
        <w:t>Red Fox, European Rabbit and European Hare.</w:t>
      </w:r>
    </w:p>
    <w:p w14:paraId="4AA5F78B" w14:textId="77777777" w:rsidR="00314C4E" w:rsidRDefault="00314C4E" w:rsidP="00E22A19">
      <w:pPr>
        <w:pStyle w:val="Heading3"/>
        <w:ind w:left="851" w:hanging="851"/>
      </w:pPr>
      <w:r>
        <w:t>Water system modification</w:t>
      </w:r>
    </w:p>
    <w:p w14:paraId="5C167240" w14:textId="77777777" w:rsidR="00314C4E" w:rsidRDefault="00314C4E" w:rsidP="00CC79CC">
      <w:r>
        <w:t>All of the major watercourses within the Geelong region have experienced environmental impacts from development.</w:t>
      </w:r>
    </w:p>
    <w:p w14:paraId="6429EA86" w14:textId="0EC031A5" w:rsidR="00314C4E" w:rsidRDefault="00314C4E" w:rsidP="00CC79CC">
      <w:r>
        <w:t xml:space="preserve">In-stream dams or similar barriers are located </w:t>
      </w:r>
      <w:r w:rsidR="004D4128">
        <w:t xml:space="preserve">in </w:t>
      </w:r>
      <w:r>
        <w:t xml:space="preserve">Moorabool Rivers (upstream of Geelong) </w:t>
      </w:r>
      <w:sdt>
        <w:sdtPr>
          <w:rPr>
            <w:color w:val="000000"/>
          </w:rPr>
          <w:tag w:val="MENDELEY_CITATION_v3_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"/>
          <w:id w:val="534399656"/>
          <w:placeholder>
            <w:docPart w:val="DefaultPlaceholder_-1854013440"/>
          </w:placeholder>
        </w:sdtPr>
        <w:sdtContent>
          <w:r w:rsidR="00EB3F2A" w:rsidRPr="00EB3F2A">
            <w:rPr>
              <w:color w:val="000000"/>
            </w:rPr>
            <w:t>(CCMA, 2014)</w:t>
          </w:r>
        </w:sdtContent>
      </w:sdt>
      <w:r>
        <w:t>. Dams pose a range of threats to riverine environments, including acting as barriers to fish passage, through altering characteristics of the water (such as water temperature and oxygen content), and through artificially altering water levels.</w:t>
      </w:r>
    </w:p>
    <w:p w14:paraId="3716F863" w14:textId="11FE767E" w:rsidR="00314C4E" w:rsidRDefault="00314C4E" w:rsidP="00CC79CC">
      <w:r>
        <w:t xml:space="preserve">Water extraction from </w:t>
      </w:r>
      <w:r w:rsidR="004D4128">
        <w:t>the</w:t>
      </w:r>
      <w:r>
        <w:t xml:space="preserve"> Moorabool </w:t>
      </w:r>
      <w:r w:rsidR="004D4128">
        <w:t>R</w:t>
      </w:r>
      <w:r>
        <w:t xml:space="preserve">iver occurs to support consumptive and agricultural purposes. Current environmental water allocations for both of these rivers </w:t>
      </w:r>
      <w:r w:rsidR="00216F65">
        <w:t>are</w:t>
      </w:r>
      <w:r>
        <w:t xml:space="preserve"> not sufficient to meet environmental needs into the future </w:t>
      </w:r>
      <w:sdt>
        <w:sdtPr>
          <w:rPr>
            <w:color w:val="000000"/>
          </w:rPr>
          <w:tag w:val="MENDELEY_CITATION_v3_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"/>
          <w:id w:val="666906796"/>
          <w:placeholder>
            <w:docPart w:val="DefaultPlaceholder_-1854013440"/>
          </w:placeholder>
        </w:sdtPr>
        <w:sdtContent>
          <w:r w:rsidR="00EB3F2A" w:rsidRPr="00EB3F2A">
            <w:rPr>
              <w:color w:val="000000"/>
            </w:rPr>
            <w:t>(DELWP, 2021a)</w:t>
          </w:r>
        </w:sdtContent>
      </w:sdt>
      <w:r>
        <w:t>.</w:t>
      </w:r>
    </w:p>
    <w:p w14:paraId="0743C26A" w14:textId="54C4C3FE" w:rsidR="00314C4E" w:rsidRDefault="00314C4E" w:rsidP="00CC79CC">
      <w:r>
        <w:t xml:space="preserve">The environmental values of the Moorabool River, Barwon River, Hovells Creek, and Lake Connewarre Complex are all threatened by indirect impacts from agricultural and urban development within these catchments, including grazing pressures, invasive species, poor water quality, erosion and sedimentation, and degradation of native vegetation </w:t>
      </w:r>
      <w:sdt>
        <w:sdtPr>
          <w:rPr>
            <w:color w:val="000000"/>
          </w:rPr>
          <w:tag w:val="MENDELEY_CITATION_v3_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"/>
          <w:id w:val="-1714720529"/>
          <w:placeholder>
            <w:docPart w:val="DefaultPlaceholder_-1854013440"/>
          </w:placeholder>
        </w:sdtPr>
        <w:sdtContent>
          <w:r w:rsidR="00EB3F2A" w:rsidRPr="00EB3F2A">
            <w:rPr>
              <w:color w:val="000000"/>
            </w:rPr>
            <w:t>(CCMA, 2014)</w:t>
          </w:r>
        </w:sdtContent>
      </w:sdt>
      <w:r>
        <w:t>.</w:t>
      </w:r>
    </w:p>
    <w:p w14:paraId="4D8604D2" w14:textId="77777777" w:rsidR="00314C4E" w:rsidRDefault="00314C4E" w:rsidP="00E22A19">
      <w:pPr>
        <w:pStyle w:val="Heading3"/>
        <w:ind w:left="709" w:hanging="709"/>
      </w:pPr>
      <w:r>
        <w:lastRenderedPageBreak/>
        <w:t>Recreational Disturbance</w:t>
      </w:r>
    </w:p>
    <w:p w14:paraId="2973BB7D" w14:textId="4CF03975" w:rsidR="00314C4E" w:rsidRDefault="00314C4E" w:rsidP="00CC79CC">
      <w:r>
        <w:t xml:space="preserve">The Geelong locality is a popular destination for recreational purposes. </w:t>
      </w:r>
      <w:r w:rsidRPr="00B95488">
        <w:rPr>
          <w:iCs/>
        </w:rPr>
        <w:t xml:space="preserve">Development </w:t>
      </w:r>
      <w:r>
        <w:rPr>
          <w:iCs/>
        </w:rPr>
        <w:t>of the Growth Areas</w:t>
      </w:r>
      <w:r w:rsidRPr="00B95488">
        <w:rPr>
          <w:iCs/>
        </w:rPr>
        <w:t xml:space="preserve"> </w:t>
      </w:r>
      <w:r w:rsidRPr="00B95488">
        <w:t xml:space="preserve">will increase human </w:t>
      </w:r>
      <w:r w:rsidRPr="00186018">
        <w:t>activity in the vicinity of the Growth Areas, which can</w:t>
      </w:r>
      <w:r w:rsidRPr="00B95488">
        <w:t xml:space="preserve"> impact </w:t>
      </w:r>
      <w:r>
        <w:t>natural areas including</w:t>
      </w:r>
      <w:r w:rsidRPr="00B95488">
        <w:t xml:space="preserve"> conservation </w:t>
      </w:r>
      <w:r>
        <w:t>areas</w:t>
      </w:r>
      <w:r w:rsidRPr="00B95488">
        <w:t xml:space="preserve"> </w:t>
      </w:r>
      <w:r>
        <w:t xml:space="preserve">protected </w:t>
      </w:r>
      <w:r w:rsidRPr="00B95488">
        <w:t xml:space="preserve">under the </w:t>
      </w:r>
      <w:r w:rsidR="00932D4B">
        <w:t xml:space="preserve">EPBC </w:t>
      </w:r>
      <w:r w:rsidRPr="00B95488">
        <w:t>Plan and existing reserves.</w:t>
      </w:r>
      <w:r w:rsidR="00D53B9D">
        <w:t xml:space="preserve"> </w:t>
      </w:r>
      <w:r>
        <w:t>Recreational disturbance can be caused by:</w:t>
      </w:r>
    </w:p>
    <w:p w14:paraId="57EC8406" w14:textId="77777777" w:rsidR="00314C4E" w:rsidRPr="00B95488" w:rsidRDefault="00314C4E" w:rsidP="00274587">
      <w:pPr>
        <w:pStyle w:val="Bullet1"/>
        <w:numPr>
          <w:ilvl w:val="0"/>
          <w:numId w:val="1"/>
        </w:numPr>
      </w:pPr>
      <w:r w:rsidRPr="00B95488">
        <w:t xml:space="preserve">Trampling of </w:t>
      </w:r>
      <w:r>
        <w:t xml:space="preserve">flora species and disturbance to flora and fauna </w:t>
      </w:r>
      <w:r w:rsidRPr="00B95488">
        <w:t xml:space="preserve">habitat </w:t>
      </w:r>
    </w:p>
    <w:p w14:paraId="2791BD50" w14:textId="77777777" w:rsidR="00314C4E" w:rsidRPr="00B95488" w:rsidRDefault="00314C4E" w:rsidP="00274587">
      <w:pPr>
        <w:pStyle w:val="Bullet1"/>
        <w:numPr>
          <w:ilvl w:val="0"/>
          <w:numId w:val="1"/>
        </w:numPr>
      </w:pPr>
      <w:r w:rsidRPr="00B95488">
        <w:t>Track creation</w:t>
      </w:r>
    </w:p>
    <w:p w14:paraId="1D186574" w14:textId="77777777" w:rsidR="00314C4E" w:rsidRPr="00B95488" w:rsidRDefault="00314C4E" w:rsidP="00274587">
      <w:pPr>
        <w:pStyle w:val="Bullet1"/>
        <w:numPr>
          <w:ilvl w:val="0"/>
          <w:numId w:val="1"/>
        </w:numPr>
      </w:pPr>
      <w:r>
        <w:t>R</w:t>
      </w:r>
      <w:r w:rsidRPr="00B95488">
        <w:t>ock removal and disturbance</w:t>
      </w:r>
    </w:p>
    <w:p w14:paraId="4BF8E03E" w14:textId="77777777" w:rsidR="00314C4E" w:rsidRPr="00B95488" w:rsidRDefault="00314C4E" w:rsidP="00274587">
      <w:pPr>
        <w:pStyle w:val="Bullet1"/>
        <w:numPr>
          <w:ilvl w:val="0"/>
          <w:numId w:val="1"/>
        </w:numPr>
      </w:pPr>
      <w:r w:rsidRPr="00B95488">
        <w:t>Rubbish dumping and disturbance from associated clean-up activities</w:t>
      </w:r>
    </w:p>
    <w:p w14:paraId="25BF80D8" w14:textId="77777777" w:rsidR="00314C4E" w:rsidRPr="009644D9" w:rsidRDefault="00314C4E" w:rsidP="00274587">
      <w:pPr>
        <w:pStyle w:val="Bullet1"/>
        <w:numPr>
          <w:ilvl w:val="0"/>
          <w:numId w:val="1"/>
        </w:numPr>
      </w:pPr>
      <w:r w:rsidRPr="009644D9">
        <w:t>Timber collection and removal of dead wood</w:t>
      </w:r>
    </w:p>
    <w:p w14:paraId="3EBE9B89" w14:textId="77777777" w:rsidR="00314C4E" w:rsidRPr="00B95488" w:rsidRDefault="00314C4E" w:rsidP="00274587">
      <w:pPr>
        <w:pStyle w:val="Bullet1"/>
        <w:numPr>
          <w:ilvl w:val="0"/>
          <w:numId w:val="1"/>
        </w:numPr>
      </w:pPr>
      <w:r w:rsidRPr="00B95488">
        <w:t xml:space="preserve">Illegal collection of </w:t>
      </w:r>
      <w:r>
        <w:t>flora</w:t>
      </w:r>
      <w:r w:rsidRPr="00B95488">
        <w:t xml:space="preserve"> </w:t>
      </w:r>
      <w:r>
        <w:t xml:space="preserve">and fauna </w:t>
      </w:r>
      <w:r w:rsidRPr="00B95488">
        <w:t>species</w:t>
      </w:r>
    </w:p>
    <w:p w14:paraId="3161B209" w14:textId="77777777" w:rsidR="00314C4E" w:rsidRPr="00B95488" w:rsidRDefault="00314C4E" w:rsidP="00274587">
      <w:pPr>
        <w:pStyle w:val="Bullet1"/>
        <w:numPr>
          <w:ilvl w:val="0"/>
          <w:numId w:val="1"/>
        </w:numPr>
      </w:pPr>
      <w:r w:rsidRPr="00B95488">
        <w:t>Dog walking</w:t>
      </w:r>
    </w:p>
    <w:p w14:paraId="0BF7BFE4" w14:textId="77777777" w:rsidR="00314C4E" w:rsidRDefault="00314C4E" w:rsidP="00274587">
      <w:pPr>
        <w:pStyle w:val="Bullet1"/>
        <w:numPr>
          <w:ilvl w:val="0"/>
          <w:numId w:val="1"/>
        </w:numPr>
      </w:pPr>
      <w:r w:rsidRPr="00B95488">
        <w:t>Recreational activities such as mountain-biking, four-wheel driving</w:t>
      </w:r>
      <w:r>
        <w:t>, and horse riding</w:t>
      </w:r>
    </w:p>
    <w:p w14:paraId="3E4D8280" w14:textId="77777777" w:rsidR="00314C4E" w:rsidRDefault="00314C4E" w:rsidP="00E22A19">
      <w:pPr>
        <w:pStyle w:val="Heading3"/>
        <w:ind w:left="851" w:hanging="851"/>
      </w:pPr>
      <w:r>
        <w:t>Climate change</w:t>
      </w:r>
    </w:p>
    <w:p w14:paraId="3E943E12" w14:textId="3EFCA007" w:rsidR="00314C4E" w:rsidRDefault="00314C4E" w:rsidP="00901927">
      <w:r>
        <w:t xml:space="preserve">Climate change is rapidly emerging as one of the most significant threats to ecosystems and biodiversity </w:t>
      </w:r>
      <w:sdt>
        <w:sdtPr>
          <w:rPr>
            <w:color w:val="000000"/>
          </w:rPr>
          <w:tag w:val="MENDELEY_CITATION_v3_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"/>
          <w:id w:val="-265616140"/>
          <w:placeholder>
            <w:docPart w:val="DefaultPlaceholder_-1854013440"/>
          </w:placeholder>
        </w:sdtPr>
        <w:sdtContent>
          <w:r w:rsidR="00EB3F2A" w:rsidRPr="00EB3F2A">
            <w:rPr>
              <w:rFonts w:eastAsia="Times New Roman"/>
              <w:color w:val="000000"/>
            </w:rPr>
            <w:t xml:space="preserve">(Prober </w:t>
          </w:r>
          <w:r w:rsidR="00EB3F2A" w:rsidRPr="00EB3F2A">
            <w:rPr>
              <w:rFonts w:eastAsia="Times New Roman"/>
              <w:i/>
              <w:iCs/>
              <w:color w:val="000000"/>
            </w:rPr>
            <w:t>et al.</w:t>
          </w:r>
          <w:r w:rsidR="00EB3F2A" w:rsidRPr="00EB3F2A">
            <w:rPr>
              <w:rFonts w:eastAsia="Times New Roman"/>
              <w:color w:val="000000"/>
            </w:rPr>
            <w:t>, 2019)</w:t>
          </w:r>
        </w:sdtContent>
      </w:sdt>
      <w:r>
        <w:t xml:space="preserve">. Victoria’s climate is among the driest and most variable globally, and ecosystems in Victoria are particularly vulnerable to climate change </w:t>
      </w:r>
      <w:sdt>
        <w:sdtPr>
          <w:rPr>
            <w:color w:val="000000"/>
          </w:rPr>
          <w:tag w:val="MENDELEY_CITATION_v3_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"/>
          <w:id w:val="1119341206"/>
          <w:placeholder>
            <w:docPart w:val="DefaultPlaceholder_-1854013440"/>
          </w:placeholder>
        </w:sdtPr>
        <w:sdtContent>
          <w:r w:rsidR="00EB3F2A" w:rsidRPr="00EB3F2A">
            <w:rPr>
              <w:color w:val="000000"/>
            </w:rPr>
            <w:t>(Jin, Cant and Todd, 2009)</w:t>
          </w:r>
        </w:sdtContent>
      </w:sdt>
      <w:r>
        <w:t>. Various changes in Victoria’s climate have been recorded in recent decades: temperatures have increased by over 1.0</w:t>
      </w:r>
      <w:r>
        <w:rPr>
          <w:rFonts w:ascii="Helvetica" w:hAnsi="Helvetica"/>
        </w:rPr>
        <w:t>°</w:t>
      </w:r>
      <w:r>
        <w:t xml:space="preserve">C since 1910, and fire season length and severity has increased. Future projections forecast that Victoria will continue to experience increased temperatures, in addition to less rainfall and more extreme weather events </w:t>
      </w:r>
      <w:sdt>
        <w:sdtPr>
          <w:rPr>
            <w:color w:val="000000"/>
          </w:rPr>
          <w:tag w:val="MENDELEY_CITATION_v3_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"/>
          <w:id w:val="-604117854"/>
          <w:placeholder>
            <w:docPart w:val="DefaultPlaceholder_-1854013440"/>
          </w:placeholder>
        </w:sdtPr>
        <w:sdtContent>
          <w:r w:rsidR="00EB3F2A" w:rsidRPr="00EB3F2A">
            <w:rPr>
              <w:color w:val="000000"/>
            </w:rPr>
            <w:t>(DELWP, 2019)</w:t>
          </w:r>
        </w:sdtContent>
      </w:sdt>
      <w:r>
        <w:t>. Victoria’s Climate Change Strategy, released in 2021, outlines the</w:t>
      </w:r>
      <w:r w:rsidR="00821AA6">
        <w:t xml:space="preserve"> </w:t>
      </w:r>
      <w:r>
        <w:t xml:space="preserve">Victorian Government’s approach to managing climate change, including emissions reductions targets and measures to build climate resilience </w:t>
      </w:r>
      <w:sdt>
        <w:sdtPr>
          <w:rPr>
            <w:color w:val="000000"/>
          </w:rPr>
          <w:tag w:val="MENDELEY_CITATION_v3_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"/>
          <w:id w:val="-1176189419"/>
          <w:placeholder>
            <w:docPart w:val="DefaultPlaceholder_-1854013440"/>
          </w:placeholder>
        </w:sdtPr>
        <w:sdtContent>
          <w:r w:rsidR="00EB3F2A" w:rsidRPr="00EB3F2A">
            <w:rPr>
              <w:color w:val="000000"/>
            </w:rPr>
            <w:t>(DELWP, 2021c)</w:t>
          </w:r>
        </w:sdtContent>
      </w:sdt>
      <w:r>
        <w:t>.</w:t>
      </w:r>
    </w:p>
    <w:p w14:paraId="581DFCA6" w14:textId="77777777" w:rsidR="00314C4E" w:rsidRDefault="00314C4E" w:rsidP="00821AA6">
      <w:pPr>
        <w:keepNext/>
      </w:pPr>
      <w:r>
        <w:t>More locally in the Geelong region, climate change poses specific threats through:</w:t>
      </w:r>
    </w:p>
    <w:p w14:paraId="11724A6B" w14:textId="1793BF4E" w:rsidR="00314C4E" w:rsidRDefault="00314C4E" w:rsidP="00821AA6">
      <w:pPr>
        <w:pStyle w:val="Bullet1"/>
        <w:keepNext/>
      </w:pPr>
      <w:r>
        <w:t xml:space="preserve">Sea level rise, which particularly threaten coastal and estuarine habitats, including the Port Phillip Bay (Western Shoreline) &amp; Bellarine Peninsula Ramsar site </w:t>
      </w:r>
      <w:sdt>
        <w:sdtPr>
          <w:rPr>
            <w:color w:val="000000"/>
          </w:rPr>
          <w:tag w:val="MENDELEY_CITATION_v3_eyJjaXRhdGlvbklEIjoiTUVOREVMRVlfQ0lUQVRJT05fYWQzMWJjYmUtZWY5Mi00ZTI3LThmMGMtYWUwMTM1MzQwYTE0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106417360"/>
          <w:placeholder>
            <w:docPart w:val="DefaultPlaceholder_-1854013440"/>
          </w:placeholder>
        </w:sdtPr>
        <w:sdtContent>
          <w:r w:rsidR="00EB3F2A" w:rsidRPr="00EB3F2A">
            <w:rPr>
              <w:color w:val="000000"/>
            </w:rPr>
            <w:t>(DELWP, 2020)</w:t>
          </w:r>
        </w:sdtContent>
      </w:sdt>
    </w:p>
    <w:p w14:paraId="689DA3BD" w14:textId="42F2FDE1" w:rsidR="00314C4E" w:rsidRDefault="00314C4E" w:rsidP="00821AA6">
      <w:pPr>
        <w:pStyle w:val="Bullet1"/>
        <w:keepNext/>
      </w:pPr>
      <w:r>
        <w:t xml:space="preserve">Increased storm intensity and frequency, which is likely to exacerbate the impacts of sea level rise </w:t>
      </w:r>
      <w:sdt>
        <w:sdtPr>
          <w:rPr>
            <w:color w:val="000000"/>
          </w:rPr>
          <w:tag w:val="MENDELEY_CITATION_v3_eyJjaXRhdGlvbklEIjoiTUVOREVMRVlfQ0lUQVRJT05fNTA2NDY4YjQtODkwOS00ZjFlLThkMjYtMDBmNzM1MzY2ODUx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49429482"/>
          <w:placeholder>
            <w:docPart w:val="DefaultPlaceholder_-1854013440"/>
          </w:placeholder>
        </w:sdtPr>
        <w:sdtContent>
          <w:r w:rsidR="00EB3F2A" w:rsidRPr="00EB3F2A">
            <w:rPr>
              <w:color w:val="000000"/>
            </w:rPr>
            <w:t>(DELWP, 2020)</w:t>
          </w:r>
        </w:sdtContent>
      </w:sdt>
    </w:p>
    <w:p w14:paraId="029F84B2" w14:textId="079E293A" w:rsidR="00314C4E" w:rsidRDefault="00314C4E" w:rsidP="00821AA6">
      <w:pPr>
        <w:pStyle w:val="Bullet1"/>
        <w:keepNext/>
      </w:pPr>
      <w:r>
        <w:t xml:space="preserve">Decreased water availability, which threatens water supply within the region and environmental values </w:t>
      </w:r>
      <w:sdt>
        <w:sdtPr>
          <w:rPr>
            <w:color w:val="000000"/>
          </w:rPr>
          <w:tag w:val="MENDELEY_CITATION_v3_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"/>
          <w:id w:val="-1891951932"/>
          <w:placeholder>
            <w:docPart w:val="DefaultPlaceholder_-1854013440"/>
          </w:placeholder>
        </w:sdtPr>
        <w:sdtContent>
          <w:r w:rsidR="00EB3F2A" w:rsidRPr="00EB3F2A">
            <w:rPr>
              <w:color w:val="000000"/>
            </w:rPr>
            <w:t>(CCMA, 2014; DELWP, 2021a)</w:t>
          </w:r>
        </w:sdtContent>
      </w:sdt>
    </w:p>
    <w:p w14:paraId="3CB25DE2" w14:textId="77777777" w:rsidR="00314C4E" w:rsidRDefault="00314C4E" w:rsidP="00212AD4">
      <w:bookmarkStart w:id="171" w:name="_Ref115816720"/>
      <w:bookmarkStart w:id="172" w:name="_Ref115818355"/>
      <w:bookmarkStart w:id="173" w:name="_Ref115818476"/>
    </w:p>
    <w:p w14:paraId="21C869F1" w14:textId="77777777" w:rsidR="00314C4E" w:rsidRDefault="00314C4E" w:rsidP="00212AD4">
      <w:pPr>
        <w:sectPr w:rsidR="00314C4E" w:rsidSect="003B6090">
          <w:pgSz w:w="11900" w:h="16840"/>
          <w:pgMar w:top="1247" w:right="1134" w:bottom="1247" w:left="1134" w:header="708" w:footer="708" w:gutter="0"/>
          <w:cols w:space="708"/>
          <w:docGrid w:linePitch="360"/>
        </w:sectPr>
      </w:pPr>
    </w:p>
    <w:p w14:paraId="20950DEE" w14:textId="464636DC" w:rsidR="00314C4E" w:rsidRDefault="00314C4E" w:rsidP="0070692E">
      <w:pPr>
        <w:pStyle w:val="Heading1"/>
      </w:pPr>
      <w:bookmarkStart w:id="174" w:name="_Ref130560750"/>
      <w:bookmarkStart w:id="175" w:name="_Toc193723334"/>
      <w:bookmarkStart w:id="176" w:name="_Toc193786509"/>
      <w:bookmarkStart w:id="177" w:name="_Toc212619412"/>
      <w:bookmarkStart w:id="178" w:name="_Toc212620099"/>
      <w:bookmarkStart w:id="179" w:name="_Toc212620130"/>
      <w:bookmarkStart w:id="180" w:name="_Toc212631568"/>
      <w:bookmarkStart w:id="181" w:name="_Ref120099451"/>
      <w:r>
        <w:lastRenderedPageBreak/>
        <w:t>Conservation program</w:t>
      </w:r>
      <w:bookmarkEnd w:id="174"/>
      <w:bookmarkEnd w:id="175"/>
      <w:bookmarkEnd w:id="176"/>
      <w:bookmarkEnd w:id="177"/>
      <w:bookmarkEnd w:id="178"/>
      <w:bookmarkEnd w:id="179"/>
      <w:bookmarkEnd w:id="180"/>
    </w:p>
    <w:p w14:paraId="114432F7" w14:textId="77777777" w:rsidR="00314C4E" w:rsidRDefault="00314C4E" w:rsidP="00F53EFF">
      <w:pPr>
        <w:pStyle w:val="Heading2"/>
      </w:pPr>
      <w:bookmarkStart w:id="182" w:name="_Toc193723335"/>
      <w:bookmarkStart w:id="183" w:name="_Toc193786510"/>
      <w:bookmarkStart w:id="184" w:name="_Toc212619413"/>
      <w:bookmarkStart w:id="185" w:name="_Toc212620100"/>
      <w:bookmarkStart w:id="186" w:name="_Toc212620131"/>
      <w:bookmarkStart w:id="187" w:name="_Toc212631569"/>
      <w:r>
        <w:t>Introduction</w:t>
      </w:r>
      <w:bookmarkEnd w:id="182"/>
      <w:bookmarkEnd w:id="183"/>
      <w:bookmarkEnd w:id="184"/>
      <w:bookmarkEnd w:id="185"/>
      <w:bookmarkEnd w:id="186"/>
      <w:bookmarkEnd w:id="187"/>
    </w:p>
    <w:p w14:paraId="0063D67F" w14:textId="51688C71" w:rsidR="00314C4E" w:rsidRPr="0063735C" w:rsidRDefault="00314C4E" w:rsidP="00D20FD5">
      <w:r w:rsidRPr="0063735C">
        <w:t>This Chapter describes the</w:t>
      </w:r>
      <w:r w:rsidR="005C4A88">
        <w:t xml:space="preserve"> conservation program of the BCS </w:t>
      </w:r>
      <w:r w:rsidRPr="0063735C">
        <w:t xml:space="preserve">and how it will be implemented. </w:t>
      </w:r>
    </w:p>
    <w:p w14:paraId="1128726C" w14:textId="77777777" w:rsidR="00314C4E" w:rsidRDefault="00314C4E" w:rsidP="0063735C">
      <w:pPr>
        <w:keepNext/>
        <w:keepLines/>
      </w:pPr>
      <w:r w:rsidRPr="00561E42">
        <w:t xml:space="preserve">The purpose of the </w:t>
      </w:r>
      <w:r>
        <w:t xml:space="preserve">conservation program </w:t>
      </w:r>
      <w:r w:rsidRPr="00561E42">
        <w:t>is to</w:t>
      </w:r>
      <w:r>
        <w:t>:</w:t>
      </w:r>
    </w:p>
    <w:p w14:paraId="57BA5A1F" w14:textId="10371DD2" w:rsidR="00314C4E" w:rsidRDefault="00314C4E" w:rsidP="00274587">
      <w:pPr>
        <w:pStyle w:val="Bullet1"/>
        <w:numPr>
          <w:ilvl w:val="0"/>
          <w:numId w:val="1"/>
        </w:numPr>
      </w:pPr>
      <w:r>
        <w:t xml:space="preserve">Ensure development in the Growth Areas avoids and minimises, mitigates, and offsets impacts to </w:t>
      </w:r>
      <w:r w:rsidR="006C4038">
        <w:t>national</w:t>
      </w:r>
      <w:r>
        <w:t xml:space="preserve">, State and local biodiversity values </w:t>
      </w:r>
    </w:p>
    <w:p w14:paraId="23204B02" w14:textId="013A0E2B" w:rsidR="00314C4E" w:rsidRDefault="00314C4E" w:rsidP="00274587">
      <w:pPr>
        <w:pStyle w:val="Bullet1"/>
        <w:numPr>
          <w:ilvl w:val="0"/>
          <w:numId w:val="1"/>
        </w:numPr>
      </w:pPr>
      <w:r>
        <w:t>Ensure outcomes in the BCS are achieved</w:t>
      </w:r>
    </w:p>
    <w:p w14:paraId="28EA5F6C" w14:textId="77777777" w:rsidR="00314C4E" w:rsidRPr="0063735C" w:rsidRDefault="00314C4E" w:rsidP="00274587">
      <w:pPr>
        <w:pStyle w:val="Bullet1"/>
        <w:numPr>
          <w:ilvl w:val="0"/>
          <w:numId w:val="1"/>
        </w:numPr>
      </w:pPr>
      <w:r>
        <w:t>Implement the EPBC Plan’s conservation framework</w:t>
      </w:r>
    </w:p>
    <w:p w14:paraId="425B87F4" w14:textId="625F363D" w:rsidR="00314C4E" w:rsidRDefault="00314C4E" w:rsidP="0063735C">
      <w:pPr>
        <w:rPr>
          <w:color w:val="2B579A"/>
          <w:shd w:val="clear" w:color="auto" w:fill="E6E6E6"/>
        </w:rPr>
      </w:pPr>
      <w:r>
        <w:t xml:space="preserve">The conservation program has been developed in accordance with the offset mitigation hierarchy </w:t>
      </w:r>
      <w:sdt>
        <w:sdtPr>
          <w:rPr>
            <w:color w:val="000000"/>
          </w:rPr>
          <w:tag w:val="MENDELEY_CITATION_v3_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"/>
          <w:id w:val="950210300"/>
          <w:placeholder>
            <w:docPart w:val="DefaultPlaceholder_-1854013440"/>
          </w:placeholder>
        </w:sdtPr>
        <w:sdtContent>
          <w:r w:rsidR="00EB3F2A" w:rsidRPr="00EB3F2A">
            <w:rPr>
              <w:color w:val="000000"/>
            </w:rPr>
            <w:t>(DSEWPC, 2012; DELWP, 2017c)</w:t>
          </w:r>
        </w:sdtContent>
      </w:sdt>
      <w:r w:rsidR="00C13FAC">
        <w:t xml:space="preserve"> </w:t>
      </w:r>
      <w:r w:rsidR="00EB3F2A" w:rsidRPr="00EB3F2A">
        <w:t>and the biodiversity objectives of the Framework Plan</w:t>
      </w:r>
      <w:r w:rsidR="00EB3F2A">
        <w:t>.</w:t>
      </w:r>
      <w:r w:rsidR="00EB3F2A" w:rsidRPr="00EB3F2A">
        <w:t xml:space="preserve"> </w:t>
      </w:r>
      <w:r w:rsidR="00C13FAC">
        <w:t>Th</w:t>
      </w:r>
      <w:r>
        <w:t xml:space="preserve">e mitigation hierarchy requires impacts on biodiversity values to be firstly avoided and minimised to the greatest extent practicable, and then mitigated. </w:t>
      </w:r>
      <w:r w:rsidRPr="0097634A">
        <w:t xml:space="preserve">The remaining residual impacts can </w:t>
      </w:r>
      <w:r>
        <w:t xml:space="preserve">then </w:t>
      </w:r>
      <w:r w:rsidRPr="0097634A">
        <w:t>be offset</w:t>
      </w:r>
      <w:r>
        <w:t>.</w:t>
      </w:r>
      <w:r>
        <w:rPr>
          <w:color w:val="2B579A"/>
          <w:shd w:val="clear" w:color="auto" w:fill="E6E6E6"/>
        </w:rPr>
        <w:t xml:space="preserve"> </w:t>
      </w:r>
    </w:p>
    <w:p w14:paraId="4C7B6DB0" w14:textId="77777777" w:rsidR="00314C4E" w:rsidRPr="00E4587B" w:rsidRDefault="00314C4E" w:rsidP="0063735C">
      <w:pPr>
        <w:rPr>
          <w:color w:val="2B579A"/>
          <w:shd w:val="clear" w:color="auto" w:fill="E6E6E6"/>
        </w:rPr>
      </w:pPr>
      <w:r>
        <w:t>The conservation program sets out commitments and measures that will be delivered for:</w:t>
      </w:r>
    </w:p>
    <w:p w14:paraId="362BCECE" w14:textId="1794B788" w:rsidR="00314C4E" w:rsidRDefault="00314C4E" w:rsidP="00274587">
      <w:pPr>
        <w:pStyle w:val="Bullet1"/>
        <w:numPr>
          <w:ilvl w:val="0"/>
          <w:numId w:val="1"/>
        </w:numPr>
      </w:pPr>
      <w:r>
        <w:t xml:space="preserve">Avoiding and minimising impacts to biodiversity values (see Section </w:t>
      </w:r>
      <w:r>
        <w:fldChar w:fldCharType="begin"/>
      </w:r>
      <w:r>
        <w:instrText xml:space="preserve"> REF _Ref120188929 \r \h </w:instrText>
      </w:r>
      <w:r>
        <w:fldChar w:fldCharType="separate"/>
      </w:r>
      <w:r w:rsidR="00AA6701">
        <w:t>4.3</w:t>
      </w:r>
      <w:r>
        <w:fldChar w:fldCharType="end"/>
      </w:r>
      <w:r>
        <w:t>)</w:t>
      </w:r>
    </w:p>
    <w:p w14:paraId="49A994D2" w14:textId="36DE84B7" w:rsidR="00314C4E" w:rsidRDefault="00314C4E" w:rsidP="00274587">
      <w:pPr>
        <w:pStyle w:val="Bullet1"/>
        <w:numPr>
          <w:ilvl w:val="0"/>
          <w:numId w:val="1"/>
        </w:numPr>
      </w:pPr>
      <w:r>
        <w:t>Mitigating impacts to biodiversity values (see Section</w:t>
      </w:r>
      <w:r w:rsidR="001238C4">
        <w:t xml:space="preserve"> </w:t>
      </w:r>
      <w:r w:rsidR="001238C4">
        <w:fldChar w:fldCharType="begin"/>
      </w:r>
      <w:r w:rsidR="001238C4">
        <w:instrText xml:space="preserve"> REF _Ref193719228 \r \h </w:instrText>
      </w:r>
      <w:r w:rsidR="001238C4">
        <w:fldChar w:fldCharType="separate"/>
      </w:r>
      <w:r w:rsidR="00AA6701">
        <w:t>4.4</w:t>
      </w:r>
      <w:r w:rsidR="001238C4">
        <w:fldChar w:fldCharType="end"/>
      </w:r>
      <w:r>
        <w:t>)</w:t>
      </w:r>
    </w:p>
    <w:p w14:paraId="09BF09EB" w14:textId="48FAE7F9" w:rsidR="00314C4E" w:rsidRPr="00B04B0D" w:rsidRDefault="00314C4E" w:rsidP="00274587">
      <w:pPr>
        <w:pStyle w:val="Bullet1"/>
        <w:numPr>
          <w:ilvl w:val="0"/>
          <w:numId w:val="1"/>
        </w:numPr>
      </w:pPr>
      <w:r>
        <w:t xml:space="preserve">Offsetting residual impacts to biodiversity values (see Section </w:t>
      </w:r>
      <w:r>
        <w:fldChar w:fldCharType="begin"/>
      </w:r>
      <w:r>
        <w:instrText xml:space="preserve"> REF _Ref116505505 \r \h </w:instrText>
      </w:r>
      <w:r>
        <w:fldChar w:fldCharType="separate"/>
      </w:r>
      <w:r w:rsidR="00AA6701">
        <w:t>4.5</w:t>
      </w:r>
      <w:r>
        <w:fldChar w:fldCharType="end"/>
      </w:r>
      <w:r>
        <w:t>)</w:t>
      </w:r>
    </w:p>
    <w:p w14:paraId="00EC36BF" w14:textId="57202497" w:rsidR="00314C4E" w:rsidRDefault="00314C4E" w:rsidP="004E480A">
      <w:r>
        <w:t xml:space="preserve">The commitments for the conservation program will be implemented through a series of detailed measures that </w:t>
      </w:r>
      <w:r w:rsidRPr="00E510FF">
        <w:t xml:space="preserve">are provided in the Commitments and Measure </w:t>
      </w:r>
      <w:r w:rsidR="00A07FC2">
        <w:t>d</w:t>
      </w:r>
      <w:r w:rsidR="00E510FF" w:rsidRPr="00E510FF">
        <w:t>ocument</w:t>
      </w:r>
      <w:r w:rsidRPr="00E510FF">
        <w:t>.</w:t>
      </w:r>
    </w:p>
    <w:p w14:paraId="05410A26" w14:textId="77777777" w:rsidR="006A707A" w:rsidRPr="000A0918" w:rsidRDefault="006A707A" w:rsidP="006A707A">
      <w:pPr>
        <w:pStyle w:val="Heading2"/>
      </w:pPr>
      <w:bookmarkStart w:id="188" w:name="_Toc193723336"/>
      <w:bookmarkStart w:id="189" w:name="_Ref193723653"/>
      <w:bookmarkStart w:id="190" w:name="_Ref193723702"/>
      <w:bookmarkStart w:id="191" w:name="_Ref193723735"/>
      <w:bookmarkStart w:id="192" w:name="_Ref193723807"/>
      <w:bookmarkStart w:id="193" w:name="_Ref193723826"/>
      <w:bookmarkStart w:id="194" w:name="_Toc193786511"/>
      <w:bookmarkStart w:id="195" w:name="_Toc212619414"/>
      <w:bookmarkStart w:id="196" w:name="_Toc212620101"/>
      <w:bookmarkStart w:id="197" w:name="_Toc212620132"/>
      <w:bookmarkStart w:id="198" w:name="_Toc212631570"/>
      <w:r>
        <w:t>Policy context</w:t>
      </w:r>
      <w:bookmarkEnd w:id="188"/>
      <w:bookmarkEnd w:id="189"/>
      <w:bookmarkEnd w:id="190"/>
      <w:bookmarkEnd w:id="191"/>
      <w:bookmarkEnd w:id="192"/>
      <w:bookmarkEnd w:id="193"/>
      <w:bookmarkEnd w:id="194"/>
      <w:bookmarkEnd w:id="195"/>
      <w:bookmarkEnd w:id="196"/>
      <w:bookmarkEnd w:id="197"/>
      <w:bookmarkEnd w:id="198"/>
    </w:p>
    <w:p w14:paraId="2B2F027D" w14:textId="05ADFAF5" w:rsidR="006A707A" w:rsidRDefault="006A707A" w:rsidP="006A707A">
      <w:r>
        <w:t>The Victorian Government</w:t>
      </w:r>
      <w:r w:rsidR="00735B8A">
        <w:t>’s</w:t>
      </w:r>
      <w:r>
        <w:t xml:space="preserve"> </w:t>
      </w:r>
      <w:r>
        <w:rPr>
          <w:i/>
          <w:iCs/>
        </w:rPr>
        <w:t xml:space="preserve">Planning for biodiversity: guidance </w:t>
      </w:r>
      <w:sdt>
        <w:sdtPr>
          <w:rPr>
            <w:iCs/>
            <w:color w:val="000000"/>
          </w:rPr>
          <w:tag w:val="MENDELEY_CITATION_v3_eyJjaXRhdGlvbklEIjoiTUVOREVMRVlfQ0lUQVRJT05fYjhiMjdjNWMtZDQwOS00OGEyLWJkMzAtYTAxN2U0YWNmNGE3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
          <w:id w:val="1973322250"/>
          <w:placeholder>
            <w:docPart w:val="0AC078777A5A42BD90019258B4121058"/>
          </w:placeholder>
        </w:sdtPr>
        <w:sdtEndPr>
          <w:rPr>
            <w:iCs w:val="0"/>
          </w:rPr>
        </w:sdtEndPr>
        <w:sdtContent>
          <w:r w:rsidR="00EB3F2A" w:rsidRPr="00EB3F2A">
            <w:rPr>
              <w:color w:val="000000"/>
            </w:rPr>
            <w:t>(DELWP, 2017e)</w:t>
          </w:r>
        </w:sdtContent>
      </w:sdt>
      <w:r>
        <w:t xml:space="preserve"> </w:t>
      </w:r>
      <w:r w:rsidR="00735B8A">
        <w:t>aims</w:t>
      </w:r>
      <w:r>
        <w:t xml:space="preserve"> to assist local government to use the planning system to meet the objectives of the </w:t>
      </w:r>
      <w:r w:rsidRPr="00CB653E">
        <w:t xml:space="preserve">Planning Policy Framework </w:t>
      </w:r>
      <w:r>
        <w:t xml:space="preserve">(PPF) in relation to the protection and conservation of Victoria’s biodiversity. The guidelines state that strategic planning is the most effective process under the planning system to protect and conserve biodiversity </w:t>
      </w:r>
      <w:sdt>
        <w:sdtPr>
          <w:rPr>
            <w:color w:val="000000"/>
          </w:rPr>
          <w:tag w:val="MENDELEY_CITATION_v3_eyJjaXRhdGlvbklEIjoiTUVOREVMRVlfQ0lUQVRJT05fM2JlMTJmOWYtMzlkOC00MzliLWI0NTAtOWYyNjU0MDY5Yzkw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
          <w:id w:val="-536284007"/>
          <w:placeholder>
            <w:docPart w:val="0AC078777A5A42BD90019258B4121058"/>
          </w:placeholder>
        </w:sdtPr>
        <w:sdtContent>
          <w:r w:rsidR="00EB3F2A" w:rsidRPr="00EB3F2A">
            <w:rPr>
              <w:color w:val="000000"/>
            </w:rPr>
            <w:t>(DELWP, 2017e)</w:t>
          </w:r>
        </w:sdtContent>
      </w:sdt>
      <w:r>
        <w:t xml:space="preserve">. </w:t>
      </w:r>
    </w:p>
    <w:p w14:paraId="457F2F1B" w14:textId="41A06DD6" w:rsidR="006A707A" w:rsidRDefault="006A707A" w:rsidP="006A707A">
      <w:r>
        <w:t xml:space="preserve">Key steps </w:t>
      </w:r>
      <w:r w:rsidR="000607BB">
        <w:t xml:space="preserve">outlined for effective </w:t>
      </w:r>
      <w:r w:rsidR="00F837F6">
        <w:t xml:space="preserve">strategic planning </w:t>
      </w:r>
      <w:r>
        <w:t>include considering broader strategic policies and strategies, identifying</w:t>
      </w:r>
      <w:r w:rsidRPr="00EC1863">
        <w:t xml:space="preserve"> areas of high biodiversity value</w:t>
      </w:r>
      <w:r>
        <w:t xml:space="preserve">, identifying where there is demand for development and resolving </w:t>
      </w:r>
      <w:r w:rsidRPr="00EC1863">
        <w:t>conflicts between development and biodiversity values</w:t>
      </w:r>
      <w:r>
        <w:t>, and c</w:t>
      </w:r>
      <w:r w:rsidRPr="00EC1863">
        <w:t>hoos</w:t>
      </w:r>
      <w:r>
        <w:t>ing</w:t>
      </w:r>
      <w:r w:rsidRPr="00EC1863">
        <w:t xml:space="preserve"> planning tools to protect high biodiversity value areas</w:t>
      </w:r>
      <w:r>
        <w:t xml:space="preserve"> </w:t>
      </w:r>
      <w:sdt>
        <w:sdtPr>
          <w:rPr>
            <w:color w:val="000000"/>
          </w:rPr>
          <w:tag w:val="MENDELEY_CITATION_v3_eyJjaXRhdGlvbklEIjoiTUVOREVMRVlfQ0lUQVRJT05fZmI2ZWY4YWYtOWY1OC00OThmLTljZDQtZTJlMDk1YzkzYWRk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
          <w:id w:val="677323957"/>
          <w:placeholder>
            <w:docPart w:val="0AC078777A5A42BD90019258B4121058"/>
          </w:placeholder>
        </w:sdtPr>
        <w:sdtContent>
          <w:r w:rsidR="00EB3F2A" w:rsidRPr="00EB3F2A">
            <w:rPr>
              <w:color w:val="000000"/>
            </w:rPr>
            <w:t>(DELWP, 2017e)</w:t>
          </w:r>
        </w:sdtContent>
      </w:sdt>
      <w:r>
        <w:t>.</w:t>
      </w:r>
    </w:p>
    <w:p w14:paraId="3B3EF367" w14:textId="77777777" w:rsidR="006A707A" w:rsidRDefault="006A707A" w:rsidP="006A707A">
      <w:r>
        <w:t>Strategic planning provides many benefits to biodiversity, including the:</w:t>
      </w:r>
    </w:p>
    <w:p w14:paraId="790C9307" w14:textId="30E10767" w:rsidR="006A707A" w:rsidRDefault="006A707A" w:rsidP="006A707A">
      <w:pPr>
        <w:pStyle w:val="Bullet1"/>
      </w:pPr>
      <w:r>
        <w:t>Ability to identify high biodiversity value areas at a landscape scale</w:t>
      </w:r>
    </w:p>
    <w:p w14:paraId="727160DC" w14:textId="77777777" w:rsidR="006A707A" w:rsidRDefault="006A707A" w:rsidP="006A707A">
      <w:pPr>
        <w:pStyle w:val="Bullet1"/>
      </w:pPr>
      <w:r>
        <w:t>Best opportunity to effectively avoid and minimise impacts by directing development away from high biodiversity value areas and co-ordinating offsets to compensate for impacts strategically</w:t>
      </w:r>
    </w:p>
    <w:p w14:paraId="029DD8BA" w14:textId="77777777" w:rsidR="006A707A" w:rsidRDefault="006A707A" w:rsidP="006A707A">
      <w:pPr>
        <w:pStyle w:val="Bullet1"/>
      </w:pPr>
      <w:r>
        <w:t>Ability to understand and address cumulative impacts of multiple developments within an area</w:t>
      </w:r>
    </w:p>
    <w:p w14:paraId="7C901455" w14:textId="3A086821" w:rsidR="006A707A" w:rsidRDefault="006A707A" w:rsidP="006A707A">
      <w:r>
        <w:t xml:space="preserve">The allocation of the proposed conservations areas has been based on </w:t>
      </w:r>
      <w:r w:rsidR="00F837F6">
        <w:t xml:space="preserve">a strategic planning process that consider the social, economic and environmental considerations, </w:t>
      </w:r>
      <w:r>
        <w:t>the ecological data</w:t>
      </w:r>
      <w:r w:rsidR="00F837F6">
        <w:t xml:space="preserve"> </w:t>
      </w:r>
      <w:r>
        <w:t xml:space="preserve">and policy guidance outlined </w:t>
      </w:r>
      <w:r w:rsidR="006D3011">
        <w:t xml:space="preserve">in </w:t>
      </w:r>
      <w:r w:rsidR="006D3011">
        <w:fldChar w:fldCharType="begin"/>
      </w:r>
      <w:r w:rsidR="006D3011">
        <w:instrText xml:space="preserve"> REF _Ref193635676 \h </w:instrText>
      </w:r>
      <w:r w:rsidR="006D3011">
        <w:fldChar w:fldCharType="separate"/>
      </w:r>
      <w:r w:rsidR="00AA6701">
        <w:t xml:space="preserve">Table </w:t>
      </w:r>
      <w:r w:rsidR="00AA6701">
        <w:rPr>
          <w:noProof/>
        </w:rPr>
        <w:t>4</w:t>
      </w:r>
      <w:r w:rsidR="00AA6701">
        <w:noBreakHyphen/>
      </w:r>
      <w:r w:rsidR="00AA6701">
        <w:rPr>
          <w:noProof/>
        </w:rPr>
        <w:t>1</w:t>
      </w:r>
      <w:r w:rsidR="006D3011">
        <w:fldChar w:fldCharType="end"/>
      </w:r>
      <w:r w:rsidR="006D3011">
        <w:t>.</w:t>
      </w:r>
    </w:p>
    <w:p w14:paraId="7A1C5B35" w14:textId="56B4CAE5" w:rsidR="00735B8A" w:rsidRDefault="006D3011" w:rsidP="00E22A19">
      <w:pPr>
        <w:pStyle w:val="Caption"/>
        <w:keepNext/>
        <w:keepLines/>
      </w:pPr>
      <w:bookmarkStart w:id="199" w:name="_Ref193635676"/>
      <w:bookmarkStart w:id="200" w:name="_Toc212619385"/>
      <w:r>
        <w:lastRenderedPageBreak/>
        <w:t xml:space="preserve">Table </w:t>
      </w:r>
      <w:r w:rsidR="005A66E1">
        <w:fldChar w:fldCharType="begin"/>
      </w:r>
      <w:r w:rsidR="005A66E1">
        <w:instrText xml:space="preserve"> STYLEREF 1 \s </w:instrText>
      </w:r>
      <w:r w:rsidR="005A66E1">
        <w:fldChar w:fldCharType="separate"/>
      </w:r>
      <w:r w:rsidR="00AA6701">
        <w:rPr>
          <w:noProof/>
        </w:rPr>
        <w:t>4</w:t>
      </w:r>
      <w:r w:rsidR="005A66E1">
        <w:fldChar w:fldCharType="end"/>
      </w:r>
      <w:r w:rsidR="005A66E1">
        <w:noBreakHyphen/>
      </w:r>
      <w:r w:rsidR="005A66E1">
        <w:fldChar w:fldCharType="begin"/>
      </w:r>
      <w:r w:rsidR="005A66E1">
        <w:instrText xml:space="preserve"> SEQ Table \* ARABIC \s 1 </w:instrText>
      </w:r>
      <w:r w:rsidR="005A66E1">
        <w:fldChar w:fldCharType="separate"/>
      </w:r>
      <w:r w:rsidR="00AA6701">
        <w:rPr>
          <w:noProof/>
        </w:rPr>
        <w:t>1</w:t>
      </w:r>
      <w:r w:rsidR="005A66E1">
        <w:fldChar w:fldCharType="end"/>
      </w:r>
      <w:bookmarkEnd w:id="199"/>
      <w:r w:rsidR="00735B8A">
        <w:t>: Key policy considerations for the City</w:t>
      </w:r>
      <w:bookmarkEnd w:id="200"/>
    </w:p>
    <w:tbl>
      <w:tblPr>
        <w:tblStyle w:val="TableGrid"/>
        <w:tblW w:w="0" w:type="auto"/>
        <w:tblLook w:val="04A0" w:firstRow="1" w:lastRow="0" w:firstColumn="1" w:lastColumn="0" w:noHBand="0" w:noVBand="1"/>
      </w:tblPr>
      <w:tblGrid>
        <w:gridCol w:w="1555"/>
        <w:gridCol w:w="4033"/>
        <w:gridCol w:w="4034"/>
      </w:tblGrid>
      <w:tr w:rsidR="006D3011" w:rsidRPr="00694775" w14:paraId="0E53E5F8" w14:textId="77777777" w:rsidTr="00E22A19">
        <w:trPr>
          <w:tblHeader/>
        </w:trPr>
        <w:tc>
          <w:tcPr>
            <w:tcW w:w="1555" w:type="dxa"/>
            <w:shd w:val="clear" w:color="auto" w:fill="D9D9D9" w:themeFill="background1" w:themeFillShade="D9"/>
            <w:vAlign w:val="center"/>
          </w:tcPr>
          <w:p w14:paraId="5F2476D0" w14:textId="77777777" w:rsidR="006A707A" w:rsidRPr="00E22A19" w:rsidRDefault="006A707A" w:rsidP="00E22A19">
            <w:pPr>
              <w:pStyle w:val="Tabletext"/>
              <w:keepNext/>
              <w:keepLines/>
              <w:rPr>
                <w:b/>
                <w:bCs/>
              </w:rPr>
            </w:pPr>
            <w:r w:rsidRPr="00E22A19">
              <w:rPr>
                <w:b/>
                <w:bCs/>
              </w:rPr>
              <w:t xml:space="preserve">Strategic consideration </w:t>
            </w:r>
          </w:p>
        </w:tc>
        <w:tc>
          <w:tcPr>
            <w:tcW w:w="4033" w:type="dxa"/>
            <w:shd w:val="clear" w:color="auto" w:fill="D9D9D9" w:themeFill="background1" w:themeFillShade="D9"/>
            <w:vAlign w:val="center"/>
          </w:tcPr>
          <w:p w14:paraId="14EF0426" w14:textId="77777777" w:rsidR="006A707A" w:rsidRPr="00E22A19" w:rsidRDefault="006A707A" w:rsidP="00E22A19">
            <w:pPr>
              <w:pStyle w:val="Tabletext"/>
              <w:keepNext/>
              <w:keepLines/>
              <w:rPr>
                <w:b/>
                <w:bCs/>
              </w:rPr>
            </w:pPr>
            <w:r w:rsidRPr="00E22A19">
              <w:rPr>
                <w:b/>
                <w:bCs/>
              </w:rPr>
              <w:t xml:space="preserve">Policy </w:t>
            </w:r>
          </w:p>
        </w:tc>
        <w:tc>
          <w:tcPr>
            <w:tcW w:w="4034" w:type="dxa"/>
            <w:shd w:val="clear" w:color="auto" w:fill="D9D9D9" w:themeFill="background1" w:themeFillShade="D9"/>
            <w:vAlign w:val="center"/>
          </w:tcPr>
          <w:p w14:paraId="307EDF93" w14:textId="544BEFAD" w:rsidR="006A707A" w:rsidRPr="00E22A19" w:rsidRDefault="00A1056E" w:rsidP="00E22A19">
            <w:pPr>
              <w:pStyle w:val="Tabletext"/>
              <w:keepNext/>
              <w:keepLines/>
              <w:rPr>
                <w:b/>
                <w:bCs/>
              </w:rPr>
            </w:pPr>
            <w:r w:rsidRPr="00E22A19">
              <w:rPr>
                <w:b/>
                <w:bCs/>
              </w:rPr>
              <w:t xml:space="preserve">Influence on the conservation program </w:t>
            </w:r>
          </w:p>
        </w:tc>
      </w:tr>
      <w:tr w:rsidR="006A707A" w14:paraId="73D439E5" w14:textId="77777777" w:rsidTr="00E22A19">
        <w:tc>
          <w:tcPr>
            <w:tcW w:w="1555" w:type="dxa"/>
          </w:tcPr>
          <w:p w14:paraId="7B165579" w14:textId="4014D19A" w:rsidR="006A707A" w:rsidRDefault="006A707A" w:rsidP="00E22A19">
            <w:pPr>
              <w:pStyle w:val="Tabletext"/>
            </w:pPr>
            <w:r w:rsidRPr="00390B54">
              <w:t>Clause 12.01-1S – ‘Protection of biodiversity’</w:t>
            </w:r>
            <w:r w:rsidR="009779AC">
              <w:t xml:space="preserve"> of the Victoria Planning Provisions</w:t>
            </w:r>
            <w:r w:rsidRPr="00390B54">
              <w:t xml:space="preserve"> </w:t>
            </w:r>
          </w:p>
        </w:tc>
        <w:tc>
          <w:tcPr>
            <w:tcW w:w="4033" w:type="dxa"/>
          </w:tcPr>
          <w:p w14:paraId="1DFAAD33" w14:textId="271FF366" w:rsidR="006A707A" w:rsidRDefault="006A707A" w:rsidP="00E22A19">
            <w:pPr>
              <w:pStyle w:val="Bullet1"/>
              <w:keepNext/>
              <w:keepLines/>
              <w:ind w:left="357" w:hanging="357"/>
            </w:pPr>
            <w:r w:rsidRPr="006C68D6">
              <w:t>Use biodiversity information to identify important areas of biodiversity, including key habitat for rare or threatened species and communities, and strategically valuable biodiversity sites</w:t>
            </w:r>
          </w:p>
          <w:p w14:paraId="34D33F9D" w14:textId="77777777" w:rsidR="006A707A" w:rsidRDefault="006A707A" w:rsidP="00E22A19">
            <w:pPr>
              <w:pStyle w:val="Bullet1"/>
            </w:pPr>
            <w:r w:rsidRPr="006C68D6">
              <w:t>Strategically plan for the protection and conservation of Victoria’s important areas of biodiversity</w:t>
            </w:r>
          </w:p>
          <w:p w14:paraId="273C4BD2" w14:textId="77777777" w:rsidR="006A707A" w:rsidRDefault="006A707A" w:rsidP="00E22A19">
            <w:pPr>
              <w:pStyle w:val="Bullet1"/>
            </w:pPr>
            <w:r w:rsidRPr="006C68D6">
              <w:t>Ensure that decision making takes into account the impacts of land use and development on Victoria’s biodiversity, including consideration of:</w:t>
            </w:r>
          </w:p>
          <w:p w14:paraId="4F356C56" w14:textId="77777777" w:rsidR="006A707A" w:rsidRDefault="006A707A" w:rsidP="00E22A19">
            <w:pPr>
              <w:pStyle w:val="Bullet2"/>
            </w:pPr>
            <w:r w:rsidRPr="006C68D6">
              <w:t>Cumulative impacts</w:t>
            </w:r>
          </w:p>
          <w:p w14:paraId="4F8A1029" w14:textId="77777777" w:rsidR="006A707A" w:rsidRDefault="006A707A" w:rsidP="00E22A19">
            <w:pPr>
              <w:pStyle w:val="Bullet2"/>
            </w:pPr>
            <w:r w:rsidRPr="006C68D6">
              <w:t>Fragmentation of habitat</w:t>
            </w:r>
          </w:p>
          <w:p w14:paraId="127005B1" w14:textId="5FDCA5AD" w:rsidR="006A707A" w:rsidRDefault="006A707A" w:rsidP="00E22A19">
            <w:pPr>
              <w:pStyle w:val="Bullet2"/>
            </w:pPr>
            <w:r w:rsidRPr="006C68D6">
              <w:t>The spread of pest plants, animals and pathogens into natural ecosystems</w:t>
            </w:r>
          </w:p>
          <w:p w14:paraId="31D6195D" w14:textId="75712817" w:rsidR="006A707A" w:rsidRDefault="006A707A" w:rsidP="00E22A19">
            <w:pPr>
              <w:pStyle w:val="Bullet1"/>
            </w:pPr>
            <w:r w:rsidRPr="006C68D6">
              <w:t>Avoid impacts of land use and development on important areas of biodiversity</w:t>
            </w:r>
          </w:p>
          <w:p w14:paraId="7D97E284" w14:textId="77777777" w:rsidR="006A707A" w:rsidRDefault="006A707A" w:rsidP="00E22A19">
            <w:pPr>
              <w:pStyle w:val="Bullet1"/>
            </w:pPr>
            <w:r w:rsidRPr="006C68D6">
              <w:t>Consider impacts of any change in land use or development that may affect the biodiversity value of national parks and conservation reserves or nationally and internationally significant sites</w:t>
            </w:r>
            <w:r>
              <w:t>,</w:t>
            </w:r>
            <w:r w:rsidRPr="006C68D6">
              <w:t xml:space="preserve"> including </w:t>
            </w:r>
            <w:r>
              <w:t xml:space="preserve">Ramsar, </w:t>
            </w:r>
            <w:r w:rsidRPr="006C68D6">
              <w:t>JAMBA</w:t>
            </w:r>
            <w:r>
              <w:t xml:space="preserve">, </w:t>
            </w:r>
            <w:r w:rsidRPr="006C68D6">
              <w:t xml:space="preserve">CAMBA, </w:t>
            </w:r>
            <w:r>
              <w:t xml:space="preserve">and </w:t>
            </w:r>
            <w:r w:rsidRPr="006C68D6">
              <w:t>ROKAMBA</w:t>
            </w:r>
            <w:r>
              <w:t xml:space="preserve"> sites</w:t>
            </w:r>
            <w:r w:rsidRPr="00D96765">
              <w:t xml:space="preserve"> </w:t>
            </w:r>
          </w:p>
        </w:tc>
        <w:tc>
          <w:tcPr>
            <w:tcW w:w="4034" w:type="dxa"/>
          </w:tcPr>
          <w:p w14:paraId="46D9EB12" w14:textId="77777777" w:rsidR="006A707A" w:rsidRDefault="006A707A" w:rsidP="00E22A19">
            <w:pPr>
              <w:pStyle w:val="Tabletext"/>
            </w:pPr>
            <w:r>
              <w:t>The BCS uses the best available information to understand biodiversity values, identify priority areas and support decision making. Section 3.2 describes the ecological survey data, species database records, habitat and vegetation modelling.</w:t>
            </w:r>
          </w:p>
          <w:p w14:paraId="311BFAF7" w14:textId="77777777" w:rsidR="006A707A" w:rsidRDefault="006A707A" w:rsidP="00E22A19">
            <w:pPr>
              <w:pStyle w:val="Tabletext"/>
            </w:pPr>
            <w:r>
              <w:t xml:space="preserve">The BCS is part of a strategic planning process undertaken by the City to identify areas for development and growth to meet economic, social and planning challenges and protect high biodiversity value areas. </w:t>
            </w:r>
          </w:p>
          <w:p w14:paraId="19779F03" w14:textId="6DAE71DA" w:rsidR="006A707A" w:rsidRDefault="006A707A" w:rsidP="00694775">
            <w:pPr>
              <w:pStyle w:val="Tabletext"/>
            </w:pPr>
            <w:r>
              <w:t xml:space="preserve">The strategic planning process for the Growth Areas involved several key steps that are consistent with the steps outlined in </w:t>
            </w:r>
            <w:r w:rsidRPr="00AE21D2">
              <w:rPr>
                <w:i/>
                <w:iCs/>
              </w:rPr>
              <w:t>Planning for biodiversity: guidance</w:t>
            </w:r>
            <w:r w:rsidRPr="00FD3156">
              <w:t xml:space="preserve"> </w:t>
            </w:r>
            <w:sdt>
              <w:sdtPr>
                <w:rPr>
                  <w:color w:val="000000"/>
                </w:rPr>
                <w:tag w:val="MENDELEY_CITATION_v3_eyJjaXRhdGlvbklEIjoiTUVOREVMRVlfQ0lUQVRJT05fYTQ2NTVmYzMtYmY4ZC00ZmM5LThhYjAtMTYyM2I5M2EyYTUx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
                <w:id w:val="949754708"/>
                <w:placeholder>
                  <w:docPart w:val="1071E020CF134458AA5B2EC35423124E"/>
                </w:placeholder>
              </w:sdtPr>
              <w:sdtContent>
                <w:r w:rsidR="00EB3F2A" w:rsidRPr="00EB3F2A">
                  <w:rPr>
                    <w:color w:val="000000"/>
                  </w:rPr>
                  <w:t>(DELWP, 2017e)</w:t>
                </w:r>
              </w:sdtContent>
            </w:sdt>
            <w:r>
              <w:t xml:space="preserve">. It has led to the avoidance of the most important biodiversity in the Growth Areas within strategic conservation areas. </w:t>
            </w:r>
          </w:p>
          <w:p w14:paraId="1D1C024B" w14:textId="2D7FB451" w:rsidR="006A707A" w:rsidRDefault="006A707A" w:rsidP="00694775">
            <w:pPr>
              <w:pStyle w:val="Tabletext"/>
            </w:pPr>
            <w:r>
              <w:t xml:space="preserve">These are high biodiversity value areas that contain the most important </w:t>
            </w:r>
            <w:r w:rsidR="006C4038">
              <w:t>national</w:t>
            </w:r>
            <w:r>
              <w:t>, State and local biodiversity values in the Growth Areas and are considered likely to be viable in the long-term because of their size, condition, shape and location in the landscape</w:t>
            </w:r>
          </w:p>
          <w:p w14:paraId="5690C6AB" w14:textId="601075BA" w:rsidR="006A707A" w:rsidRDefault="006A707A" w:rsidP="00694775">
            <w:pPr>
              <w:pStyle w:val="Tabletext"/>
            </w:pPr>
            <w:r>
              <w:t>The BCS was informed by a strategic assessment process that assessed the impacts of the development in the Growth Areas on MNES in the NWGGA Strategic Assessment Report</w:t>
            </w:r>
            <w:r w:rsidR="00DF46D7">
              <w:t xml:space="preserve">. </w:t>
            </w:r>
            <w:r>
              <w:t xml:space="preserve">This included long and short-term impacts, direct and </w:t>
            </w:r>
            <w:r w:rsidRPr="00F0516E">
              <w:t>indirect impacts</w:t>
            </w:r>
            <w:r>
              <w:t xml:space="preserve">, and cumulative impacts. The NWGGA Strategic Assessment Report also considers </w:t>
            </w:r>
            <w:r w:rsidRPr="00F0516E">
              <w:t>potentially threatening processes</w:t>
            </w:r>
            <w:r>
              <w:t xml:space="preserve"> including the fragmentation of habitat and the spread of pest plants and animals and pathogens. </w:t>
            </w:r>
          </w:p>
          <w:p w14:paraId="0B227CA5" w14:textId="0CB9C9F6" w:rsidR="006A707A" w:rsidRDefault="006A707A" w:rsidP="00694775">
            <w:pPr>
              <w:pStyle w:val="Tabletext"/>
            </w:pPr>
            <w:r>
              <w:t>The impacts of the development on State biodiversity values, including cumulative impacts in the context of past native vegetation removal,</w:t>
            </w:r>
            <w:r w:rsidRPr="00EF339C">
              <w:t xml:space="preserve"> will be assessed </w:t>
            </w:r>
            <w:r>
              <w:t>during precinct planning through the preparation of NVPPs</w:t>
            </w:r>
            <w:r w:rsidR="00A67FD9">
              <w:t xml:space="preserve"> at the precinct scale</w:t>
            </w:r>
            <w:r>
              <w:t>.</w:t>
            </w:r>
          </w:p>
          <w:p w14:paraId="1E02FDED" w14:textId="36779EC6" w:rsidR="006A707A" w:rsidRDefault="006A707A" w:rsidP="00694775">
            <w:pPr>
              <w:pStyle w:val="Tabletext"/>
            </w:pPr>
            <w:r w:rsidRPr="00B8242B">
              <w:t xml:space="preserve">The </w:t>
            </w:r>
            <w:r>
              <w:t xml:space="preserve">BCS </w:t>
            </w:r>
            <w:r w:rsidRPr="00B8242B">
              <w:t>includes commitment</w:t>
            </w:r>
            <w:r>
              <w:t>s</w:t>
            </w:r>
            <w:r w:rsidRPr="00B8242B">
              <w:t xml:space="preserve"> </w:t>
            </w:r>
            <w:r>
              <w:t xml:space="preserve">and </w:t>
            </w:r>
            <w:r w:rsidRPr="00B8242B">
              <w:t xml:space="preserve">measures </w:t>
            </w:r>
            <w:r>
              <w:t xml:space="preserve">that are expected to adequately manage the </w:t>
            </w:r>
            <w:r w:rsidRPr="00B8242B">
              <w:t xml:space="preserve">potential indirect impacts </w:t>
            </w:r>
            <w:r>
              <w:t xml:space="preserve">of the development </w:t>
            </w:r>
            <w:r w:rsidRPr="00B8242B">
              <w:t>on the Port Phillip Bay (Western Shoreline) and Bellarine Peninsula Ramsar site</w:t>
            </w:r>
            <w:r>
              <w:t>.</w:t>
            </w:r>
            <w:r w:rsidR="00C6744F" w:rsidDel="00C6744F">
              <w:t xml:space="preserve"> </w:t>
            </w:r>
          </w:p>
        </w:tc>
      </w:tr>
      <w:tr w:rsidR="006A707A" w14:paraId="6AF00468" w14:textId="77777777" w:rsidTr="00E22A19">
        <w:tc>
          <w:tcPr>
            <w:tcW w:w="1555" w:type="dxa"/>
          </w:tcPr>
          <w:p w14:paraId="2FBE0D5D" w14:textId="3D32DDAD" w:rsidR="006A707A" w:rsidRDefault="006A707A" w:rsidP="00E22A19">
            <w:pPr>
              <w:pStyle w:val="Tabletext"/>
            </w:pPr>
            <w:r w:rsidRPr="00390B54">
              <w:t>Clause 12.01-1L – ‘Protection of biodiversity’</w:t>
            </w:r>
            <w:r w:rsidR="00147C60">
              <w:t xml:space="preserve"> of the Victoria Planning Provisions</w:t>
            </w:r>
          </w:p>
        </w:tc>
        <w:tc>
          <w:tcPr>
            <w:tcW w:w="4033" w:type="dxa"/>
          </w:tcPr>
          <w:p w14:paraId="29137656" w14:textId="77777777" w:rsidR="006A707A" w:rsidRDefault="006A707A" w:rsidP="00E22A19">
            <w:pPr>
              <w:pStyle w:val="Tabletext"/>
            </w:pPr>
            <w:r w:rsidRPr="00D96765">
              <w:t>Ensure that land use and development enhances areas of native vegetation and other habitats</w:t>
            </w:r>
          </w:p>
        </w:tc>
        <w:tc>
          <w:tcPr>
            <w:tcW w:w="4034" w:type="dxa"/>
          </w:tcPr>
          <w:p w14:paraId="6AAF9B01" w14:textId="77777777" w:rsidR="006A707A" w:rsidRDefault="006A707A" w:rsidP="00694775">
            <w:pPr>
              <w:pStyle w:val="Tabletext"/>
            </w:pPr>
            <w:r>
              <w:t>The conservation program will protect:</w:t>
            </w:r>
          </w:p>
          <w:p w14:paraId="6DDA666D" w14:textId="77777777" w:rsidR="006A707A" w:rsidRDefault="006A707A" w:rsidP="00694775">
            <w:pPr>
              <w:pStyle w:val="Bullet1"/>
            </w:pPr>
            <w:r>
              <w:t xml:space="preserve">The largest habitat area for Striped Legless Lizard in the NGGA </w:t>
            </w:r>
          </w:p>
          <w:p w14:paraId="6E986778" w14:textId="77777777" w:rsidR="006A707A" w:rsidRDefault="006A707A" w:rsidP="00694775">
            <w:pPr>
              <w:pStyle w:val="Bullet1"/>
            </w:pPr>
            <w:r>
              <w:t>A substantial area of habitat for Golden Sun Moth in the NGGA</w:t>
            </w:r>
          </w:p>
          <w:p w14:paraId="67C65ACE" w14:textId="77777777" w:rsidR="006A707A" w:rsidRDefault="006A707A" w:rsidP="00694775">
            <w:pPr>
              <w:pStyle w:val="Bullet1"/>
            </w:pPr>
            <w:r>
              <w:lastRenderedPageBreak/>
              <w:t>All habitat for Growling Grass Frog within the WGGA</w:t>
            </w:r>
          </w:p>
          <w:p w14:paraId="4BB7D651" w14:textId="1C09E29E" w:rsidR="00890968" w:rsidRDefault="00890968" w:rsidP="00694775">
            <w:pPr>
              <w:pStyle w:val="Bullet1"/>
            </w:pPr>
            <w:r>
              <w:t>H</w:t>
            </w:r>
            <w:r w:rsidRPr="00890968">
              <w:t>abitat potentially important for the recovery of Victorian Grassland Earless Dragon</w:t>
            </w:r>
          </w:p>
          <w:p w14:paraId="3F96868C" w14:textId="173555A7" w:rsidR="006A707A" w:rsidRDefault="006A707A" w:rsidP="00694775">
            <w:pPr>
              <w:pStyle w:val="Bullet1"/>
            </w:pPr>
            <w:r>
              <w:t xml:space="preserve">Multiple other </w:t>
            </w:r>
            <w:r w:rsidR="006C4038">
              <w:t>national</w:t>
            </w:r>
            <w:r>
              <w:t>, State and local biodiversity values</w:t>
            </w:r>
          </w:p>
          <w:p w14:paraId="0CB4906A" w14:textId="77777777" w:rsidR="006A707A" w:rsidRDefault="006A707A" w:rsidP="00694775">
            <w:pPr>
              <w:pStyle w:val="Bullet1"/>
            </w:pPr>
            <w:r>
              <w:t>Areas of key habitat connectivity across the Growth Areas</w:t>
            </w:r>
          </w:p>
          <w:p w14:paraId="0614E709" w14:textId="77777777" w:rsidR="006A707A" w:rsidRDefault="006A707A" w:rsidP="00694775">
            <w:pPr>
              <w:pStyle w:val="Bullet1"/>
            </w:pPr>
            <w:r>
              <w:t>Riparian areas that will help maintain ecological processes and water flows and quality</w:t>
            </w:r>
          </w:p>
        </w:tc>
      </w:tr>
      <w:tr w:rsidR="006A707A" w14:paraId="481C1B5F" w14:textId="77777777" w:rsidTr="00E22A19">
        <w:tc>
          <w:tcPr>
            <w:tcW w:w="1555" w:type="dxa"/>
          </w:tcPr>
          <w:p w14:paraId="14E5F635" w14:textId="77777777" w:rsidR="006A707A" w:rsidRDefault="006A707A" w:rsidP="00E22A19">
            <w:pPr>
              <w:pStyle w:val="Tabletext"/>
            </w:pPr>
            <w:r w:rsidRPr="002065BE">
              <w:lastRenderedPageBreak/>
              <w:t>The Framework Plan</w:t>
            </w:r>
            <w:r>
              <w:t>,</w:t>
            </w:r>
            <w:r w:rsidRPr="002065BE">
              <w:t xml:space="preserve"> incorporated into the Greater Geelong Planning Scheme at Clause 11.02.</w:t>
            </w:r>
          </w:p>
        </w:tc>
        <w:tc>
          <w:tcPr>
            <w:tcW w:w="4033" w:type="dxa"/>
          </w:tcPr>
          <w:p w14:paraId="5522FC6F" w14:textId="77777777" w:rsidR="006A707A" w:rsidRPr="002065BE" w:rsidRDefault="006A707A" w:rsidP="00E22A19">
            <w:pPr>
              <w:pStyle w:val="Tabletext"/>
            </w:pPr>
            <w:r w:rsidRPr="002065BE">
              <w:t>The biodiversity-related urban development objectives of the Framework Plan for each Growth Area are:</w:t>
            </w:r>
          </w:p>
          <w:p w14:paraId="3A3B1C78" w14:textId="77777777" w:rsidR="006A707A" w:rsidRPr="00E22A19" w:rsidRDefault="006A707A" w:rsidP="00E22A19">
            <w:pPr>
              <w:pStyle w:val="Bullet1"/>
            </w:pPr>
            <w:r w:rsidRPr="00E22A19">
              <w:t>“Protect and regenerate biodiversity and cultural heritage values of the natural and constructed waterways along the Lovely Banks monocline and heritage values of the Elcho Homestead”</w:t>
            </w:r>
          </w:p>
          <w:p w14:paraId="08C001E3" w14:textId="77777777" w:rsidR="006A707A" w:rsidRPr="00E22A19" w:rsidRDefault="006A707A" w:rsidP="00E22A19">
            <w:pPr>
              <w:pStyle w:val="Bullet1"/>
            </w:pPr>
            <w:r w:rsidRPr="00E22A19">
              <w:t>“Protect and regenerate biodiversity and cultural heritage values along the Barwon and Moorabool Rivers, Cowies Creek and the Dog Rocks Sanctuary and establish vegetated constructed waterways”</w:t>
            </w:r>
          </w:p>
        </w:tc>
        <w:tc>
          <w:tcPr>
            <w:tcW w:w="4034" w:type="dxa"/>
          </w:tcPr>
          <w:p w14:paraId="49151038" w14:textId="2CEB05D8" w:rsidR="00DA0953" w:rsidRDefault="005E2E6D" w:rsidP="00E22A19">
            <w:pPr>
              <w:pStyle w:val="Tabletext"/>
            </w:pPr>
            <w:r>
              <w:t xml:space="preserve">Key natural landscape features are highlighted by the framework plan </w:t>
            </w:r>
            <w:r w:rsidR="00DA0953">
              <w:t xml:space="preserve">for protection. In response the allocation of strategic conservation areas includes the river corridors and </w:t>
            </w:r>
            <w:r w:rsidR="00407C17">
              <w:t xml:space="preserve">land on and adjacent the monocline. </w:t>
            </w:r>
          </w:p>
        </w:tc>
      </w:tr>
      <w:tr w:rsidR="006A707A" w14:paraId="21E37A24" w14:textId="77777777" w:rsidTr="00E22A19">
        <w:tc>
          <w:tcPr>
            <w:tcW w:w="1555" w:type="dxa"/>
          </w:tcPr>
          <w:p w14:paraId="7952DBFB" w14:textId="77777777" w:rsidR="006A707A" w:rsidRDefault="006A707A" w:rsidP="00E22A19">
            <w:pPr>
              <w:pStyle w:val="Tabletext"/>
            </w:pPr>
            <w:r w:rsidRPr="00CB653E">
              <w:t xml:space="preserve">Environmental Significance Overlay 4 – Grasslands within the Werribee Plains hinterland, within the Greater Geelong Planning Scheme </w:t>
            </w:r>
          </w:p>
        </w:tc>
        <w:tc>
          <w:tcPr>
            <w:tcW w:w="4033" w:type="dxa"/>
          </w:tcPr>
          <w:p w14:paraId="0029F1E8" w14:textId="77777777" w:rsidR="006A707A" w:rsidRDefault="00C41D06" w:rsidP="00E22A19">
            <w:pPr>
              <w:pStyle w:val="Bullet1"/>
            </w:pPr>
            <w:r w:rsidRPr="00615F98">
              <w:t>To prevent a decline in the extent and quality of native vegetation and native fauna habitat of the Victorian Volcanic Plain</w:t>
            </w:r>
            <w:r w:rsidR="006E2845">
              <w:t xml:space="preserve">. </w:t>
            </w:r>
          </w:p>
          <w:p w14:paraId="450F7C46" w14:textId="77777777" w:rsidR="006E2845" w:rsidRDefault="006E2845" w:rsidP="00E22A19">
            <w:pPr>
              <w:pStyle w:val="Bullet1"/>
            </w:pPr>
            <w:r w:rsidRPr="00615F98">
              <w:t>To enhance the environmental and landscape values of the area</w:t>
            </w:r>
            <w:r>
              <w:t xml:space="preserve">. </w:t>
            </w:r>
          </w:p>
          <w:p w14:paraId="61350CDC" w14:textId="77777777" w:rsidR="0093032D" w:rsidRDefault="0093032D" w:rsidP="00E22A19">
            <w:pPr>
              <w:pStyle w:val="Bullet1"/>
            </w:pPr>
            <w:r w:rsidRPr="005B1377">
              <w:t>To avoid the fragmentation of contiguous areas of native vegetation or native fauna habitat</w:t>
            </w:r>
          </w:p>
          <w:p w14:paraId="72A2B1BC" w14:textId="77777777" w:rsidR="001641AB" w:rsidRDefault="001641AB" w:rsidP="00E22A19">
            <w:pPr>
              <w:pStyle w:val="Bullet1"/>
            </w:pPr>
            <w:r>
              <w:t>To ensure that any use, development or management of the land is compatible with the long-term conservation, maintenance and enhancement of the grasslands</w:t>
            </w:r>
          </w:p>
          <w:p w14:paraId="66896BC9" w14:textId="77777777" w:rsidR="001641AB" w:rsidRDefault="001641AB" w:rsidP="00E22A19">
            <w:pPr>
              <w:pStyle w:val="Bullet1"/>
            </w:pPr>
            <w:r>
              <w:t>To avoid the destruction of habitat for native fauna resulting from the modification of land form and disturbance of surface soils and rocks</w:t>
            </w:r>
          </w:p>
          <w:p w14:paraId="7ACE2F88" w14:textId="40F8ECD7" w:rsidR="001641AB" w:rsidRDefault="001641AB" w:rsidP="00E22A19">
            <w:pPr>
              <w:pStyle w:val="Bullet1"/>
            </w:pPr>
            <w:r>
              <w:t>To enable areas of environmental significance, due to their native vegetation or habitat values, to be identified</w:t>
            </w:r>
          </w:p>
        </w:tc>
        <w:tc>
          <w:tcPr>
            <w:tcW w:w="4034" w:type="dxa"/>
          </w:tcPr>
          <w:p w14:paraId="1CE7BCF6" w14:textId="1AF67DA7" w:rsidR="006A707A" w:rsidRDefault="006A707A" w:rsidP="00E22A19">
            <w:pPr>
              <w:pStyle w:val="Tabletext"/>
              <w:rPr>
                <w:i/>
                <w:iCs/>
              </w:rPr>
            </w:pPr>
            <w:r>
              <w:t xml:space="preserve">The statement of environmental significance for ESO4 states the native vegetation of the Victorian Volcanic Plain is some of the most depleted vegetation in Victoria. </w:t>
            </w:r>
            <w:r w:rsidRPr="007B2D63">
              <w:t>Although the vegetation has been extensively cleared</w:t>
            </w:r>
            <w:r>
              <w:t xml:space="preserve">, </w:t>
            </w:r>
            <w:r w:rsidRPr="007B2D63">
              <w:t xml:space="preserve">some large areas of native vegetation </w:t>
            </w:r>
            <w:r>
              <w:t xml:space="preserve">remain that are also important for several </w:t>
            </w:r>
            <w:r w:rsidRPr="007B2D63">
              <w:t>threatened species</w:t>
            </w:r>
            <w:r>
              <w:t>, including Spiny Rice-flower and Striped Legless Lizard.</w:t>
            </w:r>
          </w:p>
          <w:p w14:paraId="0148E3D1" w14:textId="77777777" w:rsidR="006A707A" w:rsidRDefault="006A707A" w:rsidP="00E22A19">
            <w:pPr>
              <w:pStyle w:val="Tabletext"/>
            </w:pPr>
            <w:r>
              <w:t xml:space="preserve">Development within the Growth Areas will lead to the removal of native vegetation and habitat on some land within ESO4. </w:t>
            </w:r>
          </w:p>
          <w:p w14:paraId="6458701D" w14:textId="5A42C561" w:rsidR="006A707A" w:rsidRDefault="006A707A" w:rsidP="00E22A19">
            <w:pPr>
              <w:pStyle w:val="Tabletext"/>
            </w:pPr>
            <w:r>
              <w:t>Despite the BCS leading to the removal of native vegetation and habitat within the ESO</w:t>
            </w:r>
            <w:r w:rsidR="00BD2CF4">
              <w:t>, t</w:t>
            </w:r>
            <w:r>
              <w:t xml:space="preserve">he </w:t>
            </w:r>
            <w:r w:rsidR="00BD2CF4">
              <w:t>strategic management of large conservation reserves will lead to improved</w:t>
            </w:r>
            <w:r>
              <w:t xml:space="preserve"> outcomes for native grasslands compared to </w:t>
            </w:r>
            <w:r w:rsidRPr="00473C08">
              <w:t xml:space="preserve">individual permit applications </w:t>
            </w:r>
            <w:r>
              <w:t>under the ESO 4 requirements</w:t>
            </w:r>
            <w:r w:rsidRPr="00473C08">
              <w:t xml:space="preserve">, as the detailed ecological assessment and avoid, minimise and offset </w:t>
            </w:r>
            <w:r>
              <w:t>requirements</w:t>
            </w:r>
            <w:r w:rsidRPr="00473C08">
              <w:t xml:space="preserve"> have been applied </w:t>
            </w:r>
            <w:r>
              <w:t xml:space="preserve">in a strategic planning context rather than a site by site basis. </w:t>
            </w:r>
          </w:p>
          <w:p w14:paraId="2FD1E24D" w14:textId="77777777" w:rsidR="006A707A" w:rsidRDefault="006A707A" w:rsidP="00E22A19">
            <w:pPr>
              <w:pStyle w:val="Tabletext"/>
            </w:pPr>
            <w:r>
              <w:t>A detailed assessment against the ESO objectives is provided in Appendix A.</w:t>
            </w:r>
          </w:p>
        </w:tc>
      </w:tr>
      <w:tr w:rsidR="006A707A" w14:paraId="2F6C963D" w14:textId="77777777" w:rsidTr="00E22A19">
        <w:tc>
          <w:tcPr>
            <w:tcW w:w="1555" w:type="dxa"/>
          </w:tcPr>
          <w:p w14:paraId="2ED18C93" w14:textId="77777777" w:rsidR="006A707A" w:rsidRDefault="006A707A" w:rsidP="00E22A19">
            <w:pPr>
              <w:pStyle w:val="Tabletext"/>
            </w:pPr>
            <w:r w:rsidRPr="00CB653E">
              <w:lastRenderedPageBreak/>
              <w:t xml:space="preserve">Section 4B of the </w:t>
            </w:r>
            <w:r w:rsidRPr="00E22A19">
              <w:t>Flora and Fauna Guarantee Act</w:t>
            </w:r>
            <w:r w:rsidRPr="00CB653E">
              <w:t xml:space="preserve"> (FFG Act) (the FFG Act ‘biodiversity duty’)</w:t>
            </w:r>
          </w:p>
        </w:tc>
        <w:tc>
          <w:tcPr>
            <w:tcW w:w="4033" w:type="dxa"/>
          </w:tcPr>
          <w:p w14:paraId="26B643D8" w14:textId="3B4DBAA7" w:rsidR="006A707A" w:rsidRDefault="005E6406" w:rsidP="00E22A19">
            <w:pPr>
              <w:pStyle w:val="Tabletext"/>
            </w:pPr>
            <w:r>
              <w:t>The FFG Act imposes a duty on public authorities to ‘give proper consideration to’</w:t>
            </w:r>
            <w:r w:rsidRPr="00456692">
              <w:t xml:space="preserve"> the </w:t>
            </w:r>
            <w:r>
              <w:t>A</w:t>
            </w:r>
            <w:r w:rsidRPr="00456692">
              <w:t>ct’s objectives in performing any of their functions that may impact on biodiversity</w:t>
            </w:r>
            <w:r>
              <w:t>, as well as consider several other a</w:t>
            </w:r>
            <w:r w:rsidRPr="00456692">
              <w:t>dditional matters</w:t>
            </w:r>
            <w:r>
              <w:t>.</w:t>
            </w:r>
          </w:p>
          <w:p w14:paraId="39557D8D" w14:textId="504615C3" w:rsidR="00AF6051" w:rsidRDefault="00AF6051" w:rsidP="00AF6051">
            <w:r>
              <w:t xml:space="preserve">The duty applies to the City of Greater Geelong in relation to the development of the BCS as there is a </w:t>
            </w:r>
            <w:r w:rsidRPr="00456692">
              <w:t xml:space="preserve">reasonable expectation </w:t>
            </w:r>
            <w:r>
              <w:t xml:space="preserve">that the carrying out of this function may impact </w:t>
            </w:r>
            <w:r w:rsidRPr="00456692">
              <w:t>biodiversity</w:t>
            </w:r>
            <w:r>
              <w:t>. It is important to note that:</w:t>
            </w:r>
          </w:p>
          <w:p w14:paraId="1FBE5A06" w14:textId="7C835F98" w:rsidR="00AF6051" w:rsidRDefault="00AF6051" w:rsidP="00AF6051">
            <w:pPr>
              <w:pStyle w:val="Bullet1"/>
            </w:pPr>
            <w:r>
              <w:t xml:space="preserve">Meeting the duty requires the City to give ‘proper consideration’ to the Act’s objectives and several other matters rather than mandating specific outcomes that the City must achieve for biodiversity  </w:t>
            </w:r>
          </w:p>
          <w:p w14:paraId="380AA08B" w14:textId="665858A8" w:rsidR="00AF6051" w:rsidRDefault="00AF6051" w:rsidP="00E22A19">
            <w:pPr>
              <w:pStyle w:val="Bullet1"/>
            </w:pPr>
            <w:r>
              <w:t xml:space="preserve">The City is required to comply with the duty in a manner which is consistent with the proper exercise of its functions under any other Act. The duty does not override the City’s other statutory obligations. The duty does not prevent the City from exercising its statutory powers and discretion to weigh biodiversity matters against other matters it is required to consider when making decisions, such as social or economic objectives under the </w:t>
            </w:r>
            <w:r w:rsidRPr="007D5FC0">
              <w:rPr>
                <w:i/>
                <w:iCs/>
              </w:rPr>
              <w:t>Planning and Environment Act 1987</w:t>
            </w:r>
          </w:p>
        </w:tc>
        <w:tc>
          <w:tcPr>
            <w:tcW w:w="4034" w:type="dxa"/>
          </w:tcPr>
          <w:p w14:paraId="0ABDD6BB" w14:textId="77777777" w:rsidR="006A707A" w:rsidRPr="00694775" w:rsidRDefault="006A707A" w:rsidP="00E22A19">
            <w:pPr>
              <w:pStyle w:val="Tabletext"/>
              <w:keepNext/>
              <w:keepLines/>
            </w:pPr>
            <w:r w:rsidRPr="00694775">
              <w:t xml:space="preserve">The preparation of the BCS has been informed by the objectives of the FFG Act duty. This includes strategic planning, assessing impacts and establishing a set out outcomes and commitments and measures to address the impacts of the development on biodiversity values. </w:t>
            </w:r>
          </w:p>
          <w:p w14:paraId="2FE37C6E" w14:textId="77777777" w:rsidR="006A707A" w:rsidRPr="00694775" w:rsidRDefault="006A707A" w:rsidP="00694775">
            <w:pPr>
              <w:pStyle w:val="Tabletext"/>
            </w:pPr>
            <w:r w:rsidRPr="00694775">
              <w:t>For State and local biodiversity values, the outcomes and commitments are designed to ensure no net loss to biodiversity because of the removal of native vegetation. This is consistent with the objectives of State planning policy set out in the PPF and this FFG Act objective</w:t>
            </w:r>
          </w:p>
          <w:p w14:paraId="45296027" w14:textId="7423B36B" w:rsidR="006A707A" w:rsidRPr="00694775" w:rsidRDefault="006A707A" w:rsidP="00E22A19">
            <w:pPr>
              <w:pStyle w:val="Tabletext"/>
            </w:pPr>
            <w:r w:rsidRPr="00694775">
              <w:t xml:space="preserve">Unavoidable impacts on </w:t>
            </w:r>
            <w:r w:rsidR="006C4038">
              <w:t>nationally</w:t>
            </w:r>
            <w:r w:rsidR="006C4038" w:rsidRPr="00694775" w:rsidDel="006C4038">
              <w:t xml:space="preserve"> </w:t>
            </w:r>
            <w:r w:rsidRPr="00694775">
              <w:t xml:space="preserve">listed matters will be offset outside the Growth Areas. The outcome for these offsets in the BCS is that they will make an important contribution to the recovery efforts for these matters consistent with this FFG Act objective to recover threatened species and communities so their status improves. </w:t>
            </w:r>
          </w:p>
          <w:p w14:paraId="5F5A89FD" w14:textId="77777777" w:rsidR="006A707A" w:rsidRDefault="006A707A" w:rsidP="00E22A19">
            <w:pPr>
              <w:pStyle w:val="Tabletext"/>
            </w:pPr>
            <w:r w:rsidRPr="00694775">
              <w:t>A detailed assessment against the FFG Act duty is provided in Appendix A.</w:t>
            </w:r>
            <w:r>
              <w:t xml:space="preserve"> </w:t>
            </w:r>
          </w:p>
        </w:tc>
      </w:tr>
      <w:tr w:rsidR="006A707A" w14:paraId="3B95B377" w14:textId="77777777" w:rsidTr="00E22A19">
        <w:tc>
          <w:tcPr>
            <w:tcW w:w="1555" w:type="dxa"/>
          </w:tcPr>
          <w:p w14:paraId="73CC6824" w14:textId="77777777" w:rsidR="006A707A" w:rsidRPr="00CB653E" w:rsidRDefault="006A707A" w:rsidP="00E22A19">
            <w:pPr>
              <w:pStyle w:val="Tabletext"/>
            </w:pPr>
            <w:r>
              <w:t xml:space="preserve">The City of Greater Geelong Environment Strategy </w:t>
            </w:r>
            <w:r w:rsidRPr="00911948">
              <w:t>2020-2030</w:t>
            </w:r>
          </w:p>
        </w:tc>
        <w:tc>
          <w:tcPr>
            <w:tcW w:w="4033" w:type="dxa"/>
          </w:tcPr>
          <w:p w14:paraId="03C41FF2" w14:textId="77777777" w:rsidR="006A707A" w:rsidRDefault="006A707A" w:rsidP="00E22A19">
            <w:pPr>
              <w:pStyle w:val="Tabletext"/>
            </w:pPr>
            <w:r>
              <w:t xml:space="preserve">Key directions are (in part): </w:t>
            </w:r>
          </w:p>
          <w:p w14:paraId="160A4BED" w14:textId="77777777" w:rsidR="006A707A" w:rsidRPr="00911948" w:rsidRDefault="006A707A" w:rsidP="00E22A19">
            <w:pPr>
              <w:pStyle w:val="Tabletext"/>
            </w:pPr>
            <w:r w:rsidRPr="00911948">
              <w:t>Protect and enhance indigenous biodiversity prioritising:</w:t>
            </w:r>
          </w:p>
          <w:p w14:paraId="240F81BD" w14:textId="77777777" w:rsidR="006A707A" w:rsidRPr="00911948" w:rsidRDefault="006A707A" w:rsidP="00E22A19">
            <w:pPr>
              <w:pStyle w:val="Bullet1"/>
            </w:pPr>
            <w:r w:rsidRPr="00911948">
              <w:t>Remnant biodiversity patches larger than 10 hectares</w:t>
            </w:r>
          </w:p>
          <w:p w14:paraId="01F103CF" w14:textId="77777777" w:rsidR="006A707A" w:rsidRPr="00911948" w:rsidRDefault="006A707A" w:rsidP="00E22A19">
            <w:pPr>
              <w:pStyle w:val="Bullet1"/>
            </w:pPr>
            <w:r w:rsidRPr="00911948">
              <w:t>Threatened indigenous biodiversity species and communities</w:t>
            </w:r>
          </w:p>
          <w:p w14:paraId="162BCF01" w14:textId="77777777" w:rsidR="006A707A" w:rsidRPr="00911948" w:rsidRDefault="006A707A" w:rsidP="00E22A19">
            <w:pPr>
              <w:pStyle w:val="Bullet1"/>
            </w:pPr>
            <w:r w:rsidRPr="00911948">
              <w:t>Under-represented Ecological Vegetation Classes</w:t>
            </w:r>
          </w:p>
          <w:p w14:paraId="29B112B0" w14:textId="77777777" w:rsidR="006A707A" w:rsidRPr="00911948" w:rsidRDefault="006A707A" w:rsidP="00E22A19">
            <w:pPr>
              <w:pStyle w:val="Bullet1"/>
            </w:pPr>
            <w:r w:rsidRPr="00911948">
              <w:t>Establishment of biolinks to reduce habitat fragmentation</w:t>
            </w:r>
          </w:p>
          <w:p w14:paraId="0926B2B2" w14:textId="77777777" w:rsidR="006A707A" w:rsidRDefault="006A707A" w:rsidP="00E22A19">
            <w:pPr>
              <w:pStyle w:val="Bullet1"/>
            </w:pPr>
            <w:r w:rsidRPr="00911948">
              <w:t>Protection of remnant old trees</w:t>
            </w:r>
          </w:p>
          <w:p w14:paraId="2CA21874" w14:textId="77777777" w:rsidR="006A707A" w:rsidRPr="00911948" w:rsidRDefault="006A707A" w:rsidP="00E22A19">
            <w:pPr>
              <w:pStyle w:val="Tabletext"/>
            </w:pPr>
            <w:r w:rsidRPr="00911948">
              <w:t>Restore indigenous biodiversity and habitat to support ecologically healthy waterways, estuaries and wetlands</w:t>
            </w:r>
          </w:p>
          <w:p w14:paraId="6190E00C" w14:textId="77777777" w:rsidR="006A707A" w:rsidRDefault="006A707A" w:rsidP="00E22A19">
            <w:pPr>
              <w:pStyle w:val="Tabletext"/>
            </w:pPr>
            <w:r w:rsidRPr="00911948">
              <w:t>Restor</w:t>
            </w:r>
            <w:r>
              <w:t>ing</w:t>
            </w:r>
            <w:r w:rsidRPr="00911948">
              <w:t xml:space="preserve"> biodiversity in modified urban landscapes </w:t>
            </w:r>
            <w:r>
              <w:t xml:space="preserve">by: </w:t>
            </w:r>
          </w:p>
          <w:p w14:paraId="0DF01842" w14:textId="77777777" w:rsidR="006A707A" w:rsidRPr="00911948" w:rsidRDefault="006A707A" w:rsidP="00E22A19">
            <w:pPr>
              <w:pStyle w:val="Bullet1"/>
            </w:pPr>
            <w:r w:rsidRPr="00911948">
              <w:t>Restore habitat into urban landscapes through the establishment of indigenous tree, shrub and understory plantings and other habitat elements such as wetlands, logs and stags</w:t>
            </w:r>
          </w:p>
          <w:p w14:paraId="4EDF6508" w14:textId="77777777" w:rsidR="006A707A" w:rsidRDefault="006A707A" w:rsidP="00E22A19">
            <w:pPr>
              <w:pStyle w:val="Bullet1"/>
            </w:pPr>
            <w:r w:rsidRPr="00911948">
              <w:lastRenderedPageBreak/>
              <w:t>Restore degraded waterways and wetlands to create habitat and ecologically healthy water flows</w:t>
            </w:r>
          </w:p>
        </w:tc>
        <w:tc>
          <w:tcPr>
            <w:tcW w:w="4034" w:type="dxa"/>
          </w:tcPr>
          <w:p w14:paraId="00093FA7" w14:textId="37DCDA9E" w:rsidR="00A90169" w:rsidRDefault="00A90169" w:rsidP="00E22A19">
            <w:pPr>
              <w:pStyle w:val="Tabletext"/>
            </w:pPr>
            <w:r>
              <w:lastRenderedPageBreak/>
              <w:t xml:space="preserve">Protection and restoration of landscapes are central to the City’s strategy and that is reflected in the approach to the BCS. </w:t>
            </w:r>
          </w:p>
          <w:p w14:paraId="2BF63A61" w14:textId="72E96D0B" w:rsidR="006A707A" w:rsidRDefault="00EF1801" w:rsidP="00E22A19">
            <w:pPr>
              <w:pStyle w:val="Tabletext"/>
            </w:pPr>
            <w:r>
              <w:t xml:space="preserve">The City’s strategy seeks to protect patches </w:t>
            </w:r>
            <w:r w:rsidR="002D24F3">
              <w:t>greater than 10 hectares and this is reflected in the guiding principles.</w:t>
            </w:r>
          </w:p>
          <w:p w14:paraId="444A3838" w14:textId="77777777" w:rsidR="00737635" w:rsidRDefault="00A90169" w:rsidP="00E22A19">
            <w:pPr>
              <w:pStyle w:val="Tabletext"/>
            </w:pPr>
            <w:r>
              <w:t>Restoration of habitat in urban landscapes can be embedded in the design guidelines and the City’s future management of the Growth Areas through the delivery of urban development.</w:t>
            </w:r>
          </w:p>
          <w:p w14:paraId="6B33C190" w14:textId="21F3D6D5" w:rsidR="002D24F3" w:rsidRDefault="00737635" w:rsidP="00E22A19">
            <w:pPr>
              <w:pStyle w:val="Tabletext"/>
            </w:pPr>
            <w:r>
              <w:t xml:space="preserve">The future management of public realm areas would need to be tailored to the biodiversity outcomes sought for key areas. </w:t>
            </w:r>
          </w:p>
        </w:tc>
      </w:tr>
    </w:tbl>
    <w:p w14:paraId="00FCDD9C" w14:textId="77777777" w:rsidR="00314C4E" w:rsidRDefault="00314C4E" w:rsidP="00BA5D3D">
      <w:pPr>
        <w:pStyle w:val="Heading2"/>
      </w:pPr>
      <w:bookmarkStart w:id="201" w:name="_Toc193398154"/>
      <w:bookmarkStart w:id="202" w:name="_Toc193642263"/>
      <w:bookmarkStart w:id="203" w:name="_Ref120188929"/>
      <w:bookmarkStart w:id="204" w:name="_Toc193723337"/>
      <w:bookmarkStart w:id="205" w:name="_Toc193786512"/>
      <w:bookmarkStart w:id="206" w:name="_Toc212619415"/>
      <w:bookmarkStart w:id="207" w:name="_Toc212620102"/>
      <w:bookmarkStart w:id="208" w:name="_Toc212620133"/>
      <w:bookmarkStart w:id="209" w:name="_Toc212631571"/>
      <w:bookmarkEnd w:id="181"/>
      <w:bookmarkEnd w:id="201"/>
      <w:bookmarkEnd w:id="202"/>
      <w:r>
        <w:t>Avoidance and minimisation of impacts</w:t>
      </w:r>
      <w:bookmarkEnd w:id="171"/>
      <w:bookmarkEnd w:id="172"/>
      <w:bookmarkEnd w:id="173"/>
      <w:bookmarkEnd w:id="203"/>
      <w:bookmarkEnd w:id="204"/>
      <w:bookmarkEnd w:id="205"/>
      <w:bookmarkEnd w:id="206"/>
      <w:bookmarkEnd w:id="207"/>
      <w:bookmarkEnd w:id="208"/>
      <w:bookmarkEnd w:id="209"/>
    </w:p>
    <w:p w14:paraId="7627A434" w14:textId="39EFE580" w:rsidR="00314C4E" w:rsidRDefault="00314C4E" w:rsidP="004D5638">
      <w:r w:rsidRPr="002822C2">
        <w:t xml:space="preserve">Avoidance of impacts from development in the Growth Areas is a priority at both a </w:t>
      </w:r>
      <w:r w:rsidR="006C4038">
        <w:t>national</w:t>
      </w:r>
      <w:r w:rsidR="006C4038" w:rsidRPr="002822C2">
        <w:t xml:space="preserve"> </w:t>
      </w:r>
      <w:r w:rsidRPr="002822C2">
        <w:t xml:space="preserve">and </w:t>
      </w:r>
      <w:r w:rsidR="00BF4B5C">
        <w:t>State</w:t>
      </w:r>
      <w:r w:rsidR="00BF4B5C" w:rsidRPr="002822C2">
        <w:t xml:space="preserve"> </w:t>
      </w:r>
      <w:r w:rsidRPr="002822C2">
        <w:t xml:space="preserve">level and is the first step in the mitigation hierarchy. The avoidance process provides opportunities to avoid and protect areas of high biodiversity value and is fundamental to a determination that commitments adequately address the likely impacts on biodiversity and </w:t>
      </w:r>
      <w:r>
        <w:t xml:space="preserve">in </w:t>
      </w:r>
      <w:r w:rsidRPr="002822C2">
        <w:t>reducing the need for offsets</w:t>
      </w:r>
      <w:r>
        <w:t xml:space="preserve"> to address the impacts of the development</w:t>
      </w:r>
      <w:r w:rsidRPr="002822C2">
        <w:t xml:space="preserve">. </w:t>
      </w:r>
    </w:p>
    <w:p w14:paraId="59117DEC" w14:textId="77777777" w:rsidR="00314C4E" w:rsidRDefault="00314C4E" w:rsidP="00BA6EC9">
      <w:r w:rsidRPr="00F86595">
        <w:t xml:space="preserve">Avoidance is defined in the BCS as any land not directly impacted by development within the Growth Areas. </w:t>
      </w:r>
    </w:p>
    <w:p w14:paraId="78183C58" w14:textId="77777777" w:rsidR="00F267EB" w:rsidRPr="00A21FAE" w:rsidRDefault="00F267EB" w:rsidP="00E22A19">
      <w:pPr>
        <w:pStyle w:val="Heading3"/>
        <w:ind w:left="567" w:hanging="567"/>
      </w:pPr>
      <w:r w:rsidRPr="00A21FAE">
        <w:t>Description of biodiversity areas</w:t>
      </w:r>
    </w:p>
    <w:p w14:paraId="54CFE10C" w14:textId="2354BACD" w:rsidR="00F267EB" w:rsidRDefault="00F267EB" w:rsidP="00F267EB">
      <w:r>
        <w:t xml:space="preserve">Biodiversity areas support biodiversity values within the Growth Areas and provide opportunities to protect, manage and restore biodiversity. They provide a key contribution to the delivery of the BCS outcomes set out in Section </w:t>
      </w:r>
      <w:r>
        <w:fldChar w:fldCharType="begin"/>
      </w:r>
      <w:r>
        <w:instrText xml:space="preserve"> REF _Ref130290532 \r </w:instrText>
      </w:r>
      <w:r>
        <w:fldChar w:fldCharType="separate"/>
      </w:r>
      <w:r w:rsidR="00AA6701">
        <w:t>2.1</w:t>
      </w:r>
      <w:r>
        <w:fldChar w:fldCharType="end"/>
      </w:r>
      <w:r>
        <w:t xml:space="preserve">. </w:t>
      </w:r>
    </w:p>
    <w:p w14:paraId="45F9648C" w14:textId="00B356C9" w:rsidR="00F267EB" w:rsidRDefault="00971AAB" w:rsidP="00F267EB">
      <w:r>
        <w:t>T</w:t>
      </w:r>
      <w:r w:rsidR="00F267EB">
        <w:t xml:space="preserve">he guiding principles (Section </w:t>
      </w:r>
      <w:r w:rsidR="00F267EB">
        <w:fldChar w:fldCharType="begin"/>
      </w:r>
      <w:r w:rsidR="00F267EB">
        <w:instrText xml:space="preserve"> REF _Ref130290550 \r </w:instrText>
      </w:r>
      <w:r w:rsidR="00F267EB">
        <w:fldChar w:fldCharType="separate"/>
      </w:r>
      <w:r w:rsidR="00AA6701">
        <w:t>2.2</w:t>
      </w:r>
      <w:r w:rsidR="00F267EB">
        <w:fldChar w:fldCharType="end"/>
      </w:r>
      <w:r w:rsidR="00F267EB">
        <w:t>) identif</w:t>
      </w:r>
      <w:r>
        <w:t>y</w:t>
      </w:r>
      <w:r w:rsidR="00F267EB">
        <w:t xml:space="preserve"> two categories of land within the Growth Areas that relate to biodiversity. They are:</w:t>
      </w:r>
    </w:p>
    <w:p w14:paraId="08FFEB61" w14:textId="0E9E52F9" w:rsidR="003D365E" w:rsidRDefault="003D365E" w:rsidP="003D365E">
      <w:pPr>
        <w:pStyle w:val="Heading5"/>
      </w:pPr>
      <w:r>
        <w:t>Strategic conservation areas</w:t>
      </w:r>
    </w:p>
    <w:p w14:paraId="5CF58D2D" w14:textId="7012E1BB" w:rsidR="003D365E" w:rsidRDefault="003D365E" w:rsidP="003D365E">
      <w:r>
        <w:t xml:space="preserve">The primary purpose of the </w:t>
      </w:r>
      <w:r w:rsidRPr="00DF5CE8">
        <w:t xml:space="preserve">strategic conservation areas </w:t>
      </w:r>
      <w:r>
        <w:t xml:space="preserve">is the protection, management and restoration of biodiversity values within key locations of the Growth Areas. The identification of these areas requires a sufficient level of data to provide confidence in the conservation outcomes that can be delivered and support and justify the necessary level of commitment to protect these areas. The guiding principles around conservation planning in the BCS (see Section </w:t>
      </w:r>
      <w:r>
        <w:fldChar w:fldCharType="begin"/>
      </w:r>
      <w:r>
        <w:instrText xml:space="preserve"> REF _Ref130290550 \r \h </w:instrText>
      </w:r>
      <w:r>
        <w:fldChar w:fldCharType="separate"/>
      </w:r>
      <w:r w:rsidR="00AA6701">
        <w:t>2.2</w:t>
      </w:r>
      <w:r>
        <w:fldChar w:fldCharType="end"/>
      </w:r>
      <w:r>
        <w:t>) were applied to identify the strategic conservation areas. These include consideration of:</w:t>
      </w:r>
    </w:p>
    <w:p w14:paraId="5335E63E" w14:textId="77777777" w:rsidR="003D365E" w:rsidRDefault="003D365E" w:rsidP="003D365E">
      <w:pPr>
        <w:pStyle w:val="Bullet1"/>
      </w:pPr>
      <w:r>
        <w:t>Biodiversity values</w:t>
      </w:r>
    </w:p>
    <w:p w14:paraId="55CEABC5" w14:textId="77777777" w:rsidR="003D365E" w:rsidRDefault="003D365E" w:rsidP="003D365E">
      <w:pPr>
        <w:pStyle w:val="Bullet1"/>
      </w:pPr>
      <w:r>
        <w:t>Connectivity</w:t>
      </w:r>
    </w:p>
    <w:p w14:paraId="74A076D6" w14:textId="77777777" w:rsidR="003D365E" w:rsidRDefault="003D365E" w:rsidP="003D365E">
      <w:pPr>
        <w:pStyle w:val="Bullet1"/>
      </w:pPr>
      <w:r>
        <w:t>Ecological viability</w:t>
      </w:r>
    </w:p>
    <w:p w14:paraId="4AFBDA84" w14:textId="6C17B505" w:rsidR="003D365E" w:rsidRDefault="003D365E" w:rsidP="003D365E">
      <w:r>
        <w:t xml:space="preserve">Secondary uses within the strategic conservation areas may be possible where these do not compromise the biodiversity values or reduce the ability to manage the areas. For example, secondary uses may include social infrastructure such as walking trails, or infrastructure to manage stormwater. </w:t>
      </w:r>
    </w:p>
    <w:p w14:paraId="3AFACDA6" w14:textId="77777777" w:rsidR="003D365E" w:rsidRDefault="003D365E" w:rsidP="003D365E">
      <w:pPr>
        <w:pStyle w:val="Heading5"/>
      </w:pPr>
      <w:r>
        <w:t xml:space="preserve">Landscape connections </w:t>
      </w:r>
    </w:p>
    <w:p w14:paraId="2E5D890D" w14:textId="5EB89CDB" w:rsidR="00190B7A" w:rsidRDefault="00190B7A" w:rsidP="00190B7A">
      <w:r w:rsidRPr="00E22A19">
        <w:t xml:space="preserve">Landscape connections are not avoidance areas and are better described as restoration areas and are described further in </w:t>
      </w:r>
      <w:r w:rsidR="000473AB" w:rsidRPr="000473AB">
        <w:t>Section</w:t>
      </w:r>
      <w:r w:rsidR="001238C4">
        <w:t xml:space="preserve"> </w:t>
      </w:r>
      <w:r w:rsidR="001238C4">
        <w:fldChar w:fldCharType="begin"/>
      </w:r>
      <w:r w:rsidR="001238C4">
        <w:instrText xml:space="preserve"> REF _Ref193719254 \r \h </w:instrText>
      </w:r>
      <w:r w:rsidR="001238C4">
        <w:fldChar w:fldCharType="separate"/>
      </w:r>
      <w:r w:rsidR="00AA6701">
        <w:t>4.3.6</w:t>
      </w:r>
      <w:r w:rsidR="001238C4">
        <w:fldChar w:fldCharType="end"/>
      </w:r>
      <w:r w:rsidRPr="00E22A19">
        <w:t>.</w:t>
      </w:r>
      <w:r w:rsidRPr="009A7FA1">
        <w:t xml:space="preserve"> Th</w:t>
      </w:r>
      <w:r w:rsidR="009A7FA1" w:rsidRPr="009A7FA1">
        <w:t>e</w:t>
      </w:r>
      <w:r w:rsidR="009A7FA1">
        <w:t xml:space="preserve"> description is provided in this section to provide context for how strategic conservation and landscape connections can complement each other in the future urban areas. </w:t>
      </w:r>
    </w:p>
    <w:p w14:paraId="42B02F06" w14:textId="4EE5A3B8" w:rsidR="003D365E" w:rsidRDefault="00BC630B" w:rsidP="003D365E">
      <w:r>
        <w:t>Landscape connections</w:t>
      </w:r>
      <w:r w:rsidR="003D365E">
        <w:t xml:space="preserve"> are locations within the Growth Areas which may be suitable for less intensive use or development, such as open space or waterways, and where opportunities may exist for providing co-benefits for biodiversity</w:t>
      </w:r>
      <w:r w:rsidR="00386F08">
        <w:t xml:space="preserve"> through the infrastructure siting and design phase</w:t>
      </w:r>
      <w:r w:rsidR="003D365E">
        <w:t xml:space="preserve">. Their primary purpose is not conservation. However, they may provide a contribution to biodiversity protection and enhancement where that is complementary to the primary purpose of the area. </w:t>
      </w:r>
    </w:p>
    <w:p w14:paraId="7C08CB39" w14:textId="6071CE9E" w:rsidR="003D365E" w:rsidRDefault="003D365E" w:rsidP="003D365E">
      <w:r>
        <w:t xml:space="preserve">The Framework </w:t>
      </w:r>
      <w:r w:rsidR="00681EF1">
        <w:t xml:space="preserve">Plan </w:t>
      </w:r>
      <w:r>
        <w:t xml:space="preserve">has been used to inform the identification of landscape connections and refined with additional information about the future urban structure of the </w:t>
      </w:r>
      <w:r w:rsidR="00674073">
        <w:t>G</w:t>
      </w:r>
      <w:r>
        <w:t xml:space="preserve">rowth </w:t>
      </w:r>
      <w:r w:rsidR="00674073">
        <w:t>A</w:t>
      </w:r>
      <w:r>
        <w:t xml:space="preserve">reas since the Framework Plan was completed. </w:t>
      </w:r>
    </w:p>
    <w:p w14:paraId="2BFE6ACE" w14:textId="035143A8" w:rsidR="00DD0AC5" w:rsidRDefault="00F85C65" w:rsidP="00E22A19">
      <w:pPr>
        <w:pStyle w:val="Heading3"/>
        <w:ind w:left="567" w:hanging="567"/>
      </w:pPr>
      <w:bookmarkStart w:id="210" w:name="_Ref193723571"/>
      <w:r>
        <w:t>Identifying avoidance areas</w:t>
      </w:r>
      <w:bookmarkEnd w:id="210"/>
    </w:p>
    <w:p w14:paraId="0F189D6E" w14:textId="5B76A6A6" w:rsidR="00314C4E" w:rsidRPr="00F86595" w:rsidRDefault="00314C4E" w:rsidP="00BF2632">
      <w:r w:rsidRPr="00F86595">
        <w:t xml:space="preserve">The BCS considered the proposed development for the Growth Areas set out in the Framework Plan and applied a </w:t>
      </w:r>
      <w:r>
        <w:t>strategic</w:t>
      </w:r>
      <w:r w:rsidRPr="00F86595">
        <w:t xml:space="preserve"> planning process to consider and resolve conflicts between areas identified as high biodiversity value and areas proposed for development in the Framework Plan</w:t>
      </w:r>
      <w:r w:rsidR="0021627E">
        <w:t xml:space="preserve"> and the policies </w:t>
      </w:r>
      <w:r w:rsidR="00544B27">
        <w:t>and strategies outlined above</w:t>
      </w:r>
      <w:r w:rsidRPr="00F86595">
        <w:t>.</w:t>
      </w:r>
      <w:r>
        <w:t xml:space="preserve"> This av</w:t>
      </w:r>
      <w:r w:rsidRPr="00F86595">
        <w:t>oidance planning comprise</w:t>
      </w:r>
      <w:r>
        <w:t>d</w:t>
      </w:r>
      <w:r w:rsidRPr="00F86595">
        <w:t xml:space="preserve"> three processes:</w:t>
      </w:r>
    </w:p>
    <w:p w14:paraId="3E5C3E82" w14:textId="77777777" w:rsidR="00314C4E" w:rsidRPr="00F86595" w:rsidRDefault="00314C4E" w:rsidP="00BF2632">
      <w:pPr>
        <w:pStyle w:val="Bullet1"/>
      </w:pPr>
      <w:r w:rsidRPr="00F86595">
        <w:lastRenderedPageBreak/>
        <w:t xml:space="preserve">Strategic level planning to locate the Growth Areas and identify initial avoidance priorities </w:t>
      </w:r>
    </w:p>
    <w:p w14:paraId="73D6C7E2" w14:textId="77777777" w:rsidR="00314C4E" w:rsidRPr="00F86595" w:rsidRDefault="00314C4E" w:rsidP="00BF2632">
      <w:pPr>
        <w:pStyle w:val="Bullet1"/>
      </w:pPr>
      <w:r w:rsidRPr="00F86595">
        <w:t>Locating and designing the development within the Growth Areas to avoid impacts</w:t>
      </w:r>
    </w:p>
    <w:p w14:paraId="11BF0DF5" w14:textId="77777777" w:rsidR="00314C4E" w:rsidRPr="00F86595" w:rsidRDefault="00314C4E" w:rsidP="00BF2632">
      <w:pPr>
        <w:pStyle w:val="Bullet1"/>
      </w:pPr>
      <w:r w:rsidRPr="00F86595">
        <w:t>Future precinct and site-scale planning</w:t>
      </w:r>
    </w:p>
    <w:p w14:paraId="15757963" w14:textId="3AB3A2AD" w:rsidR="001718E9" w:rsidRDefault="001718E9" w:rsidP="00E22A19">
      <w:pPr>
        <w:pStyle w:val="Heading3"/>
        <w:ind w:left="567" w:hanging="567"/>
      </w:pPr>
      <w:bookmarkStart w:id="211" w:name="_Ref130313090"/>
      <w:r>
        <w:t>Strategic level planning</w:t>
      </w:r>
      <w:bookmarkEnd w:id="211"/>
      <w:r>
        <w:t xml:space="preserve"> </w:t>
      </w:r>
    </w:p>
    <w:p w14:paraId="56BE94B1" w14:textId="77777777" w:rsidR="001718E9" w:rsidRDefault="001718E9" w:rsidP="001718E9">
      <w:r>
        <w:t xml:space="preserve">The avoidance process commenced at a landscape scale and informed the location of the Growth Areas. </w:t>
      </w:r>
    </w:p>
    <w:p w14:paraId="685B4050" w14:textId="43863499" w:rsidR="001718E9" w:rsidRDefault="001718E9" w:rsidP="001718E9">
      <w:r>
        <w:t xml:space="preserve">The process was undertaken through a range of regional and State-scale processes. Relevant documents associated with this process include the </w:t>
      </w:r>
      <w:r w:rsidRPr="00EF377B">
        <w:t>G21 Regional Growth Plan</w:t>
      </w:r>
      <w:r>
        <w:t xml:space="preserve"> </w:t>
      </w:r>
      <w:sdt>
        <w:sdtPr>
          <w:rPr>
            <w:color w:val="000000"/>
          </w:rPr>
          <w:tag w:val="MENDELEY_CITATION_v3_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"/>
          <w:id w:val="1542707429"/>
          <w:placeholder>
            <w:docPart w:val="48D8F0C61EDF479D9D1CA617BDF7EEA3"/>
          </w:placeholder>
        </w:sdtPr>
        <w:sdtContent>
          <w:r w:rsidR="00EB3F2A" w:rsidRPr="00EB3F2A">
            <w:rPr>
              <w:color w:val="000000"/>
            </w:rPr>
            <w:t>(Geelong Region Alliance, 2013)</w:t>
          </w:r>
        </w:sdtContent>
      </w:sdt>
      <w:r>
        <w:t xml:space="preserve"> and </w:t>
      </w:r>
      <w:r w:rsidRPr="00EF377B">
        <w:t>Plan Melbourne 2017–2050</w:t>
      </w:r>
      <w:r>
        <w:t xml:space="preserve"> </w:t>
      </w:r>
      <w:sdt>
        <w:sdtPr>
          <w:rPr>
            <w:color w:val="000000"/>
          </w:rPr>
          <w:tag w:val="MENDELEY_CITATION_v3_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"/>
          <w:id w:val="2079094764"/>
          <w:placeholder>
            <w:docPart w:val="48D8F0C61EDF479D9D1CA617BDF7EEA3"/>
          </w:placeholder>
        </w:sdtPr>
        <w:sdtContent>
          <w:r w:rsidR="00EB3F2A" w:rsidRPr="00EB3F2A">
            <w:rPr>
              <w:color w:val="000000"/>
            </w:rPr>
            <w:t>(Victoria State Government, 2017)</w:t>
          </w:r>
        </w:sdtContent>
      </w:sdt>
      <w:r>
        <w:t>. This process considered a wide range of factors across the broader region, including:</w:t>
      </w:r>
    </w:p>
    <w:p w14:paraId="0FBF1A20" w14:textId="77777777" w:rsidR="001718E9" w:rsidRDefault="001718E9" w:rsidP="001718E9">
      <w:pPr>
        <w:pStyle w:val="Bullet1"/>
        <w:numPr>
          <w:ilvl w:val="0"/>
          <w:numId w:val="1"/>
        </w:numPr>
      </w:pPr>
      <w:r>
        <w:t>The locations and characteristics of landscape features including protected matters and environmental values</w:t>
      </w:r>
    </w:p>
    <w:p w14:paraId="315A0808" w14:textId="77777777" w:rsidR="001718E9" w:rsidRDefault="001718E9" w:rsidP="001718E9">
      <w:pPr>
        <w:pStyle w:val="Bullet1"/>
        <w:numPr>
          <w:ilvl w:val="0"/>
          <w:numId w:val="1"/>
        </w:numPr>
      </w:pPr>
      <w:r>
        <w:t>The locations of existing development and infrastructure</w:t>
      </w:r>
    </w:p>
    <w:p w14:paraId="65F2DC8B" w14:textId="77777777" w:rsidR="001718E9" w:rsidRDefault="001718E9" w:rsidP="001718E9">
      <w:pPr>
        <w:pStyle w:val="Bullet1"/>
        <w:numPr>
          <w:ilvl w:val="0"/>
          <w:numId w:val="1"/>
        </w:numPr>
      </w:pPr>
      <w:r>
        <w:t xml:space="preserve">The overall suitability of the site for delivering development objectives </w:t>
      </w:r>
    </w:p>
    <w:p w14:paraId="31039ED5" w14:textId="77777777" w:rsidR="001718E9" w:rsidRDefault="001718E9" w:rsidP="001718E9">
      <w:r>
        <w:t>Once the location of the Growth Areas was determined, high level strategic planning was completed through preparation of the Framework Plan. This process was based around urban development objectives and planning themes. Consideration of biodiversity values was one of the factors involved in planning decisions during this process. The Framework Plan identifies priorities for avoidance and minimisation that are reflected in a set of actions.</w:t>
      </w:r>
    </w:p>
    <w:p w14:paraId="72F11F27" w14:textId="77B424F2" w:rsidR="001718E9" w:rsidRDefault="001718E9" w:rsidP="001718E9">
      <w:r>
        <w:t xml:space="preserve">Key actions relating to avoidance of biodiversity in each of the Growth Areas are presented in </w:t>
      </w:r>
      <w:r w:rsidR="005A66E1">
        <w:fldChar w:fldCharType="begin"/>
      </w:r>
      <w:r w:rsidR="005A66E1">
        <w:instrText xml:space="preserve"> REF _Ref193642230 \h </w:instrText>
      </w:r>
      <w:r w:rsidR="005A66E1">
        <w:fldChar w:fldCharType="separate"/>
      </w:r>
      <w:r w:rsidR="00AA6701">
        <w:t xml:space="preserve">Table </w:t>
      </w:r>
      <w:r w:rsidR="00AA6701">
        <w:rPr>
          <w:noProof/>
        </w:rPr>
        <w:t>4</w:t>
      </w:r>
      <w:r w:rsidR="00AA6701">
        <w:noBreakHyphen/>
      </w:r>
      <w:r w:rsidR="00AA6701">
        <w:rPr>
          <w:noProof/>
        </w:rPr>
        <w:t>2</w:t>
      </w:r>
      <w:r w:rsidR="005A66E1">
        <w:fldChar w:fldCharType="end"/>
      </w:r>
      <w:r w:rsidR="005A66E1">
        <w:t xml:space="preserve"> </w:t>
      </w:r>
      <w:r w:rsidR="007F07F6">
        <w:t xml:space="preserve">and how those actions influence the BCS. </w:t>
      </w:r>
    </w:p>
    <w:p w14:paraId="58B86067" w14:textId="15D07055" w:rsidR="007F07F6" w:rsidRPr="002065BE" w:rsidRDefault="005A66E1" w:rsidP="00E22A19">
      <w:pPr>
        <w:pStyle w:val="Caption"/>
      </w:pPr>
      <w:bookmarkStart w:id="212" w:name="_Ref193642230"/>
      <w:bookmarkStart w:id="213" w:name="_Toc212619386"/>
      <w:r>
        <w:t xml:space="preserve">Table </w:t>
      </w:r>
      <w:r>
        <w:rPr>
          <w:b w:val="0"/>
          <w:bCs w:val="0"/>
        </w:rPr>
        <w:fldChar w:fldCharType="begin"/>
      </w:r>
      <w:r>
        <w:instrText xml:space="preserve"> STYLEREF 1 \s </w:instrText>
      </w:r>
      <w:r>
        <w:rPr>
          <w:b w:val="0"/>
          <w:bCs w:val="0"/>
        </w:rPr>
        <w:fldChar w:fldCharType="separate"/>
      </w:r>
      <w:r w:rsidR="00AA6701">
        <w:rPr>
          <w:noProof/>
        </w:rPr>
        <w:t>4</w:t>
      </w:r>
      <w:r>
        <w:rPr>
          <w:b w:val="0"/>
          <w:bCs w:val="0"/>
        </w:rPr>
        <w:fldChar w:fldCharType="end"/>
      </w:r>
      <w:r>
        <w:noBreakHyphen/>
      </w:r>
      <w:r>
        <w:rPr>
          <w:b w:val="0"/>
          <w:bCs w:val="0"/>
        </w:rPr>
        <w:fldChar w:fldCharType="begin"/>
      </w:r>
      <w:r>
        <w:instrText xml:space="preserve"> SEQ Table \* ARABIC \s 1 </w:instrText>
      </w:r>
      <w:r>
        <w:rPr>
          <w:b w:val="0"/>
          <w:bCs w:val="0"/>
        </w:rPr>
        <w:fldChar w:fldCharType="separate"/>
      </w:r>
      <w:r w:rsidR="00AA6701">
        <w:rPr>
          <w:noProof/>
        </w:rPr>
        <w:t>2</w:t>
      </w:r>
      <w:r>
        <w:rPr>
          <w:b w:val="0"/>
          <w:bCs w:val="0"/>
        </w:rPr>
        <w:fldChar w:fldCharType="end"/>
      </w:r>
      <w:bookmarkEnd w:id="212"/>
      <w:r>
        <w:t xml:space="preserve">: </w:t>
      </w:r>
      <w:r w:rsidRPr="005A66E1">
        <w:t>Key biodiversity actions from the Framework Plan for the Growth Areas</w:t>
      </w:r>
      <w:bookmarkEnd w:id="213"/>
    </w:p>
    <w:tbl>
      <w:tblPr>
        <w:tblStyle w:val="TableGrid"/>
        <w:tblW w:w="5000" w:type="pct"/>
        <w:tblLook w:val="04A0" w:firstRow="1" w:lastRow="0" w:firstColumn="1" w:lastColumn="0" w:noHBand="0" w:noVBand="1"/>
      </w:tblPr>
      <w:tblGrid>
        <w:gridCol w:w="5524"/>
        <w:gridCol w:w="1417"/>
        <w:gridCol w:w="2681"/>
      </w:tblGrid>
      <w:tr w:rsidR="00A173B5" w:rsidRPr="002065BE" w14:paraId="55714671" w14:textId="77777777" w:rsidTr="00E22A19">
        <w:trPr>
          <w:tblHeader/>
        </w:trPr>
        <w:tc>
          <w:tcPr>
            <w:tcW w:w="5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5727FC" w14:textId="199FF9F3" w:rsidR="007F07F6" w:rsidRPr="00E22A19" w:rsidRDefault="00681EF1" w:rsidP="00E22A19">
            <w:pPr>
              <w:pStyle w:val="Tabletext"/>
              <w:rPr>
                <w:b/>
                <w:bCs/>
              </w:rPr>
            </w:pPr>
            <w:r w:rsidRPr="00E22A19">
              <w:rPr>
                <w:b/>
                <w:bCs/>
              </w:rPr>
              <w:t xml:space="preserve"> </w:t>
            </w:r>
            <w:r w:rsidR="007F07F6" w:rsidRPr="00E22A19">
              <w:rPr>
                <w:b/>
                <w:bCs/>
              </w:rPr>
              <w:t xml:space="preserve">Action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A5BCDA" w14:textId="77777777" w:rsidR="007F07F6" w:rsidRPr="00E22A19" w:rsidRDefault="007F07F6" w:rsidP="00E22A19">
            <w:pPr>
              <w:pStyle w:val="Tabletext"/>
              <w:rPr>
                <w:b/>
                <w:bCs/>
              </w:rPr>
            </w:pPr>
            <w:r w:rsidRPr="00E22A19">
              <w:rPr>
                <w:b/>
                <w:bCs/>
              </w:rPr>
              <w:t>Growth Area</w:t>
            </w:r>
          </w:p>
        </w:tc>
        <w:tc>
          <w:tcPr>
            <w:tcW w:w="26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4AA38F" w14:textId="32BE941E" w:rsidR="007F07F6" w:rsidRPr="00E22A19" w:rsidRDefault="007F07F6" w:rsidP="00E22A19">
            <w:pPr>
              <w:pStyle w:val="Tabletext"/>
              <w:rPr>
                <w:b/>
                <w:bCs/>
              </w:rPr>
            </w:pPr>
            <w:r w:rsidRPr="00E22A19">
              <w:rPr>
                <w:b/>
                <w:bCs/>
              </w:rPr>
              <w:t>Influence on the BC</w:t>
            </w:r>
            <w:r w:rsidR="00EB45E6">
              <w:rPr>
                <w:b/>
                <w:bCs/>
              </w:rPr>
              <w:t>S</w:t>
            </w:r>
          </w:p>
        </w:tc>
      </w:tr>
      <w:tr w:rsidR="00A173B5" w:rsidRPr="002065BE" w14:paraId="09B88E43" w14:textId="77777777" w:rsidTr="00E22A19">
        <w:tc>
          <w:tcPr>
            <w:tcW w:w="5524" w:type="dxa"/>
            <w:tcBorders>
              <w:top w:val="single" w:sz="4" w:space="0" w:color="auto"/>
              <w:left w:val="single" w:sz="4" w:space="0" w:color="auto"/>
              <w:bottom w:val="single" w:sz="4" w:space="0" w:color="auto"/>
              <w:right w:val="single" w:sz="4" w:space="0" w:color="auto"/>
            </w:tcBorders>
            <w:vAlign w:val="center"/>
            <w:hideMark/>
          </w:tcPr>
          <w:p w14:paraId="75A83E4E" w14:textId="31727B31" w:rsidR="007F07F6" w:rsidRPr="002065BE" w:rsidRDefault="007F07F6" w:rsidP="00E22A19">
            <w:pPr>
              <w:pStyle w:val="Tabletext"/>
            </w:pPr>
            <w:r w:rsidRPr="002065BE">
              <w:t>A network of linear corridors will be created to promote biodiversity linkages within neighbourhoods that connect between conservation areas, waterways and the open space network Corridors may be located as illustrated in Plan 9 and Plan</w:t>
            </w:r>
            <w:r w:rsidR="00E96038">
              <w:t> </w:t>
            </w:r>
            <w:r w:rsidRPr="002065BE">
              <w:t>17 of the Framework Plan</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6B2DB2" w14:textId="77777777" w:rsidR="007F07F6" w:rsidRPr="002065BE" w:rsidRDefault="007F07F6" w:rsidP="00E22A19">
            <w:pPr>
              <w:pStyle w:val="Tabletext"/>
            </w:pPr>
            <w:r w:rsidRPr="002065BE">
              <w:t>Northern</w:t>
            </w:r>
          </w:p>
          <w:p w14:paraId="74C4ED23" w14:textId="77777777" w:rsidR="007F07F6" w:rsidRPr="002065BE" w:rsidRDefault="007F07F6" w:rsidP="00E22A19">
            <w:pPr>
              <w:pStyle w:val="Tabletext"/>
            </w:pPr>
            <w:r w:rsidRPr="002065BE">
              <w:t>Western</w:t>
            </w:r>
          </w:p>
        </w:tc>
        <w:tc>
          <w:tcPr>
            <w:tcW w:w="2681" w:type="dxa"/>
            <w:tcBorders>
              <w:top w:val="single" w:sz="4" w:space="0" w:color="auto"/>
              <w:left w:val="single" w:sz="4" w:space="0" w:color="auto"/>
              <w:bottom w:val="single" w:sz="4" w:space="0" w:color="auto"/>
              <w:right w:val="single" w:sz="4" w:space="0" w:color="auto"/>
            </w:tcBorders>
            <w:vAlign w:val="center"/>
          </w:tcPr>
          <w:p w14:paraId="41CA51FF" w14:textId="332598FF" w:rsidR="007F07F6" w:rsidRPr="002065BE" w:rsidRDefault="007F07F6" w:rsidP="00E22A19">
            <w:pPr>
              <w:pStyle w:val="Tabletext"/>
            </w:pPr>
            <w:r>
              <w:t xml:space="preserve">Informed </w:t>
            </w:r>
            <w:r w:rsidR="001C2932">
              <w:t>identification of l</w:t>
            </w:r>
            <w:r>
              <w:t>andscape connections</w:t>
            </w:r>
          </w:p>
        </w:tc>
      </w:tr>
      <w:tr w:rsidR="00A173B5" w:rsidRPr="002065BE" w14:paraId="75B441FD" w14:textId="77777777" w:rsidTr="00E22A19">
        <w:tc>
          <w:tcPr>
            <w:tcW w:w="5524" w:type="dxa"/>
            <w:tcBorders>
              <w:top w:val="single" w:sz="4" w:space="0" w:color="auto"/>
              <w:left w:val="single" w:sz="4" w:space="0" w:color="auto"/>
              <w:bottom w:val="single" w:sz="4" w:space="0" w:color="auto"/>
              <w:right w:val="single" w:sz="4" w:space="0" w:color="auto"/>
            </w:tcBorders>
            <w:vAlign w:val="center"/>
            <w:hideMark/>
          </w:tcPr>
          <w:p w14:paraId="08366607" w14:textId="77777777" w:rsidR="007F07F6" w:rsidRPr="002065BE" w:rsidRDefault="007F07F6" w:rsidP="00E22A19">
            <w:pPr>
              <w:pStyle w:val="Tabletext"/>
            </w:pPr>
            <w:r w:rsidRPr="002065BE">
              <w:t>Any conservation areas that are identified will prioritise the protection and enhancement of local indigenous flora and fauna species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F4CB2C" w14:textId="77777777" w:rsidR="007F07F6" w:rsidRPr="002065BE" w:rsidRDefault="007F07F6" w:rsidP="00E22A19">
            <w:pPr>
              <w:pStyle w:val="Tabletext"/>
            </w:pPr>
            <w:r w:rsidRPr="002065BE">
              <w:t>Northern</w:t>
            </w:r>
          </w:p>
          <w:p w14:paraId="2F232C67" w14:textId="77777777" w:rsidR="007F07F6" w:rsidRPr="002065BE" w:rsidRDefault="007F07F6" w:rsidP="00E22A19">
            <w:pPr>
              <w:pStyle w:val="Tabletext"/>
            </w:pPr>
            <w:r w:rsidRPr="002065BE">
              <w:t>Western</w:t>
            </w:r>
          </w:p>
        </w:tc>
        <w:tc>
          <w:tcPr>
            <w:tcW w:w="2681" w:type="dxa"/>
            <w:tcBorders>
              <w:top w:val="single" w:sz="4" w:space="0" w:color="auto"/>
              <w:left w:val="single" w:sz="4" w:space="0" w:color="auto"/>
              <w:bottom w:val="single" w:sz="4" w:space="0" w:color="auto"/>
              <w:right w:val="single" w:sz="4" w:space="0" w:color="auto"/>
            </w:tcBorders>
            <w:vAlign w:val="center"/>
          </w:tcPr>
          <w:p w14:paraId="736B47F4" w14:textId="259AEFA4" w:rsidR="007F07F6" w:rsidRPr="002065BE" w:rsidRDefault="001C2932" w:rsidP="00E22A19">
            <w:pPr>
              <w:pStyle w:val="Tabletext"/>
            </w:pPr>
            <w:r>
              <w:t>Informed requirement for c</w:t>
            </w:r>
            <w:r w:rsidR="007F07F6">
              <w:t xml:space="preserve">onservation management plans </w:t>
            </w:r>
          </w:p>
        </w:tc>
      </w:tr>
      <w:tr w:rsidR="00A173B5" w:rsidRPr="002065BE" w14:paraId="0C557032" w14:textId="77777777" w:rsidTr="00E22A19">
        <w:tc>
          <w:tcPr>
            <w:tcW w:w="5524" w:type="dxa"/>
            <w:tcBorders>
              <w:top w:val="single" w:sz="4" w:space="0" w:color="auto"/>
              <w:left w:val="single" w:sz="4" w:space="0" w:color="auto"/>
              <w:bottom w:val="single" w:sz="4" w:space="0" w:color="auto"/>
              <w:right w:val="single" w:sz="4" w:space="0" w:color="auto"/>
            </w:tcBorders>
            <w:vAlign w:val="center"/>
            <w:hideMark/>
          </w:tcPr>
          <w:p w14:paraId="1F548BE9" w14:textId="77777777" w:rsidR="007F07F6" w:rsidRPr="002065BE" w:rsidRDefault="007F07F6" w:rsidP="00E22A19">
            <w:pPr>
              <w:pStyle w:val="Tabletext"/>
            </w:pPr>
            <w:r w:rsidRPr="002065BE">
              <w:t>The integrated transport network will protect, minimise impacts and revegetate roadside vegetation</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9882D02" w14:textId="77777777" w:rsidR="007F07F6" w:rsidRPr="002065BE" w:rsidRDefault="007F07F6" w:rsidP="00E22A19">
            <w:pPr>
              <w:pStyle w:val="Tabletext"/>
            </w:pPr>
            <w:r w:rsidRPr="002065BE">
              <w:t>Northern</w:t>
            </w:r>
          </w:p>
          <w:p w14:paraId="48336484" w14:textId="77777777" w:rsidR="007F07F6" w:rsidRPr="002065BE" w:rsidRDefault="007F07F6" w:rsidP="00E22A19">
            <w:pPr>
              <w:pStyle w:val="Tabletext"/>
            </w:pPr>
            <w:r w:rsidRPr="002065BE">
              <w:t>Western</w:t>
            </w:r>
          </w:p>
        </w:tc>
        <w:tc>
          <w:tcPr>
            <w:tcW w:w="2681" w:type="dxa"/>
            <w:tcBorders>
              <w:top w:val="single" w:sz="4" w:space="0" w:color="auto"/>
              <w:left w:val="single" w:sz="4" w:space="0" w:color="auto"/>
              <w:bottom w:val="single" w:sz="4" w:space="0" w:color="auto"/>
              <w:right w:val="single" w:sz="4" w:space="0" w:color="auto"/>
            </w:tcBorders>
            <w:vAlign w:val="center"/>
          </w:tcPr>
          <w:p w14:paraId="76A3FE08" w14:textId="401126B7" w:rsidR="007F07F6" w:rsidRPr="002065BE" w:rsidRDefault="00577A7C" w:rsidP="00E22A19">
            <w:pPr>
              <w:pStyle w:val="Tabletext"/>
            </w:pPr>
            <w:r>
              <w:t>Ecological surveys have included roadside vegetation to ensure all impacts and opportunities for avoidance are accounted for</w:t>
            </w:r>
          </w:p>
        </w:tc>
      </w:tr>
      <w:tr w:rsidR="00A173B5" w:rsidRPr="002065BE" w14:paraId="52EC8A0F" w14:textId="77777777" w:rsidTr="00E22A19">
        <w:tc>
          <w:tcPr>
            <w:tcW w:w="5524" w:type="dxa"/>
            <w:tcBorders>
              <w:top w:val="single" w:sz="4" w:space="0" w:color="auto"/>
              <w:left w:val="single" w:sz="4" w:space="0" w:color="auto"/>
              <w:bottom w:val="single" w:sz="4" w:space="0" w:color="auto"/>
              <w:right w:val="single" w:sz="4" w:space="0" w:color="auto"/>
            </w:tcBorders>
            <w:vAlign w:val="center"/>
            <w:hideMark/>
          </w:tcPr>
          <w:p w14:paraId="44BDE83C" w14:textId="77777777" w:rsidR="007F07F6" w:rsidRPr="002065BE" w:rsidRDefault="007F07F6" w:rsidP="00E22A19">
            <w:pPr>
              <w:pStyle w:val="Tabletext"/>
            </w:pPr>
            <w:r w:rsidRPr="002065BE">
              <w:rPr>
                <w:lang w:val="en-US"/>
              </w:rPr>
              <w:t>Stormwater drainage management will minimise the downstream impacts on the Port Phillip Bay (Western Shoreline) and Bellarine Peninsula Ramsar Site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8316DF" w14:textId="77777777" w:rsidR="007F07F6" w:rsidRPr="002065BE" w:rsidRDefault="007F07F6" w:rsidP="00E22A19">
            <w:pPr>
              <w:pStyle w:val="Tabletext"/>
            </w:pPr>
            <w:r w:rsidRPr="002065BE">
              <w:t>Northern</w:t>
            </w:r>
          </w:p>
          <w:p w14:paraId="74113104" w14:textId="77777777" w:rsidR="007F07F6" w:rsidRPr="002065BE" w:rsidRDefault="007F07F6" w:rsidP="00E22A19">
            <w:pPr>
              <w:pStyle w:val="Tabletext"/>
            </w:pPr>
            <w:r w:rsidRPr="002065BE">
              <w:t>Western</w:t>
            </w:r>
          </w:p>
        </w:tc>
        <w:tc>
          <w:tcPr>
            <w:tcW w:w="2681" w:type="dxa"/>
            <w:tcBorders>
              <w:top w:val="single" w:sz="4" w:space="0" w:color="auto"/>
              <w:left w:val="single" w:sz="4" w:space="0" w:color="auto"/>
              <w:bottom w:val="single" w:sz="4" w:space="0" w:color="auto"/>
              <w:right w:val="single" w:sz="4" w:space="0" w:color="auto"/>
            </w:tcBorders>
            <w:vAlign w:val="center"/>
          </w:tcPr>
          <w:p w14:paraId="529255A5" w14:textId="72E49EDF" w:rsidR="007F07F6" w:rsidRPr="002065BE" w:rsidRDefault="00D97872" w:rsidP="00E22A19">
            <w:pPr>
              <w:pStyle w:val="Tabletext"/>
            </w:pPr>
            <w:r>
              <w:t>Inclusion of additional mitigation measures to protect the Ramsar site</w:t>
            </w:r>
          </w:p>
        </w:tc>
      </w:tr>
      <w:tr w:rsidR="00A173B5" w:rsidRPr="002065BE" w14:paraId="41692BAA" w14:textId="77777777" w:rsidTr="00E22A19">
        <w:tc>
          <w:tcPr>
            <w:tcW w:w="5524" w:type="dxa"/>
            <w:tcBorders>
              <w:top w:val="single" w:sz="4" w:space="0" w:color="auto"/>
              <w:left w:val="single" w:sz="4" w:space="0" w:color="auto"/>
              <w:bottom w:val="single" w:sz="4" w:space="0" w:color="auto"/>
              <w:right w:val="single" w:sz="4" w:space="0" w:color="auto"/>
            </w:tcBorders>
            <w:vAlign w:val="center"/>
            <w:hideMark/>
          </w:tcPr>
          <w:p w14:paraId="57794999" w14:textId="77777777" w:rsidR="007F07F6" w:rsidRPr="002065BE" w:rsidRDefault="007F07F6" w:rsidP="00E22A19">
            <w:pPr>
              <w:pStyle w:val="Tabletext"/>
            </w:pPr>
            <w:r w:rsidRPr="002065BE">
              <w:t>A Native Vegetation Precinct Plan will be prepared for each precinct to determine the presence and management of significant flora, fauna and ecological communities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3095EDA" w14:textId="77777777" w:rsidR="007F07F6" w:rsidRPr="002065BE" w:rsidRDefault="007F07F6" w:rsidP="00E22A19">
            <w:pPr>
              <w:pStyle w:val="Tabletext"/>
            </w:pPr>
            <w:r w:rsidRPr="002065BE">
              <w:t>Northern</w:t>
            </w:r>
          </w:p>
          <w:p w14:paraId="7988BD17" w14:textId="77777777" w:rsidR="007F07F6" w:rsidRPr="002065BE" w:rsidRDefault="007F07F6" w:rsidP="00E22A19">
            <w:pPr>
              <w:pStyle w:val="Tabletext"/>
            </w:pPr>
            <w:r w:rsidRPr="002065BE">
              <w:t>Western</w:t>
            </w:r>
          </w:p>
        </w:tc>
        <w:tc>
          <w:tcPr>
            <w:tcW w:w="2681" w:type="dxa"/>
            <w:tcBorders>
              <w:top w:val="single" w:sz="4" w:space="0" w:color="auto"/>
              <w:left w:val="single" w:sz="4" w:space="0" w:color="auto"/>
              <w:bottom w:val="single" w:sz="4" w:space="0" w:color="auto"/>
              <w:right w:val="single" w:sz="4" w:space="0" w:color="auto"/>
            </w:tcBorders>
            <w:vAlign w:val="center"/>
          </w:tcPr>
          <w:p w14:paraId="0DCB0AC7" w14:textId="70AE1620" w:rsidR="007F07F6" w:rsidRPr="002065BE" w:rsidRDefault="00135AE2" w:rsidP="00E22A19">
            <w:pPr>
              <w:pStyle w:val="Tabletext"/>
            </w:pPr>
            <w:r>
              <w:t xml:space="preserve">The preparation of an NVPP for each PSP will be undertaken </w:t>
            </w:r>
          </w:p>
        </w:tc>
      </w:tr>
      <w:tr w:rsidR="00A173B5" w:rsidRPr="002065BE" w14:paraId="54DC7368" w14:textId="77777777" w:rsidTr="00E22A19">
        <w:tc>
          <w:tcPr>
            <w:tcW w:w="5524" w:type="dxa"/>
            <w:tcBorders>
              <w:top w:val="single" w:sz="4" w:space="0" w:color="auto"/>
              <w:left w:val="single" w:sz="4" w:space="0" w:color="auto"/>
              <w:bottom w:val="single" w:sz="4" w:space="0" w:color="auto"/>
              <w:right w:val="single" w:sz="4" w:space="0" w:color="auto"/>
            </w:tcBorders>
            <w:vAlign w:val="center"/>
            <w:hideMark/>
          </w:tcPr>
          <w:p w14:paraId="7ABCFB83" w14:textId="77777777" w:rsidR="007F07F6" w:rsidRPr="002065BE" w:rsidRDefault="007F07F6" w:rsidP="00E22A19">
            <w:pPr>
              <w:pStyle w:val="Tabletext"/>
            </w:pPr>
            <w:r w:rsidRPr="002065BE">
              <w:t>‘Green-blue’ connections will be designed to promote flora and fauna by distributing water to soil through natural infiltration and irrigation. Waterways illustrated on Plan 7 and Plan 15 of the Framework Plan will be designed to provide sufficient corridor width to establish continuous riparian reserves that allow for biodiversity values to thrive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09B9DD" w14:textId="77777777" w:rsidR="007F07F6" w:rsidRPr="002065BE" w:rsidRDefault="007F07F6" w:rsidP="00E22A19">
            <w:pPr>
              <w:pStyle w:val="Tabletext"/>
            </w:pPr>
            <w:r w:rsidRPr="002065BE">
              <w:t>Northern</w:t>
            </w:r>
          </w:p>
          <w:p w14:paraId="732C3510" w14:textId="77777777" w:rsidR="007F07F6" w:rsidRPr="002065BE" w:rsidRDefault="007F07F6" w:rsidP="00E22A19">
            <w:pPr>
              <w:pStyle w:val="Tabletext"/>
            </w:pPr>
            <w:r w:rsidRPr="002065BE">
              <w:t>Western</w:t>
            </w:r>
          </w:p>
        </w:tc>
        <w:tc>
          <w:tcPr>
            <w:tcW w:w="2681" w:type="dxa"/>
            <w:tcBorders>
              <w:top w:val="single" w:sz="4" w:space="0" w:color="auto"/>
              <w:left w:val="single" w:sz="4" w:space="0" w:color="auto"/>
              <w:bottom w:val="single" w:sz="4" w:space="0" w:color="auto"/>
              <w:right w:val="single" w:sz="4" w:space="0" w:color="auto"/>
            </w:tcBorders>
            <w:vAlign w:val="center"/>
          </w:tcPr>
          <w:p w14:paraId="01FCA898" w14:textId="409223F5" w:rsidR="007F07F6" w:rsidRPr="002065BE" w:rsidRDefault="00135AE2" w:rsidP="00E22A19">
            <w:pPr>
              <w:pStyle w:val="Tabletext"/>
            </w:pPr>
            <w:r>
              <w:t>Informed identification of landscape connections</w:t>
            </w:r>
          </w:p>
        </w:tc>
      </w:tr>
      <w:tr w:rsidR="00A173B5" w:rsidRPr="002065BE" w14:paraId="3C5F927A" w14:textId="77777777" w:rsidTr="00E22A19">
        <w:tc>
          <w:tcPr>
            <w:tcW w:w="5524" w:type="dxa"/>
            <w:tcBorders>
              <w:top w:val="single" w:sz="4" w:space="0" w:color="auto"/>
              <w:left w:val="single" w:sz="4" w:space="0" w:color="auto"/>
              <w:bottom w:val="single" w:sz="4" w:space="0" w:color="auto"/>
              <w:right w:val="single" w:sz="4" w:space="0" w:color="auto"/>
            </w:tcBorders>
            <w:vAlign w:val="center"/>
            <w:hideMark/>
          </w:tcPr>
          <w:p w14:paraId="284452B9" w14:textId="77777777" w:rsidR="007F07F6" w:rsidRPr="002065BE" w:rsidRDefault="007F07F6" w:rsidP="00E22A19">
            <w:pPr>
              <w:pStyle w:val="Tabletext"/>
            </w:pPr>
            <w:r w:rsidRPr="002065BE">
              <w:t>Individual detailed master plans that outline the protection and enhancement of river and creek corridors will be prepared and incorporated within the relevant precinct structure plan including:</w:t>
            </w:r>
          </w:p>
          <w:p w14:paraId="602649F0" w14:textId="77777777" w:rsidR="007F07F6" w:rsidRPr="002065BE" w:rsidRDefault="007F07F6" w:rsidP="00E22A19">
            <w:pPr>
              <w:pStyle w:val="Bullet1"/>
            </w:pPr>
            <w:r w:rsidRPr="002065BE">
              <w:lastRenderedPageBreak/>
              <w:t>Cowies Creek, between Geelong Ring Road and Geelong-Ballan Road</w:t>
            </w:r>
          </w:p>
          <w:p w14:paraId="37EF6803" w14:textId="77777777" w:rsidR="007F07F6" w:rsidRPr="002065BE" w:rsidRDefault="007F07F6" w:rsidP="00E22A19">
            <w:pPr>
              <w:pStyle w:val="Bullet1"/>
            </w:pPr>
            <w:r w:rsidRPr="002065BE">
              <w:t>Moorabool River, between Midland Highway and Geelong-Ballarat Railway</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75FD2C" w14:textId="77777777" w:rsidR="007F07F6" w:rsidRPr="002065BE" w:rsidRDefault="007F07F6" w:rsidP="00E22A19">
            <w:pPr>
              <w:pStyle w:val="Tabletext"/>
            </w:pPr>
            <w:r w:rsidRPr="002065BE">
              <w:lastRenderedPageBreak/>
              <w:t>Western</w:t>
            </w:r>
          </w:p>
        </w:tc>
        <w:tc>
          <w:tcPr>
            <w:tcW w:w="2681" w:type="dxa"/>
            <w:tcBorders>
              <w:top w:val="single" w:sz="4" w:space="0" w:color="auto"/>
              <w:left w:val="single" w:sz="4" w:space="0" w:color="auto"/>
              <w:bottom w:val="single" w:sz="4" w:space="0" w:color="auto"/>
              <w:right w:val="single" w:sz="4" w:space="0" w:color="auto"/>
            </w:tcBorders>
            <w:vAlign w:val="center"/>
          </w:tcPr>
          <w:p w14:paraId="277E8922" w14:textId="4BCB9886" w:rsidR="007F07F6" w:rsidRPr="002065BE" w:rsidRDefault="00135AE2" w:rsidP="00E22A19">
            <w:pPr>
              <w:pStyle w:val="Tabletext"/>
            </w:pPr>
            <w:r>
              <w:t xml:space="preserve">Informed process for confirming </w:t>
            </w:r>
            <w:r w:rsidR="00443A25">
              <w:t>boundaries and management objectives for the strategic conservation areas</w:t>
            </w:r>
          </w:p>
        </w:tc>
      </w:tr>
    </w:tbl>
    <w:p w14:paraId="7D3CF0A4" w14:textId="77777777" w:rsidR="001718E9" w:rsidRDefault="001718E9" w:rsidP="00E22A19">
      <w:pPr>
        <w:pStyle w:val="Heading3"/>
        <w:ind w:left="567" w:hanging="567"/>
      </w:pPr>
      <w:bookmarkStart w:id="214" w:name="_Ref193719335"/>
      <w:r>
        <w:t>Growth Area level planning</w:t>
      </w:r>
      <w:bookmarkEnd w:id="214"/>
      <w:r>
        <w:t xml:space="preserve"> </w:t>
      </w:r>
    </w:p>
    <w:p w14:paraId="25E8CDBF" w14:textId="09CF086D" w:rsidR="001718E9" w:rsidRDefault="001718E9" w:rsidP="001718E9">
      <w:pPr>
        <w:keepNext/>
        <w:keepLines/>
      </w:pPr>
      <w:r>
        <w:t xml:space="preserve">Following adoption of the Framework Plan, </w:t>
      </w:r>
      <w:r w:rsidR="00443A25">
        <w:t xml:space="preserve">the preparation of the BCS </w:t>
      </w:r>
      <w:r w:rsidR="00CB4CAB">
        <w:t>has informed</w:t>
      </w:r>
      <w:r>
        <w:t xml:space="preserve"> planning to refine the outcomes at a Growth Area level. This included:</w:t>
      </w:r>
    </w:p>
    <w:p w14:paraId="6F29F020" w14:textId="232A479D" w:rsidR="001718E9" w:rsidRDefault="001718E9" w:rsidP="001718E9">
      <w:pPr>
        <w:pStyle w:val="Bullet1"/>
      </w:pPr>
      <w:r>
        <w:t xml:space="preserve">Detailed ecological surveys across the NGGA and the northern portion of the WGGA between November 2019 and December 2020 by Ecology and Heritage Partners (EHP) (described previously in </w:t>
      </w:r>
      <w:r w:rsidR="001238C4">
        <w:t>S</w:t>
      </w:r>
      <w:r>
        <w:t>ection</w:t>
      </w:r>
      <w:r w:rsidR="001238C4">
        <w:t xml:space="preserve"> </w:t>
      </w:r>
      <w:r w:rsidR="001238C4">
        <w:fldChar w:fldCharType="begin"/>
      </w:r>
      <w:r w:rsidR="001238C4">
        <w:instrText xml:space="preserve"> REF _Ref193719289 \r \h </w:instrText>
      </w:r>
      <w:r w:rsidR="001238C4">
        <w:fldChar w:fldCharType="separate"/>
      </w:r>
      <w:r w:rsidR="00AA6701">
        <w:t>3.2.1</w:t>
      </w:r>
      <w:r w:rsidR="001238C4">
        <w:fldChar w:fldCharType="end"/>
      </w:r>
      <w:r>
        <w:t>)</w:t>
      </w:r>
    </w:p>
    <w:p w14:paraId="36EDF05D" w14:textId="77777777" w:rsidR="001718E9" w:rsidRDefault="001718E9" w:rsidP="001718E9">
      <w:pPr>
        <w:pStyle w:val="Bullet1"/>
      </w:pPr>
      <w:r>
        <w:t>Consideration of the need for further avoidance based on the results of surveys</w:t>
      </w:r>
    </w:p>
    <w:p w14:paraId="612AF99F" w14:textId="77777777" w:rsidR="001718E9" w:rsidRDefault="001718E9" w:rsidP="001718E9">
      <w:pPr>
        <w:pStyle w:val="Bullet1"/>
      </w:pPr>
      <w:r>
        <w:t>Detailed analysis of a range of avoidance alternatives to inform decisions on the optimal layout for the Growth Areas</w:t>
      </w:r>
    </w:p>
    <w:p w14:paraId="42D97A53" w14:textId="77777777" w:rsidR="001718E9" w:rsidRDefault="001718E9" w:rsidP="001718E9">
      <w:r>
        <w:t>In considering these survey results, it was found that:</w:t>
      </w:r>
    </w:p>
    <w:p w14:paraId="2C368E22" w14:textId="77777777" w:rsidR="001718E9" w:rsidRDefault="001718E9" w:rsidP="001718E9">
      <w:pPr>
        <w:pStyle w:val="Bullet1"/>
        <w:numPr>
          <w:ilvl w:val="0"/>
          <w:numId w:val="1"/>
        </w:numPr>
      </w:pPr>
      <w:r>
        <w:t xml:space="preserve">Further avoidance and minimisation of impacts to high biodiversity value areas was required within the NGGA </w:t>
      </w:r>
    </w:p>
    <w:p w14:paraId="43F768DF" w14:textId="096AD3AE" w:rsidR="001718E9" w:rsidRDefault="001718E9" w:rsidP="001718E9">
      <w:pPr>
        <w:pStyle w:val="Bullet1"/>
        <w:numPr>
          <w:ilvl w:val="0"/>
          <w:numId w:val="1"/>
        </w:numPr>
      </w:pPr>
      <w:r w:rsidRPr="001304BE">
        <w:t xml:space="preserve">The avoidance outcomes within the Framework Plan for WGGA were appropriate in the context of the biodiversity values in the </w:t>
      </w:r>
      <w:r>
        <w:t xml:space="preserve">northern portion of the </w:t>
      </w:r>
      <w:r w:rsidRPr="001304BE">
        <w:t>WGGA</w:t>
      </w:r>
    </w:p>
    <w:p w14:paraId="057F0789" w14:textId="77777777" w:rsidR="001718E9" w:rsidRPr="001304BE" w:rsidRDefault="001718E9" w:rsidP="001718E9">
      <w:pPr>
        <w:pStyle w:val="Bullet1"/>
        <w:numPr>
          <w:ilvl w:val="0"/>
          <w:numId w:val="1"/>
        </w:numPr>
      </w:pPr>
      <w:r>
        <w:t xml:space="preserve">Further ecological investigations and confirmation of avoidance planning would be needed in the southern precincts of the WGGA closer to the time of planning and development for these areas </w:t>
      </w:r>
    </w:p>
    <w:p w14:paraId="7550C20C" w14:textId="77363551" w:rsidR="001718E9" w:rsidRDefault="001718E9" w:rsidP="001718E9">
      <w:r>
        <w:t>A key aim of the City in defining further areas for avoidance within the NGGA was to identify high value biodiversity with the best potential for long term viability. The existing level of threats, particular</w:t>
      </w:r>
      <w:r w:rsidR="00EB45E6">
        <w:t>ly</w:t>
      </w:r>
      <w:r>
        <w:t xml:space="preserve"> high priority weeds, is leading to rapid environmental decline in many parts of the NGGA. This has meant that merely avoiding impacts to biodiversity by not allowing development to occur is unlikely to provide a conservation outcome for those values as there is a high likelihood they will degrade over time without intervention. Instead, protection, restoration and ongoing management of these areas is needed to ensure their long-term viability. </w:t>
      </w:r>
    </w:p>
    <w:p w14:paraId="363137CD" w14:textId="77777777" w:rsidR="001718E9" w:rsidRDefault="001718E9" w:rsidP="001718E9">
      <w:r>
        <w:t>It was recognised that identifying additional areas for avoidance to those already identified within the Framework Plan would have significant social and economic implications. The City used a decision making framework, known as structured decision making (SDM), to help define priority areas for further biodiversity avoidance while also understanding and accounting for the social and economic ramifications of any decision.</w:t>
      </w:r>
    </w:p>
    <w:p w14:paraId="715FB70B" w14:textId="1A69D661" w:rsidR="00AA2314" w:rsidRPr="00AA2314" w:rsidRDefault="001718E9" w:rsidP="00AA2314">
      <w:r>
        <w:t>The SDM project</w:t>
      </w:r>
      <w:r w:rsidR="00D87134">
        <w:t>s</w:t>
      </w:r>
      <w:r>
        <w:t xml:space="preserve"> addressed the following question: </w:t>
      </w:r>
      <w:r w:rsidRPr="00993936">
        <w:rPr>
          <w:i/>
          <w:iCs/>
        </w:rPr>
        <w:t>What is the optimal layout of development and avoidance within the Northern Geelong Growth Area?</w:t>
      </w:r>
      <w:r>
        <w:t xml:space="preserve"> </w:t>
      </w:r>
      <w:r w:rsidR="00AA2314" w:rsidRPr="00AA2314">
        <w:t xml:space="preserve">The City undertook a structured decision making (SDM) process in 2022 to determine the optimal layout of the NGGA </w:t>
      </w:r>
      <w:sdt>
        <w:sdtPr>
          <w:rPr>
            <w:color w:val="000000"/>
          </w:rPr>
          <w:tag w:val="MENDELEY_CITATION_v3_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"/>
          <w:id w:val="-209880009"/>
          <w:placeholder>
            <w:docPart w:val="088C6B28A7CB4B8A959D6944A7A27635"/>
          </w:placeholder>
        </w:sdtPr>
        <w:sdtContent>
          <w:r w:rsidR="00EB3F2A" w:rsidRPr="00EB3F2A">
            <w:rPr>
              <w:rFonts w:eastAsia="Times New Roman"/>
              <w:color w:val="000000"/>
            </w:rPr>
            <w:t xml:space="preserve">(Gregory </w:t>
          </w:r>
          <w:r w:rsidR="00EB3F2A" w:rsidRPr="00EB3F2A">
            <w:rPr>
              <w:rFonts w:eastAsia="Times New Roman"/>
              <w:i/>
              <w:iCs/>
              <w:color w:val="000000"/>
            </w:rPr>
            <w:t>et al.</w:t>
          </w:r>
          <w:r w:rsidR="00EB3F2A" w:rsidRPr="00EB3F2A">
            <w:rPr>
              <w:rFonts w:eastAsia="Times New Roman"/>
              <w:color w:val="000000"/>
            </w:rPr>
            <w:t>, 2010)</w:t>
          </w:r>
        </w:sdtContent>
      </w:sdt>
      <w:r w:rsidR="00AA2314" w:rsidRPr="00AA2314">
        <w:t>. This layout was provided in the documents released for public exhibition in 2023.</w:t>
      </w:r>
    </w:p>
    <w:p w14:paraId="7FFE0B51" w14:textId="2DD782F6" w:rsidR="00AA2314" w:rsidRPr="00AA2314" w:rsidRDefault="00AA2314" w:rsidP="00AA2314">
      <w:r w:rsidRPr="00AA2314">
        <w:t>Prior to exhibition of the documents, VGED was rediscovered in Victoria in January 2023. Following rediscovery, detailed work was undertaken for the project including targeted surveys and detailed habitat assessments in the Growth Areas (Biosis, 2024), and a habitat attribute analysis which used a range of analysis to understand the potential value of the NGGA for VGED (Biosis &amp; Open Lines, 2024).</w:t>
      </w:r>
    </w:p>
    <w:p w14:paraId="50051909" w14:textId="703E3C18" w:rsidR="00AA2314" w:rsidRPr="00AA2314" w:rsidRDefault="00AA2314" w:rsidP="00AA2314">
      <w:r w:rsidRPr="00AA2314">
        <w:t xml:space="preserve">An additional SDM process was undertaken for the project in 2024 </w:t>
      </w:r>
      <w:r w:rsidR="006263FA">
        <w:t xml:space="preserve">(see Supporting Document C to the SAR). </w:t>
      </w:r>
      <w:r w:rsidRPr="00AA2314">
        <w:t xml:space="preserve"> This process considered both the information collected during the VGED survey program and habitat attribute analysis, and </w:t>
      </w:r>
      <w:r w:rsidR="003F074E">
        <w:t xml:space="preserve">government agency and </w:t>
      </w:r>
      <w:r w:rsidRPr="00AA2314">
        <w:t xml:space="preserve">community feedback from the first round of public exhibition. </w:t>
      </w:r>
    </w:p>
    <w:p w14:paraId="6E9E5CC9" w14:textId="77777777" w:rsidR="00AA2314" w:rsidRPr="00AA2314" w:rsidRDefault="00AA2314" w:rsidP="00065834">
      <w:pPr>
        <w:keepNext/>
        <w:keepLines/>
      </w:pPr>
      <w:r w:rsidRPr="00AA2314">
        <w:t>To identify the optimal avoidance layout for the NGGA the SDM process considered three decision objectives and seven performance criteria. The decision objectives covered environmental, social, and economic issues and were:</w:t>
      </w:r>
    </w:p>
    <w:p w14:paraId="4C5A8826" w14:textId="77777777" w:rsidR="00AA2314" w:rsidRPr="00AA2314" w:rsidRDefault="00AA2314" w:rsidP="00065834">
      <w:pPr>
        <w:pStyle w:val="Bullet1"/>
        <w:keepNext/>
        <w:keepLines/>
      </w:pPr>
      <w:r w:rsidRPr="00AA2314">
        <w:t>Maximise the avoidance and protection of biodiversity</w:t>
      </w:r>
    </w:p>
    <w:p w14:paraId="482600D5" w14:textId="77777777" w:rsidR="00AA2314" w:rsidRPr="00AA2314" w:rsidRDefault="00AA2314" w:rsidP="00065834">
      <w:pPr>
        <w:pStyle w:val="Bullet1"/>
        <w:keepNext/>
        <w:keepLines/>
      </w:pPr>
      <w:r w:rsidRPr="00AA2314">
        <w:t>Maximise the supply of housing delivered in the precinct</w:t>
      </w:r>
    </w:p>
    <w:p w14:paraId="74FABBD9" w14:textId="77777777" w:rsidR="00AA2314" w:rsidRPr="00AA2314" w:rsidRDefault="00AA2314" w:rsidP="00E22A19">
      <w:pPr>
        <w:pStyle w:val="Bullet1"/>
      </w:pPr>
      <w:r w:rsidRPr="00AA2314">
        <w:t>Ensure the cost of the conservation program is feasible</w:t>
      </w:r>
    </w:p>
    <w:p w14:paraId="5205772E" w14:textId="77777777" w:rsidR="00AA2314" w:rsidRDefault="00AA2314" w:rsidP="00AA2314">
      <w:r w:rsidRPr="00AA2314">
        <w:lastRenderedPageBreak/>
        <w:t xml:space="preserve">Multiple different alternative layouts and scales of avoidance across the NGGA were evaluated against these objectives. The layout that performed best has been incorporated into the Plan as the Northern Conservation Area, Eastern Conservation Area and gully avoidance area. </w:t>
      </w:r>
    </w:p>
    <w:p w14:paraId="3B616E33" w14:textId="0B6F1F03" w:rsidR="00774DCA" w:rsidRPr="00AA2314" w:rsidRDefault="00774DCA" w:rsidP="00AA2314">
      <w:r>
        <w:t xml:space="preserve">The conservation areas that </w:t>
      </w:r>
      <w:r w:rsidR="00163E99">
        <w:t xml:space="preserve">must be avoided and retained for conservation area outlined below. </w:t>
      </w:r>
    </w:p>
    <w:p w14:paraId="47C3532F" w14:textId="2E2A247D" w:rsidR="00314C4E" w:rsidRDefault="007A5A11" w:rsidP="00E22A19">
      <w:pPr>
        <w:pStyle w:val="Heading4"/>
      </w:pPr>
      <w:bookmarkStart w:id="215" w:name="_Ref116465288"/>
      <w:bookmarkStart w:id="216" w:name="_Hlk115704384"/>
      <w:r>
        <w:t xml:space="preserve">Northern </w:t>
      </w:r>
      <w:r w:rsidR="00B638BB">
        <w:t xml:space="preserve">Geelong </w:t>
      </w:r>
      <w:r>
        <w:t xml:space="preserve">Growth Area </w:t>
      </w:r>
      <w:r w:rsidR="00176479">
        <w:t>strategic c</w:t>
      </w:r>
      <w:r>
        <w:t xml:space="preserve">onservation </w:t>
      </w:r>
      <w:r w:rsidR="00176479">
        <w:t>a</w:t>
      </w:r>
      <w:r>
        <w:t>reas</w:t>
      </w:r>
    </w:p>
    <w:p w14:paraId="64FC89F2" w14:textId="5E585CEC" w:rsidR="00BE7222" w:rsidRDefault="00BE7222" w:rsidP="00BE7222">
      <w:r>
        <w:t xml:space="preserve">The NGGA includes </w:t>
      </w:r>
      <w:r w:rsidR="00BD4033">
        <w:t>three</w:t>
      </w:r>
      <w:r>
        <w:t xml:space="preserve"> strategic conservation areas</w:t>
      </w:r>
      <w:r w:rsidR="003E5166">
        <w:t xml:space="preserve">: </w:t>
      </w:r>
    </w:p>
    <w:p w14:paraId="708CD04F" w14:textId="3506EAAB" w:rsidR="00BE7222" w:rsidRDefault="004B2152" w:rsidP="00BE7222">
      <w:pPr>
        <w:pStyle w:val="Bullet1"/>
      </w:pPr>
      <w:r>
        <w:t>Northern Conservation Area in the Elcho Road East and Elcho Road West precincts</w:t>
      </w:r>
    </w:p>
    <w:p w14:paraId="2668147D" w14:textId="728EA0F5" w:rsidR="004B2152" w:rsidRDefault="004B2152" w:rsidP="00BE7222">
      <w:pPr>
        <w:pStyle w:val="Bullet1"/>
      </w:pPr>
      <w:r>
        <w:t>Eastern Conservation area in the Elcho Road East precinct</w:t>
      </w:r>
    </w:p>
    <w:p w14:paraId="3939C399" w14:textId="31FCDD84" w:rsidR="00EB45E6" w:rsidRDefault="00767A6C" w:rsidP="00FA4933">
      <w:pPr>
        <w:pStyle w:val="Bullet1"/>
      </w:pPr>
      <w:r>
        <w:t>G</w:t>
      </w:r>
      <w:r w:rsidR="003E5166">
        <w:t>ully avoid</w:t>
      </w:r>
      <w:r w:rsidR="00BE7D50">
        <w:t>ance</w:t>
      </w:r>
      <w:r w:rsidR="003E5166">
        <w:t xml:space="preserve"> area in the Elcho Road East precinct</w:t>
      </w:r>
    </w:p>
    <w:p w14:paraId="390B8F67" w14:textId="12DFD1F6" w:rsidR="00176479" w:rsidRDefault="00176479" w:rsidP="00CA2995">
      <w:r w:rsidRPr="00B73E87">
        <w:t xml:space="preserve">The </w:t>
      </w:r>
      <w:r>
        <w:t>s</w:t>
      </w:r>
      <w:r w:rsidRPr="00B73E87">
        <w:t xml:space="preserve">trategic </w:t>
      </w:r>
      <w:r>
        <w:t>c</w:t>
      </w:r>
      <w:r w:rsidRPr="00B73E87">
        <w:t xml:space="preserve">onservation </w:t>
      </w:r>
      <w:r>
        <w:t>a</w:t>
      </w:r>
      <w:r w:rsidRPr="00B73E87">
        <w:t xml:space="preserve">reas </w:t>
      </w:r>
      <w:r w:rsidRPr="009A6E52">
        <w:t xml:space="preserve">within the NGGA are identified in </w:t>
      </w:r>
      <w:r w:rsidRPr="00A503F4">
        <w:fldChar w:fldCharType="begin"/>
      </w:r>
      <w:r w:rsidRPr="009A6E52">
        <w:instrText xml:space="preserve"> REF _Ref130831100  \* MERGEFORMAT </w:instrText>
      </w:r>
      <w:r w:rsidRPr="00A503F4">
        <w:fldChar w:fldCharType="separate"/>
      </w:r>
      <w:r w:rsidR="00AA6701" w:rsidRPr="00844470">
        <w:t xml:space="preserve">Figure </w:t>
      </w:r>
      <w:r w:rsidR="00AA6701">
        <w:t>4</w:t>
      </w:r>
      <w:r w:rsidR="00AA6701">
        <w:noBreakHyphen/>
        <w:t>1</w:t>
      </w:r>
      <w:r w:rsidRPr="00A503F4">
        <w:fldChar w:fldCharType="end"/>
      </w:r>
      <w:r w:rsidRPr="009A6E52">
        <w:t>.</w:t>
      </w:r>
    </w:p>
    <w:p w14:paraId="057156B2" w14:textId="0820A9A8" w:rsidR="00EB45E6" w:rsidRPr="00CF3F9A" w:rsidRDefault="00EB45E6" w:rsidP="00EB45E6">
      <w:pPr>
        <w:keepNext/>
        <w:keepLines/>
        <w:rPr>
          <w:highlight w:val="yellow"/>
        </w:rPr>
      </w:pPr>
      <w:r>
        <w:t xml:space="preserve">The NGGA strategic conservation areas were confirmed by the City through the SDM </w:t>
      </w:r>
      <w:r w:rsidRPr="001831F8">
        <w:t>process that</w:t>
      </w:r>
      <w:r>
        <w:t xml:space="preserve"> led to confirmation of additional areas for conservation that were not identified in the </w:t>
      </w:r>
      <w:r w:rsidRPr="00942B1D">
        <w:t>Framework Plan. These conservation areas:</w:t>
      </w:r>
    </w:p>
    <w:p w14:paraId="68179393" w14:textId="7ACE74F3" w:rsidR="00EB45E6" w:rsidRPr="00942B1D" w:rsidRDefault="00EB45E6" w:rsidP="00EB45E6">
      <w:pPr>
        <w:pStyle w:val="Bullet1"/>
        <w:numPr>
          <w:ilvl w:val="0"/>
          <w:numId w:val="1"/>
        </w:numPr>
      </w:pPr>
      <w:r w:rsidRPr="00942B1D">
        <w:t>Support multiple important biodiversity values</w:t>
      </w:r>
      <w:r>
        <w:t xml:space="preserve"> protected under Commonwealth and State legislation</w:t>
      </w:r>
    </w:p>
    <w:p w14:paraId="6B854EFC" w14:textId="77777777" w:rsidR="00EB45E6" w:rsidRPr="00942B1D" w:rsidRDefault="00EB45E6" w:rsidP="00EB45E6">
      <w:pPr>
        <w:pStyle w:val="Bullet1"/>
        <w:numPr>
          <w:ilvl w:val="0"/>
          <w:numId w:val="1"/>
        </w:numPr>
      </w:pPr>
      <w:r w:rsidRPr="00942B1D">
        <w:t>Focus on the largest mapped habitat area for Striped Legless Lizard within the NGGA and a substantial area of mapped habitat for the Golden Sun Moth</w:t>
      </w:r>
    </w:p>
    <w:p w14:paraId="7433F88E" w14:textId="77777777" w:rsidR="00EB45E6" w:rsidRPr="00942B1D" w:rsidRDefault="00EB45E6" w:rsidP="00EB45E6">
      <w:pPr>
        <w:pStyle w:val="Bullet1"/>
        <w:numPr>
          <w:ilvl w:val="0"/>
          <w:numId w:val="1"/>
        </w:numPr>
      </w:pPr>
      <w:r w:rsidRPr="00942B1D">
        <w:t xml:space="preserve">Provide restoration potential for Striped Legless Lizard and Golden Sun Moth in potentially suitable areas not currently mapped as habitat </w:t>
      </w:r>
    </w:p>
    <w:p w14:paraId="08D345B8" w14:textId="77777777" w:rsidR="00EB45E6" w:rsidRPr="00942B1D" w:rsidRDefault="00EB45E6" w:rsidP="00EB45E6">
      <w:pPr>
        <w:pStyle w:val="Bullet1"/>
        <w:numPr>
          <w:ilvl w:val="0"/>
          <w:numId w:val="1"/>
        </w:numPr>
      </w:pPr>
      <w:r w:rsidRPr="00942B1D">
        <w:t>Protect the largest patch of Natural Temperate Grassland within the NGGA</w:t>
      </w:r>
    </w:p>
    <w:p w14:paraId="2C264723" w14:textId="77777777" w:rsidR="00EB45E6" w:rsidRPr="00942B1D" w:rsidRDefault="00EB45E6" w:rsidP="00EB45E6">
      <w:pPr>
        <w:pStyle w:val="Bullet1"/>
        <w:numPr>
          <w:ilvl w:val="0"/>
          <w:numId w:val="1"/>
        </w:numPr>
      </w:pPr>
      <w:r w:rsidRPr="00942B1D">
        <w:t>Protect a large area with potentially suitable habitat attributes for V</w:t>
      </w:r>
      <w:r>
        <w:t>ictorian Grassland Earless Dragon</w:t>
      </w:r>
      <w:r w:rsidRPr="00942B1D">
        <w:t xml:space="preserve"> </w:t>
      </w:r>
      <w:r>
        <w:t>which</w:t>
      </w:r>
      <w:r w:rsidRPr="00942B1D">
        <w:t xml:space="preserve"> may support the recovery of the species</w:t>
      </w:r>
    </w:p>
    <w:p w14:paraId="5383D265" w14:textId="77777777" w:rsidR="00EB45E6" w:rsidRPr="00942B1D" w:rsidRDefault="00EB45E6" w:rsidP="00EB45E6">
      <w:pPr>
        <w:pStyle w:val="Bullet1"/>
        <w:numPr>
          <w:ilvl w:val="0"/>
          <w:numId w:val="1"/>
        </w:numPr>
      </w:pPr>
      <w:r w:rsidRPr="00942B1D">
        <w:t>Maintain landscape connectivity west of the NGGA</w:t>
      </w:r>
    </w:p>
    <w:p w14:paraId="79F195B6" w14:textId="34D20EE3" w:rsidR="00314C4E" w:rsidRPr="00CA2995" w:rsidRDefault="00F42693" w:rsidP="00E22A19">
      <w:pPr>
        <w:pStyle w:val="Heading6"/>
        <w:rPr>
          <w:u w:val="single"/>
        </w:rPr>
      </w:pPr>
      <w:r w:rsidRPr="00CA2995">
        <w:rPr>
          <w:u w:val="single"/>
        </w:rPr>
        <w:t>Northern</w:t>
      </w:r>
      <w:r w:rsidR="00314C4E" w:rsidRPr="00CA2995">
        <w:rPr>
          <w:u w:val="single"/>
        </w:rPr>
        <w:t xml:space="preserve"> Conservation Area</w:t>
      </w:r>
    </w:p>
    <w:p w14:paraId="44095EED" w14:textId="5E94F852" w:rsidR="00314C4E" w:rsidRDefault="00314C4E" w:rsidP="00153037">
      <w:r>
        <w:t xml:space="preserve">The </w:t>
      </w:r>
      <w:r w:rsidR="00F42693">
        <w:t>Northern</w:t>
      </w:r>
      <w:r>
        <w:t xml:space="preserve"> Conservation Area is </w:t>
      </w:r>
      <w:r w:rsidR="00767A6C">
        <w:t>located</w:t>
      </w:r>
      <w:r>
        <w:t xml:space="preserve"> in the north-west of the Growth Area. It is</w:t>
      </w:r>
      <w:r w:rsidR="00AB686C">
        <w:t xml:space="preserve"> approximately</w:t>
      </w:r>
      <w:r>
        <w:t xml:space="preserve"> </w:t>
      </w:r>
      <w:r w:rsidR="00AB686C">
        <w:t>1</w:t>
      </w:r>
      <w:r w:rsidR="356C629E">
        <w:t>35</w:t>
      </w:r>
      <w:r>
        <w:t xml:space="preserve"> ha in size and supports the following biodiversity values</w:t>
      </w:r>
      <w:r w:rsidR="000A2B10">
        <w:t xml:space="preserve"> (</w:t>
      </w:r>
      <w:r w:rsidR="000A2B10">
        <w:fldChar w:fldCharType="begin"/>
      </w:r>
      <w:r w:rsidR="000A2B10">
        <w:instrText xml:space="preserve"> REF _Ref208396951 \h </w:instrText>
      </w:r>
      <w:r w:rsidR="000A2B10">
        <w:fldChar w:fldCharType="separate"/>
      </w:r>
      <w:r w:rsidR="00AA6701" w:rsidRPr="00844470">
        <w:t xml:space="preserve">Figure </w:t>
      </w:r>
      <w:r w:rsidR="00AA6701">
        <w:rPr>
          <w:noProof/>
        </w:rPr>
        <w:t>4</w:t>
      </w:r>
      <w:r w:rsidR="00AA6701">
        <w:noBreakHyphen/>
      </w:r>
      <w:r w:rsidR="00AA6701">
        <w:rPr>
          <w:noProof/>
        </w:rPr>
        <w:t>2</w:t>
      </w:r>
      <w:r w:rsidR="000A2B10">
        <w:fldChar w:fldCharType="end"/>
      </w:r>
      <w:r w:rsidR="000A2B10">
        <w:t>)</w:t>
      </w:r>
      <w:r>
        <w:t>:</w:t>
      </w:r>
    </w:p>
    <w:p w14:paraId="368B9505" w14:textId="77777777" w:rsidR="00314C4E" w:rsidRPr="00B47E31" w:rsidRDefault="00314C4E" w:rsidP="00153037">
      <w:pPr>
        <w:pStyle w:val="Bullet1"/>
      </w:pPr>
      <w:bookmarkStart w:id="217" w:name="_Hlk193316674"/>
      <w:r w:rsidRPr="00B47E31">
        <w:t>55 ha of mapped native vegetation (Plains Grassland EVC 132)</w:t>
      </w:r>
    </w:p>
    <w:p w14:paraId="23E0C260" w14:textId="62A2CCD9" w:rsidR="00314C4E" w:rsidRPr="00B47E31" w:rsidRDefault="00795A06" w:rsidP="00153037">
      <w:pPr>
        <w:pStyle w:val="Bullet1"/>
      </w:pPr>
      <w:r>
        <w:t>119.5</w:t>
      </w:r>
      <w:r w:rsidR="00314C4E" w:rsidRPr="00B47E31">
        <w:t xml:space="preserve"> ha of habitat for the Golden Sun Moth</w:t>
      </w:r>
    </w:p>
    <w:p w14:paraId="008DA363" w14:textId="6EC961F0" w:rsidR="00314C4E" w:rsidRPr="00E22A19" w:rsidRDefault="002842BB" w:rsidP="00153037">
      <w:pPr>
        <w:pStyle w:val="Bullet1"/>
      </w:pPr>
      <w:r>
        <w:t>77.7</w:t>
      </w:r>
      <w:r w:rsidR="00314C4E" w:rsidRPr="00B47E31">
        <w:t xml:space="preserve"> ha of habitat for the Striped Legless Lizard</w:t>
      </w:r>
    </w:p>
    <w:p w14:paraId="2146CC9B" w14:textId="3EBF3630" w:rsidR="00B47E31" w:rsidRDefault="45572917" w:rsidP="00153037">
      <w:pPr>
        <w:pStyle w:val="Bullet1"/>
      </w:pPr>
      <w:r>
        <w:t>125.3 ha of</w:t>
      </w:r>
      <w:r w:rsidR="00D83C3F">
        <w:t xml:space="preserve"> habitat</w:t>
      </w:r>
      <w:r>
        <w:t xml:space="preserve"> potentially </w:t>
      </w:r>
      <w:r w:rsidR="00D83C3F">
        <w:t>important</w:t>
      </w:r>
      <w:r>
        <w:t xml:space="preserve"> for the recovery of Vi</w:t>
      </w:r>
      <w:r w:rsidR="002842BB">
        <w:t>ctorian Grassland Earless Dragon</w:t>
      </w:r>
    </w:p>
    <w:p w14:paraId="53C9D575" w14:textId="64DAA710" w:rsidR="00D83C3F" w:rsidRPr="00B47E31" w:rsidRDefault="00D83C3F" w:rsidP="00D83C3F">
      <w:pPr>
        <w:pStyle w:val="Bullet1"/>
      </w:pPr>
      <w:r w:rsidRPr="00D83C3F">
        <w:t>Landscape connectivity west of the NGGA through the existing powerline easement</w:t>
      </w:r>
    </w:p>
    <w:bookmarkEnd w:id="217"/>
    <w:p w14:paraId="54C1BD84" w14:textId="4EE55034" w:rsidR="00314C4E" w:rsidRPr="001F2279" w:rsidRDefault="00314C4E" w:rsidP="00205BFB">
      <w:r w:rsidRPr="001F2279">
        <w:t xml:space="preserve">The </w:t>
      </w:r>
      <w:r w:rsidR="00E540B9" w:rsidRPr="001F2279">
        <w:t>Northern C</w:t>
      </w:r>
      <w:r w:rsidRPr="001F2279">
        <w:t xml:space="preserve">onservation </w:t>
      </w:r>
      <w:r w:rsidR="00E540B9" w:rsidRPr="001F2279">
        <w:t>A</w:t>
      </w:r>
      <w:r w:rsidRPr="001F2279">
        <w:t>rea forms part of the offset commitments for the EPBC Plan</w:t>
      </w:r>
      <w:r w:rsidR="00DE5FC6" w:rsidRPr="001F2279">
        <w:t xml:space="preserve">. </w:t>
      </w:r>
    </w:p>
    <w:p w14:paraId="3CF43246" w14:textId="24DB50A3" w:rsidR="00232146" w:rsidRPr="00E22A19" w:rsidRDefault="00891AAD" w:rsidP="00232146">
      <w:r w:rsidRPr="001F2279">
        <w:t xml:space="preserve">The key aim of the </w:t>
      </w:r>
      <w:r w:rsidR="00176479">
        <w:t>Northern C</w:t>
      </w:r>
      <w:r w:rsidRPr="001F2279">
        <w:t xml:space="preserve">onservation </w:t>
      </w:r>
      <w:r w:rsidR="00176479">
        <w:t>A</w:t>
      </w:r>
      <w:r w:rsidRPr="001F2279">
        <w:t xml:space="preserve">rea is to protect and manage habitat for Striped Legless Lizard and Golden Sun Moth, and </w:t>
      </w:r>
      <w:r w:rsidR="1903BA19">
        <w:t>areas with potentially suitabl</w:t>
      </w:r>
      <w:r w:rsidR="2A95C837">
        <w:t>e</w:t>
      </w:r>
      <w:r w:rsidR="1903BA19">
        <w:t xml:space="preserve"> </w:t>
      </w:r>
      <w:r>
        <w:t xml:space="preserve">habitat </w:t>
      </w:r>
      <w:r w:rsidR="3FB229FA">
        <w:t>attributes</w:t>
      </w:r>
      <w:r w:rsidRPr="001F2279">
        <w:t xml:space="preserve"> for Victorian Grassland Earless Dragon in perpetuity. It will do this by:</w:t>
      </w:r>
    </w:p>
    <w:p w14:paraId="2D5C3BA9" w14:textId="77777777" w:rsidR="00232146" w:rsidRPr="00E22A19" w:rsidRDefault="00891AAD" w:rsidP="00E22A19">
      <w:pPr>
        <w:pStyle w:val="Bullet1"/>
        <w:rPr>
          <w:rStyle w:val="Bullet1Char"/>
        </w:rPr>
      </w:pPr>
      <w:r w:rsidRPr="00E22A19">
        <w:rPr>
          <w:rStyle w:val="Bullet1Char"/>
        </w:rPr>
        <w:t>Protecting habitat supporting populations of Striped Legless Lizard and Golden Sun Moth</w:t>
      </w:r>
    </w:p>
    <w:p w14:paraId="10F6DF09" w14:textId="77777777" w:rsidR="00232146" w:rsidRPr="00E22A19" w:rsidRDefault="00891AAD" w:rsidP="00E22A19">
      <w:pPr>
        <w:pStyle w:val="Bullet1"/>
        <w:rPr>
          <w:rStyle w:val="Bullet1Char"/>
        </w:rPr>
      </w:pPr>
      <w:r w:rsidRPr="00E22A19">
        <w:rPr>
          <w:rStyle w:val="Bullet1Char"/>
        </w:rPr>
        <w:t>Improving the condition of habitat for Striped Legless Lizard and Golden Sun Moth</w:t>
      </w:r>
    </w:p>
    <w:p w14:paraId="00CF181E" w14:textId="203C8028" w:rsidR="00232146" w:rsidRPr="00E22A19" w:rsidRDefault="00891AAD" w:rsidP="00E22A19">
      <w:pPr>
        <w:pStyle w:val="Bullet1"/>
        <w:rPr>
          <w:rStyle w:val="Bullet1Char"/>
        </w:rPr>
      </w:pPr>
      <w:r w:rsidRPr="3BFDF38E">
        <w:rPr>
          <w:rStyle w:val="Bullet1Char"/>
        </w:rPr>
        <w:t xml:space="preserve">Protecting and improving </w:t>
      </w:r>
      <w:r w:rsidR="722E6290" w:rsidRPr="3BFDF38E">
        <w:rPr>
          <w:rStyle w:val="Bullet1Char"/>
        </w:rPr>
        <w:t xml:space="preserve">potentially suitable areas </w:t>
      </w:r>
      <w:r w:rsidRPr="3BFDF38E">
        <w:rPr>
          <w:rStyle w:val="Bullet1Char"/>
        </w:rPr>
        <w:t>for the recovery of Victorian Grassland Earless Dragon </w:t>
      </w:r>
    </w:p>
    <w:p w14:paraId="71CE35B8" w14:textId="77777777" w:rsidR="00232146" w:rsidRPr="00E22A19" w:rsidRDefault="00891AAD" w:rsidP="00E22A19">
      <w:pPr>
        <w:pStyle w:val="Bullet1"/>
        <w:rPr>
          <w:rStyle w:val="Bullet1Char"/>
        </w:rPr>
      </w:pPr>
      <w:r w:rsidRPr="00E22A19">
        <w:rPr>
          <w:rStyle w:val="Bullet1Char"/>
        </w:rPr>
        <w:t>Restoring habitat for Striped Legless Lizard within 550 Elcho Road </w:t>
      </w:r>
    </w:p>
    <w:p w14:paraId="78D52F4D" w14:textId="59716CE1" w:rsidR="00891AAD" w:rsidRDefault="00891AAD" w:rsidP="00E22A19">
      <w:pPr>
        <w:pStyle w:val="Bullet1"/>
      </w:pPr>
      <w:r w:rsidRPr="00E22A19">
        <w:rPr>
          <w:rStyle w:val="Bullet1Char"/>
        </w:rPr>
        <w:t>Where possible, increasing the area of occupied habitat for the Striped Legless Lizard through regeneration or restoration of any potentially suitable areas</w:t>
      </w:r>
      <w:r w:rsidRPr="001F2279">
        <w:t> </w:t>
      </w:r>
    </w:p>
    <w:p w14:paraId="0CE3D74B" w14:textId="5D1918DA" w:rsidR="00314C4E" w:rsidRDefault="00314C4E" w:rsidP="00BC5739">
      <w:pPr>
        <w:keepNext/>
        <w:keepLines/>
      </w:pPr>
      <w:r>
        <w:t xml:space="preserve">The </w:t>
      </w:r>
      <w:r w:rsidR="00B205FA">
        <w:t xml:space="preserve">Northern </w:t>
      </w:r>
      <w:r>
        <w:t>Conservation Area will be a success if:</w:t>
      </w:r>
    </w:p>
    <w:p w14:paraId="1BC714B7" w14:textId="77777777" w:rsidR="00314C4E" w:rsidRDefault="00314C4E" w:rsidP="00274587">
      <w:pPr>
        <w:pStyle w:val="Bullet1"/>
        <w:numPr>
          <w:ilvl w:val="0"/>
          <w:numId w:val="1"/>
        </w:numPr>
      </w:pPr>
      <w:r>
        <w:t xml:space="preserve">The populations of </w:t>
      </w:r>
      <w:r w:rsidRPr="00193F09">
        <w:t>Striped Legless Lizard and Golden Sun Moth</w:t>
      </w:r>
      <w:r>
        <w:t xml:space="preserve"> persist and remain viable over the long term</w:t>
      </w:r>
    </w:p>
    <w:p w14:paraId="3F727A5C" w14:textId="77777777" w:rsidR="00314C4E" w:rsidRDefault="00314C4E" w:rsidP="00274587">
      <w:pPr>
        <w:pStyle w:val="Bullet1"/>
        <w:numPr>
          <w:ilvl w:val="0"/>
          <w:numId w:val="1"/>
        </w:numPr>
      </w:pPr>
      <w:r>
        <w:t xml:space="preserve">Habitat for </w:t>
      </w:r>
      <w:r w:rsidRPr="00193F09">
        <w:t>Striped Legless Lizard and Golden Sun Moth</w:t>
      </w:r>
      <w:r>
        <w:t xml:space="preserve"> is retained and condition improves over time</w:t>
      </w:r>
    </w:p>
    <w:p w14:paraId="12694ACF" w14:textId="26DB54A3" w:rsidR="00891AAD" w:rsidRDefault="00891AAD" w:rsidP="32D771A7">
      <w:pPr>
        <w:pStyle w:val="Bullet1"/>
      </w:pPr>
      <w:r w:rsidRPr="00891AAD">
        <w:t xml:space="preserve">Habitat attributes for </w:t>
      </w:r>
      <w:r w:rsidR="00FA4933">
        <w:t xml:space="preserve">Victorian Grassland Earless Dragon </w:t>
      </w:r>
      <w:r w:rsidRPr="00891AAD">
        <w:t>are managed to support potential recovery of the species</w:t>
      </w:r>
    </w:p>
    <w:p w14:paraId="27158985" w14:textId="4D18E57E" w:rsidR="0035107C" w:rsidRPr="00CA2995" w:rsidRDefault="0081285C" w:rsidP="00E22A19">
      <w:pPr>
        <w:pStyle w:val="Heading6"/>
        <w:rPr>
          <w:u w:val="single"/>
        </w:rPr>
      </w:pPr>
      <w:bookmarkStart w:id="218" w:name="_Ref120688263"/>
      <w:r w:rsidRPr="00CA2995">
        <w:rPr>
          <w:u w:val="single"/>
        </w:rPr>
        <w:lastRenderedPageBreak/>
        <w:t>Eastern Conservation Area</w:t>
      </w:r>
    </w:p>
    <w:p w14:paraId="7C9B1EFA" w14:textId="71D6EE72" w:rsidR="00E540B9" w:rsidRDefault="0081285C" w:rsidP="00F6022D">
      <w:r w:rsidRPr="00E22A19">
        <w:t xml:space="preserve">The Eastern Conservation Area is </w:t>
      </w:r>
      <w:r w:rsidR="00767A6C">
        <w:t>located</w:t>
      </w:r>
      <w:r w:rsidRPr="00E22A19">
        <w:t xml:space="preserve"> in the </w:t>
      </w:r>
      <w:r w:rsidR="00B446AA" w:rsidRPr="00E22A19">
        <w:t xml:space="preserve">Elcho Road East precinct. It is approximately </w:t>
      </w:r>
      <w:r w:rsidR="003638C3" w:rsidRPr="00E22A19">
        <w:t>6.7 ha in size and supports</w:t>
      </w:r>
      <w:r w:rsidR="00FA4933">
        <w:t xml:space="preserve"> </w:t>
      </w:r>
      <w:r w:rsidR="00AC063B">
        <w:t>6.7</w:t>
      </w:r>
      <w:r w:rsidR="003638C3" w:rsidRPr="00B47E31">
        <w:t xml:space="preserve"> ha of mapped </w:t>
      </w:r>
      <w:r w:rsidR="00D04A72">
        <w:t xml:space="preserve">Natural Temperate Grassland </w:t>
      </w:r>
      <w:r w:rsidR="000A2B10">
        <w:t>(</w:t>
      </w:r>
      <w:r w:rsidR="000A2B10">
        <w:fldChar w:fldCharType="begin"/>
      </w:r>
      <w:r w:rsidR="000A2B10">
        <w:instrText xml:space="preserve"> REF _Ref208396968 \h </w:instrText>
      </w:r>
      <w:r w:rsidR="000A2B10">
        <w:fldChar w:fldCharType="separate"/>
      </w:r>
      <w:r w:rsidR="00AA6701" w:rsidRPr="00844470">
        <w:t xml:space="preserve">Figure </w:t>
      </w:r>
      <w:r w:rsidR="00AA6701">
        <w:rPr>
          <w:noProof/>
        </w:rPr>
        <w:t>4</w:t>
      </w:r>
      <w:r w:rsidR="00AA6701">
        <w:noBreakHyphen/>
      </w:r>
      <w:r w:rsidR="00AA6701">
        <w:rPr>
          <w:noProof/>
        </w:rPr>
        <w:t>3</w:t>
      </w:r>
      <w:r w:rsidR="000A2B10">
        <w:fldChar w:fldCharType="end"/>
      </w:r>
      <w:r w:rsidR="000A2B10">
        <w:t>)</w:t>
      </w:r>
      <w:r w:rsidR="00FA4933">
        <w:t xml:space="preserve">. </w:t>
      </w:r>
      <w:r w:rsidR="00E540B9" w:rsidRPr="00B47E31">
        <w:t xml:space="preserve">The </w:t>
      </w:r>
      <w:r w:rsidR="00E540B9">
        <w:t>Eastern C</w:t>
      </w:r>
      <w:r w:rsidR="00E540B9" w:rsidRPr="00B47E31">
        <w:t xml:space="preserve">onservation </w:t>
      </w:r>
      <w:r w:rsidR="00E540B9">
        <w:t>A</w:t>
      </w:r>
      <w:r w:rsidR="00E540B9" w:rsidRPr="00B47E31">
        <w:t>rea forms part of the</w:t>
      </w:r>
      <w:r w:rsidR="00E540B9" w:rsidRPr="004840BD">
        <w:t xml:space="preserve"> offset commitments for the EPBC Plan</w:t>
      </w:r>
      <w:r w:rsidR="000E18D8">
        <w:t xml:space="preserve">. </w:t>
      </w:r>
    </w:p>
    <w:p w14:paraId="5E03A0C2" w14:textId="09DB69DC" w:rsidR="00C20930" w:rsidRPr="00E22A19" w:rsidRDefault="00C20930" w:rsidP="00C20930">
      <w:pPr>
        <w:tabs>
          <w:tab w:val="clear" w:pos="4962"/>
        </w:tabs>
        <w:spacing w:before="100" w:beforeAutospacing="1" w:after="100" w:afterAutospacing="1" w:line="240" w:lineRule="auto"/>
      </w:pPr>
      <w:r w:rsidRPr="00E22A19">
        <w:t xml:space="preserve">The key aim of the conservation area is to protect and manage </w:t>
      </w:r>
      <w:r w:rsidR="00D04A72">
        <w:t>Natural Temperate Grassland</w:t>
      </w:r>
      <w:r w:rsidR="00D04A72" w:rsidRPr="00E22A19">
        <w:t xml:space="preserve"> </w:t>
      </w:r>
      <w:r w:rsidRPr="00E22A19">
        <w:t>in perpetuity. It will do this by:</w:t>
      </w:r>
    </w:p>
    <w:p w14:paraId="151FB623" w14:textId="4178E2C1" w:rsidR="00385C1A" w:rsidRPr="00C9013F" w:rsidRDefault="00385C1A" w:rsidP="00E22A19">
      <w:pPr>
        <w:pStyle w:val="Bullet1"/>
      </w:pPr>
      <w:r>
        <w:t xml:space="preserve">Protecting </w:t>
      </w:r>
      <w:r w:rsidR="00D04A72">
        <w:t>Natural Temperate Grassland</w:t>
      </w:r>
    </w:p>
    <w:p w14:paraId="2014D0F5" w14:textId="7308D22B" w:rsidR="00385C1A" w:rsidRDefault="00385C1A" w:rsidP="00E22A19">
      <w:pPr>
        <w:pStyle w:val="Bullet1"/>
      </w:pPr>
      <w:r w:rsidRPr="00C9013F">
        <w:t xml:space="preserve">Managing </w:t>
      </w:r>
      <w:r w:rsidR="00D04A72">
        <w:t xml:space="preserve">Natural Temperate Grassland </w:t>
      </w:r>
      <w:r>
        <w:t xml:space="preserve">to maintain </w:t>
      </w:r>
      <w:r w:rsidR="00C36092">
        <w:t xml:space="preserve">extent </w:t>
      </w:r>
      <w:r>
        <w:t>and</w:t>
      </w:r>
      <w:r w:rsidR="008E6F4D">
        <w:t xml:space="preserve"> </w:t>
      </w:r>
      <w:r>
        <w:t>improve condition over time</w:t>
      </w:r>
    </w:p>
    <w:p w14:paraId="5CC7E7A9" w14:textId="3473BF45" w:rsidR="00E75F0C" w:rsidRPr="00E22A19" w:rsidRDefault="00E75F0C" w:rsidP="00E22A19">
      <w:r w:rsidRPr="003942FF">
        <w:t xml:space="preserve">The </w:t>
      </w:r>
      <w:r w:rsidR="00270746" w:rsidRPr="003942FF">
        <w:t>Eastern</w:t>
      </w:r>
      <w:r w:rsidRPr="003942FF">
        <w:t xml:space="preserve"> Conservation Area will be a success if</w:t>
      </w:r>
      <w:r w:rsidR="00C9013F">
        <w:t xml:space="preserve"> </w:t>
      </w:r>
      <w:r w:rsidR="00D04A72">
        <w:t xml:space="preserve">Natural Temperate Grassland </w:t>
      </w:r>
      <w:r w:rsidRPr="003942FF">
        <w:t>is retained and</w:t>
      </w:r>
      <w:r w:rsidR="00046F8D" w:rsidRPr="003942FF">
        <w:t xml:space="preserve"> manag</w:t>
      </w:r>
      <w:r w:rsidR="006E4EDD" w:rsidRPr="003942FF">
        <w:t>e</w:t>
      </w:r>
      <w:r w:rsidR="00046F8D" w:rsidRPr="003942FF">
        <w:t>d to</w:t>
      </w:r>
      <w:r w:rsidR="006E4EDD" w:rsidRPr="003942FF">
        <w:t xml:space="preserve"> improve</w:t>
      </w:r>
      <w:r w:rsidR="003942FF" w:rsidRPr="00E22A19">
        <w:t xml:space="preserve"> in condition </w:t>
      </w:r>
      <w:r w:rsidRPr="003942FF">
        <w:t>over time</w:t>
      </w:r>
      <w:r w:rsidR="00084517" w:rsidRPr="003942FF">
        <w:t xml:space="preserve">. </w:t>
      </w:r>
    </w:p>
    <w:p w14:paraId="1276DC05" w14:textId="5359CFC5" w:rsidR="00385C1A" w:rsidRPr="00E22A19" w:rsidRDefault="00086326" w:rsidP="00E22A19">
      <w:pPr>
        <w:keepLines/>
      </w:pPr>
      <w:r w:rsidRPr="00E23FF5">
        <w:t xml:space="preserve">The Eastern Conservation Area is adjacent to the </w:t>
      </w:r>
      <w:r w:rsidR="00243FEA" w:rsidRPr="00E23FF5">
        <w:t xml:space="preserve">gully avoidance area </w:t>
      </w:r>
      <w:r w:rsidRPr="00E23FF5">
        <w:t>(discussed further below)</w:t>
      </w:r>
      <w:r w:rsidR="00A77350">
        <w:t>, which is known to support a population of Striped Legless Lizard</w:t>
      </w:r>
      <w:r w:rsidRPr="00E23FF5">
        <w:t xml:space="preserve">. </w:t>
      </w:r>
      <w:r w:rsidR="00773912" w:rsidRPr="00E23FF5">
        <w:t>Whilst not a</w:t>
      </w:r>
      <w:r w:rsidR="00ED2B85">
        <w:t xml:space="preserve"> key</w:t>
      </w:r>
      <w:r w:rsidR="00773912" w:rsidRPr="00E23FF5">
        <w:t xml:space="preserve"> success factor, t</w:t>
      </w:r>
      <w:r w:rsidRPr="00E23FF5">
        <w:t xml:space="preserve">here </w:t>
      </w:r>
      <w:r w:rsidR="00773912" w:rsidRPr="00E23FF5">
        <w:t xml:space="preserve">is potential </w:t>
      </w:r>
      <w:r w:rsidR="00ED2B85">
        <w:t>to undertake</w:t>
      </w:r>
      <w:r w:rsidR="00EB1D32" w:rsidRPr="00E23FF5">
        <w:t xml:space="preserve"> regeneration and/or restoration </w:t>
      </w:r>
      <w:r w:rsidR="00A77350">
        <w:t>activities</w:t>
      </w:r>
      <w:r w:rsidR="00EB1D32" w:rsidRPr="00E23FF5">
        <w:t xml:space="preserve"> </w:t>
      </w:r>
      <w:r w:rsidR="00B57128" w:rsidRPr="00E22A19">
        <w:t xml:space="preserve">to facilitate the expansion of </w:t>
      </w:r>
      <w:r w:rsidR="00385C1A" w:rsidRPr="00E22A19">
        <w:t xml:space="preserve">Striped Legless Lizard </w:t>
      </w:r>
      <w:r w:rsidR="00B57128" w:rsidRPr="00E22A19">
        <w:t xml:space="preserve">individuals </w:t>
      </w:r>
      <w:r w:rsidR="00385C1A" w:rsidRPr="00E22A19">
        <w:t>into the Eastern Conservation Area</w:t>
      </w:r>
      <w:r w:rsidR="00A77350">
        <w:t>.</w:t>
      </w:r>
    </w:p>
    <w:p w14:paraId="64CD597C" w14:textId="61755666" w:rsidR="00FD7B56" w:rsidRPr="00CA2995" w:rsidRDefault="00084517">
      <w:pPr>
        <w:pStyle w:val="Heading6"/>
        <w:rPr>
          <w:u w:val="single"/>
        </w:rPr>
      </w:pPr>
      <w:r w:rsidRPr="00CA2995">
        <w:rPr>
          <w:u w:val="single"/>
        </w:rPr>
        <w:t xml:space="preserve">Gully </w:t>
      </w:r>
      <w:r w:rsidR="00243FEA" w:rsidRPr="00CA2995">
        <w:rPr>
          <w:u w:val="single"/>
        </w:rPr>
        <w:t>avoidance area</w:t>
      </w:r>
    </w:p>
    <w:p w14:paraId="03E5F764" w14:textId="71FE5675" w:rsidR="00FD7B56" w:rsidRDefault="00471426" w:rsidP="00FD7B56">
      <w:r w:rsidRPr="00032002">
        <w:t xml:space="preserve">The </w:t>
      </w:r>
      <w:r w:rsidR="00243FEA" w:rsidRPr="00243FEA">
        <w:t>g</w:t>
      </w:r>
      <w:r w:rsidR="00243FEA" w:rsidRPr="00032002">
        <w:t xml:space="preserve">ully </w:t>
      </w:r>
      <w:r w:rsidR="00243FEA" w:rsidRPr="00243FEA">
        <w:t>a</w:t>
      </w:r>
      <w:r w:rsidR="00243FEA" w:rsidRPr="00032002">
        <w:t xml:space="preserve">voidance </w:t>
      </w:r>
      <w:r w:rsidR="00243FEA" w:rsidRPr="00243FEA">
        <w:t>a</w:t>
      </w:r>
      <w:r w:rsidR="00243FEA" w:rsidRPr="00032002">
        <w:t xml:space="preserve">rea </w:t>
      </w:r>
      <w:r w:rsidR="001F7288" w:rsidRPr="00032002">
        <w:t>is an area of land in the Elcho Road East precinct</w:t>
      </w:r>
      <w:r w:rsidR="00032002" w:rsidRPr="00032002">
        <w:t xml:space="preserve"> supporting the following biodiversity values</w:t>
      </w:r>
      <w:r w:rsidR="000A2B10">
        <w:t xml:space="preserve"> (</w:t>
      </w:r>
      <w:r w:rsidR="006703E5">
        <w:fldChar w:fldCharType="begin"/>
      </w:r>
      <w:r w:rsidR="006703E5">
        <w:instrText xml:space="preserve"> REF _Ref208471530 \h </w:instrText>
      </w:r>
      <w:r w:rsidR="006703E5">
        <w:fldChar w:fldCharType="separate"/>
      </w:r>
      <w:r w:rsidR="00AA6701" w:rsidRPr="00844470">
        <w:t xml:space="preserve">Figure </w:t>
      </w:r>
      <w:r w:rsidR="00AA6701">
        <w:rPr>
          <w:noProof/>
        </w:rPr>
        <w:t>4</w:t>
      </w:r>
      <w:r w:rsidR="00AA6701">
        <w:noBreakHyphen/>
      </w:r>
      <w:r w:rsidR="00AA6701">
        <w:rPr>
          <w:noProof/>
        </w:rPr>
        <w:t>3</w:t>
      </w:r>
      <w:r w:rsidR="006703E5">
        <w:fldChar w:fldCharType="end"/>
      </w:r>
      <w:r w:rsidR="000A2B10">
        <w:t>)</w:t>
      </w:r>
      <w:r w:rsidR="00032002" w:rsidRPr="00032002">
        <w:t>:</w:t>
      </w:r>
    </w:p>
    <w:p w14:paraId="623DE039" w14:textId="77777777" w:rsidR="00CA2536" w:rsidRDefault="00CA2536" w:rsidP="00CA2536">
      <w:pPr>
        <w:pStyle w:val="Bullet1"/>
      </w:pPr>
      <w:r>
        <w:t>3.4 ha of habitat for Striped Legless Lizard</w:t>
      </w:r>
    </w:p>
    <w:p w14:paraId="46C3E0C8" w14:textId="77777777" w:rsidR="00CA2536" w:rsidRDefault="00CA2536" w:rsidP="00CA2536">
      <w:pPr>
        <w:pStyle w:val="Bullet1"/>
      </w:pPr>
      <w:r>
        <w:t>4.6 ha of habitat for Golden Sun Moth</w:t>
      </w:r>
    </w:p>
    <w:p w14:paraId="08A1D8C4" w14:textId="577D9973" w:rsidR="00CA2536" w:rsidRPr="004B5EC9" w:rsidRDefault="00176479" w:rsidP="00E22A19">
      <w:pPr>
        <w:pStyle w:val="Bullet1"/>
      </w:pPr>
      <w:r>
        <w:t xml:space="preserve">4.7 ha of mapped native vegetation of which </w:t>
      </w:r>
      <w:r w:rsidR="00CA2536">
        <w:t xml:space="preserve">3.7 ha </w:t>
      </w:r>
      <w:r>
        <w:t>is</w:t>
      </w:r>
      <w:r w:rsidR="00CA2536">
        <w:t xml:space="preserve"> </w:t>
      </w:r>
      <w:r w:rsidR="00D04A72">
        <w:t>Natural Temperate Grassland</w:t>
      </w:r>
    </w:p>
    <w:p w14:paraId="6A0F76DB" w14:textId="6F45B7C6" w:rsidR="006B154A" w:rsidRPr="00B676BE" w:rsidRDefault="006B154A" w:rsidP="006B154A">
      <w:r w:rsidRPr="00B47E31">
        <w:t xml:space="preserve">The </w:t>
      </w:r>
      <w:r w:rsidR="00605DB4">
        <w:t>G</w:t>
      </w:r>
      <w:r w:rsidRPr="00B676BE">
        <w:t xml:space="preserve">ully </w:t>
      </w:r>
      <w:r w:rsidR="00605DB4">
        <w:t>A</w:t>
      </w:r>
      <w:r w:rsidRPr="00B676BE">
        <w:t xml:space="preserve">voidance </w:t>
      </w:r>
      <w:r w:rsidR="00605DB4">
        <w:t>A</w:t>
      </w:r>
      <w:r w:rsidRPr="00B676BE">
        <w:t xml:space="preserve">rea does not form part of the offset commitments for the EPBC Plan. </w:t>
      </w:r>
    </w:p>
    <w:p w14:paraId="5F5A05E7" w14:textId="0874B363" w:rsidR="00702C08" w:rsidRPr="00E22A19" w:rsidRDefault="00702C08" w:rsidP="00702C08">
      <w:pPr>
        <w:keepNext/>
        <w:keepLines/>
      </w:pPr>
      <w:r w:rsidRPr="00E22A19">
        <w:t xml:space="preserve">The key aim of the avoidance area is to protect habitat for Striped Legless Lizard, Golden Sun Moth and </w:t>
      </w:r>
      <w:r w:rsidR="00D04A72">
        <w:t>Natural Temperate Grassland</w:t>
      </w:r>
      <w:r w:rsidRPr="00E22A19">
        <w:t>. It will do this by:</w:t>
      </w:r>
    </w:p>
    <w:p w14:paraId="1BA167A1" w14:textId="63758E22" w:rsidR="00702C08" w:rsidRPr="00E22A19" w:rsidRDefault="00702C08" w:rsidP="00E22A19">
      <w:pPr>
        <w:pStyle w:val="Bullet1"/>
      </w:pPr>
      <w:r w:rsidRPr="00E22A19">
        <w:t xml:space="preserve">Protecting habitat for Striped Legless Lizard, Golden Sun Moth and </w:t>
      </w:r>
      <w:r w:rsidR="00D04A72">
        <w:t>Natural Temperate Grassland</w:t>
      </w:r>
      <w:r w:rsidR="00D04A72" w:rsidRPr="00E22A19">
        <w:t xml:space="preserve"> </w:t>
      </w:r>
      <w:r w:rsidRPr="00E22A19">
        <w:t>through avoidance and restriction of development</w:t>
      </w:r>
    </w:p>
    <w:p w14:paraId="1A1156DE" w14:textId="6C920F41" w:rsidR="00702C08" w:rsidRPr="00E22A19" w:rsidRDefault="00702C08" w:rsidP="00E22A19">
      <w:pPr>
        <w:pStyle w:val="Bullet1"/>
      </w:pPr>
      <w:r w:rsidRPr="00E22A19">
        <w:t xml:space="preserve">Providing connectivity to the Eastern Conservation Area to facilitate potential expansion of the </w:t>
      </w:r>
      <w:r w:rsidR="00D67BE2">
        <w:t xml:space="preserve">range of the </w:t>
      </w:r>
      <w:r w:rsidRPr="00E22A19">
        <w:t>Striped Legless Lizard</w:t>
      </w:r>
    </w:p>
    <w:p w14:paraId="45B656DA" w14:textId="39FA1465" w:rsidR="00243FEA" w:rsidRDefault="006B154A" w:rsidP="00E22A19">
      <w:pPr>
        <w:keepNext/>
        <w:keepLines/>
        <w:rPr>
          <w:highlight w:val="yellow"/>
        </w:rPr>
      </w:pPr>
      <w:r w:rsidRPr="00B676BE">
        <w:t xml:space="preserve">The </w:t>
      </w:r>
      <w:r w:rsidR="00243FEA">
        <w:t>gully avoidance area</w:t>
      </w:r>
      <w:r w:rsidRPr="00B676BE">
        <w:t xml:space="preserve"> will be a success if</w:t>
      </w:r>
      <w:r w:rsidR="001813C3">
        <w:t xml:space="preserve"> its biodiversity values are maintained over time. </w:t>
      </w:r>
    </w:p>
    <w:bookmarkEnd w:id="218"/>
    <w:p w14:paraId="15C2B085" w14:textId="34EA7E5E" w:rsidR="00314C4E" w:rsidRDefault="00314C4E" w:rsidP="00153037">
      <w:r>
        <w:br w:type="page"/>
      </w:r>
    </w:p>
    <w:p w14:paraId="78FDBC28" w14:textId="443CD168" w:rsidR="00CA2995" w:rsidRDefault="006263FA" w:rsidP="006263FA">
      <w:pPr>
        <w:pStyle w:val="Caption"/>
        <w:jc w:val="center"/>
      </w:pPr>
      <w:bookmarkStart w:id="219" w:name="_Ref130831100"/>
      <w:bookmarkStart w:id="220" w:name="_Toc193719060"/>
      <w:bookmarkStart w:id="221" w:name="_Toc212619375"/>
      <w:r>
        <w:rPr>
          <w:noProof/>
        </w:rPr>
        <w:lastRenderedPageBreak/>
        <w:drawing>
          <wp:anchor distT="0" distB="0" distL="114300" distR="114300" simplePos="0" relativeHeight="251668491" behindDoc="0" locked="0" layoutInCell="1" allowOverlap="1" wp14:anchorId="732AA3F9" wp14:editId="5A75DE8D">
            <wp:simplePos x="0" y="0"/>
            <wp:positionH relativeFrom="column">
              <wp:posOffset>-86995</wp:posOffset>
            </wp:positionH>
            <wp:positionV relativeFrom="paragraph">
              <wp:posOffset>0</wp:posOffset>
            </wp:positionV>
            <wp:extent cx="6300000" cy="8905813"/>
            <wp:effectExtent l="0" t="0" r="0" b="0"/>
            <wp:wrapTopAndBottom/>
            <wp:docPr id="20645870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587013" name="Picture 11"/>
                    <pic:cNvPicPr/>
                  </pic:nvPicPr>
                  <pic:blipFill>
                    <a:blip r:embed="rId33" cstate="screen">
                      <a:extLst>
                        <a:ext uri="{28A0092B-C50C-407E-A947-70E740481C1C}">
                          <a14:useLocalDpi xmlns:a14="http://schemas.microsoft.com/office/drawing/2010/main"/>
                        </a:ext>
                      </a:extLst>
                    </a:blip>
                    <a:stretch>
                      <a:fillRect/>
                    </a:stretch>
                  </pic:blipFill>
                  <pic:spPr>
                    <a:xfrm>
                      <a:off x="0" y="0"/>
                      <a:ext cx="6300000" cy="8905813"/>
                    </a:xfrm>
                    <a:prstGeom prst="rect">
                      <a:avLst/>
                    </a:prstGeom>
                  </pic:spPr>
                </pic:pic>
              </a:graphicData>
            </a:graphic>
            <wp14:sizeRelH relativeFrom="page">
              <wp14:pctWidth>0</wp14:pctWidth>
            </wp14:sizeRelH>
            <wp14:sizeRelV relativeFrom="page">
              <wp14:pctHeight>0</wp14:pctHeight>
            </wp14:sizeRelV>
          </wp:anchor>
        </w:drawing>
      </w:r>
      <w:r w:rsidR="00B65103" w:rsidRPr="00844470">
        <w:t xml:space="preserve">Figure </w:t>
      </w:r>
      <w:r w:rsidR="00687F60">
        <w:fldChar w:fldCharType="begin"/>
      </w:r>
      <w:r w:rsidR="00687F60">
        <w:instrText xml:space="preserve"> STYLEREF 1 \s </w:instrText>
      </w:r>
      <w:r w:rsidR="00687F60">
        <w:fldChar w:fldCharType="separate"/>
      </w:r>
      <w:r w:rsidR="00AA6701">
        <w:rPr>
          <w:noProof/>
        </w:rPr>
        <w:t>4</w:t>
      </w:r>
      <w:r w:rsidR="00687F60">
        <w:fldChar w:fldCharType="end"/>
      </w:r>
      <w:r w:rsidR="00687F60">
        <w:noBreakHyphen/>
      </w:r>
      <w:r w:rsidR="00687F60">
        <w:fldChar w:fldCharType="begin"/>
      </w:r>
      <w:r w:rsidR="00687F60">
        <w:instrText xml:space="preserve"> SEQ Figure \* ARABIC \s 1 </w:instrText>
      </w:r>
      <w:r w:rsidR="00687F60">
        <w:fldChar w:fldCharType="separate"/>
      </w:r>
      <w:r w:rsidR="00AA6701">
        <w:rPr>
          <w:noProof/>
        </w:rPr>
        <w:t>1</w:t>
      </w:r>
      <w:r w:rsidR="00687F60">
        <w:fldChar w:fldCharType="end"/>
      </w:r>
      <w:bookmarkEnd w:id="219"/>
      <w:r w:rsidR="00314C4E" w:rsidRPr="00844470">
        <w:t>: Biodiversity areas within the NGGA</w:t>
      </w:r>
      <w:bookmarkEnd w:id="220"/>
      <w:bookmarkEnd w:id="221"/>
    </w:p>
    <w:p w14:paraId="2381F303" w14:textId="672EDB0B" w:rsidR="00CA2995" w:rsidRDefault="00F37472" w:rsidP="00174DD0">
      <w:pPr>
        <w:pStyle w:val="Caption"/>
        <w:jc w:val="center"/>
      </w:pPr>
      <w:bookmarkStart w:id="222" w:name="_Ref208396951"/>
      <w:bookmarkStart w:id="223" w:name="_Toc212619376"/>
      <w:r>
        <w:rPr>
          <w:noProof/>
        </w:rPr>
        <w:lastRenderedPageBreak/>
        <w:drawing>
          <wp:anchor distT="0" distB="0" distL="114300" distR="114300" simplePos="0" relativeHeight="251679755" behindDoc="0" locked="0" layoutInCell="1" allowOverlap="1" wp14:anchorId="6A3CCCFF" wp14:editId="7E59EA13">
            <wp:simplePos x="0" y="0"/>
            <wp:positionH relativeFrom="column">
              <wp:posOffset>-94615</wp:posOffset>
            </wp:positionH>
            <wp:positionV relativeFrom="page">
              <wp:posOffset>889635</wp:posOffset>
            </wp:positionV>
            <wp:extent cx="6300000" cy="8905950"/>
            <wp:effectExtent l="0" t="0" r="0" b="0"/>
            <wp:wrapTopAndBottom/>
            <wp:docPr id="3927467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46732" name="Picture 2"/>
                    <pic:cNvPicPr/>
                  </pic:nvPicPr>
                  <pic:blipFill>
                    <a:blip r:embed="rId34" cstate="screen">
                      <a:extLst>
                        <a:ext uri="{28A0092B-C50C-407E-A947-70E740481C1C}">
                          <a14:useLocalDpi xmlns:a14="http://schemas.microsoft.com/office/drawing/2010/main"/>
                        </a:ext>
                      </a:extLst>
                    </a:blip>
                    <a:stretch>
                      <a:fillRect/>
                    </a:stretch>
                  </pic:blipFill>
                  <pic:spPr>
                    <a:xfrm>
                      <a:off x="0" y="0"/>
                      <a:ext cx="6300000" cy="8905950"/>
                    </a:xfrm>
                    <a:prstGeom prst="rect">
                      <a:avLst/>
                    </a:prstGeom>
                  </pic:spPr>
                </pic:pic>
              </a:graphicData>
            </a:graphic>
            <wp14:sizeRelH relativeFrom="page">
              <wp14:pctWidth>0</wp14:pctWidth>
            </wp14:sizeRelH>
            <wp14:sizeRelV relativeFrom="page">
              <wp14:pctHeight>0</wp14:pctHeight>
            </wp14:sizeRelV>
          </wp:anchor>
        </w:drawing>
      </w:r>
      <w:r w:rsidR="00CA2995" w:rsidRPr="00844470">
        <w:t xml:space="preserve">Figure </w:t>
      </w:r>
      <w:r w:rsidR="00CA2995">
        <w:fldChar w:fldCharType="begin"/>
      </w:r>
      <w:r w:rsidR="00CA2995">
        <w:instrText xml:space="preserve"> STYLEREF 1 \s </w:instrText>
      </w:r>
      <w:r w:rsidR="00CA2995">
        <w:fldChar w:fldCharType="separate"/>
      </w:r>
      <w:r w:rsidR="00AA6701">
        <w:rPr>
          <w:noProof/>
        </w:rPr>
        <w:t>4</w:t>
      </w:r>
      <w:r w:rsidR="00CA2995">
        <w:fldChar w:fldCharType="end"/>
      </w:r>
      <w:r w:rsidR="00CA2995">
        <w:noBreakHyphen/>
      </w:r>
      <w:r w:rsidR="00CA2995">
        <w:fldChar w:fldCharType="begin"/>
      </w:r>
      <w:r w:rsidR="00CA2995">
        <w:instrText xml:space="preserve"> SEQ Figure \* ARABIC \s 1 </w:instrText>
      </w:r>
      <w:r w:rsidR="00CA2995">
        <w:fldChar w:fldCharType="separate"/>
      </w:r>
      <w:r w:rsidR="00AA6701">
        <w:rPr>
          <w:noProof/>
        </w:rPr>
        <w:t>2</w:t>
      </w:r>
      <w:r w:rsidR="00CA2995">
        <w:fldChar w:fldCharType="end"/>
      </w:r>
      <w:bookmarkEnd w:id="222"/>
      <w:r w:rsidR="00CA2995" w:rsidRPr="00844470">
        <w:t xml:space="preserve">: </w:t>
      </w:r>
      <w:r w:rsidR="00CA2995">
        <w:t>Northern Conservation Area</w:t>
      </w:r>
      <w:bookmarkEnd w:id="223"/>
    </w:p>
    <w:p w14:paraId="5E56F10C" w14:textId="7FB0FE56" w:rsidR="00CA2995" w:rsidRDefault="00CA2995" w:rsidP="00CA2995">
      <w:pPr>
        <w:pStyle w:val="Caption"/>
        <w:jc w:val="center"/>
      </w:pPr>
      <w:bookmarkStart w:id="224" w:name="_Ref208471530"/>
      <w:bookmarkStart w:id="225" w:name="_Toc212619377"/>
      <w:r>
        <w:rPr>
          <w:noProof/>
        </w:rPr>
        <w:lastRenderedPageBreak/>
        <w:drawing>
          <wp:anchor distT="0" distB="0" distL="114300" distR="114300" simplePos="0" relativeHeight="251680779" behindDoc="0" locked="0" layoutInCell="1" allowOverlap="1" wp14:anchorId="15E63CCA" wp14:editId="66C71412">
            <wp:simplePos x="0" y="0"/>
            <wp:positionH relativeFrom="column">
              <wp:posOffset>-93980</wp:posOffset>
            </wp:positionH>
            <wp:positionV relativeFrom="paragraph">
              <wp:posOffset>102235</wp:posOffset>
            </wp:positionV>
            <wp:extent cx="6300000" cy="8906491"/>
            <wp:effectExtent l="0" t="0" r="0" b="0"/>
            <wp:wrapTopAndBottom/>
            <wp:docPr id="16748864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86439" name="Picture 3"/>
                    <pic:cNvPicPr/>
                  </pic:nvPicPr>
                  <pic:blipFill>
                    <a:blip r:embed="rId35" cstate="screen">
                      <a:extLst>
                        <a:ext uri="{28A0092B-C50C-407E-A947-70E740481C1C}">
                          <a14:useLocalDpi xmlns:a14="http://schemas.microsoft.com/office/drawing/2010/main"/>
                        </a:ext>
                      </a:extLst>
                    </a:blip>
                    <a:stretch>
                      <a:fillRect/>
                    </a:stretch>
                  </pic:blipFill>
                  <pic:spPr>
                    <a:xfrm>
                      <a:off x="0" y="0"/>
                      <a:ext cx="6300000" cy="8906491"/>
                    </a:xfrm>
                    <a:prstGeom prst="rect">
                      <a:avLst/>
                    </a:prstGeom>
                  </pic:spPr>
                </pic:pic>
              </a:graphicData>
            </a:graphic>
            <wp14:sizeRelH relativeFrom="page">
              <wp14:pctWidth>0</wp14:pctWidth>
            </wp14:sizeRelH>
            <wp14:sizeRelV relativeFrom="page">
              <wp14:pctHeight>0</wp14:pctHeight>
            </wp14:sizeRelV>
          </wp:anchor>
        </w:drawing>
      </w:r>
      <w:bookmarkStart w:id="226" w:name="_Ref208396968"/>
      <w:r w:rsidRPr="00844470">
        <w:t xml:space="preserve">Figure </w:t>
      </w:r>
      <w:r>
        <w:fldChar w:fldCharType="begin"/>
      </w:r>
      <w:r>
        <w:instrText xml:space="preserve"> STYLEREF 1 \s </w:instrText>
      </w:r>
      <w:r>
        <w:fldChar w:fldCharType="separate"/>
      </w:r>
      <w:r w:rsidR="00AA6701">
        <w:rPr>
          <w:noProof/>
        </w:rPr>
        <w:t>4</w:t>
      </w:r>
      <w:r>
        <w:fldChar w:fldCharType="end"/>
      </w:r>
      <w:r>
        <w:noBreakHyphen/>
      </w:r>
      <w:r>
        <w:fldChar w:fldCharType="begin"/>
      </w:r>
      <w:r>
        <w:instrText xml:space="preserve"> SEQ Figure \* ARABIC \s 1 </w:instrText>
      </w:r>
      <w:r>
        <w:fldChar w:fldCharType="separate"/>
      </w:r>
      <w:r w:rsidR="00AA6701">
        <w:rPr>
          <w:noProof/>
        </w:rPr>
        <w:t>3</w:t>
      </w:r>
      <w:r>
        <w:fldChar w:fldCharType="end"/>
      </w:r>
      <w:bookmarkEnd w:id="224"/>
      <w:bookmarkEnd w:id="226"/>
      <w:r w:rsidRPr="00844470">
        <w:t xml:space="preserve">: </w:t>
      </w:r>
      <w:r>
        <w:t>Eastern Conservation Area</w:t>
      </w:r>
      <w:r w:rsidR="006703E5">
        <w:t xml:space="preserve"> and gully avoidance area</w:t>
      </w:r>
      <w:bookmarkEnd w:id="225"/>
    </w:p>
    <w:p w14:paraId="3BFAC396" w14:textId="0FC457CA" w:rsidR="00314C4E" w:rsidRDefault="00314C4E" w:rsidP="00205BFB">
      <w:pPr>
        <w:pStyle w:val="Heading4"/>
      </w:pPr>
      <w:r>
        <w:lastRenderedPageBreak/>
        <w:t>W</w:t>
      </w:r>
      <w:r w:rsidR="00084517">
        <w:t xml:space="preserve">estern </w:t>
      </w:r>
      <w:r w:rsidR="00355558">
        <w:t xml:space="preserve">Geelong </w:t>
      </w:r>
      <w:r>
        <w:t>G</w:t>
      </w:r>
      <w:r w:rsidR="00355558">
        <w:t xml:space="preserve">rowth </w:t>
      </w:r>
      <w:r>
        <w:t>A</w:t>
      </w:r>
      <w:r w:rsidR="00355558">
        <w:t>rea</w:t>
      </w:r>
      <w:r>
        <w:t xml:space="preserve"> biodiversity areas</w:t>
      </w:r>
    </w:p>
    <w:p w14:paraId="1D251193" w14:textId="43C709FB" w:rsidR="00B638BB" w:rsidRDefault="00B638BB" w:rsidP="00B638BB">
      <w:r>
        <w:t xml:space="preserve">The WGGA includes two strategic conservation areas: </w:t>
      </w:r>
    </w:p>
    <w:p w14:paraId="61B8692A" w14:textId="56E1BE10" w:rsidR="00B638BB" w:rsidRDefault="00B638BB" w:rsidP="00B638BB">
      <w:pPr>
        <w:pStyle w:val="Bullet1"/>
      </w:pPr>
      <w:r>
        <w:t>Cowies Creek Conservation Area in the Creamery Road precinct</w:t>
      </w:r>
    </w:p>
    <w:p w14:paraId="14B2A9D0" w14:textId="70453E16" w:rsidR="00B638BB" w:rsidRDefault="00B638BB" w:rsidP="00B638BB">
      <w:pPr>
        <w:pStyle w:val="Bullet1"/>
      </w:pPr>
      <w:r>
        <w:t>Moorabool avoidance area in the Batesford North precinct</w:t>
      </w:r>
    </w:p>
    <w:p w14:paraId="4CE3629D" w14:textId="6201CA65" w:rsidR="00B638BB" w:rsidRPr="005C5335" w:rsidRDefault="00B638BB" w:rsidP="00B638BB">
      <w:r w:rsidRPr="00B73E87">
        <w:t xml:space="preserve">The </w:t>
      </w:r>
      <w:r>
        <w:t>s</w:t>
      </w:r>
      <w:r w:rsidRPr="00B73E87">
        <w:t xml:space="preserve">trategic </w:t>
      </w:r>
      <w:r>
        <w:t>c</w:t>
      </w:r>
      <w:r w:rsidRPr="00B73E87">
        <w:t xml:space="preserve">onservation </w:t>
      </w:r>
      <w:r>
        <w:t>a</w:t>
      </w:r>
      <w:r w:rsidRPr="00B73E87">
        <w:t xml:space="preserve">reas </w:t>
      </w:r>
      <w:r w:rsidRPr="009A6E52">
        <w:t xml:space="preserve">within the </w:t>
      </w:r>
      <w:r>
        <w:t>W</w:t>
      </w:r>
      <w:r w:rsidRPr="009A6E52">
        <w:t>GGA are identified in</w:t>
      </w:r>
      <w:r>
        <w:t xml:space="preserve"> </w:t>
      </w:r>
      <w:r w:rsidRPr="001135A2">
        <w:fldChar w:fldCharType="begin"/>
      </w:r>
      <w:r w:rsidRPr="001135A2">
        <w:instrText xml:space="preserve"> REF _Ref130831347 </w:instrText>
      </w:r>
      <w:r>
        <w:instrText xml:space="preserve"> \* MERGEFORMAT </w:instrText>
      </w:r>
      <w:r w:rsidRPr="001135A2">
        <w:fldChar w:fldCharType="separate"/>
      </w:r>
      <w:r w:rsidR="00AA6701" w:rsidRPr="00844470">
        <w:t xml:space="preserve">Figure </w:t>
      </w:r>
      <w:r w:rsidR="00AA6701">
        <w:rPr>
          <w:noProof/>
        </w:rPr>
        <w:t>4</w:t>
      </w:r>
      <w:r w:rsidR="00AA6701">
        <w:rPr>
          <w:noProof/>
        </w:rPr>
        <w:noBreakHyphen/>
        <w:t>4</w:t>
      </w:r>
      <w:r w:rsidRPr="001135A2">
        <w:fldChar w:fldCharType="end"/>
      </w:r>
      <w:r w:rsidRPr="001135A2">
        <w:t>.</w:t>
      </w:r>
    </w:p>
    <w:p w14:paraId="55C6825D" w14:textId="461AC17C" w:rsidR="00B508E9" w:rsidRPr="000A2B10" w:rsidRDefault="00B508E9" w:rsidP="00B508E9">
      <w:pPr>
        <w:pStyle w:val="Bullet2"/>
        <w:numPr>
          <w:ilvl w:val="0"/>
          <w:numId w:val="0"/>
        </w:numPr>
      </w:pPr>
      <w:r w:rsidRPr="000A2B10">
        <w:t xml:space="preserve">Additionally, the strategic planning process identified one additional strategic conservation area, the Moorabool River corridor, to protect State and local biodiversity values within the Growth Areas. While this area may have some benefits for MNES, it was not identified in the Plan as being needed for the protection of MNES. </w:t>
      </w:r>
      <w:r w:rsidR="000A2B10" w:rsidRPr="000A2B10">
        <w:t>This area is discussed further below.</w:t>
      </w:r>
    </w:p>
    <w:p w14:paraId="68D57E27" w14:textId="47FD5672" w:rsidR="00314C4E" w:rsidRPr="009A7129" w:rsidRDefault="00AC1D5E" w:rsidP="006E6745">
      <w:r>
        <w:t xml:space="preserve">The </w:t>
      </w:r>
      <w:r w:rsidR="00314C4E" w:rsidRPr="009A7129">
        <w:t>strategic conservation areas</w:t>
      </w:r>
      <w:r w:rsidR="00323AFB">
        <w:t xml:space="preserve"> and </w:t>
      </w:r>
      <w:r w:rsidR="00F858A1">
        <w:t xml:space="preserve">the </w:t>
      </w:r>
      <w:r w:rsidR="00323AFB">
        <w:t>avoidance area</w:t>
      </w:r>
      <w:r w:rsidR="00314C4E" w:rsidRPr="009A7129">
        <w:t xml:space="preserve"> will be established to:</w:t>
      </w:r>
    </w:p>
    <w:p w14:paraId="615587AA" w14:textId="1D0DDCDA" w:rsidR="00314C4E" w:rsidRPr="00F858A1" w:rsidRDefault="00314C4E" w:rsidP="00F858A1">
      <w:pPr>
        <w:pStyle w:val="Bullet1"/>
      </w:pPr>
      <w:r w:rsidRPr="00F858A1">
        <w:t>Protect and regenerate biodiversity values along the creek/river corridors. This supports one of the Framework Plan’s urban development objectives which identifies Cowies Creek</w:t>
      </w:r>
      <w:r w:rsidR="00F858A1">
        <w:t xml:space="preserve"> and the </w:t>
      </w:r>
      <w:r w:rsidRPr="00F858A1">
        <w:t xml:space="preserve">Moorabool River as priorities for the protection and regeneration of creek and river corridors </w:t>
      </w:r>
    </w:p>
    <w:p w14:paraId="29427B5F" w14:textId="452CE968" w:rsidR="00314C4E" w:rsidRPr="00F858A1" w:rsidRDefault="00314C4E" w:rsidP="00F858A1">
      <w:pPr>
        <w:pStyle w:val="Bullet1"/>
      </w:pPr>
      <w:r w:rsidRPr="00F858A1">
        <w:t>Protect cultural heritage values. There are a range of sites of cultural heritage significance in the creek/river corridors and the conservation area</w:t>
      </w:r>
      <w:r w:rsidR="00F858A1">
        <w:t>s</w:t>
      </w:r>
      <w:r w:rsidRPr="00F858A1">
        <w:t xml:space="preserve"> will provide a level of protection for these. This supports the same urban development objective in the Framework Plan as the one that relates to biodiversity</w:t>
      </w:r>
    </w:p>
    <w:p w14:paraId="7683B397" w14:textId="36AC581B" w:rsidR="00314C4E" w:rsidRPr="009A7129" w:rsidRDefault="00314C4E" w:rsidP="00F858A1">
      <w:pPr>
        <w:pStyle w:val="Bullet1"/>
      </w:pPr>
      <w:r w:rsidRPr="00F858A1">
        <w:t>Provide for some social</w:t>
      </w:r>
      <w:r w:rsidR="00D55806" w:rsidRPr="00F858A1">
        <w:t xml:space="preserve"> and stormwater</w:t>
      </w:r>
      <w:r w:rsidRPr="00F858A1">
        <w:t xml:space="preserve"> infrastructure within the precinct that is sympathetic to the protection of biodiversity</w:t>
      </w:r>
      <w:r w:rsidRPr="009A7129">
        <w:t xml:space="preserve"> and heritage values. Social infrastructure may include walking trails and some open space facilities</w:t>
      </w:r>
    </w:p>
    <w:p w14:paraId="358D9E05" w14:textId="77777777" w:rsidR="00314C4E" w:rsidRPr="00CA2995" w:rsidRDefault="00314C4E" w:rsidP="00205BFB">
      <w:pPr>
        <w:pStyle w:val="Heading6"/>
        <w:rPr>
          <w:u w:val="single"/>
        </w:rPr>
      </w:pPr>
      <w:r w:rsidRPr="00CA2995">
        <w:rPr>
          <w:u w:val="single"/>
        </w:rPr>
        <w:t>Cowies Creek Conservation Area</w:t>
      </w:r>
    </w:p>
    <w:p w14:paraId="14F3EA87" w14:textId="7AE066C1" w:rsidR="00314C4E" w:rsidRDefault="00314C4E" w:rsidP="00153037">
      <w:r>
        <w:t>The Cowies Creek Conservation Area</w:t>
      </w:r>
      <w:r w:rsidR="000A2B10">
        <w:t xml:space="preserve"> (</w:t>
      </w:r>
      <w:r w:rsidR="000A2B10">
        <w:fldChar w:fldCharType="begin"/>
      </w:r>
      <w:r w:rsidR="000A2B10">
        <w:instrText xml:space="preserve"> REF _Ref208397252 \h </w:instrText>
      </w:r>
      <w:r w:rsidR="000A2B10">
        <w:fldChar w:fldCharType="separate"/>
      </w:r>
      <w:r w:rsidR="00AA6701" w:rsidRPr="00844470">
        <w:t xml:space="preserve">Figure </w:t>
      </w:r>
      <w:r w:rsidR="00AA6701">
        <w:rPr>
          <w:noProof/>
        </w:rPr>
        <w:t>4</w:t>
      </w:r>
      <w:r w:rsidR="00AA6701">
        <w:noBreakHyphen/>
      </w:r>
      <w:r w:rsidR="00AA6701">
        <w:rPr>
          <w:noProof/>
        </w:rPr>
        <w:t>5</w:t>
      </w:r>
      <w:r w:rsidR="000A2B10">
        <w:fldChar w:fldCharType="end"/>
      </w:r>
      <w:r w:rsidR="000A2B10">
        <w:t>)</w:t>
      </w:r>
      <w:r>
        <w:t xml:space="preserve"> supports:</w:t>
      </w:r>
    </w:p>
    <w:p w14:paraId="6C79062C" w14:textId="606EDEE8" w:rsidR="00314C4E" w:rsidRDefault="00314C4E" w:rsidP="00153037">
      <w:pPr>
        <w:pStyle w:val="Bullet1"/>
      </w:pPr>
      <w:r>
        <w:t>An important population of the Growling Grass Frog that is connected to a larger metapopulation downstream</w:t>
      </w:r>
      <w:r w:rsidR="0024790D" w:rsidRPr="0024790D">
        <w:t>, as well as all remaining habitat for Growling Grass Frog in the WGGA</w:t>
      </w:r>
    </w:p>
    <w:p w14:paraId="79EEAA9C" w14:textId="77777777" w:rsidR="00314C4E" w:rsidRDefault="00314C4E" w:rsidP="00153037">
      <w:pPr>
        <w:pStyle w:val="Bullet1"/>
      </w:pPr>
      <w:r>
        <w:t>A previously known record of Adamson’s Blown-grass</w:t>
      </w:r>
    </w:p>
    <w:p w14:paraId="541420C6" w14:textId="77777777" w:rsidR="00314C4E" w:rsidRDefault="00314C4E" w:rsidP="00153037">
      <w:pPr>
        <w:pStyle w:val="Bullet1"/>
      </w:pPr>
      <w:r>
        <w:t>Areas of mapped Creekline Grassy Woodland (EVC 68)</w:t>
      </w:r>
    </w:p>
    <w:p w14:paraId="70270C94" w14:textId="11D1F716" w:rsidR="0024790D" w:rsidRDefault="0024790D" w:rsidP="0024790D">
      <w:pPr>
        <w:keepNext/>
        <w:keepLines/>
      </w:pPr>
      <w:r>
        <w:t>A key aim of the Cowies Creek Conservation Area will be to support the persistence of the Growling Grass Frog within the WGGA and maintain the metapopulation dynamics with the broader Cowies Creek metapopulation downstream. It will do this by:</w:t>
      </w:r>
    </w:p>
    <w:p w14:paraId="251A86BF" w14:textId="77777777" w:rsidR="0024790D" w:rsidRDefault="0024790D" w:rsidP="0024790D">
      <w:pPr>
        <w:pStyle w:val="Bullet1"/>
        <w:numPr>
          <w:ilvl w:val="0"/>
          <w:numId w:val="1"/>
        </w:numPr>
      </w:pPr>
      <w:r>
        <w:t xml:space="preserve">Protecting high quality instream habitat </w:t>
      </w:r>
    </w:p>
    <w:p w14:paraId="05B02655" w14:textId="77777777" w:rsidR="0024790D" w:rsidRDefault="0024790D" w:rsidP="0024790D">
      <w:pPr>
        <w:pStyle w:val="Bullet1"/>
        <w:numPr>
          <w:ilvl w:val="0"/>
          <w:numId w:val="1"/>
        </w:numPr>
      </w:pPr>
      <w:r>
        <w:t>Helping to improve the condition of lower quality instream habitat</w:t>
      </w:r>
    </w:p>
    <w:p w14:paraId="51BB2F4B" w14:textId="77777777" w:rsidR="0024790D" w:rsidRDefault="0024790D" w:rsidP="0024790D">
      <w:pPr>
        <w:pStyle w:val="Bullet1"/>
        <w:numPr>
          <w:ilvl w:val="0"/>
          <w:numId w:val="1"/>
        </w:numPr>
      </w:pPr>
      <w:r>
        <w:t xml:space="preserve">Protecting terrestrial habitat in buffer areas adjacent to the creek </w:t>
      </w:r>
    </w:p>
    <w:p w14:paraId="151234BA" w14:textId="77777777" w:rsidR="0024790D" w:rsidRDefault="0024790D" w:rsidP="0024790D">
      <w:pPr>
        <w:pStyle w:val="Bullet1"/>
        <w:numPr>
          <w:ilvl w:val="0"/>
          <w:numId w:val="1"/>
        </w:numPr>
      </w:pPr>
      <w:r>
        <w:t>Regenerating areas of terrestrial habitat that are degraded through historical land uses</w:t>
      </w:r>
    </w:p>
    <w:p w14:paraId="767D8D4C" w14:textId="2FDAA86A" w:rsidR="0024790D" w:rsidRDefault="00F67A47" w:rsidP="0024790D">
      <w:pPr>
        <w:pStyle w:val="Bullet1"/>
        <w:numPr>
          <w:ilvl w:val="0"/>
          <w:numId w:val="1"/>
        </w:numPr>
      </w:pPr>
      <w:r>
        <w:t>P</w:t>
      </w:r>
      <w:r w:rsidR="0024790D">
        <w:t xml:space="preserve">roviding for the creation of off-stream habitat </w:t>
      </w:r>
    </w:p>
    <w:p w14:paraId="7CDFBAE5" w14:textId="77777777" w:rsidR="0024790D" w:rsidRDefault="0024790D" w:rsidP="0024790D">
      <w:r>
        <w:t>Cowies Creek downstream of the WGGA provides habitat for the connected metapopulation of Growling Grass Frog that occurs along the creek. There are a range of opportunities to enhance habitat within this area to support:</w:t>
      </w:r>
    </w:p>
    <w:p w14:paraId="2E11DAEE" w14:textId="77777777" w:rsidR="0024790D" w:rsidRDefault="0024790D" w:rsidP="0024790D">
      <w:pPr>
        <w:pStyle w:val="Bullet1"/>
        <w:numPr>
          <w:ilvl w:val="0"/>
          <w:numId w:val="1"/>
        </w:numPr>
      </w:pPr>
      <w:r>
        <w:t xml:space="preserve">Long-term viability of the metapopulation </w:t>
      </w:r>
    </w:p>
    <w:p w14:paraId="7E089A20" w14:textId="77777777" w:rsidR="0024790D" w:rsidRDefault="0024790D" w:rsidP="0024790D">
      <w:pPr>
        <w:pStyle w:val="Bullet1"/>
        <w:numPr>
          <w:ilvl w:val="0"/>
          <w:numId w:val="1"/>
        </w:numPr>
      </w:pPr>
      <w:r>
        <w:t>Persistence of the species within the WGGA</w:t>
      </w:r>
    </w:p>
    <w:p w14:paraId="2B0DAA46" w14:textId="77777777" w:rsidR="0024790D" w:rsidRDefault="0024790D" w:rsidP="0024790D">
      <w:r>
        <w:t>The following habitat enhancement works for Growling Grass Frog will be considered as part of a detailed design process for the area downstream of the WGGA:</w:t>
      </w:r>
    </w:p>
    <w:p w14:paraId="464A0197" w14:textId="77777777" w:rsidR="0024790D" w:rsidRDefault="0024790D" w:rsidP="0024790D">
      <w:pPr>
        <w:pStyle w:val="Bullet1"/>
        <w:numPr>
          <w:ilvl w:val="0"/>
          <w:numId w:val="1"/>
        </w:numPr>
      </w:pPr>
      <w:r>
        <w:t>The creation of one or more off-line wetlands to create habitat for the species</w:t>
      </w:r>
    </w:p>
    <w:p w14:paraId="7E520A61" w14:textId="77777777" w:rsidR="00CB35DA" w:rsidRDefault="0024790D" w:rsidP="0024790D">
      <w:pPr>
        <w:pStyle w:val="Bullet1"/>
        <w:numPr>
          <w:ilvl w:val="0"/>
          <w:numId w:val="1"/>
        </w:numPr>
      </w:pPr>
      <w:r>
        <w:t>Vegetation management to improve habitat quality for the species</w:t>
      </w:r>
    </w:p>
    <w:p w14:paraId="2A75D7A0" w14:textId="3AD0FBA0" w:rsidR="0024790D" w:rsidRDefault="0024790D" w:rsidP="00CA2995">
      <w:pPr>
        <w:pStyle w:val="Bullet1"/>
        <w:numPr>
          <w:ilvl w:val="0"/>
          <w:numId w:val="1"/>
        </w:numPr>
      </w:pPr>
      <w:r>
        <w:t>Infrastructure changes to improve connectivity for the species under the Bluestone Bridge along Cowies Creek</w:t>
      </w:r>
    </w:p>
    <w:p w14:paraId="704B1F93" w14:textId="77777777" w:rsidR="0024790D" w:rsidRDefault="0024790D" w:rsidP="00153037"/>
    <w:p w14:paraId="67E734BD" w14:textId="6BA8DA53" w:rsidR="00314C4E" w:rsidRDefault="00314C4E" w:rsidP="00642567">
      <w:pPr>
        <w:keepNext/>
        <w:keepLines/>
      </w:pPr>
      <w:r>
        <w:lastRenderedPageBreak/>
        <w:t>The Cowies Creek Conservation Area will be a success if:</w:t>
      </w:r>
    </w:p>
    <w:p w14:paraId="2BDF2063" w14:textId="7672A417" w:rsidR="00314C4E" w:rsidRDefault="00314C4E" w:rsidP="00274587">
      <w:pPr>
        <w:pStyle w:val="Bullet1"/>
        <w:numPr>
          <w:ilvl w:val="0"/>
          <w:numId w:val="1"/>
        </w:numPr>
      </w:pPr>
      <w:r>
        <w:t xml:space="preserve">The population of </w:t>
      </w:r>
      <w:r w:rsidR="00F50FF8">
        <w:t xml:space="preserve">Growling Grass Frog </w:t>
      </w:r>
      <w:r>
        <w:t>persists and remains viable over the long term</w:t>
      </w:r>
    </w:p>
    <w:p w14:paraId="29EA34C2" w14:textId="270E080F" w:rsidR="00314C4E" w:rsidRDefault="00314C4E" w:rsidP="00274587">
      <w:pPr>
        <w:pStyle w:val="Bullet1"/>
        <w:numPr>
          <w:ilvl w:val="0"/>
          <w:numId w:val="1"/>
        </w:numPr>
      </w:pPr>
      <w:r>
        <w:t xml:space="preserve">Habitat for </w:t>
      </w:r>
      <w:r w:rsidR="00F50FF8">
        <w:t xml:space="preserve">Growling Grass Frog </w:t>
      </w:r>
      <w:r>
        <w:t xml:space="preserve">and potential habitat for </w:t>
      </w:r>
      <w:r w:rsidRPr="000930E1">
        <w:t>Adamson's Blown-grass</w:t>
      </w:r>
      <w:r>
        <w:t xml:space="preserve"> is retained and condition improves over time</w:t>
      </w:r>
    </w:p>
    <w:p w14:paraId="18F6B232" w14:textId="6057EB1C" w:rsidR="00314C4E" w:rsidRPr="00642567" w:rsidRDefault="00314C4E" w:rsidP="00274587">
      <w:pPr>
        <w:pStyle w:val="Bullet1"/>
        <w:numPr>
          <w:ilvl w:val="0"/>
          <w:numId w:val="1"/>
        </w:numPr>
      </w:pPr>
      <w:r>
        <w:t xml:space="preserve">Metapopulation dynamics of </w:t>
      </w:r>
      <w:r w:rsidR="00F50FF8">
        <w:t xml:space="preserve">Growling Grass Frog </w:t>
      </w:r>
      <w:r>
        <w:t>are retained with downstream populations of the species</w:t>
      </w:r>
    </w:p>
    <w:p w14:paraId="7E46A16C" w14:textId="04401412" w:rsidR="00314C4E" w:rsidRPr="00CA2995" w:rsidRDefault="00314C4E" w:rsidP="00603815">
      <w:pPr>
        <w:pStyle w:val="Heading6"/>
        <w:rPr>
          <w:u w:val="single"/>
        </w:rPr>
      </w:pPr>
      <w:r w:rsidRPr="00CA2995">
        <w:rPr>
          <w:u w:val="single"/>
        </w:rPr>
        <w:t>Moorabool River Corridor</w:t>
      </w:r>
      <w:r w:rsidR="00355558" w:rsidRPr="00CA2995">
        <w:rPr>
          <w:u w:val="single"/>
        </w:rPr>
        <w:t xml:space="preserve"> and Moorabool </w:t>
      </w:r>
      <w:r w:rsidR="00BE5932" w:rsidRPr="00CA2995">
        <w:rPr>
          <w:u w:val="single"/>
        </w:rPr>
        <w:t xml:space="preserve">avoidance area </w:t>
      </w:r>
    </w:p>
    <w:p w14:paraId="76ABA3AB" w14:textId="43AF7C86" w:rsidR="00314C4E" w:rsidRDefault="00314C4E" w:rsidP="00153037">
      <w:r>
        <w:t>The Moorabool River Corridor</w:t>
      </w:r>
      <w:r w:rsidR="000A2B10">
        <w:t xml:space="preserve"> and Moorabool avoidance area (</w:t>
      </w:r>
      <w:r w:rsidR="000A2B10">
        <w:fldChar w:fldCharType="begin"/>
      </w:r>
      <w:r w:rsidR="000A2B10">
        <w:instrText xml:space="preserve"> REF _Ref208397278 \h </w:instrText>
      </w:r>
      <w:r w:rsidR="000A2B10">
        <w:fldChar w:fldCharType="separate"/>
      </w:r>
      <w:r w:rsidR="00AA6701" w:rsidRPr="00844470">
        <w:t xml:space="preserve">Figure </w:t>
      </w:r>
      <w:r w:rsidR="00AA6701">
        <w:rPr>
          <w:noProof/>
        </w:rPr>
        <w:t>4</w:t>
      </w:r>
      <w:r w:rsidR="00AA6701">
        <w:noBreakHyphen/>
      </w:r>
      <w:r w:rsidR="00AA6701">
        <w:rPr>
          <w:noProof/>
        </w:rPr>
        <w:t>6</w:t>
      </w:r>
      <w:r w:rsidR="000A2B10">
        <w:fldChar w:fldCharType="end"/>
      </w:r>
      <w:r w:rsidR="000A2B10">
        <w:t>)</w:t>
      </w:r>
      <w:r>
        <w:t xml:space="preserve"> is located alongside the </w:t>
      </w:r>
      <w:r w:rsidR="00767A6C">
        <w:t xml:space="preserve">western edge of </w:t>
      </w:r>
      <w:r>
        <w:t>Batesford North and</w:t>
      </w:r>
      <w:r w:rsidR="00767A6C">
        <w:t xml:space="preserve"> flows south</w:t>
      </w:r>
      <w:r>
        <w:t xml:space="preserve"> </w:t>
      </w:r>
      <w:r w:rsidR="00767A6C">
        <w:t xml:space="preserve">to </w:t>
      </w:r>
      <w:r>
        <w:t xml:space="preserve">join with the Barwon River. </w:t>
      </w:r>
    </w:p>
    <w:p w14:paraId="31B2C5A4" w14:textId="40DC97E3" w:rsidR="00314C4E" w:rsidRDefault="00314C4E" w:rsidP="00153037">
      <w:r>
        <w:t xml:space="preserve">The avoidance and protection of the Moorabool River Corridor </w:t>
      </w:r>
      <w:r w:rsidR="00BE5932">
        <w:t xml:space="preserve">and adjacent floodplain and escarpment </w:t>
      </w:r>
      <w:r>
        <w:t xml:space="preserve">will protect a range of state and local biodiversity values. </w:t>
      </w:r>
    </w:p>
    <w:p w14:paraId="3254FB6C" w14:textId="7F3D5A16" w:rsidR="00314C4E" w:rsidRDefault="00314C4E" w:rsidP="00A62798">
      <w:r>
        <w:t xml:space="preserve">The Moorabool River is an important biodiversity habitat corridor between the Brisbane Ranges National Park and the Barwon River, and sustains critical ecological processes for native fish, macroinvertebrates, mammals, birds, and vegetation communities </w:t>
      </w:r>
      <w:sdt>
        <w:sdtPr>
          <w:rPr>
            <w:color w:val="000000"/>
          </w:rPr>
          <w:tag w:val="MENDELEY_CITATION_v3_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"/>
          <w:id w:val="-402687324"/>
          <w:placeholder>
            <w:docPart w:val="DefaultPlaceholder_-1854013440"/>
          </w:placeholder>
        </w:sdtPr>
        <w:sdtContent>
          <w:r w:rsidR="00EB3F2A" w:rsidRPr="00EB3F2A">
            <w:rPr>
              <w:color w:val="000000"/>
            </w:rPr>
            <w:t>(CCMA, 2016)</w:t>
          </w:r>
        </w:sdtContent>
      </w:sdt>
      <w:r>
        <w:t xml:space="preserve">. </w:t>
      </w:r>
      <w:r w:rsidRPr="006B377F">
        <w:t xml:space="preserve">The </w:t>
      </w:r>
      <w:r>
        <w:t>river</w:t>
      </w:r>
      <w:r w:rsidRPr="006B377F">
        <w:t xml:space="preserve"> supports a diversity of native vegetation along the length of the waterway. EVCs which have been modelled </w:t>
      </w:r>
      <w:r w:rsidR="005835B1">
        <w:t xml:space="preserve">and mapped </w:t>
      </w:r>
      <w:r w:rsidRPr="006B377F">
        <w:t>adjacent to the Moorabool River include Low Rainfall Plains Grassland (EVC 132_63), Plains Grassy Woodland (EVC 55), Floodplain Riparian Woodland (EVC 56) and Stream Bank Shrubland (EVC 851)</w:t>
      </w:r>
      <w:r w:rsidR="00365174">
        <w:t xml:space="preserve"> </w:t>
      </w:r>
      <w:sdt>
        <w:sdtPr>
          <w:rPr>
            <w:color w:val="000000"/>
          </w:rPr>
          <w:tag w:val="MENDELEY_CITATION_v3_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"/>
          <w:id w:val="8180783"/>
          <w:placeholder>
            <w:docPart w:val="DefaultPlaceholder_-1854013440"/>
          </w:placeholder>
        </w:sdtPr>
        <w:sdtContent>
          <w:r w:rsidR="00EB3F2A" w:rsidRPr="00EB3F2A">
            <w:rPr>
              <w:color w:val="000000"/>
            </w:rPr>
            <w:t>(DELWP, 2005)</w:t>
          </w:r>
        </w:sdtContent>
      </w:sdt>
      <w:r w:rsidRPr="006B377F">
        <w:t>.</w:t>
      </w:r>
      <w:r>
        <w:t xml:space="preserve"> The river also provides habitat for a number of native fish, including the </w:t>
      </w:r>
      <w:r w:rsidRPr="002A4326">
        <w:t>Tupong</w:t>
      </w:r>
      <w:r>
        <w:t xml:space="preserve"> </w:t>
      </w:r>
      <w:r w:rsidRPr="002A4326">
        <w:t>(</w:t>
      </w:r>
      <w:r w:rsidRPr="00985AF8">
        <w:rPr>
          <w:i/>
          <w:iCs/>
        </w:rPr>
        <w:t>Pseudaphritis urvillii</w:t>
      </w:r>
      <w:r w:rsidRPr="002A4326">
        <w:t>), Southern Pygmy Perch</w:t>
      </w:r>
      <w:r>
        <w:t xml:space="preserve"> </w:t>
      </w:r>
      <w:r w:rsidRPr="005D29E0">
        <w:t>(</w:t>
      </w:r>
      <w:r w:rsidRPr="003E2908">
        <w:rPr>
          <w:i/>
          <w:iCs/>
        </w:rPr>
        <w:t xml:space="preserve">Nannoperca </w:t>
      </w:r>
      <w:r>
        <w:rPr>
          <w:i/>
          <w:iCs/>
        </w:rPr>
        <w:t>australis</w:t>
      </w:r>
      <w:r w:rsidRPr="005D29E0">
        <w:t>)</w:t>
      </w:r>
      <w:r w:rsidRPr="002A4326">
        <w:t>, Australian Grayling</w:t>
      </w:r>
      <w:r>
        <w:t xml:space="preserve"> </w:t>
      </w:r>
      <w:r w:rsidRPr="005D29E0">
        <w:t>(</w:t>
      </w:r>
      <w:r w:rsidRPr="003E2908">
        <w:rPr>
          <w:i/>
          <w:iCs/>
        </w:rPr>
        <w:t>Nannoperca obscura</w:t>
      </w:r>
      <w:r w:rsidRPr="005D29E0">
        <w:t>)</w:t>
      </w:r>
      <w:r>
        <w:t xml:space="preserve">, </w:t>
      </w:r>
      <w:r w:rsidRPr="002A4326">
        <w:t>Common Galaxi</w:t>
      </w:r>
      <w:r w:rsidR="00DE5227">
        <w:t>as</w:t>
      </w:r>
      <w:r>
        <w:t xml:space="preserve"> (</w:t>
      </w:r>
      <w:r>
        <w:rPr>
          <w:i/>
          <w:iCs/>
        </w:rPr>
        <w:t>Galaxias maculatus</w:t>
      </w:r>
      <w:r>
        <w:t>)</w:t>
      </w:r>
      <w:r w:rsidRPr="002A4326">
        <w:t xml:space="preserve"> </w:t>
      </w:r>
      <w:r>
        <w:t>a</w:t>
      </w:r>
      <w:r w:rsidRPr="002A4326">
        <w:t>nd Spotted Galaxi</w:t>
      </w:r>
      <w:r w:rsidR="00DE5227">
        <w:t>as</w:t>
      </w:r>
      <w:r>
        <w:t xml:space="preserve"> (</w:t>
      </w:r>
      <w:r>
        <w:rPr>
          <w:i/>
          <w:iCs/>
        </w:rPr>
        <w:t>Galaxias truttaceus</w:t>
      </w:r>
      <w:r>
        <w:t>)</w:t>
      </w:r>
      <w:r w:rsidR="00365174">
        <w:t xml:space="preserve"> </w:t>
      </w:r>
      <w:sdt>
        <w:sdtPr>
          <w:rPr>
            <w:color w:val="000000"/>
          </w:rPr>
          <w:tag w:val="MENDELEY_CITATION_v3_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"/>
          <w:id w:val="827560515"/>
          <w:placeholder>
            <w:docPart w:val="DefaultPlaceholder_-1854013440"/>
          </w:placeholder>
        </w:sdtPr>
        <w:sdtContent>
          <w:r w:rsidR="00EB3F2A" w:rsidRPr="00EB3F2A">
            <w:rPr>
              <w:color w:val="000000"/>
            </w:rPr>
            <w:t>(CCMA, 2022)</w:t>
          </w:r>
        </w:sdtContent>
      </w:sdt>
      <w:r>
        <w:t>. The river also supports the state significant Eastern Grey Egret (</w:t>
      </w:r>
      <w:r>
        <w:rPr>
          <w:i/>
          <w:iCs/>
        </w:rPr>
        <w:t>Ardea alba modesta</w:t>
      </w:r>
      <w:r>
        <w:t xml:space="preserve">) </w:t>
      </w:r>
      <w:sdt>
        <w:sdtPr>
          <w:rPr>
            <w:color w:val="000000"/>
          </w:rPr>
          <w:tag w:val="MENDELEY_CITATION_v3_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"/>
          <w:id w:val="-1263913318"/>
          <w:placeholder>
            <w:docPart w:val="DefaultPlaceholder_-1854013440"/>
          </w:placeholder>
        </w:sdtPr>
        <w:sdtContent>
          <w:r w:rsidR="00EB3F2A" w:rsidRPr="00EB3F2A">
            <w:rPr>
              <w:color w:val="000000"/>
            </w:rPr>
            <w:t>(CCMA, 2014)</w:t>
          </w:r>
        </w:sdtContent>
      </w:sdt>
      <w:r>
        <w:t>.</w:t>
      </w:r>
      <w:r w:rsidR="00AF68F4">
        <w:t xml:space="preserve"> Growling Grass Frog has been recorded in the lower reaches of the Moorabool, near to the convergence with the Barwon River. </w:t>
      </w:r>
    </w:p>
    <w:p w14:paraId="67699E43" w14:textId="7F2469D8" w:rsidR="008F0149" w:rsidRDefault="008F0149" w:rsidP="008F0149">
      <w:r>
        <w:t>The Moorabool avoidance area supports:</w:t>
      </w:r>
    </w:p>
    <w:p w14:paraId="59E96E71" w14:textId="3C92A21A" w:rsidR="008F0149" w:rsidRPr="003E39DA" w:rsidRDefault="008F0149" w:rsidP="3EBBB846">
      <w:pPr>
        <w:pStyle w:val="Bullet1"/>
      </w:pPr>
      <w:r>
        <w:t>7 ha of areas assumed to support p</w:t>
      </w:r>
      <w:r w:rsidRPr="003E39DA">
        <w:t>otentially suitable habitat attribute</w:t>
      </w:r>
      <w:r>
        <w:t>s</w:t>
      </w:r>
      <w:r w:rsidRPr="003E39DA">
        <w:t xml:space="preserve"> for </w:t>
      </w:r>
      <w:r w:rsidRPr="00942B1D">
        <w:t>V</w:t>
      </w:r>
      <w:r>
        <w:t>ictorian Grassland Earless Dragon</w:t>
      </w:r>
    </w:p>
    <w:p w14:paraId="6B3ED9C9" w14:textId="77777777" w:rsidR="008F0149" w:rsidRPr="003E39DA" w:rsidRDefault="008F0149" w:rsidP="008F0149">
      <w:pPr>
        <w:pStyle w:val="Bullet1"/>
        <w:numPr>
          <w:ilvl w:val="0"/>
          <w:numId w:val="1"/>
        </w:numPr>
      </w:pPr>
      <w:r w:rsidRPr="003E39DA">
        <w:t>6.8 ha of mapped native vegetation (Plains Grassland EVC 132)</w:t>
      </w:r>
    </w:p>
    <w:p w14:paraId="6535F412" w14:textId="77777777" w:rsidR="008F0149" w:rsidRPr="003E39DA" w:rsidRDefault="008F0149" w:rsidP="008F0149">
      <w:pPr>
        <w:pStyle w:val="Bullet1"/>
        <w:numPr>
          <w:ilvl w:val="0"/>
          <w:numId w:val="1"/>
        </w:numPr>
      </w:pPr>
      <w:r w:rsidRPr="003E39DA">
        <w:t>0.3 ha of mapped Floodplain Riparian Woodland (EVC 56)</w:t>
      </w:r>
    </w:p>
    <w:p w14:paraId="61E140B6" w14:textId="75B1AFDD" w:rsidR="008F0149" w:rsidRPr="002F4541" w:rsidRDefault="008F0149" w:rsidP="008F0149">
      <w:pPr>
        <w:rPr>
          <w:highlight w:val="yellow"/>
        </w:rPr>
      </w:pPr>
      <w:r>
        <w:t xml:space="preserve">The key aim of the avoidance area is to </w:t>
      </w:r>
      <w:r w:rsidR="00A07A48">
        <w:t>enhance the ecological values of the</w:t>
      </w:r>
      <w:r w:rsidRPr="003E39DA">
        <w:t xml:space="preserve"> river corridor</w:t>
      </w:r>
      <w:r w:rsidR="00A07A48">
        <w:t>, floodplain and adjacent</w:t>
      </w:r>
      <w:r w:rsidRPr="003E39DA">
        <w:t xml:space="preserve"> escarpment</w:t>
      </w:r>
      <w:r>
        <w:t xml:space="preserve">. </w:t>
      </w:r>
    </w:p>
    <w:p w14:paraId="3F53728B" w14:textId="29401B0B" w:rsidR="00314C4E" w:rsidRDefault="00314C4E" w:rsidP="000A2B10">
      <w:r>
        <w:t xml:space="preserve">The avoidance and protection of </w:t>
      </w:r>
      <w:r w:rsidR="00F86736">
        <w:t xml:space="preserve">the </w:t>
      </w:r>
      <w:r>
        <w:t xml:space="preserve">Moorabool River </w:t>
      </w:r>
      <w:r w:rsidR="00025EB8">
        <w:t>C</w:t>
      </w:r>
      <w:r>
        <w:t>orridor will contribute to landscape connectivity between the upper reaches of the Moorabool, through to the Barwon River and the downstream Lake Connewarre Wetland Complex (this forms part of the Port Phillip (Western Shoreline) and Bellarine Peninsula Ramsar Site).</w:t>
      </w:r>
      <w:r>
        <w:br w:type="page"/>
      </w:r>
    </w:p>
    <w:p w14:paraId="1E3F469A" w14:textId="3F02A83F" w:rsidR="000A2B10" w:rsidRDefault="006263FA" w:rsidP="00AE4CFC">
      <w:pPr>
        <w:pStyle w:val="Caption"/>
        <w:jc w:val="center"/>
      </w:pPr>
      <w:bookmarkStart w:id="227" w:name="_Ref130831347"/>
      <w:bookmarkStart w:id="228" w:name="_Toc193719061"/>
      <w:bookmarkStart w:id="229" w:name="_Toc212619378"/>
      <w:r>
        <w:rPr>
          <w:noProof/>
        </w:rPr>
        <w:lastRenderedPageBreak/>
        <w:drawing>
          <wp:anchor distT="0" distB="0" distL="114300" distR="114300" simplePos="0" relativeHeight="251669515" behindDoc="0" locked="0" layoutInCell="1" allowOverlap="1" wp14:anchorId="5ECDD123" wp14:editId="22670F6A">
            <wp:simplePos x="0" y="0"/>
            <wp:positionH relativeFrom="column">
              <wp:posOffset>-87630</wp:posOffset>
            </wp:positionH>
            <wp:positionV relativeFrom="paragraph">
              <wp:posOffset>0</wp:posOffset>
            </wp:positionV>
            <wp:extent cx="6300000" cy="8905814"/>
            <wp:effectExtent l="0" t="0" r="0" b="0"/>
            <wp:wrapTopAndBottom/>
            <wp:docPr id="11527830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783003" name="Picture 12"/>
                    <pic:cNvPicPr/>
                  </pic:nvPicPr>
                  <pic:blipFill>
                    <a:blip r:embed="rId36" cstate="screen">
                      <a:extLst>
                        <a:ext uri="{28A0092B-C50C-407E-A947-70E740481C1C}">
                          <a14:useLocalDpi xmlns:a14="http://schemas.microsoft.com/office/drawing/2010/main"/>
                        </a:ext>
                      </a:extLst>
                    </a:blip>
                    <a:stretch>
                      <a:fillRect/>
                    </a:stretch>
                  </pic:blipFill>
                  <pic:spPr>
                    <a:xfrm>
                      <a:off x="0" y="0"/>
                      <a:ext cx="6300000" cy="8905814"/>
                    </a:xfrm>
                    <a:prstGeom prst="rect">
                      <a:avLst/>
                    </a:prstGeom>
                  </pic:spPr>
                </pic:pic>
              </a:graphicData>
            </a:graphic>
            <wp14:sizeRelH relativeFrom="page">
              <wp14:pctWidth>0</wp14:pctWidth>
            </wp14:sizeRelH>
            <wp14:sizeRelV relativeFrom="page">
              <wp14:pctHeight>0</wp14:pctHeight>
            </wp14:sizeRelV>
          </wp:anchor>
        </w:drawing>
      </w:r>
      <w:r w:rsidR="00087CB6" w:rsidRPr="00844470">
        <w:t xml:space="preserve">Figure </w:t>
      </w:r>
      <w:r w:rsidR="00687F60">
        <w:fldChar w:fldCharType="begin"/>
      </w:r>
      <w:r w:rsidR="00687F60">
        <w:instrText xml:space="preserve"> STYLEREF 1 \s </w:instrText>
      </w:r>
      <w:r w:rsidR="00687F60">
        <w:fldChar w:fldCharType="separate"/>
      </w:r>
      <w:r w:rsidR="00AA6701">
        <w:rPr>
          <w:noProof/>
        </w:rPr>
        <w:t>4</w:t>
      </w:r>
      <w:r w:rsidR="00687F60">
        <w:fldChar w:fldCharType="end"/>
      </w:r>
      <w:r w:rsidR="00687F60">
        <w:noBreakHyphen/>
      </w:r>
      <w:r w:rsidR="00687F60">
        <w:fldChar w:fldCharType="begin"/>
      </w:r>
      <w:r w:rsidR="00687F60">
        <w:instrText xml:space="preserve"> SEQ Figure \* ARABIC \s 1 </w:instrText>
      </w:r>
      <w:r w:rsidR="00687F60">
        <w:fldChar w:fldCharType="separate"/>
      </w:r>
      <w:r w:rsidR="00AA6701">
        <w:rPr>
          <w:noProof/>
        </w:rPr>
        <w:t>4</w:t>
      </w:r>
      <w:r w:rsidR="00687F60">
        <w:fldChar w:fldCharType="end"/>
      </w:r>
      <w:bookmarkEnd w:id="227"/>
      <w:r w:rsidR="00314C4E" w:rsidRPr="00844470">
        <w:t>: Biodiversity areas within the WGGA</w:t>
      </w:r>
      <w:bookmarkEnd w:id="228"/>
      <w:bookmarkEnd w:id="229"/>
    </w:p>
    <w:p w14:paraId="78B35D87" w14:textId="04F471D6" w:rsidR="000A2B10" w:rsidRDefault="000A2B10" w:rsidP="000A2B10">
      <w:pPr>
        <w:pStyle w:val="Caption"/>
        <w:jc w:val="center"/>
      </w:pPr>
      <w:bookmarkStart w:id="230" w:name="_Ref208397252"/>
      <w:bookmarkStart w:id="231" w:name="_Toc212619379"/>
      <w:r>
        <w:rPr>
          <w:noProof/>
        </w:rPr>
        <w:lastRenderedPageBreak/>
        <w:drawing>
          <wp:anchor distT="0" distB="0" distL="114300" distR="114300" simplePos="0" relativeHeight="251683851" behindDoc="0" locked="0" layoutInCell="1" allowOverlap="1" wp14:anchorId="1417F8EF" wp14:editId="7ED73DB4">
            <wp:simplePos x="0" y="0"/>
            <wp:positionH relativeFrom="column">
              <wp:posOffset>-87630</wp:posOffset>
            </wp:positionH>
            <wp:positionV relativeFrom="paragraph">
              <wp:posOffset>0</wp:posOffset>
            </wp:positionV>
            <wp:extent cx="6300000" cy="8905814"/>
            <wp:effectExtent l="0" t="0" r="0" b="0"/>
            <wp:wrapTopAndBottom/>
            <wp:docPr id="57659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5939" name="Picture 12"/>
                    <pic:cNvPicPr/>
                  </pic:nvPicPr>
                  <pic:blipFill>
                    <a:blip r:embed="rId37" cstate="screen">
                      <a:extLst>
                        <a:ext uri="{28A0092B-C50C-407E-A947-70E740481C1C}">
                          <a14:useLocalDpi xmlns:a14="http://schemas.microsoft.com/office/drawing/2010/main"/>
                        </a:ext>
                      </a:extLst>
                    </a:blip>
                    <a:stretch>
                      <a:fillRect/>
                    </a:stretch>
                  </pic:blipFill>
                  <pic:spPr>
                    <a:xfrm>
                      <a:off x="0" y="0"/>
                      <a:ext cx="6300000" cy="8905814"/>
                    </a:xfrm>
                    <a:prstGeom prst="rect">
                      <a:avLst/>
                    </a:prstGeom>
                  </pic:spPr>
                </pic:pic>
              </a:graphicData>
            </a:graphic>
            <wp14:sizeRelH relativeFrom="page">
              <wp14:pctWidth>0</wp14:pctWidth>
            </wp14:sizeRelH>
            <wp14:sizeRelV relativeFrom="page">
              <wp14:pctHeight>0</wp14:pctHeight>
            </wp14:sizeRelV>
          </wp:anchor>
        </w:drawing>
      </w:r>
      <w:r w:rsidRPr="00844470">
        <w:t xml:space="preserve">Figure </w:t>
      </w:r>
      <w:r>
        <w:fldChar w:fldCharType="begin"/>
      </w:r>
      <w:r>
        <w:instrText xml:space="preserve"> STYLEREF 1 \s </w:instrText>
      </w:r>
      <w:r>
        <w:fldChar w:fldCharType="separate"/>
      </w:r>
      <w:r w:rsidR="00AA6701">
        <w:rPr>
          <w:noProof/>
        </w:rPr>
        <w:t>4</w:t>
      </w:r>
      <w:r>
        <w:fldChar w:fldCharType="end"/>
      </w:r>
      <w:r>
        <w:noBreakHyphen/>
      </w:r>
      <w:r>
        <w:fldChar w:fldCharType="begin"/>
      </w:r>
      <w:r>
        <w:instrText xml:space="preserve"> SEQ Figure \* ARABIC \s 1 </w:instrText>
      </w:r>
      <w:r>
        <w:fldChar w:fldCharType="separate"/>
      </w:r>
      <w:r w:rsidR="00AA6701">
        <w:rPr>
          <w:noProof/>
        </w:rPr>
        <w:t>5</w:t>
      </w:r>
      <w:r>
        <w:fldChar w:fldCharType="end"/>
      </w:r>
      <w:bookmarkEnd w:id="230"/>
      <w:r w:rsidRPr="00844470">
        <w:t xml:space="preserve">: </w:t>
      </w:r>
      <w:r>
        <w:t>Cowies Creek Conservation Area</w:t>
      </w:r>
      <w:bookmarkEnd w:id="231"/>
    </w:p>
    <w:p w14:paraId="4AAB8BDD" w14:textId="3A9F4B5A" w:rsidR="005F02BA" w:rsidRDefault="000A2B10" w:rsidP="000A2B10">
      <w:pPr>
        <w:pStyle w:val="Caption"/>
        <w:jc w:val="center"/>
      </w:pPr>
      <w:bookmarkStart w:id="232" w:name="_Ref208397278"/>
      <w:bookmarkStart w:id="233" w:name="_Toc212619380"/>
      <w:r>
        <w:rPr>
          <w:noProof/>
        </w:rPr>
        <w:lastRenderedPageBreak/>
        <w:drawing>
          <wp:anchor distT="0" distB="0" distL="114300" distR="114300" simplePos="0" relativeHeight="251685899" behindDoc="0" locked="0" layoutInCell="1" allowOverlap="1" wp14:anchorId="7FE03A5C" wp14:editId="47F0E03C">
            <wp:simplePos x="0" y="0"/>
            <wp:positionH relativeFrom="column">
              <wp:posOffset>-87630</wp:posOffset>
            </wp:positionH>
            <wp:positionV relativeFrom="paragraph">
              <wp:posOffset>0</wp:posOffset>
            </wp:positionV>
            <wp:extent cx="6300000" cy="8905814"/>
            <wp:effectExtent l="0" t="0" r="0" b="0"/>
            <wp:wrapTopAndBottom/>
            <wp:docPr id="111547637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476374" name="Picture 12"/>
                    <pic:cNvPicPr/>
                  </pic:nvPicPr>
                  <pic:blipFill>
                    <a:blip r:embed="rId38" cstate="screen">
                      <a:extLst>
                        <a:ext uri="{28A0092B-C50C-407E-A947-70E740481C1C}">
                          <a14:useLocalDpi xmlns:a14="http://schemas.microsoft.com/office/drawing/2010/main"/>
                        </a:ext>
                      </a:extLst>
                    </a:blip>
                    <a:stretch>
                      <a:fillRect/>
                    </a:stretch>
                  </pic:blipFill>
                  <pic:spPr>
                    <a:xfrm>
                      <a:off x="0" y="0"/>
                      <a:ext cx="6300000" cy="8905814"/>
                    </a:xfrm>
                    <a:prstGeom prst="rect">
                      <a:avLst/>
                    </a:prstGeom>
                  </pic:spPr>
                </pic:pic>
              </a:graphicData>
            </a:graphic>
            <wp14:sizeRelH relativeFrom="page">
              <wp14:pctWidth>0</wp14:pctWidth>
            </wp14:sizeRelH>
            <wp14:sizeRelV relativeFrom="page">
              <wp14:pctHeight>0</wp14:pctHeight>
            </wp14:sizeRelV>
          </wp:anchor>
        </w:drawing>
      </w:r>
      <w:r w:rsidRPr="00844470">
        <w:t xml:space="preserve">Figure </w:t>
      </w:r>
      <w:r>
        <w:fldChar w:fldCharType="begin"/>
      </w:r>
      <w:r>
        <w:instrText xml:space="preserve"> STYLEREF 1 \s </w:instrText>
      </w:r>
      <w:r>
        <w:fldChar w:fldCharType="separate"/>
      </w:r>
      <w:r w:rsidR="00AA6701">
        <w:rPr>
          <w:noProof/>
        </w:rPr>
        <w:t>4</w:t>
      </w:r>
      <w:r>
        <w:fldChar w:fldCharType="end"/>
      </w:r>
      <w:r>
        <w:noBreakHyphen/>
      </w:r>
      <w:r>
        <w:fldChar w:fldCharType="begin"/>
      </w:r>
      <w:r>
        <w:instrText xml:space="preserve"> SEQ Figure \* ARABIC \s 1 </w:instrText>
      </w:r>
      <w:r>
        <w:fldChar w:fldCharType="separate"/>
      </w:r>
      <w:r w:rsidR="00AA6701">
        <w:rPr>
          <w:noProof/>
        </w:rPr>
        <w:t>6</w:t>
      </w:r>
      <w:r>
        <w:fldChar w:fldCharType="end"/>
      </w:r>
      <w:bookmarkEnd w:id="232"/>
      <w:r w:rsidRPr="00844470">
        <w:t xml:space="preserve">: </w:t>
      </w:r>
      <w:r>
        <w:t>Moorabool River corridor and Moorabool avoidance area</w:t>
      </w:r>
      <w:bookmarkEnd w:id="233"/>
    </w:p>
    <w:p w14:paraId="3858549E" w14:textId="7779A240" w:rsidR="00314C4E" w:rsidRPr="00EA011C" w:rsidRDefault="00087CB6" w:rsidP="00E22A19">
      <w:pPr>
        <w:pStyle w:val="Heading3"/>
        <w:ind w:left="851" w:hanging="851"/>
      </w:pPr>
      <w:r>
        <w:br w:type="page"/>
      </w:r>
      <w:bookmarkStart w:id="234" w:name="_Toc116409404"/>
      <w:bookmarkStart w:id="235" w:name="_Toc116409477"/>
      <w:bookmarkStart w:id="236" w:name="_Toc116410458"/>
      <w:bookmarkStart w:id="237" w:name="_Ref130810237"/>
      <w:bookmarkEnd w:id="215"/>
      <w:bookmarkEnd w:id="216"/>
      <w:bookmarkEnd w:id="234"/>
      <w:bookmarkEnd w:id="235"/>
      <w:bookmarkEnd w:id="236"/>
      <w:r w:rsidR="00314C4E">
        <w:lastRenderedPageBreak/>
        <w:t>Implementation processes and mechanisms to protect and manage biodiversity areas</w:t>
      </w:r>
      <w:bookmarkStart w:id="238" w:name="_Toc87883233"/>
      <w:bookmarkEnd w:id="237"/>
    </w:p>
    <w:p w14:paraId="4034F213" w14:textId="77777777" w:rsidR="00314C4E" w:rsidRPr="00B950CC" w:rsidRDefault="00314C4E" w:rsidP="00CA2995">
      <w:r w:rsidRPr="00B950CC">
        <w:rPr>
          <w:rFonts w:ascii="Helvetica" w:eastAsiaTheme="majorEastAsia" w:hAnsi="Helvetica" w:cs="Times New Roman (Headings CS)"/>
          <w:b/>
          <w:i/>
          <w:iCs/>
          <w:smallCaps/>
          <w:color w:val="000000" w:themeColor="text1"/>
          <w:sz w:val="16"/>
          <w:szCs w:val="16"/>
        </w:rPr>
        <w:t>Planning to finalise strategic conservation area boundaries</w:t>
      </w:r>
    </w:p>
    <w:p w14:paraId="4A37A954" w14:textId="0E53233A" w:rsidR="00314C4E" w:rsidRDefault="00314C4E" w:rsidP="00796084">
      <w:r>
        <w:t>The boundaries of the</w:t>
      </w:r>
      <w:r w:rsidR="00562B2A">
        <w:t xml:space="preserve"> Northern Conservation Area,</w:t>
      </w:r>
      <w:r>
        <w:t xml:space="preserve"> Cowies Creek Conservation Area, </w:t>
      </w:r>
      <w:r w:rsidR="00562B2A">
        <w:t xml:space="preserve">Gully avoidance area and the </w:t>
      </w:r>
      <w:r>
        <w:t>Moor</w:t>
      </w:r>
      <w:r w:rsidR="00216F65">
        <w:t>a</w:t>
      </w:r>
      <w:r>
        <w:t>b</w:t>
      </w:r>
      <w:r w:rsidR="00216F65">
        <w:t>o</w:t>
      </w:r>
      <w:r>
        <w:t xml:space="preserve">ol River </w:t>
      </w:r>
      <w:r w:rsidR="00571F0A">
        <w:t>c</w:t>
      </w:r>
      <w:r>
        <w:t>orridor</w:t>
      </w:r>
      <w:r w:rsidR="00562B2A">
        <w:t xml:space="preserve"> and Moorabool </w:t>
      </w:r>
      <w:r w:rsidR="00F56A15">
        <w:t xml:space="preserve">avoidance area </w:t>
      </w:r>
      <w:r>
        <w:t xml:space="preserve">are indicative and will be finalised </w:t>
      </w:r>
      <w:r w:rsidR="00571F0A">
        <w:t>following further detailed review</w:t>
      </w:r>
      <w:r w:rsidR="00607974">
        <w:t xml:space="preserve"> </w:t>
      </w:r>
      <w:r w:rsidR="00571F0A">
        <w:t>and/or precinct planning</w:t>
      </w:r>
      <w:r>
        <w:t xml:space="preserve">. </w:t>
      </w:r>
    </w:p>
    <w:p w14:paraId="1A089732" w14:textId="0B279A83" w:rsidR="00562B2A" w:rsidRPr="00CA2995" w:rsidRDefault="00562B2A" w:rsidP="00562B2A">
      <w:pPr>
        <w:rPr>
          <w:rFonts w:ascii="Helvetica" w:eastAsia="Times New Roman" w:hAnsi="Helvetica" w:cs="Times New Roman (Headings CS)"/>
          <w:iCs/>
          <w:color w:val="000000"/>
          <w:sz w:val="16"/>
          <w:szCs w:val="16"/>
          <w:u w:val="single"/>
        </w:rPr>
      </w:pPr>
      <w:r w:rsidRPr="00CA2995">
        <w:rPr>
          <w:rFonts w:ascii="Helvetica" w:eastAsia="Times New Roman" w:hAnsi="Helvetica" w:cs="Times New Roman (Headings CS)"/>
          <w:iCs/>
          <w:color w:val="000000"/>
          <w:sz w:val="16"/>
          <w:szCs w:val="16"/>
          <w:u w:val="single"/>
        </w:rPr>
        <w:t>Northern Conservation Area</w:t>
      </w:r>
    </w:p>
    <w:p w14:paraId="66267FAD" w14:textId="10F4CA7B" w:rsidR="00562B2A" w:rsidRDefault="00562B2A" w:rsidP="00562B2A">
      <w:r w:rsidRPr="00D37684">
        <w:t>The boundary of the Northern Conservation Area will be finalised following public exhibition and prior to submission of the final Plan to the Commonwealth for endorsement under Part 10 of the EPBC Act. The City is working through a process to ensure implementation of the Northern Conservation Area is feasible, timely, and delivers the desired conservation outcomes for MNES.</w:t>
      </w:r>
    </w:p>
    <w:p w14:paraId="212076EB" w14:textId="499ECDA9" w:rsidR="00607974" w:rsidRPr="00CA2995" w:rsidRDefault="00607974" w:rsidP="00562B2A">
      <w:pPr>
        <w:rPr>
          <w:rFonts w:ascii="Helvetica" w:eastAsia="Times New Roman" w:hAnsi="Helvetica" w:cs="Times New Roman (Headings CS)"/>
          <w:iCs/>
          <w:color w:val="000000"/>
          <w:sz w:val="16"/>
          <w:szCs w:val="16"/>
          <w:u w:val="single"/>
        </w:rPr>
      </w:pPr>
      <w:r w:rsidRPr="00CA2995">
        <w:rPr>
          <w:rFonts w:ascii="Helvetica" w:eastAsia="Times New Roman" w:hAnsi="Helvetica" w:cs="Times New Roman (Headings CS)"/>
          <w:iCs/>
          <w:color w:val="000000"/>
          <w:sz w:val="16"/>
          <w:szCs w:val="16"/>
          <w:u w:val="single"/>
        </w:rPr>
        <w:t>Gully avoidance area</w:t>
      </w:r>
    </w:p>
    <w:p w14:paraId="7359806F" w14:textId="4B635049" w:rsidR="007D64D6" w:rsidRDefault="00DF5220" w:rsidP="00DF5220">
      <w:r w:rsidRPr="0032571F">
        <w:t>The boundar</w:t>
      </w:r>
      <w:r>
        <w:t>y</w:t>
      </w:r>
      <w:r w:rsidRPr="0032571F">
        <w:t xml:space="preserve"> of the </w:t>
      </w:r>
      <w:r>
        <w:t>Gully avoidance area</w:t>
      </w:r>
      <w:r w:rsidRPr="0032571F">
        <w:t xml:space="preserve"> will be finalised </w:t>
      </w:r>
      <w:r>
        <w:t>at the time of precinct planning, having regard to</w:t>
      </w:r>
      <w:r w:rsidR="007D64D6">
        <w:t>:</w:t>
      </w:r>
    </w:p>
    <w:p w14:paraId="03555FAA" w14:textId="727BA77F" w:rsidR="007D64D6" w:rsidRDefault="007D64D6" w:rsidP="007D64D6">
      <w:pPr>
        <w:pStyle w:val="Bullet1"/>
      </w:pPr>
      <w:r>
        <w:t>Avoiding impacts to Natural Temperate Grassland and habitat for SLL</w:t>
      </w:r>
      <w:r w:rsidR="000B3D30">
        <w:t xml:space="preserve"> and</w:t>
      </w:r>
      <w:r>
        <w:t xml:space="preserve"> GSM</w:t>
      </w:r>
    </w:p>
    <w:p w14:paraId="7307853A" w14:textId="77777777" w:rsidR="007D64D6" w:rsidRDefault="007D64D6" w:rsidP="007D64D6">
      <w:pPr>
        <w:pStyle w:val="Bullet1"/>
      </w:pPr>
      <w:r>
        <w:t>U</w:t>
      </w:r>
      <w:r w:rsidR="00DF5220">
        <w:t xml:space="preserve">tility infrastructure siting and design </w:t>
      </w:r>
    </w:p>
    <w:p w14:paraId="37465F29" w14:textId="1B292BA4" w:rsidR="007D64D6" w:rsidRDefault="007D64D6" w:rsidP="007D64D6">
      <w:pPr>
        <w:pStyle w:val="Bullet1"/>
      </w:pPr>
      <w:r>
        <w:t>P</w:t>
      </w:r>
      <w:r w:rsidR="00DF5220">
        <w:t>recinct connectivit</w:t>
      </w:r>
      <w:r>
        <w:t>y and interface design</w:t>
      </w:r>
    </w:p>
    <w:p w14:paraId="3259D529" w14:textId="6C14F00B" w:rsidR="00DF5220" w:rsidRPr="0032571F" w:rsidRDefault="007D64D6" w:rsidP="00DF5220">
      <w:pPr>
        <w:pStyle w:val="Bullet1"/>
      </w:pPr>
      <w:r>
        <w:t>Practical management</w:t>
      </w:r>
    </w:p>
    <w:p w14:paraId="3B5353AC" w14:textId="38E52364" w:rsidR="00DF5220" w:rsidRDefault="00DF5220" w:rsidP="00DF5220">
      <w:r>
        <w:t>A plan that outlines the</w:t>
      </w:r>
      <w:r w:rsidR="007D64D6">
        <w:t xml:space="preserve"> design, </w:t>
      </w:r>
      <w:r>
        <w:t xml:space="preserve">protection and enhancement of the </w:t>
      </w:r>
      <w:r w:rsidR="007D64D6">
        <w:t>avoidance area</w:t>
      </w:r>
      <w:r>
        <w:t xml:space="preserve"> will be prepared and incorporated within the </w:t>
      </w:r>
      <w:r w:rsidR="007D64D6">
        <w:t>Elcho Road East</w:t>
      </w:r>
      <w:r>
        <w:t xml:space="preserve"> PSP. </w:t>
      </w:r>
    </w:p>
    <w:p w14:paraId="5467E0F8" w14:textId="77777777" w:rsidR="00314C4E" w:rsidRDefault="00314C4E" w:rsidP="00796084">
      <w:pPr>
        <w:pStyle w:val="Heading5"/>
      </w:pPr>
      <w:r>
        <w:t>Cowies Creek Conservation Area</w:t>
      </w:r>
    </w:p>
    <w:p w14:paraId="302E61B0" w14:textId="73F8EBEB" w:rsidR="00314C4E" w:rsidRDefault="00314C4E" w:rsidP="00796084">
      <w:r w:rsidRPr="000E37D2">
        <w:t>The boundary of the Cowies Creek Conservation Area will be finalised to ensure the conservation area includes</w:t>
      </w:r>
      <w:r w:rsidR="000E37D2" w:rsidRPr="00CA2995">
        <w:rPr>
          <w:rFonts w:ascii="Helvetica" w:hAnsi="Helvetica" w:cs="Times New Roman (Headings CS)"/>
          <w:sz w:val="16"/>
        </w:rPr>
        <w:t xml:space="preserve"> </w:t>
      </w:r>
      <w:r w:rsidR="000E37D2" w:rsidRPr="000E37D2">
        <w:t>all areas of habitat that may be needed to support the continued persistence of the Growling Grass Frog within the WGGA, including areas of habitat that may be used for breeding, foraging and movement.</w:t>
      </w:r>
    </w:p>
    <w:p w14:paraId="7E665D5F" w14:textId="6D1B012C" w:rsidR="00314C4E" w:rsidRDefault="00314C4E" w:rsidP="00796084">
      <w:r>
        <w:t xml:space="preserve">One of the key considerations in finalising the boundary will include maintaining an appropriate corridor width to protect terrestrial habitat and buffer the instream habitat for Growling Grass Frog. Two guiding documents will be used for designing and managing the conservation area in relation to Growling Grass Frog – </w:t>
      </w:r>
      <w:r w:rsidRPr="00CA2995">
        <w:rPr>
          <w:iCs/>
        </w:rPr>
        <w:t>Growling Grass Frog Habitat Design Standards</w:t>
      </w:r>
      <w:r>
        <w:t xml:space="preserve"> </w:t>
      </w:r>
      <w:sdt>
        <w:sdtPr>
          <w:rPr>
            <w:color w:val="000000"/>
          </w:rPr>
          <w:tag w:val="MENDELEY_CITATION_v3_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n0sImlzVGVtcG9yYXJ5IjpmYWxzZX1dfQ=="/>
          <w:id w:val="262187515"/>
          <w:placeholder>
            <w:docPart w:val="DefaultPlaceholder_-1854013440"/>
          </w:placeholder>
        </w:sdtPr>
        <w:sdtContent>
          <w:r w:rsidR="00EB3F2A" w:rsidRPr="00EB3F2A">
            <w:rPr>
              <w:color w:val="000000"/>
            </w:rPr>
            <w:t>(DELWP, 2017b)</w:t>
          </w:r>
        </w:sdtContent>
      </w:sdt>
      <w:r>
        <w:t xml:space="preserve"> and the </w:t>
      </w:r>
      <w:r w:rsidRPr="00CA2995">
        <w:rPr>
          <w:iCs/>
        </w:rPr>
        <w:t>Growling Grass Frog Crossing Design Standards</w:t>
      </w:r>
      <w:r>
        <w:t xml:space="preserve"> </w:t>
      </w:r>
      <w:sdt>
        <w:sdtPr>
          <w:rPr>
            <w:color w:val="000000"/>
          </w:rPr>
          <w:tag w:val="MENDELEY_CITATION_v3_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n0sImlzVGVtcG9yYXJ5IjpmYWxzZX1dfQ=="/>
          <w:id w:val="1989288769"/>
          <w:placeholder>
            <w:docPart w:val="DefaultPlaceholder_-1854013440"/>
          </w:placeholder>
        </w:sdtPr>
        <w:sdtContent>
          <w:r w:rsidR="00EB3F2A" w:rsidRPr="00EB3F2A">
            <w:rPr>
              <w:color w:val="000000"/>
            </w:rPr>
            <w:t>(DELWP, 2017a)</w:t>
          </w:r>
        </w:sdtContent>
      </w:sdt>
      <w:r>
        <w:t xml:space="preserve">. </w:t>
      </w:r>
    </w:p>
    <w:p w14:paraId="38190DCF" w14:textId="31BBCF4F" w:rsidR="00314C4E" w:rsidRDefault="00314C4E" w:rsidP="00796084">
      <w:pPr>
        <w:keepNext/>
      </w:pPr>
      <w:r>
        <w:t xml:space="preserve">It is also noted that the </w:t>
      </w:r>
      <w:r w:rsidRPr="00CA2995">
        <w:rPr>
          <w:iCs/>
        </w:rPr>
        <w:t>Growling Grass Frog Significant Impact Guidelines</w:t>
      </w:r>
      <w:r>
        <w:t xml:space="preserve"> </w:t>
      </w:r>
      <w:sdt>
        <w:sdtPr>
          <w:rPr>
            <w:color w:val="000000"/>
          </w:rPr>
          <w:tag w:val="MENDELEY_CITATION_v3_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"/>
          <w:id w:val="1377515009"/>
          <w:placeholder>
            <w:docPart w:val="DefaultPlaceholder_-1854013440"/>
          </w:placeholder>
        </w:sdtPr>
        <w:sdtContent>
          <w:r w:rsidR="00EB3F2A" w:rsidRPr="00EB3F2A">
            <w:rPr>
              <w:color w:val="000000"/>
            </w:rPr>
            <w:t>(DEWHA, 2009)</w:t>
          </w:r>
        </w:sdtContent>
      </w:sdt>
      <w:r>
        <w:t>:</w:t>
      </w:r>
    </w:p>
    <w:p w14:paraId="34338143" w14:textId="276FB64C" w:rsidR="00314C4E" w:rsidRDefault="00314C4E" w:rsidP="00274587">
      <w:pPr>
        <w:pStyle w:val="Bullet1"/>
        <w:numPr>
          <w:ilvl w:val="0"/>
          <w:numId w:val="1"/>
        </w:numPr>
      </w:pPr>
      <w:r>
        <w:t>Identify removal or degradation of habitat within 200 m of a water body as a likely significant impact to the species</w:t>
      </w:r>
    </w:p>
    <w:p w14:paraId="36F2B09F" w14:textId="4E048CD5" w:rsidR="00314C4E" w:rsidRDefault="00314C4E" w:rsidP="00274587">
      <w:pPr>
        <w:pStyle w:val="Bullet1"/>
        <w:numPr>
          <w:ilvl w:val="0"/>
          <w:numId w:val="1"/>
        </w:numPr>
      </w:pPr>
      <w:r>
        <w:t>Recommend that buffer zones of at least 200 m around water bodies and dedicated terrestrial habitat corridors of at least 100 m be retained in avoiding and land from development and designing conservation areas</w:t>
      </w:r>
    </w:p>
    <w:p w14:paraId="176E8FF7" w14:textId="08F1672B" w:rsidR="00314C4E" w:rsidRDefault="00314C4E" w:rsidP="00796084">
      <w:r>
        <w:t xml:space="preserve">The topography of Cowies Creek and the current land use within the Creamery Road Precinct is not considered conducive to a buffer distance of 200 m. There is a significant break of slope at approximately 100 m from the creek line which is likely to represent the edge of the potential terrestrial habitat for the species. Beyond the break of slope there are significant areas of cropping and a lack of suitable habitat. This suggests that a layout that is based on the break of slope as the edge of the conservation area would be appropriate. This would maintain an average corridor width of approximately 100 m from the stream. Given the current use of Cowies Creek by the species, this is considered appropriate for the long term protection of the population in the WGGA. </w:t>
      </w:r>
    </w:p>
    <w:p w14:paraId="0795C629" w14:textId="385D1B05" w:rsidR="00314C4E" w:rsidRDefault="00314C4E" w:rsidP="00796084">
      <w:r w:rsidRPr="00607974">
        <w:t>The decision on the boundary of the conservation area would also consider the ephemeral stream that runs into Cowies Creek in the precinct, and the potential for that area to provide additional habitat for the species.</w:t>
      </w:r>
      <w:r>
        <w:t xml:space="preserve"> </w:t>
      </w:r>
    </w:p>
    <w:p w14:paraId="17DFB4B1" w14:textId="267B158E" w:rsidR="00314C4E" w:rsidRDefault="00314C4E" w:rsidP="00242923">
      <w:pPr>
        <w:pStyle w:val="Heading5"/>
      </w:pPr>
      <w:r>
        <w:t xml:space="preserve">Moorabool River </w:t>
      </w:r>
      <w:r w:rsidR="00607974">
        <w:t>c</w:t>
      </w:r>
      <w:r>
        <w:t xml:space="preserve">orridor </w:t>
      </w:r>
      <w:r w:rsidR="00F56A15">
        <w:t>and Moorabool avoidance area</w:t>
      </w:r>
    </w:p>
    <w:p w14:paraId="12E019DC" w14:textId="00A5151E" w:rsidR="0032571F" w:rsidRPr="0032571F" w:rsidRDefault="00314C4E" w:rsidP="0032571F">
      <w:r w:rsidRPr="0032571F">
        <w:t>The boundar</w:t>
      </w:r>
      <w:r w:rsidR="00607974">
        <w:t>ies</w:t>
      </w:r>
      <w:r w:rsidRPr="0032571F">
        <w:t xml:space="preserve"> of the Moorabool River </w:t>
      </w:r>
      <w:r w:rsidR="00607974">
        <w:t>c</w:t>
      </w:r>
      <w:r w:rsidRPr="0032571F">
        <w:t>orridor</w:t>
      </w:r>
      <w:r w:rsidR="00607974">
        <w:t xml:space="preserve"> and Moorabool avoidance area</w:t>
      </w:r>
      <w:r w:rsidRPr="0032571F">
        <w:t xml:space="preserve"> will be finalised to </w:t>
      </w:r>
      <w:r w:rsidR="0032571F" w:rsidRPr="0032571F">
        <w:t xml:space="preserve">ensure the </w:t>
      </w:r>
      <w:r w:rsidR="00607974">
        <w:t>areas</w:t>
      </w:r>
      <w:r w:rsidR="0032571F" w:rsidRPr="0032571F">
        <w:t>:</w:t>
      </w:r>
    </w:p>
    <w:p w14:paraId="5AB5C1EF" w14:textId="0AC25D1A" w:rsidR="0032571F" w:rsidRDefault="00DD7DE5" w:rsidP="0032571F">
      <w:pPr>
        <w:pStyle w:val="Bullet1"/>
      </w:pPr>
      <w:r>
        <w:t>Retain and incorporate</w:t>
      </w:r>
      <w:r w:rsidR="0032571F" w:rsidRPr="0032571F">
        <w:t xml:space="preserve"> biodiversity values associated with </w:t>
      </w:r>
      <w:r w:rsidR="00D55EF1">
        <w:t>the</w:t>
      </w:r>
      <w:r w:rsidR="00D55EF1" w:rsidRPr="0032571F">
        <w:t xml:space="preserve"> </w:t>
      </w:r>
      <w:r w:rsidR="0032571F" w:rsidRPr="0032571F">
        <w:t xml:space="preserve">river corridor </w:t>
      </w:r>
      <w:r>
        <w:t>in the strategic conservation area boundary including remanent vegetation</w:t>
      </w:r>
      <w:r w:rsidR="00F36F1B">
        <w:t>.</w:t>
      </w:r>
    </w:p>
    <w:p w14:paraId="63178DF6" w14:textId="4DE6E072" w:rsidR="00FD6765" w:rsidRDefault="00F36F1B" w:rsidP="0032571F">
      <w:pPr>
        <w:pStyle w:val="Bullet1"/>
      </w:pPr>
      <w:r>
        <w:lastRenderedPageBreak/>
        <w:t>U</w:t>
      </w:r>
      <w:r w:rsidRPr="00F36F1B">
        <w:t>tilise</w:t>
      </w:r>
      <w:r w:rsidR="00493B9B">
        <w:t>s</w:t>
      </w:r>
      <w:r w:rsidRPr="00F36F1B">
        <w:t xml:space="preserve"> the full extent of the floodplain</w:t>
      </w:r>
      <w:r>
        <w:t xml:space="preserve"> and escarpments and adjusted to reflect </w:t>
      </w:r>
      <w:r w:rsidRPr="00F36F1B">
        <w:t>local topography</w:t>
      </w:r>
    </w:p>
    <w:p w14:paraId="12379EF5" w14:textId="2D3D57DF" w:rsidR="0032571F" w:rsidRPr="0032571F" w:rsidRDefault="0032571F" w:rsidP="0032571F">
      <w:pPr>
        <w:pStyle w:val="Bullet1"/>
      </w:pPr>
      <w:r w:rsidRPr="0032571F">
        <w:t>Reflect</w:t>
      </w:r>
      <w:r w:rsidR="00493B9B">
        <w:t>s</w:t>
      </w:r>
      <w:r w:rsidRPr="0032571F">
        <w:t xml:space="preserve"> the relevant priorities or standards in the Corangamite Waterway Strategy 2014-2022</w:t>
      </w:r>
    </w:p>
    <w:p w14:paraId="2E7C96BD" w14:textId="7825972F" w:rsidR="0032571F" w:rsidRPr="0032571F" w:rsidRDefault="0032571F" w:rsidP="0032571F">
      <w:pPr>
        <w:pStyle w:val="Bullet1"/>
      </w:pPr>
      <w:r w:rsidRPr="0032571F">
        <w:t>Include</w:t>
      </w:r>
      <w:r w:rsidR="00493B9B">
        <w:t>s</w:t>
      </w:r>
      <w:r w:rsidRPr="0032571F">
        <w:t xml:space="preserve"> a minimum of </w:t>
      </w:r>
      <w:r w:rsidR="00DD7DE5">
        <w:t xml:space="preserve">100 </w:t>
      </w:r>
      <w:r w:rsidR="009A0A24">
        <w:t>m</w:t>
      </w:r>
      <w:r w:rsidRPr="0032571F">
        <w:t xml:space="preserve"> of riparian land from the top of bank </w:t>
      </w:r>
      <w:r w:rsidR="00F36F1B">
        <w:t xml:space="preserve">within the </w:t>
      </w:r>
      <w:r w:rsidR="00D55EF1">
        <w:t>Batesford North PSP</w:t>
      </w:r>
    </w:p>
    <w:p w14:paraId="7CF2D244" w14:textId="7028DE0A" w:rsidR="00314C4E" w:rsidRDefault="00EF7B9F" w:rsidP="00293EA3">
      <w:r>
        <w:t>A</w:t>
      </w:r>
      <w:r w:rsidR="00314C4E">
        <w:t xml:space="preserve"> </w:t>
      </w:r>
      <w:r w:rsidR="000919E9">
        <w:t>master plan</w:t>
      </w:r>
      <w:r w:rsidR="00314C4E">
        <w:t xml:space="preserve"> that outline</w:t>
      </w:r>
      <w:r w:rsidR="00493B9B">
        <w:t>s</w:t>
      </w:r>
      <w:r w:rsidR="00314C4E">
        <w:t xml:space="preserve"> the protection and enhancement of </w:t>
      </w:r>
      <w:r w:rsidR="00387779">
        <w:t xml:space="preserve">the </w:t>
      </w:r>
      <w:r w:rsidR="00314C4E">
        <w:t>river corridor</w:t>
      </w:r>
      <w:r w:rsidR="0032571F">
        <w:t xml:space="preserve"> </w:t>
      </w:r>
      <w:r w:rsidR="00493B9B">
        <w:t xml:space="preserve">will </w:t>
      </w:r>
      <w:r w:rsidR="0032571F">
        <w:t xml:space="preserve">be prepared </w:t>
      </w:r>
      <w:r w:rsidR="00314C4E">
        <w:t xml:space="preserve">and incorporated within the </w:t>
      </w:r>
      <w:r>
        <w:t xml:space="preserve">Batesford North PSP. </w:t>
      </w:r>
    </w:p>
    <w:p w14:paraId="1B7C81FF" w14:textId="77777777" w:rsidR="00314C4E" w:rsidRDefault="00314C4E" w:rsidP="00697991">
      <w:pPr>
        <w:pStyle w:val="Heading4"/>
      </w:pPr>
      <w:r>
        <w:t xml:space="preserve">Planning controls and mechanisms to secure land </w:t>
      </w:r>
    </w:p>
    <w:p w14:paraId="6DD27191" w14:textId="77777777" w:rsidR="003D0FC8" w:rsidRDefault="003D0FC8" w:rsidP="003D0FC8">
      <w:r>
        <w:t xml:space="preserve">The strategic conservation areas will be protected through several planning controls as well as security agreements to ensure the protection of the land for conservation in-perpetuity. </w:t>
      </w:r>
    </w:p>
    <w:p w14:paraId="4BA085D1" w14:textId="77777777" w:rsidR="00314C4E" w:rsidRDefault="00314C4E" w:rsidP="00E22A19">
      <w:pPr>
        <w:keepNext/>
        <w:keepLines/>
      </w:pPr>
      <w:r>
        <w:t>The planning controls include:</w:t>
      </w:r>
    </w:p>
    <w:p w14:paraId="1697F774" w14:textId="77777777" w:rsidR="00EA61CA" w:rsidRDefault="00EA61CA" w:rsidP="00EA61CA">
      <w:pPr>
        <w:pStyle w:val="Bullet1"/>
        <w:numPr>
          <w:ilvl w:val="0"/>
          <w:numId w:val="1"/>
        </w:numPr>
      </w:pPr>
      <w:r>
        <w:t>Identifying the strategic conservation areas in relevant PSPs as land to be protected for conservation in the urban structure maps of the precinct, to direct development away from these areas</w:t>
      </w:r>
    </w:p>
    <w:p w14:paraId="5EFCC8E6" w14:textId="77777777" w:rsidR="00EA61CA" w:rsidRDefault="00EA61CA" w:rsidP="00EA61CA">
      <w:pPr>
        <w:pStyle w:val="Bullet1"/>
        <w:numPr>
          <w:ilvl w:val="0"/>
          <w:numId w:val="1"/>
        </w:numPr>
      </w:pPr>
      <w:r>
        <w:t>Applying an appropriate environment zone to the strategic conservation areas under the Greater Geelong Planning Scheme, to limit the use and development that can occur within the strategic conservation area</w:t>
      </w:r>
    </w:p>
    <w:p w14:paraId="22B3FC65" w14:textId="77777777" w:rsidR="00EA61CA" w:rsidRDefault="00EA61CA" w:rsidP="00EA61CA">
      <w:pPr>
        <w:pStyle w:val="Bullet1"/>
        <w:numPr>
          <w:ilvl w:val="0"/>
          <w:numId w:val="1"/>
        </w:numPr>
      </w:pPr>
      <w:r>
        <w:t>Identifying the native vegetation in the strategic conservation areas as ‘to be retained’ within the relevant NVPPs, to ensure a permit is required to remove that native vegetation</w:t>
      </w:r>
    </w:p>
    <w:p w14:paraId="6072B1B3" w14:textId="77777777" w:rsidR="003D0FC8" w:rsidRDefault="003D0FC8" w:rsidP="003D0FC8">
      <w:r>
        <w:t>Three of the strategic conservation areas have been identified as a priority for protection and management under the Plan:</w:t>
      </w:r>
    </w:p>
    <w:p w14:paraId="2B180854" w14:textId="77777777" w:rsidR="003D0FC8" w:rsidRDefault="003D0FC8" w:rsidP="003D0FC8">
      <w:pPr>
        <w:pStyle w:val="Bullet1"/>
        <w:numPr>
          <w:ilvl w:val="0"/>
          <w:numId w:val="1"/>
        </w:numPr>
      </w:pPr>
      <w:r>
        <w:t xml:space="preserve">The Northern Conservation Area in the NGGA </w:t>
      </w:r>
    </w:p>
    <w:p w14:paraId="5404525C" w14:textId="77777777" w:rsidR="003D0FC8" w:rsidRDefault="003D0FC8" w:rsidP="003D0FC8">
      <w:pPr>
        <w:pStyle w:val="Bullet1"/>
        <w:numPr>
          <w:ilvl w:val="0"/>
          <w:numId w:val="1"/>
        </w:numPr>
      </w:pPr>
      <w:r>
        <w:t>The Eastern Conservation Area in the NGGA</w:t>
      </w:r>
    </w:p>
    <w:p w14:paraId="44D87714" w14:textId="77777777" w:rsidR="003D0FC8" w:rsidRDefault="003D0FC8" w:rsidP="003D0FC8">
      <w:pPr>
        <w:pStyle w:val="Bullet1"/>
        <w:numPr>
          <w:ilvl w:val="0"/>
          <w:numId w:val="1"/>
        </w:numPr>
      </w:pPr>
      <w:r>
        <w:t xml:space="preserve">Cowies Creek Conservation Area in the WGGA </w:t>
      </w:r>
    </w:p>
    <w:p w14:paraId="24B72B61" w14:textId="6961EF2F" w:rsidR="003D0FC8" w:rsidRDefault="003D0FC8" w:rsidP="00CA2995">
      <w:r>
        <w:t xml:space="preserve">The </w:t>
      </w:r>
      <w:r w:rsidRPr="002B0BF4">
        <w:t>Northern Conservation Area</w:t>
      </w:r>
      <w:r w:rsidR="00B70DCC">
        <w:t xml:space="preserve"> and</w:t>
      </w:r>
      <w:r w:rsidRPr="002B0BF4">
        <w:t xml:space="preserve"> Eastern Conservation</w:t>
      </w:r>
      <w:r>
        <w:t xml:space="preserve"> Area will be purchased and/or vested in the City </w:t>
      </w:r>
      <w:r w:rsidRPr="003537BA">
        <w:t>as reserve</w:t>
      </w:r>
      <w:r w:rsidR="00B70DCC">
        <w:t>s</w:t>
      </w:r>
      <w:r w:rsidRPr="003537BA">
        <w:t xml:space="preserve"> to be managed for conservation purposes</w:t>
      </w:r>
      <w:r w:rsidR="00B70DCC">
        <w:t xml:space="preserve"> and </w:t>
      </w:r>
      <w:r>
        <w:t xml:space="preserve">will be </w:t>
      </w:r>
      <w:r w:rsidRPr="003537BA">
        <w:t xml:space="preserve">managed </w:t>
      </w:r>
      <w:r>
        <w:t xml:space="preserve">in perpetuity as Commonwealth offset sites. </w:t>
      </w:r>
    </w:p>
    <w:p w14:paraId="76BE85FB" w14:textId="314DC553" w:rsidR="00FD6765" w:rsidRDefault="00F36F1B">
      <w:pPr>
        <w:keepNext/>
        <w:keepLines/>
      </w:pPr>
      <w:r>
        <w:t xml:space="preserve">The </w:t>
      </w:r>
      <w:r w:rsidR="00597830">
        <w:t>other strategic conservation areas will be vested to the City or the Victoria</w:t>
      </w:r>
      <w:r w:rsidR="004E748C">
        <w:t>n</w:t>
      </w:r>
      <w:r w:rsidR="00597830">
        <w:t xml:space="preserve"> Government as part of subdivision of the adjacent land as encumbered land. Where a lot does not contain developable land the City or Victorian Government will need to consider strategic purchase to secure the waterway corridors and conservation land. </w:t>
      </w:r>
    </w:p>
    <w:p w14:paraId="5141E2B9" w14:textId="0D19F3CD" w:rsidR="00314C4E" w:rsidRDefault="00FD6765" w:rsidP="00E22A19">
      <w:pPr>
        <w:keepNext/>
        <w:keepLines/>
      </w:pPr>
      <w:r>
        <w:t xml:space="preserve">The use of the Public Acquisition Overlay </w:t>
      </w:r>
      <w:r w:rsidR="00CE24AB">
        <w:t xml:space="preserve">may be required by the City to secure strategic conservation areas. </w:t>
      </w:r>
    </w:p>
    <w:p w14:paraId="0B8EC9EB" w14:textId="77777777" w:rsidR="00314C4E" w:rsidRDefault="00314C4E" w:rsidP="00697991">
      <w:pPr>
        <w:pStyle w:val="Heading4"/>
      </w:pPr>
      <w:r>
        <w:t xml:space="preserve">Conservation management plans </w:t>
      </w:r>
    </w:p>
    <w:p w14:paraId="1295880E" w14:textId="356897A2" w:rsidR="00F9799B" w:rsidRDefault="00F9799B" w:rsidP="00F9799B">
      <w:r>
        <w:t>The City will prepare and implement Conservation Management Plans</w:t>
      </w:r>
      <w:r w:rsidR="000B3D30">
        <w:t xml:space="preserve"> (CMPs)</w:t>
      </w:r>
      <w:r>
        <w:t xml:space="preserve"> </w:t>
      </w:r>
      <w:r w:rsidRPr="00E57696">
        <w:t>over the life of the Plan</w:t>
      </w:r>
      <w:r>
        <w:t xml:space="preserve"> to provide for the protection and ongoing management of the biodiversity values within the </w:t>
      </w:r>
      <w:r w:rsidRPr="002B0BF4">
        <w:t>Northern Conservation Area, Eastern</w:t>
      </w:r>
      <w:r>
        <w:t xml:space="preserve"> Conservation Area, and the </w:t>
      </w:r>
      <w:r w:rsidRPr="00286D93">
        <w:rPr>
          <w:szCs w:val="18"/>
        </w:rPr>
        <w:t xml:space="preserve">Cowies Creek </w:t>
      </w:r>
      <w:r>
        <w:rPr>
          <w:szCs w:val="18"/>
        </w:rPr>
        <w:t>Conservation Area</w:t>
      </w:r>
      <w:r>
        <w:t xml:space="preserve">. </w:t>
      </w:r>
    </w:p>
    <w:p w14:paraId="0D912DD2" w14:textId="441A60D7" w:rsidR="00F9799B" w:rsidRDefault="000B3D30" w:rsidP="00F9799B">
      <w:r>
        <w:t>CMPs</w:t>
      </w:r>
      <w:r w:rsidR="00F9799B">
        <w:t xml:space="preserve"> will be prepared in accordance with the Commonwealth Environmental Management Plan Guidelines (DoE, 2014). The </w:t>
      </w:r>
      <w:r>
        <w:t>CMP</w:t>
      </w:r>
      <w:r w:rsidR="00F9799B">
        <w:t xml:space="preserve"> for Cowies Creek will also be prepared in accordance with the Growling Grass Frog Habitat Design and Crossing Standards </w:t>
      </w:r>
      <w:sdt>
        <w:sdtPr>
          <w:rPr>
            <w:color w:val="000000"/>
          </w:rPr>
          <w:tag w:val="MENDELEY_CITATION_v3_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n0sImlzVGVtcG9yYXJ5IjpmYWxzZX1dfQ=="/>
          <w:id w:val="-1690746996"/>
          <w:placeholder>
            <w:docPart w:val="960A9C1F7CFE47608577B98B7CC75925"/>
          </w:placeholder>
        </w:sdtPr>
        <w:sdtContent>
          <w:r w:rsidR="00EB3F2A" w:rsidRPr="00EB3F2A">
            <w:rPr>
              <w:color w:val="000000"/>
            </w:rPr>
            <w:t>(DELWP, 2017a)</w:t>
          </w:r>
        </w:sdtContent>
      </w:sdt>
      <w:r w:rsidR="00F9799B">
        <w:t>.</w:t>
      </w:r>
    </w:p>
    <w:p w14:paraId="159795A0" w14:textId="4301F34B" w:rsidR="00F9799B" w:rsidRDefault="00F9799B" w:rsidP="00F9799B">
      <w:r>
        <w:t xml:space="preserve">Each </w:t>
      </w:r>
      <w:r w:rsidR="000B3D30">
        <w:t>CMP</w:t>
      </w:r>
      <w:r>
        <w:t xml:space="preserve"> is proposed to include the following information, as relevant: </w:t>
      </w:r>
    </w:p>
    <w:p w14:paraId="7353E7C6" w14:textId="3CDF6042" w:rsidR="00F9799B" w:rsidRPr="00CC523C" w:rsidRDefault="00F9799B" w:rsidP="00F9799B">
      <w:pPr>
        <w:pStyle w:val="Bullet1"/>
        <w:numPr>
          <w:ilvl w:val="0"/>
          <w:numId w:val="1"/>
        </w:numPr>
      </w:pPr>
      <w:r w:rsidRPr="00CC523C">
        <w:t xml:space="preserve">Objectives of the </w:t>
      </w:r>
      <w:r w:rsidR="000B3D30">
        <w:t>CMP</w:t>
      </w:r>
    </w:p>
    <w:p w14:paraId="74EF9029" w14:textId="77777777" w:rsidR="00F9799B" w:rsidRPr="00CC523C" w:rsidRDefault="00F9799B" w:rsidP="00F9799B">
      <w:pPr>
        <w:pStyle w:val="Bullet1"/>
        <w:numPr>
          <w:ilvl w:val="0"/>
          <w:numId w:val="1"/>
        </w:numPr>
      </w:pPr>
      <w:r w:rsidRPr="00CC523C">
        <w:t>Boundaries of the conservation areas</w:t>
      </w:r>
    </w:p>
    <w:p w14:paraId="257A7134" w14:textId="77777777" w:rsidR="00F9799B" w:rsidRPr="00CC523C" w:rsidRDefault="00F9799B" w:rsidP="00F9799B">
      <w:pPr>
        <w:pStyle w:val="Bullet1"/>
        <w:numPr>
          <w:ilvl w:val="0"/>
          <w:numId w:val="1"/>
        </w:numPr>
      </w:pPr>
      <w:r w:rsidRPr="00CC523C">
        <w:t>Native vegetation to be retained as identified in the relevant NVPP for the precinct</w:t>
      </w:r>
    </w:p>
    <w:p w14:paraId="6555988D" w14:textId="77777777" w:rsidR="00F9799B" w:rsidRPr="00CC523C" w:rsidRDefault="00F9799B" w:rsidP="00F9799B">
      <w:pPr>
        <w:pStyle w:val="Bullet1"/>
        <w:numPr>
          <w:ilvl w:val="0"/>
          <w:numId w:val="1"/>
        </w:numPr>
      </w:pPr>
      <w:r w:rsidRPr="00CC523C">
        <w:t>Extent and condition of biodiversity values in the areas, including habitat and records</w:t>
      </w:r>
    </w:p>
    <w:p w14:paraId="1FCA5010" w14:textId="77777777" w:rsidR="00F9799B" w:rsidRDefault="00F9799B" w:rsidP="00F9799B">
      <w:pPr>
        <w:pStyle w:val="Bullet1"/>
        <w:numPr>
          <w:ilvl w:val="0"/>
          <w:numId w:val="1"/>
        </w:numPr>
      </w:pPr>
      <w:r w:rsidRPr="00CC523C">
        <w:t>Management actions and arrangements to protect, and where appropriate, restore, the biodiversity values of the conservation areas, including management methods, standards and techniques, roles and responsibilities, timing for implementation, funding and monitoring and reporting</w:t>
      </w:r>
    </w:p>
    <w:p w14:paraId="2F6E2C70" w14:textId="77777777" w:rsidR="00F9799B" w:rsidRPr="00CC523C" w:rsidRDefault="00F9799B" w:rsidP="00F9799B">
      <w:pPr>
        <w:pStyle w:val="Bullet1"/>
        <w:numPr>
          <w:ilvl w:val="0"/>
          <w:numId w:val="1"/>
        </w:numPr>
      </w:pPr>
      <w:r>
        <w:t>For the Northern Conservation Area, m</w:t>
      </w:r>
      <w:r w:rsidRPr="004A2925">
        <w:t>anagin</w:t>
      </w:r>
      <w:r>
        <w:t>g</w:t>
      </w:r>
      <w:r w:rsidRPr="004A2925">
        <w:t xml:space="preserve"> the threat of cat predation for Striped Legless Lizard and Victorian Grassland Earless Dragon</w:t>
      </w:r>
    </w:p>
    <w:p w14:paraId="30AB8820" w14:textId="77777777" w:rsidR="00F9799B" w:rsidRPr="00CC523C" w:rsidRDefault="00F9799B" w:rsidP="00F9799B">
      <w:pPr>
        <w:pStyle w:val="Bullet1"/>
        <w:numPr>
          <w:ilvl w:val="0"/>
          <w:numId w:val="1"/>
        </w:numPr>
      </w:pPr>
      <w:r w:rsidRPr="00CC523C">
        <w:lastRenderedPageBreak/>
        <w:t>For the Cowies Creek Conservation Area</w:t>
      </w:r>
      <w:r>
        <w:t xml:space="preserve"> </w:t>
      </w:r>
      <w:r w:rsidRPr="00CC523C">
        <w:t xml:space="preserve">identify any locations suitable for public access points, walking paths/trails, passive recreation, </w:t>
      </w:r>
      <w:r>
        <w:t xml:space="preserve">and </w:t>
      </w:r>
      <w:r w:rsidRPr="00CC523C">
        <w:t>water management assets and associated infrastructure</w:t>
      </w:r>
    </w:p>
    <w:p w14:paraId="3F91F962" w14:textId="607C9FE9" w:rsidR="00F9799B" w:rsidRDefault="00F9799B" w:rsidP="00F9799B">
      <w:r>
        <w:t xml:space="preserve">The City proposes to fund the implementation of the </w:t>
      </w:r>
      <w:r w:rsidR="000B3D30">
        <w:t>CMPs</w:t>
      </w:r>
      <w:r>
        <w:t xml:space="preserve"> using the implementation fund established under the Plan’s funding framework. The funding framework is described in Section</w:t>
      </w:r>
      <w:r w:rsidR="006703E5">
        <w:t xml:space="preserve"> 7-4 of the Plan, </w:t>
      </w:r>
      <w:r>
        <w:t>and the specific measures for funding are provided in the Commitments and Measures document.</w:t>
      </w:r>
    </w:p>
    <w:p w14:paraId="6F77A787" w14:textId="7BD257E8" w:rsidR="00C57D64" w:rsidRDefault="00C57D64" w:rsidP="00F34043">
      <w:pPr>
        <w:rPr>
          <w:highlight w:val="yellow"/>
        </w:rPr>
      </w:pPr>
      <w:r w:rsidRPr="00C57D64">
        <w:t xml:space="preserve">Monitoring will be undertaken as part of the implementation to ensure that performance of each </w:t>
      </w:r>
      <w:r w:rsidR="000B3D30">
        <w:t>CMP</w:t>
      </w:r>
      <w:r>
        <w:t xml:space="preserve"> is understood, and to ensure that management is responsive and adapts to any changing circumstances. </w:t>
      </w:r>
    </w:p>
    <w:p w14:paraId="3A923E54" w14:textId="7DC7CBA8" w:rsidR="00C6584C" w:rsidRDefault="00314C4E" w:rsidP="003F7F5D">
      <w:r>
        <w:t xml:space="preserve">A draft of each </w:t>
      </w:r>
      <w:r w:rsidR="000B3D30">
        <w:t>CMP</w:t>
      </w:r>
      <w:r>
        <w:t xml:space="preserve"> will be provided to DCCEEW</w:t>
      </w:r>
      <w:r w:rsidR="00597830">
        <w:t>, DEECA, Corangamite Catchment Authority and Wadawurrung Traditional Owners</w:t>
      </w:r>
      <w:r>
        <w:t xml:space="preserve"> for consideration and comment prior to its finalisation and approval by the City.</w:t>
      </w:r>
    </w:p>
    <w:p w14:paraId="7ABCB526" w14:textId="77777777" w:rsidR="00C6584C" w:rsidRDefault="00C6584C" w:rsidP="00E22A19">
      <w:pPr>
        <w:pStyle w:val="Heading3"/>
        <w:ind w:left="851" w:hanging="851"/>
      </w:pPr>
      <w:bookmarkStart w:id="239" w:name="_Ref193719254"/>
      <w:r>
        <w:t>Creating landscape connections</w:t>
      </w:r>
      <w:bookmarkEnd w:id="239"/>
      <w:r>
        <w:t xml:space="preserve"> </w:t>
      </w:r>
    </w:p>
    <w:p w14:paraId="347E687B" w14:textId="2202A55C" w:rsidR="00C6584C" w:rsidRDefault="00C6584C" w:rsidP="00C6584C">
      <w:r>
        <w:t xml:space="preserve">While the conversion of the growth areas to urban development will irreversibly change the ecological character and biodiversity values there is an opportunity to create urban environments that respect and restore aspects of the landscape. </w:t>
      </w:r>
    </w:p>
    <w:p w14:paraId="707B0787" w14:textId="2EA813C8" w:rsidR="00C6584C" w:rsidRDefault="00C6584C" w:rsidP="00C6584C">
      <w:r>
        <w:t>The strategic conservation areas will provide the key network of conservation reserves</w:t>
      </w:r>
      <w:r w:rsidR="00407609">
        <w:t>,</w:t>
      </w:r>
      <w:r>
        <w:t xml:space="preserve"> and these reserves will be complemented by a network of landscape connections that utilise biodiversity sensitive design interventions. </w:t>
      </w:r>
    </w:p>
    <w:p w14:paraId="3ADCC5DF" w14:textId="77777777" w:rsidR="00C6584C" w:rsidRDefault="00C6584C" w:rsidP="00C6584C">
      <w:r w:rsidRPr="003C1830">
        <w:t xml:space="preserve">In areas nominated as landscape connections shown on Figure </w:t>
      </w:r>
      <w:r w:rsidRPr="00E6477B">
        <w:t>4</w:t>
      </w:r>
      <w:r>
        <w:t>-</w:t>
      </w:r>
      <w:r w:rsidRPr="00E6477B">
        <w:t>1</w:t>
      </w:r>
      <w:r w:rsidRPr="003C1830">
        <w:t xml:space="preserve"> and 4</w:t>
      </w:r>
      <w:r>
        <w:t>-</w:t>
      </w:r>
      <w:r w:rsidRPr="003C1830">
        <w:t>2, the preparation of PSPs and landscape plans for resulting subdivisions should:</w:t>
      </w:r>
      <w:r>
        <w:t xml:space="preserve"> </w:t>
      </w:r>
    </w:p>
    <w:p w14:paraId="429FD135" w14:textId="6404494B" w:rsidR="00C6584C" w:rsidRDefault="00C6584C" w:rsidP="00C6584C">
      <w:pPr>
        <w:pStyle w:val="Bullet1"/>
      </w:pPr>
      <w:r w:rsidRPr="005426AC">
        <w:t>Design areas of open space</w:t>
      </w:r>
      <w:r>
        <w:t>, local</w:t>
      </w:r>
      <w:r w:rsidRPr="005426AC">
        <w:t xml:space="preserve"> parks, recreation reserves, </w:t>
      </w:r>
      <w:r>
        <w:t xml:space="preserve">trails, </w:t>
      </w:r>
      <w:r w:rsidRPr="005426AC">
        <w:t xml:space="preserve">landscape and amenity areas, heritage sites and land encumbered by infrastructure where possible to </w:t>
      </w:r>
      <w:r>
        <w:t>connect and buffer strategic</w:t>
      </w:r>
      <w:r w:rsidRPr="005426AC">
        <w:t xml:space="preserve"> conservation reserves</w:t>
      </w:r>
      <w:r>
        <w:t xml:space="preserve"> and connect other green and blue areas within the landscape</w:t>
      </w:r>
      <w:r w:rsidRPr="005426AC">
        <w:t xml:space="preserve"> and promote the integration of biodiversity features</w:t>
      </w:r>
    </w:p>
    <w:p w14:paraId="0829A5E4" w14:textId="707427D0" w:rsidR="00C6584C" w:rsidRDefault="00C6584C" w:rsidP="00C6584C">
      <w:pPr>
        <w:pStyle w:val="Bullet1"/>
      </w:pPr>
      <w:r>
        <w:t>Utilise water sensitive urban design principles to provide d</w:t>
      </w:r>
      <w:r w:rsidRPr="005426AC">
        <w:t>rainage infrastructure, such as wetlands, channels or detention basins</w:t>
      </w:r>
      <w:r>
        <w:t xml:space="preserve"> that </w:t>
      </w:r>
      <w:r w:rsidRPr="005426AC">
        <w:t>integrate biodiversity features</w:t>
      </w:r>
      <w:r>
        <w:t xml:space="preserve"> and promote the connectivity within the landscape</w:t>
      </w:r>
    </w:p>
    <w:p w14:paraId="40CDC1D1" w14:textId="77625DDF" w:rsidR="00C6584C" w:rsidRDefault="00C6584C" w:rsidP="00C6584C">
      <w:pPr>
        <w:pStyle w:val="Bullet1"/>
      </w:pPr>
      <w:r>
        <w:t>Retain and restore existing planted native and remanent vegetation in existing road reserves to create fauna connections</w:t>
      </w:r>
    </w:p>
    <w:p w14:paraId="30914C4A" w14:textId="6BB70009" w:rsidR="00C6584C" w:rsidRDefault="00C6584C" w:rsidP="00C6584C">
      <w:pPr>
        <w:pStyle w:val="Bullet1"/>
      </w:pPr>
      <w:r>
        <w:t>Minimise the crossing of waterways to and linear reserves to reduce barriers to fauna connectivity</w:t>
      </w:r>
    </w:p>
    <w:p w14:paraId="512872CC" w14:textId="77777777" w:rsidR="00C6584C" w:rsidRDefault="00C6584C" w:rsidP="00C6584C">
      <w:pPr>
        <w:pStyle w:val="Bullet1"/>
      </w:pPr>
      <w:r>
        <w:t xml:space="preserve">Provide </w:t>
      </w:r>
      <w:r w:rsidRPr="0091677D">
        <w:t xml:space="preserve">understorey and ground cover vegetation within </w:t>
      </w:r>
      <w:r>
        <w:t xml:space="preserve">landscape connections </w:t>
      </w:r>
    </w:p>
    <w:p w14:paraId="17C8D3A1" w14:textId="3AD018DB" w:rsidR="00C6584C" w:rsidRDefault="00C6584C" w:rsidP="00C6584C">
      <w:pPr>
        <w:pStyle w:val="Bullet1"/>
      </w:pPr>
      <w:r w:rsidRPr="005426AC">
        <w:t>Consider significant view lines</w:t>
      </w:r>
      <w:r>
        <w:t xml:space="preserve"> along landscape connections</w:t>
      </w:r>
      <w:r w:rsidRPr="005426AC">
        <w:t xml:space="preserve"> between urbanised and natural areas to promote connections with nature and the use of these assets</w:t>
      </w:r>
    </w:p>
    <w:p w14:paraId="0E6B80F6" w14:textId="6E02600C" w:rsidR="00C6584C" w:rsidRDefault="00C6584C" w:rsidP="00C6584C">
      <w:pPr>
        <w:pStyle w:val="Bullet1"/>
      </w:pPr>
      <w:r>
        <w:t>Landscape design and planting schedules for landscape connections should</w:t>
      </w:r>
      <w:r w:rsidRPr="0091677D">
        <w:t xml:space="preserve"> reproduce the EVC that would have occurred naturally in the area</w:t>
      </w:r>
      <w:r>
        <w:t xml:space="preserve"> – predominately Plains Grassland throughout the growth area</w:t>
      </w:r>
    </w:p>
    <w:p w14:paraId="4D3F1D0E" w14:textId="77777777" w:rsidR="00C6584C" w:rsidRDefault="00C6584C" w:rsidP="00C6584C">
      <w:pPr>
        <w:pStyle w:val="Bullet1"/>
      </w:pPr>
      <w:r>
        <w:t>Landscaping provided in</w:t>
      </w:r>
      <w:r w:rsidRPr="0091677D">
        <w:t xml:space="preserve"> </w:t>
      </w:r>
      <w:r>
        <w:t>landscape connections</w:t>
      </w:r>
      <w:r w:rsidRPr="0091677D">
        <w:t xml:space="preserve"> should: </w:t>
      </w:r>
    </w:p>
    <w:p w14:paraId="094A8B10" w14:textId="22FB2F09" w:rsidR="00C6584C" w:rsidRDefault="00C6584C" w:rsidP="00C6584C">
      <w:pPr>
        <w:pStyle w:val="Bullet2"/>
      </w:pPr>
      <w:r w:rsidRPr="0091677D">
        <w:t>Represent at least 30% of the original communities EVC diversity</w:t>
      </w:r>
    </w:p>
    <w:p w14:paraId="0BC5AAA6" w14:textId="2E0353FE" w:rsidR="00C6584C" w:rsidRDefault="00C6584C" w:rsidP="00C6584C">
      <w:pPr>
        <w:pStyle w:val="Bullet2"/>
      </w:pPr>
      <w:r w:rsidRPr="0091677D">
        <w:t>Be based on the EVC benchmark tree densities</w:t>
      </w:r>
    </w:p>
    <w:p w14:paraId="393060DF" w14:textId="76329330" w:rsidR="00C6584C" w:rsidRDefault="00C6584C" w:rsidP="00C6584C">
      <w:pPr>
        <w:pStyle w:val="Bullet2"/>
      </w:pPr>
      <w:r w:rsidRPr="0091677D">
        <w:t>Ensure all plants are indigenous and of local providence</w:t>
      </w:r>
    </w:p>
    <w:p w14:paraId="10011831" w14:textId="31F7665B" w:rsidR="00C6584C" w:rsidRDefault="00C6584C" w:rsidP="00C6584C">
      <w:pPr>
        <w:pStyle w:val="Bullet2"/>
      </w:pPr>
      <w:r>
        <w:t>Where appropriate include other habitat elements such as wetlands, logs, rocks and stags</w:t>
      </w:r>
    </w:p>
    <w:p w14:paraId="575BFC9C" w14:textId="6E24FA78" w:rsidR="00C6584C" w:rsidRDefault="00C6584C" w:rsidP="00E22A19">
      <w:pPr>
        <w:pStyle w:val="Bullet1"/>
      </w:pPr>
      <w:r>
        <w:t>P</w:t>
      </w:r>
      <w:r w:rsidRPr="0091677D">
        <w:t xml:space="preserve">rotect structurally sound old remnant </w:t>
      </w:r>
      <w:r>
        <w:t xml:space="preserve">and planted native </w:t>
      </w:r>
      <w:r w:rsidRPr="0091677D">
        <w:t>trees within pocket parks or incorporate into road design to also maintain landscape and amenity values</w:t>
      </w:r>
    </w:p>
    <w:p w14:paraId="34365010" w14:textId="4F592300" w:rsidR="005E18E5" w:rsidRDefault="005E18E5" w:rsidP="00BD17B1">
      <w:pPr>
        <w:pStyle w:val="Heading2"/>
      </w:pPr>
      <w:bookmarkStart w:id="240" w:name="_Toc193398156"/>
      <w:bookmarkStart w:id="241" w:name="_Toc193467417"/>
      <w:bookmarkStart w:id="242" w:name="_Toc193642265"/>
      <w:bookmarkStart w:id="243" w:name="_Toc193398157"/>
      <w:bookmarkStart w:id="244" w:name="_Toc193642266"/>
      <w:bookmarkStart w:id="245" w:name="_Toc193398158"/>
      <w:bookmarkStart w:id="246" w:name="_Toc193642267"/>
      <w:bookmarkStart w:id="247" w:name="_Toc193398159"/>
      <w:bookmarkStart w:id="248" w:name="_Toc193642268"/>
      <w:bookmarkStart w:id="249" w:name="_Toc193398160"/>
      <w:bookmarkStart w:id="250" w:name="_Toc193642269"/>
      <w:bookmarkStart w:id="251" w:name="_Toc193398161"/>
      <w:bookmarkStart w:id="252" w:name="_Toc193642270"/>
      <w:bookmarkStart w:id="253" w:name="_Toc193398162"/>
      <w:bookmarkStart w:id="254" w:name="_Toc193642271"/>
      <w:bookmarkStart w:id="255" w:name="_Toc193398163"/>
      <w:bookmarkStart w:id="256" w:name="_Toc193642272"/>
      <w:bookmarkStart w:id="257" w:name="_Toc193398164"/>
      <w:bookmarkStart w:id="258" w:name="_Toc193642273"/>
      <w:bookmarkStart w:id="259" w:name="_Toc193398165"/>
      <w:bookmarkStart w:id="260" w:name="_Toc193642274"/>
      <w:bookmarkStart w:id="261" w:name="_Toc193398166"/>
      <w:bookmarkStart w:id="262" w:name="_Toc193642275"/>
      <w:bookmarkStart w:id="263" w:name="_Toc193398167"/>
      <w:bookmarkStart w:id="264" w:name="_Toc193642276"/>
      <w:bookmarkStart w:id="265" w:name="_Toc193398168"/>
      <w:bookmarkStart w:id="266" w:name="_Toc193642277"/>
      <w:bookmarkStart w:id="267" w:name="_Toc193398169"/>
      <w:bookmarkStart w:id="268" w:name="_Toc193642278"/>
      <w:bookmarkStart w:id="269" w:name="_Toc193398170"/>
      <w:bookmarkStart w:id="270" w:name="_Toc193642279"/>
      <w:bookmarkStart w:id="271" w:name="_Toc193398171"/>
      <w:bookmarkStart w:id="272" w:name="_Toc193642280"/>
      <w:bookmarkStart w:id="273" w:name="_Toc193398172"/>
      <w:bookmarkStart w:id="274" w:name="_Toc193642281"/>
      <w:bookmarkStart w:id="275" w:name="_Toc193398173"/>
      <w:bookmarkStart w:id="276" w:name="_Toc193642282"/>
      <w:bookmarkStart w:id="277" w:name="_Toc193398174"/>
      <w:bookmarkStart w:id="278" w:name="_Toc193642283"/>
      <w:bookmarkStart w:id="279" w:name="_Toc193398175"/>
      <w:bookmarkStart w:id="280" w:name="_Toc193642284"/>
      <w:bookmarkStart w:id="281" w:name="_Toc193398176"/>
      <w:bookmarkStart w:id="282" w:name="_Toc193642285"/>
      <w:bookmarkStart w:id="283" w:name="_Toc193398177"/>
      <w:bookmarkStart w:id="284" w:name="_Toc193642286"/>
      <w:bookmarkStart w:id="285" w:name="_Toc193398178"/>
      <w:bookmarkStart w:id="286" w:name="_Toc193642287"/>
      <w:bookmarkStart w:id="287" w:name="_Toc193398179"/>
      <w:bookmarkStart w:id="288" w:name="_Toc193642288"/>
      <w:bookmarkStart w:id="289" w:name="_Toc193398180"/>
      <w:bookmarkStart w:id="290" w:name="_Toc193642289"/>
      <w:bookmarkStart w:id="291" w:name="_Toc193398181"/>
      <w:bookmarkStart w:id="292" w:name="_Toc193642290"/>
      <w:bookmarkStart w:id="293" w:name="_Toc193398182"/>
      <w:bookmarkStart w:id="294" w:name="_Toc193642291"/>
      <w:bookmarkStart w:id="295" w:name="_Toc193398183"/>
      <w:bookmarkStart w:id="296" w:name="_Toc193642292"/>
      <w:bookmarkStart w:id="297" w:name="_Toc193398184"/>
      <w:bookmarkStart w:id="298" w:name="_Toc193642293"/>
      <w:bookmarkStart w:id="299" w:name="_Toc193398185"/>
      <w:bookmarkStart w:id="300" w:name="_Toc193642294"/>
      <w:bookmarkStart w:id="301" w:name="_Ref193719228"/>
      <w:bookmarkStart w:id="302" w:name="_Toc193723338"/>
      <w:bookmarkStart w:id="303" w:name="_Toc193786513"/>
      <w:bookmarkStart w:id="304" w:name="_Toc212619416"/>
      <w:bookmarkStart w:id="305" w:name="_Toc212620103"/>
      <w:bookmarkStart w:id="306" w:name="_Toc212620134"/>
      <w:bookmarkStart w:id="307" w:name="_Toc212631572"/>
      <w:bookmarkStart w:id="308" w:name="_Ref115816730"/>
      <w:bookmarkStart w:id="309" w:name="_Ref115903786"/>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t>Mitigation of impacts</w:t>
      </w:r>
      <w:bookmarkEnd w:id="301"/>
      <w:bookmarkEnd w:id="302"/>
      <w:bookmarkEnd w:id="303"/>
      <w:bookmarkEnd w:id="304"/>
      <w:bookmarkEnd w:id="305"/>
      <w:bookmarkEnd w:id="306"/>
      <w:bookmarkEnd w:id="307"/>
    </w:p>
    <w:p w14:paraId="37C0B92D" w14:textId="77777777" w:rsidR="005E18E5" w:rsidRDefault="005E18E5" w:rsidP="005E18E5">
      <w:pPr>
        <w:keepNext/>
        <w:keepLines/>
      </w:pPr>
      <w:r>
        <w:t xml:space="preserve">Mitigating </w:t>
      </w:r>
      <w:r w:rsidRPr="00301B66">
        <w:t xml:space="preserve">impacts to </w:t>
      </w:r>
      <w:r>
        <w:t>biodiversity values</w:t>
      </w:r>
      <w:r w:rsidRPr="00301B66">
        <w:t xml:space="preserve"> is </w:t>
      </w:r>
      <w:r>
        <w:t>the second step in the mitigation hierarchy. The mitigation process reduces how likely or significant unavoidable impacts may be and further</w:t>
      </w:r>
      <w:r w:rsidRPr="00301B66">
        <w:t xml:space="preserve"> reduc</w:t>
      </w:r>
      <w:r>
        <w:t>es</w:t>
      </w:r>
      <w:r w:rsidRPr="00301B66">
        <w:t xml:space="preserve"> the need for offset</w:t>
      </w:r>
      <w:r>
        <w:t xml:space="preserve">s. </w:t>
      </w:r>
    </w:p>
    <w:p w14:paraId="1B62E7F2" w14:textId="77777777" w:rsidR="00F63E3C" w:rsidRPr="000919E9" w:rsidRDefault="00F63E3C" w:rsidP="00E22A19">
      <w:pPr>
        <w:keepLines/>
      </w:pPr>
      <w:r w:rsidRPr="000919E9">
        <w:t>In addition to minimising impacts through the avoidance planning process, impacts on biodiversity values will be further minimised by managing development to mitigate indirect impacts on biodiversity values that are avoided or that occur outside the Growth Areas. Development within the Growth Areas has the potential to lead to a range of indirect impacts that may adversely affect surrounding biodiversity values. These impacts relate to:</w:t>
      </w:r>
    </w:p>
    <w:p w14:paraId="3C68DEB8" w14:textId="77777777" w:rsidR="00F63E3C" w:rsidRPr="000919E9" w:rsidRDefault="00F63E3C" w:rsidP="00F63E3C">
      <w:pPr>
        <w:pStyle w:val="Bullet1"/>
      </w:pPr>
      <w:r w:rsidRPr="000919E9">
        <w:t>Altered fire regimes</w:t>
      </w:r>
    </w:p>
    <w:p w14:paraId="1E350E57" w14:textId="77777777" w:rsidR="00F63E3C" w:rsidRPr="000919E9" w:rsidRDefault="00F63E3C" w:rsidP="00F63E3C">
      <w:pPr>
        <w:pStyle w:val="Bullet1"/>
      </w:pPr>
      <w:r w:rsidRPr="000919E9">
        <w:lastRenderedPageBreak/>
        <w:t>Changes to water flows and water quality</w:t>
      </w:r>
    </w:p>
    <w:p w14:paraId="7473DCBE" w14:textId="77777777" w:rsidR="00F63E3C" w:rsidRPr="000919E9" w:rsidRDefault="00F63E3C" w:rsidP="00F63E3C">
      <w:pPr>
        <w:pStyle w:val="Bullet1"/>
      </w:pPr>
      <w:r w:rsidRPr="000919E9">
        <w:t>Disturbance due to noise, dust, or light</w:t>
      </w:r>
    </w:p>
    <w:p w14:paraId="1BE86D9F" w14:textId="77777777" w:rsidR="00F63E3C" w:rsidRPr="000919E9" w:rsidRDefault="00F63E3C" w:rsidP="00F63E3C">
      <w:pPr>
        <w:pStyle w:val="Bullet1"/>
      </w:pPr>
      <w:r w:rsidRPr="000919E9">
        <w:t>Disturbance from increased public access to natural areas</w:t>
      </w:r>
    </w:p>
    <w:p w14:paraId="3EC22555" w14:textId="77777777" w:rsidR="00F63E3C" w:rsidRPr="000919E9" w:rsidRDefault="00F63E3C" w:rsidP="00F63E3C">
      <w:pPr>
        <w:pStyle w:val="Bullet1"/>
      </w:pPr>
      <w:r w:rsidRPr="000919E9">
        <w:t>Fauna mortality and barriers to movement</w:t>
      </w:r>
    </w:p>
    <w:p w14:paraId="391F0D0A" w14:textId="77777777" w:rsidR="00F63E3C" w:rsidRPr="000919E9" w:rsidRDefault="00F63E3C" w:rsidP="00F63E3C">
      <w:pPr>
        <w:pStyle w:val="Bullet1"/>
      </w:pPr>
      <w:r w:rsidRPr="000919E9">
        <w:t>Inadvertent impacts on adjacent habitat or vegetation</w:t>
      </w:r>
    </w:p>
    <w:p w14:paraId="77440655" w14:textId="77777777" w:rsidR="00F63E3C" w:rsidRPr="000919E9" w:rsidRDefault="00F63E3C" w:rsidP="00F63E3C">
      <w:pPr>
        <w:pStyle w:val="Bullet1"/>
      </w:pPr>
      <w:r w:rsidRPr="000919E9">
        <w:t>Predation or competition by pest or domestic fauna</w:t>
      </w:r>
    </w:p>
    <w:p w14:paraId="07B3D295" w14:textId="77777777" w:rsidR="00F63E3C" w:rsidRPr="000919E9" w:rsidRDefault="00F63E3C" w:rsidP="00F63E3C">
      <w:pPr>
        <w:pStyle w:val="Bullet1"/>
      </w:pPr>
      <w:r w:rsidRPr="000919E9">
        <w:t>Spread of infection or disease</w:t>
      </w:r>
    </w:p>
    <w:p w14:paraId="18A26098" w14:textId="77777777" w:rsidR="00F63E3C" w:rsidRPr="000919E9" w:rsidRDefault="00F63E3C" w:rsidP="00F63E3C">
      <w:pPr>
        <w:pStyle w:val="Bullet1"/>
      </w:pPr>
      <w:r w:rsidRPr="000919E9">
        <w:t>Spread of weeds</w:t>
      </w:r>
    </w:p>
    <w:p w14:paraId="28605F1E" w14:textId="1FD33370" w:rsidR="00F63E3C" w:rsidRPr="000919E9" w:rsidRDefault="00F63E3C" w:rsidP="00F63E3C">
      <w:r w:rsidRPr="000919E9">
        <w:t xml:space="preserve">The BCS </w:t>
      </w:r>
      <w:r w:rsidR="00925100" w:rsidRPr="00E22A19">
        <w:t>will seek to</w:t>
      </w:r>
      <w:r w:rsidRPr="000919E9">
        <w:t xml:space="preserve"> minimise these impacts</w:t>
      </w:r>
      <w:r w:rsidR="00925100" w:rsidRPr="00E22A19">
        <w:t xml:space="preserve"> by</w:t>
      </w:r>
      <w:r w:rsidRPr="000919E9">
        <w:t>, including requirements to implement:</w:t>
      </w:r>
    </w:p>
    <w:p w14:paraId="142DC8B5" w14:textId="29A09CC1" w:rsidR="00F63E3C" w:rsidRPr="000919E9" w:rsidRDefault="00F63E3C" w:rsidP="00F63E3C">
      <w:pPr>
        <w:pStyle w:val="Bullet1"/>
      </w:pPr>
      <w:r w:rsidRPr="000919E9">
        <w:t>Standard mitigation measures delivered through the planning system. The Victorian planning system will deliver a range of standard mitigation measures through the development and implementation of PSPs and the provisions of the Greater Geelong Planning Scheme. These include measures such as stormwater management, erosion control, and management of construction sites</w:t>
      </w:r>
    </w:p>
    <w:p w14:paraId="3B79942E" w14:textId="51C75EFE" w:rsidR="00F63E3C" w:rsidRPr="000919E9" w:rsidRDefault="00F63E3C" w:rsidP="00F63E3C">
      <w:pPr>
        <w:pStyle w:val="Bullet1"/>
      </w:pPr>
      <w:r w:rsidRPr="000919E9">
        <w:t>Additional specific mitigation measures to address key biodiversity values associated with waterways, riparian areas and wetlands, and to protect the strategic conservation areas</w:t>
      </w:r>
      <w:r w:rsidR="00E4613D" w:rsidRPr="00E22A19">
        <w:t xml:space="preserve"> are required and outlined below</w:t>
      </w:r>
      <w:r w:rsidRPr="000919E9">
        <w:t>. These additional specific mitigation measures were defined through the assessment of the indirect impacts of the development on MNES in the EPBC Strategic Assessment Report. While these address specific risks to MNES associated with waterways, riparian areas and wetlands, and other biodiversity values within the strategic conservation areas, these additional measures will also minimise impacts to State and local biodiversity values</w:t>
      </w:r>
    </w:p>
    <w:p w14:paraId="59BB1CC6" w14:textId="1912D80B" w:rsidR="00F63E3C" w:rsidRPr="008F266C" w:rsidRDefault="00F63E3C" w:rsidP="00E22A19">
      <w:pPr>
        <w:pStyle w:val="Bullet1"/>
      </w:pPr>
      <w:r w:rsidRPr="000919E9">
        <w:t>Requirements to prepare and implement Conservation Management Plans for each of the strategic conservation areas</w:t>
      </w:r>
    </w:p>
    <w:p w14:paraId="00F4A890" w14:textId="3F1C3CD4" w:rsidR="00314C4E" w:rsidRDefault="00314C4E" w:rsidP="0032193D">
      <w:pPr>
        <w:pStyle w:val="Caption"/>
      </w:pPr>
      <w:bookmarkStart w:id="310" w:name="_Ref130568368"/>
      <w:bookmarkStart w:id="311" w:name="_Toc130568605"/>
      <w:bookmarkStart w:id="312" w:name="_Toc212619387"/>
      <w:r>
        <w:t xml:space="preserve">Table </w:t>
      </w:r>
      <w:r w:rsidR="005A66E1">
        <w:fldChar w:fldCharType="begin"/>
      </w:r>
      <w:r w:rsidR="005A66E1">
        <w:instrText xml:space="preserve"> STYLEREF 1 \s </w:instrText>
      </w:r>
      <w:r w:rsidR="005A66E1">
        <w:fldChar w:fldCharType="separate"/>
      </w:r>
      <w:r w:rsidR="00AA6701">
        <w:rPr>
          <w:noProof/>
        </w:rPr>
        <w:t>4</w:t>
      </w:r>
      <w:r w:rsidR="005A66E1">
        <w:fldChar w:fldCharType="end"/>
      </w:r>
      <w:r w:rsidR="005A66E1">
        <w:noBreakHyphen/>
      </w:r>
      <w:r w:rsidR="005A66E1">
        <w:fldChar w:fldCharType="begin"/>
      </w:r>
      <w:r w:rsidR="005A66E1">
        <w:instrText xml:space="preserve"> SEQ Table \* ARABIC \s 1 </w:instrText>
      </w:r>
      <w:r w:rsidR="005A66E1">
        <w:fldChar w:fldCharType="separate"/>
      </w:r>
      <w:r w:rsidR="00AA6701">
        <w:rPr>
          <w:noProof/>
        </w:rPr>
        <w:t>3</w:t>
      </w:r>
      <w:r w:rsidR="005A66E1">
        <w:fldChar w:fldCharType="end"/>
      </w:r>
      <w:bookmarkEnd w:id="310"/>
      <w:r>
        <w:t>: National level commitments in relation to mitigation</w:t>
      </w:r>
      <w:bookmarkEnd w:id="311"/>
      <w:bookmarkEnd w:id="312"/>
    </w:p>
    <w:tbl>
      <w:tblPr>
        <w:tblStyle w:val="TableGrid"/>
        <w:tblW w:w="0" w:type="auto"/>
        <w:tblLook w:val="04A0" w:firstRow="1" w:lastRow="0" w:firstColumn="1" w:lastColumn="0" w:noHBand="0" w:noVBand="1"/>
      </w:tblPr>
      <w:tblGrid>
        <w:gridCol w:w="704"/>
        <w:gridCol w:w="8918"/>
      </w:tblGrid>
      <w:tr w:rsidR="00EB6DA4" w:rsidRPr="00EB6DA4" w14:paraId="0ADACE84" w14:textId="674CC97F" w:rsidTr="00D25007">
        <w:trPr>
          <w:cantSplit/>
          <w:tblHeader/>
        </w:trPr>
        <w:tc>
          <w:tcPr>
            <w:tcW w:w="704" w:type="dxa"/>
            <w:shd w:val="clear" w:color="auto" w:fill="566951"/>
            <w:vAlign w:val="center"/>
          </w:tcPr>
          <w:p w14:paraId="44F3472C" w14:textId="529C7BFE" w:rsidR="00314C4E" w:rsidRPr="00D25007" w:rsidRDefault="00314C4E">
            <w:pPr>
              <w:pStyle w:val="Tabletext2"/>
              <w:widowControl w:val="0"/>
              <w:jc w:val="center"/>
              <w:rPr>
                <w:b/>
                <w:iCs/>
                <w:color w:val="FDFFF6"/>
              </w:rPr>
            </w:pPr>
            <w:r w:rsidRPr="00D25007">
              <w:rPr>
                <w:b/>
                <w:iCs/>
                <w:color w:val="FDFFF6"/>
              </w:rPr>
              <w:t>No.</w:t>
            </w:r>
          </w:p>
        </w:tc>
        <w:tc>
          <w:tcPr>
            <w:tcW w:w="8918" w:type="dxa"/>
            <w:shd w:val="clear" w:color="auto" w:fill="566951"/>
            <w:vAlign w:val="center"/>
          </w:tcPr>
          <w:p w14:paraId="43FE38EE" w14:textId="3744D930" w:rsidR="00314C4E" w:rsidRPr="00D25007" w:rsidRDefault="00314C4E">
            <w:pPr>
              <w:pStyle w:val="Bullet1"/>
              <w:numPr>
                <w:ilvl w:val="0"/>
                <w:numId w:val="0"/>
              </w:numPr>
              <w:ind w:left="360" w:hanging="360"/>
              <w:rPr>
                <w:b/>
                <w:color w:val="FDFFF6"/>
              </w:rPr>
            </w:pPr>
            <w:r w:rsidRPr="00D25007">
              <w:rPr>
                <w:b/>
                <w:color w:val="FDFFF6"/>
              </w:rPr>
              <w:t>Commitment</w:t>
            </w:r>
          </w:p>
        </w:tc>
      </w:tr>
      <w:tr w:rsidR="00314C4E" w:rsidRPr="002764E2" w14:paraId="592D0BCB" w14:textId="0B49D512" w:rsidTr="00D25007">
        <w:trPr>
          <w:cantSplit/>
          <w:trHeight w:val="63"/>
        </w:trPr>
        <w:tc>
          <w:tcPr>
            <w:tcW w:w="704" w:type="dxa"/>
            <w:shd w:val="clear" w:color="auto" w:fill="D9E1C9"/>
            <w:vAlign w:val="center"/>
          </w:tcPr>
          <w:p w14:paraId="07315F72" w14:textId="5A8E76F6" w:rsidR="00314C4E" w:rsidRPr="00262144" w:rsidRDefault="00ED0320">
            <w:pPr>
              <w:pStyle w:val="Tabletext"/>
              <w:jc w:val="center"/>
              <w:rPr>
                <w:bCs/>
              </w:rPr>
            </w:pPr>
            <w:r>
              <w:rPr>
                <w:bCs/>
              </w:rPr>
              <w:t>13</w:t>
            </w:r>
          </w:p>
        </w:tc>
        <w:tc>
          <w:tcPr>
            <w:tcW w:w="8918" w:type="dxa"/>
            <w:shd w:val="clear" w:color="auto" w:fill="D9E1C9"/>
          </w:tcPr>
          <w:p w14:paraId="0C274274" w14:textId="6A26C31C" w:rsidR="00314C4E" w:rsidRPr="00C43BBF" w:rsidRDefault="00693671">
            <w:pPr>
              <w:pStyle w:val="Tabletext"/>
            </w:pPr>
            <w:r w:rsidRPr="00065933">
              <w:t xml:space="preserve">Standard mitigation measures will continue to be implemented to minimise the indirect impacts of the development on MNES in accordance with the requirements of the </w:t>
            </w:r>
            <w:r>
              <w:rPr>
                <w:i/>
                <w:iCs/>
              </w:rPr>
              <w:t xml:space="preserve">Greater </w:t>
            </w:r>
            <w:r w:rsidRPr="00A023D3">
              <w:rPr>
                <w:i/>
                <w:iCs/>
              </w:rPr>
              <w:t>Geelong Planning Scheme</w:t>
            </w:r>
            <w:r>
              <w:rPr>
                <w:i/>
                <w:iCs/>
              </w:rPr>
              <w:t xml:space="preserve"> </w:t>
            </w:r>
            <w:sdt>
              <w:sdtPr>
                <w:rPr>
                  <w:iCs/>
                  <w:color w:val="000000"/>
                </w:rPr>
                <w:tag w:val="MENDELEY_CITATION_v3_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
                <w:id w:val="-849641116"/>
                <w:placeholder>
                  <w:docPart w:val="30943D292173C940BD9F35D8A3D4F0DB"/>
                </w:placeholder>
              </w:sdtPr>
              <w:sdtContent>
                <w:r w:rsidR="00EB3F2A" w:rsidRPr="00EB3F2A">
                  <w:rPr>
                    <w:iCs/>
                    <w:color w:val="000000"/>
                  </w:rPr>
                  <w:t>(The City of Greater Geelong, 2022)</w:t>
                </w:r>
              </w:sdtContent>
            </w:sdt>
            <w:r w:rsidRPr="00065933">
              <w:t>, as updated from time to time, and generally in accordance with the Framework Plan</w:t>
            </w:r>
            <w:r>
              <w:t xml:space="preserve"> </w:t>
            </w:r>
            <w:sdt>
              <w:sdtPr>
                <w:rPr>
                  <w:color w:val="000000"/>
                </w:rPr>
                <w:tag w:val="MENDELEY_CITATION_v3_eyJjaXRhdGlvbklEIjoiTUVOREVMRVlfQ0lUQVRJT05fYzBlYjJhNTMtYTBkMC00ZWEzLTg0OGYtYWU0ZmRhYzNjY2E3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908298524"/>
                <w:placeholder>
                  <w:docPart w:val="30943D292173C940BD9F35D8A3D4F0DB"/>
                </w:placeholder>
              </w:sdtPr>
              <w:sdtContent>
                <w:r w:rsidR="00EB3F2A" w:rsidRPr="00EB3F2A">
                  <w:rPr>
                    <w:color w:val="000000"/>
                  </w:rPr>
                  <w:t>(The City of Greater Geelong, 2021)</w:t>
                </w:r>
              </w:sdtContent>
            </w:sdt>
          </w:p>
        </w:tc>
      </w:tr>
      <w:tr w:rsidR="00314C4E" w:rsidRPr="002764E2" w14:paraId="7DDDA6CB" w14:textId="58BEEE9E" w:rsidTr="00D25007">
        <w:trPr>
          <w:cantSplit/>
          <w:trHeight w:val="67"/>
        </w:trPr>
        <w:tc>
          <w:tcPr>
            <w:tcW w:w="704" w:type="dxa"/>
            <w:shd w:val="clear" w:color="auto" w:fill="D9E1C9"/>
            <w:vAlign w:val="center"/>
          </w:tcPr>
          <w:p w14:paraId="302A58AB" w14:textId="2676B294" w:rsidR="00314C4E" w:rsidRPr="00262144" w:rsidRDefault="00ED0320">
            <w:pPr>
              <w:pStyle w:val="Tabletext"/>
              <w:jc w:val="center"/>
              <w:rPr>
                <w:bCs/>
              </w:rPr>
            </w:pPr>
            <w:r>
              <w:rPr>
                <w:bCs/>
              </w:rPr>
              <w:t>14</w:t>
            </w:r>
          </w:p>
        </w:tc>
        <w:tc>
          <w:tcPr>
            <w:tcW w:w="8918" w:type="dxa"/>
            <w:shd w:val="clear" w:color="auto" w:fill="D9E1C9"/>
          </w:tcPr>
          <w:p w14:paraId="63985D81" w14:textId="30717A25" w:rsidR="00314C4E" w:rsidRDefault="00314C4E">
            <w:pPr>
              <w:pStyle w:val="Tabletext"/>
            </w:pPr>
            <w:r>
              <w:t>The following additional specific mitigation measures will be implemented to minimise the indirect impacts of the development on the NGGA Conservation Area and Cowies Creek Conservation Area:</w:t>
            </w:r>
          </w:p>
          <w:p w14:paraId="6747FF58" w14:textId="7EE9D99D" w:rsidR="00314C4E" w:rsidRDefault="00314C4E">
            <w:pPr>
              <w:pStyle w:val="Bullet1"/>
            </w:pPr>
            <w:r>
              <w:t>Establish a conservation interface for the conservation areas</w:t>
            </w:r>
          </w:p>
          <w:p w14:paraId="501BB8DF" w14:textId="40B0A8F9" w:rsidR="00314C4E" w:rsidRDefault="00314C4E">
            <w:pPr>
              <w:pStyle w:val="Bullet1"/>
            </w:pPr>
            <w:r>
              <w:t xml:space="preserve">Design and baffle public lighting </w:t>
            </w:r>
            <w:r w:rsidR="009805F1" w:rsidRPr="009805F1">
              <w:t>in accordance with National Light Pollution Guidelines for Wildlife</w:t>
            </w:r>
            <w:r w:rsidR="009805F1">
              <w:t xml:space="preserve"> </w:t>
            </w:r>
            <w:r>
              <w:t>to prevent light spill and glare within the Cowies Creek Conservation Area</w:t>
            </w:r>
          </w:p>
          <w:p w14:paraId="52901E0C" w14:textId="4B7814B3" w:rsidR="00314C4E" w:rsidRDefault="00314C4E">
            <w:pPr>
              <w:pStyle w:val="Bullet1"/>
            </w:pPr>
            <w:r>
              <w:t>Prepare Construction Environmental Management Plans for construction works on land immediately adjacent to the conservation areas</w:t>
            </w:r>
          </w:p>
        </w:tc>
      </w:tr>
      <w:tr w:rsidR="00314C4E" w:rsidRPr="002764E2" w14:paraId="706F87BB" w14:textId="1C61FBE6" w:rsidTr="00D25007">
        <w:trPr>
          <w:cantSplit/>
          <w:trHeight w:val="67"/>
        </w:trPr>
        <w:tc>
          <w:tcPr>
            <w:tcW w:w="704" w:type="dxa"/>
            <w:shd w:val="clear" w:color="auto" w:fill="D9E1C9"/>
            <w:vAlign w:val="center"/>
          </w:tcPr>
          <w:p w14:paraId="3B54C44A" w14:textId="32ADB13B" w:rsidR="00314C4E" w:rsidRPr="00262144" w:rsidRDefault="00ED0320">
            <w:pPr>
              <w:pStyle w:val="Tabletext"/>
              <w:jc w:val="center"/>
              <w:rPr>
                <w:bCs/>
              </w:rPr>
            </w:pPr>
            <w:r>
              <w:rPr>
                <w:bCs/>
              </w:rPr>
              <w:t>15</w:t>
            </w:r>
          </w:p>
        </w:tc>
        <w:tc>
          <w:tcPr>
            <w:tcW w:w="8918" w:type="dxa"/>
            <w:shd w:val="clear" w:color="auto" w:fill="D9E1C9"/>
          </w:tcPr>
          <w:p w14:paraId="3DFB1F2D" w14:textId="092F91A6" w:rsidR="00314C4E" w:rsidRDefault="00314C4E">
            <w:pPr>
              <w:pStyle w:val="Tabletext"/>
            </w:pPr>
            <w:r>
              <w:t>Additional specific mitigation measures will be implemented to minimise the indirect impacts of the development on MNES associated with waterways, riparian areas and wetlands including:</w:t>
            </w:r>
          </w:p>
          <w:p w14:paraId="65E7E872" w14:textId="0D655D37" w:rsidR="00314C4E" w:rsidRDefault="00314C4E">
            <w:pPr>
              <w:pStyle w:val="Bullet1"/>
            </w:pPr>
            <w:r>
              <w:t>EPBC listed threatened and migratory birds</w:t>
            </w:r>
          </w:p>
          <w:p w14:paraId="0CCD5B39" w14:textId="3CFB1241" w:rsidR="00314C4E" w:rsidRDefault="00314C4E">
            <w:pPr>
              <w:pStyle w:val="Bullet1"/>
            </w:pPr>
            <w:r w:rsidRPr="00760FAB">
              <w:rPr>
                <w:i/>
                <w:iCs/>
              </w:rPr>
              <w:t>Galaxiella toourtkoourt</w:t>
            </w:r>
            <w:r>
              <w:t xml:space="preserve"> (Little Galaxias)</w:t>
            </w:r>
          </w:p>
          <w:p w14:paraId="3D314C36" w14:textId="4C85EF20" w:rsidR="00314C4E" w:rsidRDefault="00314C4E">
            <w:pPr>
              <w:pStyle w:val="Bullet1"/>
            </w:pPr>
            <w:r w:rsidRPr="00760FAB">
              <w:rPr>
                <w:i/>
                <w:iCs/>
              </w:rPr>
              <w:t>Litoria raniformis</w:t>
            </w:r>
            <w:r>
              <w:t xml:space="preserve"> (Growling Grass Frog)</w:t>
            </w:r>
          </w:p>
          <w:p w14:paraId="2745776E" w14:textId="2077431F" w:rsidR="00314C4E" w:rsidRDefault="00314C4E">
            <w:pPr>
              <w:pStyle w:val="Bullet1"/>
            </w:pPr>
            <w:r w:rsidRPr="00760FAB">
              <w:rPr>
                <w:i/>
                <w:iCs/>
              </w:rPr>
              <w:t>Nannoperca obscura</w:t>
            </w:r>
            <w:r>
              <w:t xml:space="preserve"> (Yarra Pygmy Perch)</w:t>
            </w:r>
          </w:p>
          <w:p w14:paraId="2F037933" w14:textId="2E59194E" w:rsidR="00314C4E" w:rsidRDefault="00314C4E">
            <w:pPr>
              <w:pStyle w:val="Bullet1"/>
            </w:pPr>
            <w:r w:rsidRPr="00760FAB">
              <w:rPr>
                <w:i/>
                <w:iCs/>
              </w:rPr>
              <w:t>Prototroctes maraena</w:t>
            </w:r>
            <w:r>
              <w:t xml:space="preserve"> (Australian Grayling)</w:t>
            </w:r>
          </w:p>
          <w:p w14:paraId="334D62E2" w14:textId="16AEE339" w:rsidR="00314C4E" w:rsidRDefault="00314C4E">
            <w:pPr>
              <w:pStyle w:val="Bullet1"/>
            </w:pPr>
            <w:r w:rsidRPr="00760FAB">
              <w:rPr>
                <w:i/>
                <w:iCs/>
              </w:rPr>
              <w:t>Lachnagrostis adamsonii</w:t>
            </w:r>
            <w:r>
              <w:t xml:space="preserve"> (Adamson’s Blown Grass)</w:t>
            </w:r>
          </w:p>
          <w:p w14:paraId="3AD74B46" w14:textId="65C39CC4" w:rsidR="00314C4E" w:rsidRDefault="00314C4E">
            <w:pPr>
              <w:pStyle w:val="Bullet1"/>
            </w:pPr>
            <w:r>
              <w:t>Port Phillip Bay (Western Shoreline) and Bellarine Peninsula Ramsar site</w:t>
            </w:r>
          </w:p>
        </w:tc>
      </w:tr>
    </w:tbl>
    <w:p w14:paraId="01B6FFD5" w14:textId="5C4972D8" w:rsidR="00314C4E" w:rsidRDefault="00314C4E" w:rsidP="003A55D3">
      <w:pPr>
        <w:pStyle w:val="Caption"/>
        <w:keepNext/>
        <w:keepLines/>
      </w:pPr>
      <w:bookmarkStart w:id="313" w:name="_Ref130568385"/>
      <w:bookmarkStart w:id="314" w:name="_Toc130568606"/>
      <w:bookmarkStart w:id="315" w:name="_Toc212619388"/>
      <w:r>
        <w:lastRenderedPageBreak/>
        <w:t xml:space="preserve">Table </w:t>
      </w:r>
      <w:r w:rsidR="005A66E1">
        <w:fldChar w:fldCharType="begin"/>
      </w:r>
      <w:r w:rsidR="005A66E1">
        <w:instrText xml:space="preserve"> STYLEREF 1 \s </w:instrText>
      </w:r>
      <w:r w:rsidR="005A66E1">
        <w:fldChar w:fldCharType="separate"/>
      </w:r>
      <w:r w:rsidR="00AA6701">
        <w:rPr>
          <w:noProof/>
        </w:rPr>
        <w:t>4</w:t>
      </w:r>
      <w:r w:rsidR="005A66E1">
        <w:fldChar w:fldCharType="end"/>
      </w:r>
      <w:r w:rsidR="005A66E1">
        <w:noBreakHyphen/>
      </w:r>
      <w:r w:rsidR="005A66E1">
        <w:fldChar w:fldCharType="begin"/>
      </w:r>
      <w:r w:rsidR="005A66E1">
        <w:instrText xml:space="preserve"> SEQ Table \* ARABIC \s 1 </w:instrText>
      </w:r>
      <w:r w:rsidR="005A66E1">
        <w:fldChar w:fldCharType="separate"/>
      </w:r>
      <w:r w:rsidR="00AA6701">
        <w:rPr>
          <w:noProof/>
        </w:rPr>
        <w:t>4</w:t>
      </w:r>
      <w:r w:rsidR="005A66E1">
        <w:fldChar w:fldCharType="end"/>
      </w:r>
      <w:bookmarkEnd w:id="313"/>
      <w:r>
        <w:t>: State level commitments in relation to mitigation</w:t>
      </w:r>
      <w:bookmarkEnd w:id="314"/>
      <w:bookmarkEnd w:id="315"/>
    </w:p>
    <w:tbl>
      <w:tblPr>
        <w:tblStyle w:val="TableGrid"/>
        <w:tblW w:w="0" w:type="auto"/>
        <w:tblLook w:val="04A0" w:firstRow="1" w:lastRow="0" w:firstColumn="1" w:lastColumn="0" w:noHBand="0" w:noVBand="1"/>
      </w:tblPr>
      <w:tblGrid>
        <w:gridCol w:w="704"/>
        <w:gridCol w:w="8918"/>
      </w:tblGrid>
      <w:tr w:rsidR="00EB6DA4" w:rsidRPr="00EB6DA4" w14:paraId="2E20A173" w14:textId="5FF442F6" w:rsidTr="00D25007">
        <w:trPr>
          <w:cantSplit/>
          <w:tblHeader/>
        </w:trPr>
        <w:tc>
          <w:tcPr>
            <w:tcW w:w="704" w:type="dxa"/>
            <w:shd w:val="clear" w:color="auto" w:fill="566951"/>
            <w:vAlign w:val="center"/>
          </w:tcPr>
          <w:p w14:paraId="64813B42" w14:textId="6BEE6250" w:rsidR="00314C4E" w:rsidRPr="00D25007" w:rsidRDefault="00314C4E" w:rsidP="003A55D3">
            <w:pPr>
              <w:pStyle w:val="Tabletext2"/>
              <w:keepNext/>
              <w:keepLines/>
              <w:widowControl w:val="0"/>
              <w:jc w:val="center"/>
              <w:rPr>
                <w:b/>
                <w:iCs/>
                <w:color w:val="FDFFF6"/>
              </w:rPr>
            </w:pPr>
            <w:r w:rsidRPr="00D25007">
              <w:rPr>
                <w:b/>
                <w:iCs/>
                <w:color w:val="FDFFF6"/>
              </w:rPr>
              <w:t>No.</w:t>
            </w:r>
          </w:p>
        </w:tc>
        <w:tc>
          <w:tcPr>
            <w:tcW w:w="8918" w:type="dxa"/>
            <w:shd w:val="clear" w:color="auto" w:fill="566951"/>
            <w:vAlign w:val="center"/>
          </w:tcPr>
          <w:p w14:paraId="4CCB4B9D" w14:textId="020A4B38" w:rsidR="00314C4E" w:rsidRPr="00D25007" w:rsidRDefault="00314C4E" w:rsidP="003A55D3">
            <w:pPr>
              <w:pStyle w:val="Bullet1"/>
              <w:keepNext/>
              <w:keepLines/>
              <w:numPr>
                <w:ilvl w:val="0"/>
                <w:numId w:val="0"/>
              </w:numPr>
              <w:ind w:left="360" w:hanging="360"/>
              <w:rPr>
                <w:b/>
                <w:color w:val="FDFFF6"/>
              </w:rPr>
            </w:pPr>
            <w:r w:rsidRPr="00D25007">
              <w:rPr>
                <w:b/>
                <w:color w:val="FDFFF6"/>
              </w:rPr>
              <w:t>Commitment</w:t>
            </w:r>
          </w:p>
        </w:tc>
      </w:tr>
      <w:tr w:rsidR="00314C4E" w:rsidRPr="002764E2" w14:paraId="4499EF3C" w14:textId="4A2E565D" w:rsidTr="00D25007">
        <w:trPr>
          <w:cantSplit/>
          <w:trHeight w:val="67"/>
        </w:trPr>
        <w:tc>
          <w:tcPr>
            <w:tcW w:w="704" w:type="dxa"/>
            <w:shd w:val="clear" w:color="auto" w:fill="D9E1C9"/>
            <w:vAlign w:val="center"/>
          </w:tcPr>
          <w:p w14:paraId="34DE8355" w14:textId="4A903BBC" w:rsidR="00314C4E" w:rsidRPr="00262144" w:rsidRDefault="00314C4E" w:rsidP="003A55D3">
            <w:pPr>
              <w:pStyle w:val="Tabletext"/>
              <w:keepNext/>
              <w:keepLines/>
              <w:jc w:val="center"/>
              <w:rPr>
                <w:bCs/>
                <w:iCs/>
              </w:rPr>
            </w:pPr>
            <w:r w:rsidRPr="00262144">
              <w:rPr>
                <w:bCs/>
                <w:iCs/>
              </w:rPr>
              <w:t>iv</w:t>
            </w:r>
          </w:p>
        </w:tc>
        <w:tc>
          <w:tcPr>
            <w:tcW w:w="8918" w:type="dxa"/>
            <w:shd w:val="clear" w:color="auto" w:fill="D9E1C9"/>
          </w:tcPr>
          <w:p w14:paraId="57612374" w14:textId="0EBB801B" w:rsidR="00314C4E" w:rsidRPr="00CB6FC3" w:rsidRDefault="00BC5718" w:rsidP="003A55D3">
            <w:pPr>
              <w:pStyle w:val="Tabletext"/>
              <w:keepNext/>
              <w:keepLines/>
            </w:pPr>
            <w:r w:rsidRPr="00BC5718">
              <w:t xml:space="preserve">Conservation Management Plans will be prepared </w:t>
            </w:r>
            <w:r w:rsidR="00693671">
              <w:t xml:space="preserve">and implemented </w:t>
            </w:r>
            <w:r w:rsidRPr="00BC5718">
              <w:t>for the protection and ongoing management of biodiversity values within each of the strategic conservation areas</w:t>
            </w:r>
          </w:p>
        </w:tc>
      </w:tr>
      <w:tr w:rsidR="00314C4E" w:rsidRPr="002764E2" w14:paraId="2C58F740" w14:textId="31A586A0" w:rsidTr="00D25007">
        <w:trPr>
          <w:cantSplit/>
          <w:trHeight w:val="67"/>
        </w:trPr>
        <w:tc>
          <w:tcPr>
            <w:tcW w:w="704" w:type="dxa"/>
            <w:shd w:val="clear" w:color="auto" w:fill="D9E1C9"/>
            <w:vAlign w:val="center"/>
          </w:tcPr>
          <w:p w14:paraId="607B9F52" w14:textId="0EBDD36C" w:rsidR="00314C4E" w:rsidRPr="00262144" w:rsidRDefault="00314C4E" w:rsidP="003A55D3">
            <w:pPr>
              <w:pStyle w:val="Tabletext"/>
              <w:keepNext/>
              <w:keepLines/>
              <w:jc w:val="center"/>
              <w:rPr>
                <w:bCs/>
                <w:iCs/>
              </w:rPr>
            </w:pPr>
            <w:r w:rsidRPr="00262144">
              <w:rPr>
                <w:bCs/>
                <w:iCs/>
              </w:rPr>
              <w:t>v</w:t>
            </w:r>
          </w:p>
        </w:tc>
        <w:tc>
          <w:tcPr>
            <w:tcW w:w="8918" w:type="dxa"/>
            <w:shd w:val="clear" w:color="auto" w:fill="D9E1C9"/>
          </w:tcPr>
          <w:p w14:paraId="019BF46B" w14:textId="393FB551" w:rsidR="00314C4E" w:rsidRDefault="00314C4E" w:rsidP="003A55D3">
            <w:pPr>
              <w:pStyle w:val="Tabletext"/>
              <w:keepNext/>
              <w:keepLines/>
            </w:pPr>
            <w:r>
              <w:t xml:space="preserve">The following additional specific mitigation measures will be implemented to minimise the indirect impacts of the development </w:t>
            </w:r>
            <w:r w:rsidR="00BC5718">
              <w:t>on</w:t>
            </w:r>
            <w:r>
              <w:t xml:space="preserve"> the environmental values of the strategic conservation areas:</w:t>
            </w:r>
          </w:p>
          <w:p w14:paraId="56FC685D" w14:textId="2F5C2881" w:rsidR="00314C4E" w:rsidRDefault="00314C4E" w:rsidP="003A55D3">
            <w:pPr>
              <w:pStyle w:val="Bullet1"/>
              <w:keepNext/>
              <w:keepLines/>
            </w:pPr>
            <w:r>
              <w:t>Establish a conservation interface for each strategic conservation area</w:t>
            </w:r>
          </w:p>
          <w:p w14:paraId="2C3C9A2B" w14:textId="3DEC30BC" w:rsidR="00314C4E" w:rsidRDefault="00314C4E" w:rsidP="003A55D3">
            <w:pPr>
              <w:pStyle w:val="Bullet1"/>
              <w:keepNext/>
              <w:keepLines/>
            </w:pPr>
            <w:r>
              <w:t xml:space="preserve">Design and baffle public lighting </w:t>
            </w:r>
            <w:r w:rsidR="00B23862" w:rsidRPr="00B23862">
              <w:t>in accordance with National Light Pollution Guidelines for Wildlife</w:t>
            </w:r>
            <w:r w:rsidR="00B23862">
              <w:t xml:space="preserve"> </w:t>
            </w:r>
            <w:r>
              <w:t>to prevent light spill and glare within the strategic conservation areas</w:t>
            </w:r>
          </w:p>
          <w:p w14:paraId="2BF33585" w14:textId="5099A6EC" w:rsidR="00314C4E" w:rsidRPr="00CB6FC3" w:rsidRDefault="00314C4E" w:rsidP="003A55D3">
            <w:pPr>
              <w:pStyle w:val="Bullet1"/>
              <w:keepNext/>
              <w:keepLines/>
            </w:pPr>
            <w:r>
              <w:t>Prepare Construction Environmental Management Plans for construction works on land immediately adjacent to the strategic conservation areas</w:t>
            </w:r>
          </w:p>
        </w:tc>
      </w:tr>
    </w:tbl>
    <w:p w14:paraId="0C9A696A" w14:textId="77777777" w:rsidR="00314C4E" w:rsidRDefault="00314C4E" w:rsidP="00E22A19">
      <w:pPr>
        <w:pStyle w:val="Heading3"/>
        <w:ind w:left="851" w:hanging="851"/>
      </w:pPr>
      <w:bookmarkStart w:id="316" w:name="_Toc116497177"/>
      <w:bookmarkStart w:id="317" w:name="_Ref120700767"/>
      <w:r>
        <w:t xml:space="preserve">Implementation of mitigation </w:t>
      </w:r>
      <w:bookmarkEnd w:id="316"/>
      <w:bookmarkEnd w:id="317"/>
    </w:p>
    <w:p w14:paraId="1ACAC913" w14:textId="18E31042" w:rsidR="00314C4E" w:rsidRDefault="00314C4E" w:rsidP="0032193D">
      <w:r>
        <w:t xml:space="preserve">Mitigation measures for biodiversity values will mostly be determined and implemented through the </w:t>
      </w:r>
      <w:r w:rsidRPr="00EB40B0">
        <w:t>Victorian planning system</w:t>
      </w:r>
      <w:r>
        <w:t xml:space="preserve"> as development proceeds (see </w:t>
      </w:r>
      <w:r w:rsidRPr="00BE323B">
        <w:rPr>
          <w:u w:val="single"/>
        </w:rPr>
        <w:t>Appendix A</w:t>
      </w:r>
      <w:r>
        <w:t xml:space="preserve">). This will </w:t>
      </w:r>
      <w:r w:rsidRPr="00EB40B0">
        <w:t xml:space="preserve">deliver a range of </w:t>
      </w:r>
      <w:r>
        <w:t xml:space="preserve">standard </w:t>
      </w:r>
      <w:r w:rsidRPr="00EB40B0">
        <w:t>mitigation measures</w:t>
      </w:r>
      <w:r>
        <w:t xml:space="preserve"> </w:t>
      </w:r>
      <w:r w:rsidRPr="00EB40B0">
        <w:t xml:space="preserve">that </w:t>
      </w:r>
      <w:r>
        <w:t xml:space="preserve">will </w:t>
      </w:r>
      <w:r w:rsidRPr="00EB40B0">
        <w:t xml:space="preserve">address many of the </w:t>
      </w:r>
      <w:r>
        <w:t xml:space="preserve">potential </w:t>
      </w:r>
      <w:r w:rsidRPr="00EB40B0">
        <w:t>indirect impacts of development</w:t>
      </w:r>
      <w:r>
        <w:t xml:space="preserve"> within the Growth Areas.</w:t>
      </w:r>
    </w:p>
    <w:p w14:paraId="70908EE7" w14:textId="581245FB" w:rsidR="00314C4E" w:rsidRDefault="00314C4E" w:rsidP="0032193D">
      <w:r>
        <w:t xml:space="preserve">The assessment of potential indirect impacts to MNES in the EPBC Strategic Assessment Report identified several </w:t>
      </w:r>
      <w:r w:rsidRPr="00EB40B0">
        <w:t xml:space="preserve">additional specific mitigation measures beyond </w:t>
      </w:r>
      <w:r>
        <w:t>those</w:t>
      </w:r>
      <w:r w:rsidRPr="00EB40B0">
        <w:t xml:space="preserve"> </w:t>
      </w:r>
      <w:r w:rsidR="0057274F">
        <w:t xml:space="preserve">that will be </w:t>
      </w:r>
      <w:r w:rsidRPr="00EB40B0">
        <w:t>delivered through the existing planning system</w:t>
      </w:r>
      <w:r>
        <w:t>. These are required</w:t>
      </w:r>
      <w:r w:rsidRPr="00EB40B0">
        <w:t xml:space="preserve"> to address </w:t>
      </w:r>
      <w:r>
        <w:t xml:space="preserve">specific </w:t>
      </w:r>
      <w:r w:rsidRPr="00EB40B0">
        <w:t>risks</w:t>
      </w:r>
      <w:r>
        <w:t xml:space="preserve"> to MNES associated with waterways, riparian areas and wetlands, as well as other environmental values within conservation areas. The</w:t>
      </w:r>
      <w:r w:rsidR="00412EE0">
        <w:t>se</w:t>
      </w:r>
      <w:r>
        <w:t xml:space="preserve"> specific mitigation measures will </w:t>
      </w:r>
      <w:r w:rsidR="00412EE0">
        <w:t xml:space="preserve">also </w:t>
      </w:r>
      <w:r>
        <w:t xml:space="preserve">provide additional protection to </w:t>
      </w:r>
      <w:r w:rsidR="0057274F">
        <w:t>S</w:t>
      </w:r>
      <w:r>
        <w:t>tate and local biodiversity values.</w:t>
      </w:r>
    </w:p>
    <w:p w14:paraId="74C72C2D" w14:textId="111D4FA6" w:rsidR="00314C4E" w:rsidRDefault="00314C4E" w:rsidP="0032193D">
      <w:r>
        <w:t>Any potential indirect impacts of development on Victorian biodiversity values will be assessed under the planning permit process at the time development is proposed. While the additional specific mitigation measures are expected to benefit and minimise impacts to the key environmental values (both MNES and Victorian values), the planning permit process may determine further additional mitigation measures are needed to address specific matters.</w:t>
      </w:r>
    </w:p>
    <w:p w14:paraId="21062E12" w14:textId="77777777" w:rsidR="00314C4E" w:rsidRDefault="00314C4E" w:rsidP="0032193D">
      <w:pPr>
        <w:pStyle w:val="Heading4"/>
      </w:pPr>
      <w:r>
        <w:t>Implementation of additional specific mitigation measures</w:t>
      </w:r>
    </w:p>
    <w:p w14:paraId="05222815" w14:textId="77777777" w:rsidR="00314C4E" w:rsidRDefault="00314C4E" w:rsidP="0032193D">
      <w:pPr>
        <w:pStyle w:val="Heading5"/>
      </w:pPr>
      <w:r>
        <w:t>Waterways, riparian areas and wetlands commitment</w:t>
      </w:r>
    </w:p>
    <w:p w14:paraId="0A68624F" w14:textId="50138879" w:rsidR="00314C4E" w:rsidRDefault="00314C4E" w:rsidP="007052FF">
      <w:pPr>
        <w:keepNext/>
        <w:keepLines/>
      </w:pPr>
      <w:r>
        <w:t>The commitment relating to mitigating impacts on waterways, riparian areas and wetlands will be implemented through the preparation of technical studies to understand the key risks from development on MNES associated with Hovells Creek and the Moorabool River. These studies aim to:</w:t>
      </w:r>
    </w:p>
    <w:p w14:paraId="61901869" w14:textId="04C745A9" w:rsidR="00314C4E" w:rsidRDefault="00314C4E" w:rsidP="0032193D">
      <w:pPr>
        <w:pStyle w:val="Bullet1"/>
      </w:pPr>
      <w:r>
        <w:t>Address risks associated with changes to water quality and hydrology from the development in the Growth Areas</w:t>
      </w:r>
    </w:p>
    <w:p w14:paraId="70055852" w14:textId="77777777" w:rsidR="00314C4E" w:rsidRDefault="00314C4E" w:rsidP="008A6968">
      <w:pPr>
        <w:pStyle w:val="Bullet1"/>
        <w:keepNext/>
        <w:keepLines/>
        <w:ind w:left="357" w:hanging="357"/>
      </w:pPr>
      <w:r>
        <w:t>Identify measures, standards or targets to mitigate impacts on MNES including, as relevant:</w:t>
      </w:r>
    </w:p>
    <w:p w14:paraId="181A3C60" w14:textId="77777777" w:rsidR="00314C4E" w:rsidRDefault="00314C4E" w:rsidP="0032193D">
      <w:pPr>
        <w:pStyle w:val="Bullet2"/>
      </w:pPr>
      <w:r>
        <w:t>Water quality parameters</w:t>
      </w:r>
    </w:p>
    <w:p w14:paraId="418AE8A5" w14:textId="77777777" w:rsidR="00314C4E" w:rsidRDefault="00314C4E" w:rsidP="0032193D">
      <w:pPr>
        <w:pStyle w:val="Bullet2"/>
      </w:pPr>
      <w:r>
        <w:t>Water retention and flow management requirements</w:t>
      </w:r>
    </w:p>
    <w:p w14:paraId="090BDD82" w14:textId="77777777" w:rsidR="00314C4E" w:rsidRDefault="00314C4E" w:rsidP="0032193D">
      <w:pPr>
        <w:pStyle w:val="Bullet2"/>
      </w:pPr>
      <w:r>
        <w:t>Limits on extraction or use</w:t>
      </w:r>
    </w:p>
    <w:p w14:paraId="273D765B" w14:textId="77777777" w:rsidR="00314C4E" w:rsidRDefault="00314C4E" w:rsidP="0032193D">
      <w:pPr>
        <w:pStyle w:val="Bullet2"/>
      </w:pPr>
      <w:r>
        <w:t xml:space="preserve">Habitat buffer requirements </w:t>
      </w:r>
    </w:p>
    <w:p w14:paraId="7BF24863" w14:textId="77777777" w:rsidR="00314C4E" w:rsidRDefault="00314C4E" w:rsidP="0032193D">
      <w:pPr>
        <w:pStyle w:val="Bullet2"/>
      </w:pPr>
      <w:r>
        <w:t>Monitoring and reporting</w:t>
      </w:r>
    </w:p>
    <w:p w14:paraId="18CFFB2C" w14:textId="77777777" w:rsidR="00314C4E" w:rsidRDefault="00314C4E" w:rsidP="0032193D">
      <w:r>
        <w:t xml:space="preserve">Guidelines will be prepared based on the results of these studies to guide the preparation of PSPs and decisions on planning permits and permit conditions to ensure </w:t>
      </w:r>
      <w:r w:rsidRPr="0056714E">
        <w:t xml:space="preserve">risks to </w:t>
      </w:r>
      <w:r>
        <w:t xml:space="preserve">MNES in relation to these impacts </w:t>
      </w:r>
      <w:r w:rsidRPr="0056714E">
        <w:t>are adequately managed</w:t>
      </w:r>
      <w:r>
        <w:t xml:space="preserve">. A planning scheme amendment </w:t>
      </w:r>
      <w:r w:rsidRPr="0056714E">
        <w:t xml:space="preserve">or other appropriate process </w:t>
      </w:r>
      <w:r>
        <w:t xml:space="preserve">will be undertaken </w:t>
      </w:r>
      <w:r w:rsidRPr="0056714E">
        <w:t>to ensure the guidelines are considered during the preparation of PSPs and in decisions on planning permits and permit conditions</w:t>
      </w:r>
      <w:r>
        <w:t>.</w:t>
      </w:r>
    </w:p>
    <w:p w14:paraId="488F99E2" w14:textId="33F60D77" w:rsidR="003462C0" w:rsidRDefault="00523BB9" w:rsidP="0032193D">
      <w:r>
        <w:t>S</w:t>
      </w:r>
      <w:r w:rsidR="003462C0" w:rsidRPr="003462C0">
        <w:t xml:space="preserve">tormwater infrastructure and ongoing stormwater management </w:t>
      </w:r>
      <w:r w:rsidR="003462C0">
        <w:t>will also be designed to be</w:t>
      </w:r>
      <w:r w:rsidR="003462C0" w:rsidRPr="003462C0">
        <w:t xml:space="preserve"> sympathetic to</w:t>
      </w:r>
      <w:r w:rsidR="003462C0">
        <w:t xml:space="preserve"> and </w:t>
      </w:r>
      <w:r w:rsidR="003462C0" w:rsidRPr="003462C0">
        <w:t>not notably alter habitat for the Growling Grass Frog within downstream reaches of Cowies Creek</w:t>
      </w:r>
      <w:r w:rsidR="003462C0">
        <w:t>.</w:t>
      </w:r>
    </w:p>
    <w:p w14:paraId="7DE38E8A" w14:textId="79EDD695" w:rsidR="00314C4E" w:rsidRDefault="00314C4E" w:rsidP="0032193D">
      <w:r w:rsidRPr="00AE3CCB">
        <w:t>To ensure an appropriate level of assurance</w:t>
      </w:r>
      <w:r w:rsidR="00523BB9">
        <w:t xml:space="preserve"> for this commitment</w:t>
      </w:r>
      <w:r w:rsidRPr="00AE3CCB">
        <w:t>, monitoring and reporting on the inclusion of these specific mitigation measures in PSPs and/or as conditions on permits will be undertaken as part of the monitoring program and annual progress reporting under the Plan’s MERI program.</w:t>
      </w:r>
    </w:p>
    <w:p w14:paraId="7083417F" w14:textId="77777777" w:rsidR="0068051B" w:rsidRDefault="0068051B" w:rsidP="0068051B">
      <w:pPr>
        <w:pStyle w:val="Heading4"/>
      </w:pPr>
      <w:r>
        <w:lastRenderedPageBreak/>
        <w:t xml:space="preserve">Planning for interfaces to conservation areas </w:t>
      </w:r>
    </w:p>
    <w:p w14:paraId="76749A8C" w14:textId="77777777" w:rsidR="0068051B" w:rsidRDefault="0068051B" w:rsidP="0068051B">
      <w:r>
        <w:t xml:space="preserve">In areas adjacent to strategic conservation areas, the preparation of PSPs and landscape plans for resulting subdivisions should: </w:t>
      </w:r>
    </w:p>
    <w:p w14:paraId="7CCBE8DF" w14:textId="60CAA0F3" w:rsidR="0068051B" w:rsidRDefault="0068051B" w:rsidP="0068051B">
      <w:pPr>
        <w:pStyle w:val="Bullet1"/>
      </w:pPr>
      <w:r>
        <w:t>Establish a conservation interface for each strategic conservation area</w:t>
      </w:r>
    </w:p>
    <w:p w14:paraId="35B19AF0" w14:textId="588D77E5" w:rsidR="0068051B" w:rsidRDefault="0068051B" w:rsidP="0068051B">
      <w:pPr>
        <w:pStyle w:val="Bullet1"/>
      </w:pPr>
      <w:r>
        <w:t>Locate active and passive recreation areas and stormwater infrastructure adjacent to strategic conservation areas where possible to maximise the separation of the strategic conservation areas from urban development</w:t>
      </w:r>
    </w:p>
    <w:p w14:paraId="7991C0A0" w14:textId="5989C974" w:rsidR="0068051B" w:rsidRDefault="0068051B" w:rsidP="0068051B">
      <w:pPr>
        <w:pStyle w:val="Bullet1"/>
      </w:pPr>
      <w:r>
        <w:t>Avoid back fences to strategic conservation reserves</w:t>
      </w:r>
    </w:p>
    <w:p w14:paraId="6797B95A" w14:textId="463D826E" w:rsidR="0068051B" w:rsidRDefault="0068051B" w:rsidP="0068051B">
      <w:pPr>
        <w:pStyle w:val="Bullet1"/>
      </w:pPr>
      <w:r>
        <w:t>Provide a conservation interface street to strategic conservation area that provides for public access alongside the conservation reserve and maximises the buffer to the urban development</w:t>
      </w:r>
    </w:p>
    <w:p w14:paraId="42AE9C05" w14:textId="40C18190" w:rsidR="0068051B" w:rsidRDefault="0068051B" w:rsidP="0068051B">
      <w:pPr>
        <w:pStyle w:val="Bullet1"/>
      </w:pPr>
      <w:r>
        <w:t>Provide fire breaks and bushfire setback requirements within the urban development</w:t>
      </w:r>
    </w:p>
    <w:p w14:paraId="3FA43BFD" w14:textId="5A9455B7" w:rsidR="0068051B" w:rsidRDefault="0068051B" w:rsidP="0068051B">
      <w:pPr>
        <w:pStyle w:val="Bullet1"/>
      </w:pPr>
      <w:r>
        <w:t>Provide fencing and landscape treatments that delineate the strategic conservation area from adjacent land use and manage access to the reserve in accordance with the objectives in the conservation management plan</w:t>
      </w:r>
    </w:p>
    <w:p w14:paraId="1A9E4064" w14:textId="16FE7B45" w:rsidR="0068051B" w:rsidRDefault="0068051B" w:rsidP="0068051B">
      <w:pPr>
        <w:pStyle w:val="Bullet1"/>
      </w:pPr>
      <w:r>
        <w:t>Design and baffle public lighting</w:t>
      </w:r>
      <w:r w:rsidR="00B23862">
        <w:t xml:space="preserve"> </w:t>
      </w:r>
      <w:r w:rsidR="00B23862" w:rsidRPr="00B23862">
        <w:t>in accordance with National Light Pollution Guidelines for Wildlife</w:t>
      </w:r>
      <w:r>
        <w:t xml:space="preserve"> to prevent light spill and glare within the strategic conservation areas</w:t>
      </w:r>
    </w:p>
    <w:p w14:paraId="0F0D8947" w14:textId="7ACC264F" w:rsidR="00314C4E" w:rsidRDefault="0068051B" w:rsidP="00E22A19">
      <w:pPr>
        <w:pStyle w:val="Bullet1"/>
      </w:pPr>
      <w:r>
        <w:t xml:space="preserve">Prepare </w:t>
      </w:r>
      <w:r w:rsidRPr="00922C09">
        <w:t>Construction</w:t>
      </w:r>
      <w:r>
        <w:t xml:space="preserve"> Environmental Management Plans for construction works on land immediately adjacent to the strategic conservation areas</w:t>
      </w:r>
    </w:p>
    <w:p w14:paraId="33747018" w14:textId="77777777" w:rsidR="00314C4E" w:rsidRDefault="00314C4E" w:rsidP="0032193D">
      <w:pPr>
        <w:pStyle w:val="Heading2"/>
      </w:pPr>
      <w:bookmarkStart w:id="318" w:name="_Toc193398284"/>
      <w:bookmarkStart w:id="319" w:name="_Toc193642392"/>
      <w:bookmarkStart w:id="320" w:name="_Ref115816737"/>
      <w:bookmarkStart w:id="321" w:name="_Ref115818368"/>
      <w:bookmarkStart w:id="322" w:name="_Ref115818458"/>
      <w:bookmarkStart w:id="323" w:name="_Ref116505505"/>
      <w:bookmarkStart w:id="324" w:name="_Ref116508350"/>
      <w:bookmarkStart w:id="325" w:name="_Toc130568586"/>
      <w:bookmarkStart w:id="326" w:name="_Ref130625904"/>
      <w:bookmarkStart w:id="327" w:name="_Ref130626168"/>
      <w:bookmarkStart w:id="328" w:name="_Toc193723339"/>
      <w:bookmarkStart w:id="329" w:name="_Toc193786514"/>
      <w:bookmarkStart w:id="330" w:name="_Toc212619417"/>
      <w:bookmarkStart w:id="331" w:name="_Toc212620104"/>
      <w:bookmarkStart w:id="332" w:name="_Toc212620135"/>
      <w:bookmarkStart w:id="333" w:name="_Toc212631573"/>
      <w:bookmarkEnd w:id="318"/>
      <w:bookmarkEnd w:id="319"/>
      <w:r>
        <w:t>Residual impacts</w:t>
      </w:r>
      <w:bookmarkEnd w:id="320"/>
      <w:bookmarkEnd w:id="321"/>
      <w:bookmarkEnd w:id="322"/>
      <w:r>
        <w:t xml:space="preserve"> and offsets</w:t>
      </w:r>
      <w:bookmarkEnd w:id="323"/>
      <w:bookmarkEnd w:id="324"/>
      <w:bookmarkEnd w:id="325"/>
      <w:bookmarkEnd w:id="326"/>
      <w:bookmarkEnd w:id="327"/>
      <w:bookmarkEnd w:id="328"/>
      <w:bookmarkEnd w:id="329"/>
      <w:bookmarkEnd w:id="330"/>
      <w:bookmarkEnd w:id="331"/>
      <w:bookmarkEnd w:id="332"/>
      <w:bookmarkEnd w:id="333"/>
    </w:p>
    <w:p w14:paraId="14FD1B25" w14:textId="77777777" w:rsidR="00314C4E" w:rsidRDefault="00314C4E" w:rsidP="0032193D">
      <w:r>
        <w:t xml:space="preserve">Offsetting impacts to biodiversity is the final step in the mitigation hierarchy. It is intended to compensate for any residual adverse impacts that remain after impacts have been avoided, minimised and mitigated. Offsets are required in relation to both Commonwealth and State regulatory processes. </w:t>
      </w:r>
    </w:p>
    <w:p w14:paraId="02FAF16A" w14:textId="77777777" w:rsidR="004B3AE9" w:rsidRPr="004B3AE9" w:rsidRDefault="004B3AE9" w:rsidP="00CA2995">
      <w:pPr>
        <w:pStyle w:val="Heading3"/>
        <w:ind w:left="851" w:hanging="851"/>
      </w:pPr>
      <w:bookmarkStart w:id="334" w:name="_Ref116658290"/>
      <w:r w:rsidRPr="004B3AE9">
        <w:t>Residual impacts from the development within the growth Areas</w:t>
      </w:r>
      <w:bookmarkEnd w:id="334"/>
    </w:p>
    <w:p w14:paraId="1344637E" w14:textId="38987D4E" w:rsidR="00822E96" w:rsidRDefault="00822E96" w:rsidP="00CA2995">
      <w:pPr>
        <w:pStyle w:val="Heading4"/>
      </w:pPr>
      <w:r>
        <w:t>Matters of national environmental significance</w:t>
      </w:r>
    </w:p>
    <w:p w14:paraId="700C2D9F" w14:textId="55A41848" w:rsidR="004B3AE9" w:rsidRPr="004B3AE9" w:rsidRDefault="004B3AE9" w:rsidP="004B3AE9">
      <w:r w:rsidRPr="004B3AE9">
        <w:t xml:space="preserve">The development under the Plan will result in the following </w:t>
      </w:r>
      <w:r w:rsidR="00114FA3">
        <w:t xml:space="preserve">residual impacts to </w:t>
      </w:r>
      <w:r w:rsidRPr="004B3AE9">
        <w:t xml:space="preserve">MNES in the NGGA: </w:t>
      </w:r>
    </w:p>
    <w:p w14:paraId="1E3F1CDC" w14:textId="4C74F9A0" w:rsidR="004B3AE9" w:rsidRPr="004B3AE9" w:rsidRDefault="004B3AE9" w:rsidP="00E22A19">
      <w:pPr>
        <w:pStyle w:val="Bullet1"/>
      </w:pPr>
      <w:r w:rsidRPr="004B3AE9">
        <w:t xml:space="preserve">Natural Temperate Grassland – </w:t>
      </w:r>
      <w:r w:rsidR="00283EF5">
        <w:t>5.4</w:t>
      </w:r>
      <w:r w:rsidRPr="004B3AE9">
        <w:t xml:space="preserve"> ha</w:t>
      </w:r>
    </w:p>
    <w:p w14:paraId="3F61F001" w14:textId="77777777" w:rsidR="00283EF5" w:rsidRDefault="00283EF5" w:rsidP="00283EF5">
      <w:pPr>
        <w:pStyle w:val="Bullet1"/>
      </w:pPr>
      <w:r w:rsidRPr="004B3AE9">
        <w:t>Striped Legless Lizard – 1</w:t>
      </w:r>
      <w:r>
        <w:t>30.8</w:t>
      </w:r>
      <w:r w:rsidRPr="004B3AE9">
        <w:t xml:space="preserve"> ha</w:t>
      </w:r>
    </w:p>
    <w:p w14:paraId="7642E448" w14:textId="3E995D1F" w:rsidR="004B3AE9" w:rsidRPr="004B3AE9" w:rsidRDefault="004B3AE9" w:rsidP="00283EF5">
      <w:pPr>
        <w:pStyle w:val="Bullet1"/>
      </w:pPr>
      <w:r w:rsidRPr="004B3AE9">
        <w:t>Golden Sun Moth – 6</w:t>
      </w:r>
      <w:r w:rsidR="00283EF5">
        <w:t>24</w:t>
      </w:r>
      <w:r w:rsidRPr="004B3AE9">
        <w:t xml:space="preserve"> ha </w:t>
      </w:r>
      <w:r w:rsidR="00283EF5" w:rsidRPr="00283EF5">
        <w:t>(noting that 490.3 ha of this comprises areas of non-native vegetation)</w:t>
      </w:r>
    </w:p>
    <w:p w14:paraId="40B71225" w14:textId="1C963A9E" w:rsidR="00283EF5" w:rsidRPr="004B3AE9" w:rsidRDefault="00283EF5" w:rsidP="00283EF5">
      <w:pPr>
        <w:pStyle w:val="Bullet1"/>
      </w:pPr>
      <w:r w:rsidRPr="00283EF5">
        <w:t>Habitat potentially important for the recovery of Victorian Grassland Earless Dragon – 44.2 ha</w:t>
      </w:r>
    </w:p>
    <w:p w14:paraId="11F09A18" w14:textId="18675F14" w:rsidR="004B3AE9" w:rsidRPr="004B3AE9" w:rsidRDefault="004B3AE9" w:rsidP="004B3AE9">
      <w:r w:rsidRPr="004B3AE9">
        <w:t>There will be no residual</w:t>
      </w:r>
      <w:r w:rsidR="00D34441">
        <w:t xml:space="preserve"> adverse</w:t>
      </w:r>
      <w:r w:rsidRPr="004B3AE9">
        <w:t xml:space="preserve"> impacts to MNES in the WGGA</w:t>
      </w:r>
      <w:r w:rsidR="00D34441">
        <w:t>, and offsets are not necessary for development in that location</w:t>
      </w:r>
      <w:r w:rsidRPr="004B3AE9">
        <w:t>.</w:t>
      </w:r>
    </w:p>
    <w:p w14:paraId="565444A3" w14:textId="6534C1EA" w:rsidR="004B3AE9" w:rsidRDefault="004B3AE9" w:rsidP="004B3AE9">
      <w:pPr>
        <w:rPr>
          <w:color w:val="000000"/>
          <w:bdr w:val="none" w:sz="0" w:space="0" w:color="auto" w:frame="1"/>
        </w:rPr>
      </w:pPr>
      <w:r w:rsidRPr="004B3AE9">
        <w:t>A detailed assessment of the residual impacts of the development on MNES is provided in the Part 4 of the SAR</w:t>
      </w:r>
      <w:r w:rsidRPr="004B3AE9">
        <w:rPr>
          <w:color w:val="000000"/>
          <w:bdr w:val="none" w:sz="0" w:space="0" w:color="auto" w:frame="1"/>
        </w:rPr>
        <w:t>.</w:t>
      </w:r>
    </w:p>
    <w:p w14:paraId="5518300F" w14:textId="35A624F6" w:rsidR="00822E96" w:rsidRDefault="00822E96" w:rsidP="00CA2995">
      <w:pPr>
        <w:pStyle w:val="Heading4"/>
      </w:pPr>
      <w:r>
        <w:t>State values</w:t>
      </w:r>
    </w:p>
    <w:p w14:paraId="635B5445" w14:textId="77777777" w:rsidR="00380B51" w:rsidRDefault="00380B51" w:rsidP="00822E96">
      <w:r>
        <w:t xml:space="preserve">In addition to MNES, residual adverse impacts will also occur to native vegetation protected by State biodiversity policy </w:t>
      </w:r>
    </w:p>
    <w:p w14:paraId="1BF8871E" w14:textId="58A5953E" w:rsidR="00822E96" w:rsidRDefault="00822E96" w:rsidP="00822E96">
      <w:r>
        <w:t xml:space="preserve">Within the NGGA, development will result in residual adverse impacts to 79.6 ha of mapped Low rainfall Plains Grassland (EVC 132_63). Within the WGGA, development within Creamery Road and Batesford North will result in residual adverse impacts to 35.2 ha of mapped Low rainfall Plains Grassland (EVC 132_63). </w:t>
      </w:r>
    </w:p>
    <w:p w14:paraId="56589681" w14:textId="340016FC" w:rsidR="00822E96" w:rsidRDefault="00822E96" w:rsidP="00822E96">
      <w:pPr>
        <w:rPr>
          <w:rFonts w:eastAsiaTheme="majorEastAsia" w:cs="Helvetica"/>
          <w:spacing w:val="20"/>
          <w:sz w:val="14"/>
          <w:szCs w:val="14"/>
        </w:rPr>
      </w:pPr>
      <w:r>
        <w:t>The impacts presented here are calculated conservatively by assuming that any land outside of the strategic conservation areas will be impacted. It is likely that there will be additional avoidance within the landscape connections for some of these values.</w:t>
      </w:r>
    </w:p>
    <w:p w14:paraId="2478FB59" w14:textId="027E8762" w:rsidR="00314C4E" w:rsidRPr="00380B51" w:rsidRDefault="00314C4E" w:rsidP="00CA2995">
      <w:pPr>
        <w:pStyle w:val="Heading3"/>
        <w:ind w:left="851" w:hanging="851"/>
      </w:pPr>
      <w:r w:rsidRPr="00380B51">
        <w:lastRenderedPageBreak/>
        <w:t>National offset commitments</w:t>
      </w:r>
    </w:p>
    <w:p w14:paraId="05DF006C" w14:textId="6DA8C206" w:rsidR="00ED0320" w:rsidRDefault="00ED0320" w:rsidP="00ED0320">
      <w:pPr>
        <w:keepNext/>
        <w:keepLines/>
      </w:pPr>
      <w:r>
        <w:t xml:space="preserve">Offsets are a requirement under the EPBC Act for residual adverse impacts to MNES. The EPBC Plan establishes a strategic offsets package which is designed to meet the principles </w:t>
      </w:r>
      <w:r w:rsidRPr="003D0534">
        <w:t>of the EPBC</w:t>
      </w:r>
      <w:r>
        <w:t> </w:t>
      </w:r>
      <w:r w:rsidRPr="003D0534">
        <w:t>Act Offsets Policy</w:t>
      </w:r>
      <w:r>
        <w:t xml:space="preserve"> </w:t>
      </w:r>
      <w:sdt>
        <w:sdtPr>
          <w:rPr>
            <w:color w:val="000000"/>
          </w:rPr>
          <w:tag w:val="MENDELEY_CITATION_v3_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"/>
          <w:id w:val="396093588"/>
          <w:placeholder>
            <w:docPart w:val="2ABAC07976514FBA9674811C1E10864D"/>
          </w:placeholder>
        </w:sdtPr>
        <w:sdtContent>
          <w:r w:rsidR="00EB3F2A" w:rsidRPr="00EB3F2A">
            <w:rPr>
              <w:color w:val="000000"/>
            </w:rPr>
            <w:t>(Commonwealth of Australia, 2012)</w:t>
          </w:r>
        </w:sdtContent>
      </w:sdt>
      <w:r>
        <w:t xml:space="preserve"> and maximise the benefits to MNES from applying a strategic approach. It does this through prioritising early offsetting with good landscape context. </w:t>
      </w:r>
    </w:p>
    <w:p w14:paraId="571FD945" w14:textId="61F315C0" w:rsidR="00ED0320" w:rsidRDefault="00ED0320" w:rsidP="00ED0320">
      <w:r>
        <w:t xml:space="preserve">Conservation planning science (e.g., </w:t>
      </w:r>
      <w:sdt>
        <w:sdtPr>
          <w:rPr>
            <w:color w:val="000000"/>
          </w:rPr>
          <w:tag w:val="MENDELEY_CITATION_v3_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"/>
          <w:id w:val="-368924614"/>
          <w:placeholder>
            <w:docPart w:val="2ABAC07976514FBA9674811C1E10864D"/>
          </w:placeholder>
        </w:sdtPr>
        <w:sdtContent>
          <w:r w:rsidR="00EB3F2A" w:rsidRPr="00EB3F2A">
            <w:rPr>
              <w:rFonts w:eastAsia="Times New Roman"/>
              <w:color w:val="000000"/>
            </w:rPr>
            <w:t xml:space="preserve">(Gordon </w:t>
          </w:r>
          <w:r w:rsidR="00EB3F2A" w:rsidRPr="00EB3F2A">
            <w:rPr>
              <w:rFonts w:eastAsia="Times New Roman"/>
              <w:i/>
              <w:iCs/>
              <w:color w:val="000000"/>
            </w:rPr>
            <w:t>et al.</w:t>
          </w:r>
          <w:r w:rsidR="00EB3F2A" w:rsidRPr="00EB3F2A">
            <w:rPr>
              <w:rFonts w:eastAsia="Times New Roman"/>
              <w:color w:val="000000"/>
            </w:rPr>
            <w:t>, 2011; Gordon and Peterson, 2019)</w:t>
          </w:r>
        </w:sdtContent>
      </w:sdt>
      <w:r>
        <w:t xml:space="preserve">) confirms the benefits of these approaches and supports the premise that the EPBC Plan’s approach to offsets will be substantially stronger than what would occur under standard project-by-project approvals. </w:t>
      </w:r>
    </w:p>
    <w:p w14:paraId="7BDF0215" w14:textId="588039D2" w:rsidR="00ED0320" w:rsidRDefault="00ED0320" w:rsidP="00ED0320">
      <w:r>
        <w:t>A detailed description of the EPBC offsets package is provided within Supporting Docum</w:t>
      </w:r>
      <w:r w:rsidRPr="00926286">
        <w:t xml:space="preserve">ent </w:t>
      </w:r>
      <w:r>
        <w:t>D</w:t>
      </w:r>
      <w:r w:rsidRPr="00926286">
        <w:t xml:space="preserve"> to the SAR</w:t>
      </w:r>
      <w:r>
        <w:t>, and a brief summary is provided here.</w:t>
      </w:r>
    </w:p>
    <w:p w14:paraId="504F5967" w14:textId="2B697855" w:rsidR="00314C4E" w:rsidRDefault="00314C4E" w:rsidP="0032193D">
      <w:pPr>
        <w:rPr>
          <w:highlight w:val="yellow"/>
        </w:rPr>
      </w:pPr>
      <w:r>
        <w:t xml:space="preserve">The EPBC Plan makes </w:t>
      </w:r>
      <w:r w:rsidR="00020134">
        <w:t>several</w:t>
      </w:r>
      <w:r>
        <w:t xml:space="preserve"> </w:t>
      </w:r>
      <w:r w:rsidR="002A5A38">
        <w:t>n</w:t>
      </w:r>
      <w:r>
        <w:t>ational level commitments in relation to offsets (</w:t>
      </w:r>
      <w:r w:rsidR="00F02733">
        <w:t xml:space="preserve">see </w:t>
      </w:r>
      <w:r w:rsidR="00F02733">
        <w:fldChar w:fldCharType="begin"/>
      </w:r>
      <w:r w:rsidR="00F02733">
        <w:instrText xml:space="preserve"> REF _Ref193719445 \h </w:instrText>
      </w:r>
      <w:r w:rsidR="00F02733">
        <w:fldChar w:fldCharType="separate"/>
      </w:r>
      <w:r w:rsidR="00AA6701">
        <w:t xml:space="preserve">Table </w:t>
      </w:r>
      <w:r w:rsidR="00AA6701">
        <w:rPr>
          <w:noProof/>
        </w:rPr>
        <w:t>4</w:t>
      </w:r>
      <w:r w:rsidR="00AA6701">
        <w:noBreakHyphen/>
      </w:r>
      <w:r w:rsidR="00AA6701">
        <w:rPr>
          <w:noProof/>
        </w:rPr>
        <w:t>5</w:t>
      </w:r>
      <w:r w:rsidR="00F02733">
        <w:fldChar w:fldCharType="end"/>
      </w:r>
      <w:r>
        <w:t>). These commitments will lead to:</w:t>
      </w:r>
    </w:p>
    <w:p w14:paraId="0F25969E" w14:textId="50B742EE" w:rsidR="00314C4E" w:rsidRPr="00E269D6" w:rsidRDefault="00314C4E" w:rsidP="0032193D">
      <w:pPr>
        <w:pStyle w:val="Bullet1"/>
      </w:pPr>
      <w:r w:rsidRPr="00E269D6">
        <w:t xml:space="preserve">Protection and management of the </w:t>
      </w:r>
      <w:r w:rsidR="00ED0320">
        <w:t>Northern</w:t>
      </w:r>
      <w:r w:rsidR="00ED0320" w:rsidRPr="00E269D6">
        <w:t xml:space="preserve"> </w:t>
      </w:r>
      <w:r w:rsidR="00ED0320">
        <w:t xml:space="preserve">and Eastern </w:t>
      </w:r>
      <w:r w:rsidRPr="00E269D6">
        <w:t>Conservation Area</w:t>
      </w:r>
      <w:r w:rsidR="00ED0320">
        <w:t>s</w:t>
      </w:r>
      <w:r w:rsidRPr="00E269D6">
        <w:t xml:space="preserve"> to provide benefits for</w:t>
      </w:r>
      <w:r w:rsidR="00D34441">
        <w:t xml:space="preserve"> Natural Temperate Grassland,</w:t>
      </w:r>
      <w:r w:rsidRPr="00E269D6">
        <w:t xml:space="preserve"> SLL</w:t>
      </w:r>
      <w:r w:rsidR="00ED0320">
        <w:t xml:space="preserve">, </w:t>
      </w:r>
      <w:r w:rsidRPr="00E269D6">
        <w:t>GSM</w:t>
      </w:r>
      <w:r w:rsidR="00ED0320">
        <w:t xml:space="preserve">, </w:t>
      </w:r>
      <w:r w:rsidR="00D34441">
        <w:t xml:space="preserve">and </w:t>
      </w:r>
      <w:r w:rsidR="00ED0320">
        <w:t>habitat that may be important for the recovery of VGED</w:t>
      </w:r>
    </w:p>
    <w:p w14:paraId="300FE8D7" w14:textId="1785D1D0" w:rsidR="00314C4E" w:rsidRPr="00E269D6" w:rsidRDefault="00314C4E" w:rsidP="0032193D">
      <w:pPr>
        <w:pStyle w:val="Bullet1"/>
      </w:pPr>
      <w:r w:rsidRPr="00E269D6">
        <w:t xml:space="preserve">Protection and management of the remaining offsets </w:t>
      </w:r>
      <w:r w:rsidR="00ED0320">
        <w:t>for</w:t>
      </w:r>
      <w:r w:rsidR="00D34441">
        <w:t xml:space="preserve"> Natural Temperate Grassland,</w:t>
      </w:r>
      <w:r w:rsidR="00ED0320">
        <w:t xml:space="preserve"> SLL</w:t>
      </w:r>
      <w:r w:rsidR="00D34441">
        <w:t xml:space="preserve"> and</w:t>
      </w:r>
      <w:r w:rsidR="00ED0320">
        <w:t xml:space="preserve"> GSM</w:t>
      </w:r>
      <w:r w:rsidR="00D34441">
        <w:t xml:space="preserve"> </w:t>
      </w:r>
      <w:r w:rsidRPr="00E269D6">
        <w:t>outside the Growth Areas</w:t>
      </w:r>
    </w:p>
    <w:p w14:paraId="57C0A9B2" w14:textId="19C7D84D" w:rsidR="007A1479" w:rsidRPr="00E269D6" w:rsidRDefault="007A1479" w:rsidP="0032193D">
      <w:pPr>
        <w:pStyle w:val="Bullet1"/>
      </w:pPr>
      <w:r w:rsidRPr="007A1479">
        <w:t>Deliver</w:t>
      </w:r>
      <w:r>
        <w:t>y of</w:t>
      </w:r>
      <w:r w:rsidRPr="007A1479">
        <w:t xml:space="preserve"> early offsets (by the end of year 5) for each MNES</w:t>
      </w:r>
    </w:p>
    <w:p w14:paraId="3D8AEE35" w14:textId="77777777" w:rsidR="00314C4E" w:rsidRDefault="00314C4E" w:rsidP="0032193D">
      <w:pPr>
        <w:pStyle w:val="Bullet1"/>
        <w:spacing w:after="200"/>
        <w:ind w:left="357" w:hanging="357"/>
      </w:pPr>
      <w:r w:rsidRPr="00E269D6">
        <w:t>Offset delivery keeping pace with and occurring ahead of impacts</w:t>
      </w:r>
    </w:p>
    <w:p w14:paraId="15E14119" w14:textId="344DF17C" w:rsidR="00314C4E" w:rsidRDefault="00314C4E" w:rsidP="0032193D">
      <w:pPr>
        <w:pStyle w:val="Caption"/>
      </w:pPr>
      <w:bookmarkStart w:id="335" w:name="_Ref193719445"/>
      <w:bookmarkStart w:id="336" w:name="_Toc212619389"/>
      <w:r>
        <w:t xml:space="preserve">Table </w:t>
      </w:r>
      <w:r w:rsidR="005A66E1">
        <w:fldChar w:fldCharType="begin"/>
      </w:r>
      <w:r w:rsidR="005A66E1">
        <w:instrText xml:space="preserve"> STYLEREF 1 \s </w:instrText>
      </w:r>
      <w:r w:rsidR="005A66E1">
        <w:fldChar w:fldCharType="separate"/>
      </w:r>
      <w:r w:rsidR="00AA6701">
        <w:rPr>
          <w:noProof/>
        </w:rPr>
        <w:t>4</w:t>
      </w:r>
      <w:r w:rsidR="005A66E1">
        <w:fldChar w:fldCharType="end"/>
      </w:r>
      <w:r w:rsidR="005A66E1">
        <w:noBreakHyphen/>
      </w:r>
      <w:r w:rsidR="005A66E1">
        <w:fldChar w:fldCharType="begin"/>
      </w:r>
      <w:r w:rsidR="005A66E1">
        <w:instrText xml:space="preserve"> SEQ Table \* ARABIC \s 1 </w:instrText>
      </w:r>
      <w:r w:rsidR="005A66E1">
        <w:fldChar w:fldCharType="separate"/>
      </w:r>
      <w:r w:rsidR="00AA6701">
        <w:rPr>
          <w:noProof/>
        </w:rPr>
        <w:t>5</w:t>
      </w:r>
      <w:r w:rsidR="005A66E1">
        <w:fldChar w:fldCharType="end"/>
      </w:r>
      <w:bookmarkEnd w:id="335"/>
      <w:r>
        <w:t>: National level commitments in relation to offsets</w:t>
      </w:r>
      <w:bookmarkEnd w:id="336"/>
    </w:p>
    <w:tbl>
      <w:tblPr>
        <w:tblStyle w:val="TableGrid"/>
        <w:tblW w:w="0" w:type="auto"/>
        <w:tblLook w:val="04A0" w:firstRow="1" w:lastRow="0" w:firstColumn="1" w:lastColumn="0" w:noHBand="0" w:noVBand="1"/>
      </w:tblPr>
      <w:tblGrid>
        <w:gridCol w:w="704"/>
        <w:gridCol w:w="8918"/>
      </w:tblGrid>
      <w:tr w:rsidR="004F2DD0" w:rsidRPr="00AD01DA" w14:paraId="003E0294" w14:textId="77777777">
        <w:trPr>
          <w:cantSplit/>
          <w:tblHeader/>
        </w:trPr>
        <w:tc>
          <w:tcPr>
            <w:tcW w:w="704" w:type="dxa"/>
            <w:shd w:val="clear" w:color="auto" w:fill="64795C"/>
            <w:vAlign w:val="center"/>
          </w:tcPr>
          <w:p w14:paraId="7A6C0493" w14:textId="77777777" w:rsidR="004F2DD0" w:rsidRPr="00AD01DA" w:rsidRDefault="004F2DD0">
            <w:pPr>
              <w:pStyle w:val="Tabletext2"/>
              <w:widowControl w:val="0"/>
              <w:jc w:val="center"/>
              <w:rPr>
                <w:b/>
                <w:iCs/>
                <w:color w:val="FCFFF5"/>
              </w:rPr>
            </w:pPr>
            <w:r w:rsidRPr="00AD01DA">
              <w:rPr>
                <w:b/>
                <w:iCs/>
                <w:color w:val="FCFFF5"/>
              </w:rPr>
              <w:t>No.</w:t>
            </w:r>
          </w:p>
        </w:tc>
        <w:tc>
          <w:tcPr>
            <w:tcW w:w="8918" w:type="dxa"/>
            <w:shd w:val="clear" w:color="auto" w:fill="64795C"/>
            <w:vAlign w:val="center"/>
          </w:tcPr>
          <w:p w14:paraId="1CF864C1" w14:textId="77777777" w:rsidR="004F2DD0" w:rsidRPr="00AD01DA" w:rsidRDefault="004F2DD0">
            <w:pPr>
              <w:pStyle w:val="Bullet1"/>
              <w:numPr>
                <w:ilvl w:val="0"/>
                <w:numId w:val="0"/>
              </w:numPr>
              <w:ind w:left="360" w:hanging="360"/>
              <w:rPr>
                <w:b/>
                <w:color w:val="FCFFF5"/>
              </w:rPr>
            </w:pPr>
            <w:r w:rsidRPr="00AD01DA">
              <w:rPr>
                <w:b/>
                <w:color w:val="FCFFF5"/>
              </w:rPr>
              <w:t>Commitment</w:t>
            </w:r>
          </w:p>
        </w:tc>
      </w:tr>
      <w:tr w:rsidR="004F2DD0" w:rsidRPr="002764E2" w14:paraId="2AC4AC7E" w14:textId="77777777">
        <w:trPr>
          <w:cantSplit/>
        </w:trPr>
        <w:tc>
          <w:tcPr>
            <w:tcW w:w="704" w:type="dxa"/>
            <w:shd w:val="clear" w:color="auto" w:fill="DAE0CA"/>
            <w:vAlign w:val="center"/>
          </w:tcPr>
          <w:p w14:paraId="65F59FA9" w14:textId="22C1B813" w:rsidR="004F2DD0" w:rsidRPr="00BA0B4F" w:rsidRDefault="00283EF5">
            <w:pPr>
              <w:pStyle w:val="Tabletext2"/>
              <w:widowControl w:val="0"/>
              <w:jc w:val="center"/>
              <w:rPr>
                <w:bCs/>
                <w:iCs/>
              </w:rPr>
            </w:pPr>
            <w:r>
              <w:rPr>
                <w:bCs/>
                <w:iCs/>
              </w:rPr>
              <w:t>4</w:t>
            </w:r>
          </w:p>
        </w:tc>
        <w:tc>
          <w:tcPr>
            <w:tcW w:w="8918" w:type="dxa"/>
            <w:shd w:val="clear" w:color="auto" w:fill="DAE0CA"/>
            <w:vAlign w:val="center"/>
          </w:tcPr>
          <w:p w14:paraId="1AFB0392" w14:textId="7CBF69EB" w:rsidR="004F2DD0" w:rsidRPr="00CB6FC3" w:rsidRDefault="004F2DD0">
            <w:pPr>
              <w:pStyle w:val="Bullet1"/>
              <w:numPr>
                <w:ilvl w:val="0"/>
                <w:numId w:val="0"/>
              </w:numPr>
            </w:pPr>
            <w:r w:rsidRPr="005E7DA1">
              <w:t>The Northern Conservation Area will be established in perpetuity to avoid and protect 7</w:t>
            </w:r>
            <w:r w:rsidRPr="00E6783A">
              <w:t>7.7</w:t>
            </w:r>
            <w:r w:rsidRPr="005E7DA1">
              <w:t xml:space="preserve"> ha of habitat for Striped Legless Lizard, 1</w:t>
            </w:r>
            <w:r w:rsidRPr="00E6783A">
              <w:t>19.5</w:t>
            </w:r>
            <w:r w:rsidRPr="005E7DA1">
              <w:t xml:space="preserve"> ha of habitat for Golden Sun Moth and </w:t>
            </w:r>
            <w:r w:rsidR="006E14BC" w:rsidRPr="006E14BC">
              <w:t xml:space="preserve">125.3 ha of </w:t>
            </w:r>
            <w:r w:rsidR="00283EF5">
              <w:t xml:space="preserve">habitat </w:t>
            </w:r>
            <w:r w:rsidR="006E14BC" w:rsidRPr="006E14BC">
              <w:t xml:space="preserve">potentially </w:t>
            </w:r>
            <w:r w:rsidR="00283EF5">
              <w:t xml:space="preserve">important </w:t>
            </w:r>
            <w:r w:rsidR="006E14BC" w:rsidRPr="006E14BC">
              <w:t>for the recovery of V</w:t>
            </w:r>
            <w:r w:rsidR="00283EF5">
              <w:t xml:space="preserve">ictorian </w:t>
            </w:r>
            <w:r w:rsidR="006E14BC" w:rsidRPr="006E14BC">
              <w:t>G</w:t>
            </w:r>
            <w:r w:rsidR="00283EF5">
              <w:t xml:space="preserve">rassland </w:t>
            </w:r>
            <w:r w:rsidR="006E14BC" w:rsidRPr="006E14BC">
              <w:t>E</w:t>
            </w:r>
            <w:r w:rsidR="00283EF5">
              <w:t xml:space="preserve">arless </w:t>
            </w:r>
            <w:r w:rsidR="006E14BC" w:rsidRPr="006E14BC">
              <w:t>D</w:t>
            </w:r>
            <w:r w:rsidR="00283EF5">
              <w:t>ragon</w:t>
            </w:r>
          </w:p>
        </w:tc>
      </w:tr>
      <w:tr w:rsidR="004F2DD0" w:rsidRPr="00F45A50" w14:paraId="0AAFC7D1" w14:textId="77777777">
        <w:trPr>
          <w:cantSplit/>
        </w:trPr>
        <w:tc>
          <w:tcPr>
            <w:tcW w:w="704" w:type="dxa"/>
            <w:shd w:val="clear" w:color="auto" w:fill="DAE0CA"/>
            <w:vAlign w:val="center"/>
          </w:tcPr>
          <w:p w14:paraId="561A16F1" w14:textId="564F6557" w:rsidR="004F2DD0" w:rsidRPr="00F45A50" w:rsidRDefault="00283EF5">
            <w:pPr>
              <w:pStyle w:val="Tabletext2"/>
              <w:widowControl w:val="0"/>
              <w:jc w:val="center"/>
              <w:rPr>
                <w:bCs/>
                <w:iCs/>
                <w:color w:val="000000" w:themeColor="text1"/>
              </w:rPr>
            </w:pPr>
            <w:r>
              <w:rPr>
                <w:bCs/>
                <w:iCs/>
              </w:rPr>
              <w:t>5</w:t>
            </w:r>
          </w:p>
        </w:tc>
        <w:tc>
          <w:tcPr>
            <w:tcW w:w="8918" w:type="dxa"/>
            <w:shd w:val="clear" w:color="auto" w:fill="DAE0CA"/>
            <w:vAlign w:val="center"/>
          </w:tcPr>
          <w:p w14:paraId="41EF0C18" w14:textId="77777777" w:rsidR="004F2DD0" w:rsidRPr="00F45A50" w:rsidRDefault="004F2DD0">
            <w:pPr>
              <w:pStyle w:val="Bullet1"/>
              <w:numPr>
                <w:ilvl w:val="0"/>
                <w:numId w:val="0"/>
              </w:numPr>
              <w:rPr>
                <w:color w:val="000000" w:themeColor="text1"/>
              </w:rPr>
            </w:pPr>
            <w:r w:rsidRPr="00F11F8C">
              <w:t xml:space="preserve">A Conservation Management Plan will be prepared </w:t>
            </w:r>
            <w:r>
              <w:t xml:space="preserve">and implemented </w:t>
            </w:r>
            <w:r w:rsidRPr="00F11F8C">
              <w:t>for the protection and ongoing management of Striped Legless Lizard</w:t>
            </w:r>
            <w:r>
              <w:t>,</w:t>
            </w:r>
            <w:r w:rsidRPr="00F11F8C">
              <w:t xml:space="preserve"> Golden Sun Moth </w:t>
            </w:r>
            <w:r>
              <w:t xml:space="preserve">and </w:t>
            </w:r>
            <w:r w:rsidRPr="005E7DA1">
              <w:t>Victorian Grassland Earless Dragon</w:t>
            </w:r>
            <w:r>
              <w:t xml:space="preserve"> </w:t>
            </w:r>
            <w:r w:rsidRPr="00F11F8C">
              <w:t>within the N</w:t>
            </w:r>
            <w:r>
              <w:t>orthern</w:t>
            </w:r>
            <w:r w:rsidRPr="00F11F8C">
              <w:t xml:space="preserve"> Conservation Area</w:t>
            </w:r>
          </w:p>
        </w:tc>
      </w:tr>
      <w:tr w:rsidR="004F2DD0" w:rsidRPr="00F45A50" w14:paraId="3004CA25" w14:textId="77777777">
        <w:trPr>
          <w:cantSplit/>
        </w:trPr>
        <w:tc>
          <w:tcPr>
            <w:tcW w:w="704" w:type="dxa"/>
            <w:shd w:val="clear" w:color="auto" w:fill="DAE0CA"/>
            <w:vAlign w:val="center"/>
          </w:tcPr>
          <w:p w14:paraId="14916143" w14:textId="3EEF95F2" w:rsidR="004F2DD0" w:rsidRDefault="00283EF5">
            <w:pPr>
              <w:pStyle w:val="Tabletext2"/>
              <w:widowControl w:val="0"/>
              <w:jc w:val="center"/>
              <w:rPr>
                <w:bCs/>
                <w:iCs/>
                <w:color w:val="000000" w:themeColor="text1"/>
              </w:rPr>
            </w:pPr>
            <w:r>
              <w:rPr>
                <w:bCs/>
                <w:iCs/>
              </w:rPr>
              <w:t>6</w:t>
            </w:r>
          </w:p>
        </w:tc>
        <w:tc>
          <w:tcPr>
            <w:tcW w:w="8918" w:type="dxa"/>
            <w:shd w:val="clear" w:color="auto" w:fill="DAE0CA"/>
            <w:vAlign w:val="center"/>
          </w:tcPr>
          <w:p w14:paraId="284D13FE" w14:textId="3F6CAFAD" w:rsidR="004F2DD0" w:rsidRPr="00B80954" w:rsidRDefault="004F2DD0">
            <w:pPr>
              <w:pStyle w:val="Bullet1"/>
              <w:numPr>
                <w:ilvl w:val="0"/>
                <w:numId w:val="0"/>
              </w:numPr>
              <w:rPr>
                <w:color w:val="000000" w:themeColor="text1"/>
              </w:rPr>
            </w:pPr>
            <w:r w:rsidRPr="005E7DA1">
              <w:t xml:space="preserve">The </w:t>
            </w:r>
            <w:r>
              <w:t>Eastern</w:t>
            </w:r>
            <w:r w:rsidRPr="005E7DA1">
              <w:t xml:space="preserve"> Conservation Area will be established in perpetuity to avoid and protect </w:t>
            </w:r>
            <w:r>
              <w:t>6.7</w:t>
            </w:r>
            <w:r w:rsidRPr="005E7DA1">
              <w:t xml:space="preserve"> ha of </w:t>
            </w:r>
            <w:r>
              <w:t>Natural Temperate Grassland</w:t>
            </w:r>
            <w:r w:rsidRPr="005E7DA1">
              <w:t xml:space="preserve"> </w:t>
            </w:r>
          </w:p>
        </w:tc>
      </w:tr>
      <w:tr w:rsidR="004F2DD0" w:rsidRPr="00F45A50" w14:paraId="0DD1D650" w14:textId="77777777">
        <w:trPr>
          <w:cantSplit/>
        </w:trPr>
        <w:tc>
          <w:tcPr>
            <w:tcW w:w="704" w:type="dxa"/>
            <w:shd w:val="clear" w:color="auto" w:fill="DAE0CA"/>
            <w:vAlign w:val="center"/>
          </w:tcPr>
          <w:p w14:paraId="42CBC33C" w14:textId="08582881" w:rsidR="004F2DD0" w:rsidRDefault="00283EF5">
            <w:pPr>
              <w:pStyle w:val="Tabletext2"/>
              <w:widowControl w:val="0"/>
              <w:jc w:val="center"/>
              <w:rPr>
                <w:bCs/>
                <w:iCs/>
                <w:color w:val="000000" w:themeColor="text1"/>
              </w:rPr>
            </w:pPr>
            <w:r>
              <w:rPr>
                <w:bCs/>
                <w:iCs/>
              </w:rPr>
              <w:t>7</w:t>
            </w:r>
          </w:p>
        </w:tc>
        <w:tc>
          <w:tcPr>
            <w:tcW w:w="8918" w:type="dxa"/>
            <w:shd w:val="clear" w:color="auto" w:fill="DAE0CA"/>
            <w:vAlign w:val="center"/>
          </w:tcPr>
          <w:p w14:paraId="1E0DADD0" w14:textId="77777777" w:rsidR="004F2DD0" w:rsidRPr="00B80954" w:rsidRDefault="004F2DD0">
            <w:pPr>
              <w:pStyle w:val="Bullet1"/>
              <w:numPr>
                <w:ilvl w:val="0"/>
                <w:numId w:val="0"/>
              </w:numPr>
              <w:rPr>
                <w:color w:val="000000" w:themeColor="text1"/>
              </w:rPr>
            </w:pPr>
            <w:r w:rsidRPr="00F11F8C">
              <w:t xml:space="preserve">A Conservation Management Plan will be prepared </w:t>
            </w:r>
            <w:r>
              <w:t xml:space="preserve">and implemented </w:t>
            </w:r>
            <w:r w:rsidRPr="00F11F8C">
              <w:t xml:space="preserve">for the protection and ongoing management of </w:t>
            </w:r>
            <w:r>
              <w:t xml:space="preserve">Natural Temperate Grassland </w:t>
            </w:r>
            <w:r w:rsidRPr="00F11F8C">
              <w:t xml:space="preserve">within the </w:t>
            </w:r>
            <w:r>
              <w:t>Eastern</w:t>
            </w:r>
            <w:r w:rsidRPr="00F11F8C">
              <w:t xml:space="preserve"> Conservation Area</w:t>
            </w:r>
          </w:p>
        </w:tc>
      </w:tr>
      <w:tr w:rsidR="004F2DD0" w:rsidRPr="00F45A50" w14:paraId="3CC75FA0" w14:textId="77777777">
        <w:trPr>
          <w:cantSplit/>
        </w:trPr>
        <w:tc>
          <w:tcPr>
            <w:tcW w:w="704" w:type="dxa"/>
            <w:shd w:val="clear" w:color="auto" w:fill="DAE0CA"/>
            <w:vAlign w:val="center"/>
          </w:tcPr>
          <w:p w14:paraId="4617750F" w14:textId="39168A32" w:rsidR="004F2DD0" w:rsidRPr="00F45A50" w:rsidRDefault="004F2DD0">
            <w:pPr>
              <w:pStyle w:val="Tabletext2"/>
              <w:widowControl w:val="0"/>
              <w:jc w:val="center"/>
              <w:rPr>
                <w:bCs/>
                <w:iCs/>
                <w:color w:val="000000" w:themeColor="text1"/>
              </w:rPr>
            </w:pPr>
            <w:r w:rsidRPr="00F45A50">
              <w:rPr>
                <w:bCs/>
                <w:iCs/>
                <w:color w:val="000000" w:themeColor="text1"/>
              </w:rPr>
              <w:t>1</w:t>
            </w:r>
            <w:r w:rsidR="00283EF5">
              <w:rPr>
                <w:bCs/>
                <w:iCs/>
                <w:color w:val="000000" w:themeColor="text1"/>
              </w:rPr>
              <w:t>6</w:t>
            </w:r>
          </w:p>
        </w:tc>
        <w:tc>
          <w:tcPr>
            <w:tcW w:w="8918" w:type="dxa"/>
            <w:shd w:val="clear" w:color="auto" w:fill="DAE0CA"/>
            <w:vAlign w:val="center"/>
          </w:tcPr>
          <w:p w14:paraId="0CF28A8F" w14:textId="30C075E2" w:rsidR="004F2DD0" w:rsidRDefault="004F2DD0">
            <w:pPr>
              <w:pStyle w:val="Tabletext"/>
            </w:pPr>
            <w:r>
              <w:t xml:space="preserve">Offset sites will be established </w:t>
            </w:r>
            <w:r w:rsidR="00283EF5">
              <w:t>to meet the following targets</w:t>
            </w:r>
            <w:r>
              <w:t>:</w:t>
            </w:r>
          </w:p>
          <w:p w14:paraId="4FBA35B6" w14:textId="62773125" w:rsidR="004F2DD0" w:rsidRDefault="00283EF5" w:rsidP="37D9824D">
            <w:pPr>
              <w:pStyle w:val="Bullet1"/>
            </w:pPr>
            <w:r>
              <w:t>13.9</w:t>
            </w:r>
            <w:r w:rsidR="004F2DD0">
              <w:t xml:space="preserve"> ha of Natural Temperate Grassland</w:t>
            </w:r>
          </w:p>
          <w:p w14:paraId="35AB75F0" w14:textId="11A554AD" w:rsidR="004F2DD0" w:rsidRDefault="004F2DD0" w:rsidP="004F2DD0">
            <w:pPr>
              <w:pStyle w:val="Bullet1"/>
              <w:numPr>
                <w:ilvl w:val="0"/>
                <w:numId w:val="1"/>
              </w:numPr>
            </w:pPr>
            <w:r>
              <w:t>3</w:t>
            </w:r>
            <w:r w:rsidR="00283EF5">
              <w:t>31.2</w:t>
            </w:r>
            <w:r>
              <w:t xml:space="preserve"> ha of known habitat for Striped Legless Lizard</w:t>
            </w:r>
          </w:p>
          <w:p w14:paraId="267AE4E7" w14:textId="0EAE2A79" w:rsidR="00283EF5" w:rsidRDefault="004F2DD0" w:rsidP="00283EF5">
            <w:pPr>
              <w:pStyle w:val="Bullet1"/>
            </w:pPr>
            <w:r>
              <w:t>5</w:t>
            </w:r>
            <w:r w:rsidR="00283EF5">
              <w:t>00.7</w:t>
            </w:r>
            <w:r>
              <w:t xml:space="preserve"> ha of known habitat for Golden Sun Moth</w:t>
            </w:r>
          </w:p>
          <w:p w14:paraId="67BBF379" w14:textId="77777777" w:rsidR="00283EF5" w:rsidRDefault="00283EF5" w:rsidP="00CA2995">
            <w:pPr>
              <w:pStyle w:val="Bullet1"/>
              <w:numPr>
                <w:ilvl w:val="0"/>
                <w:numId w:val="0"/>
              </w:numPr>
            </w:pPr>
            <w:r>
              <w:t>These offsets will be delivered through a combination of:</w:t>
            </w:r>
          </w:p>
          <w:p w14:paraId="3078626B" w14:textId="77777777" w:rsidR="00283EF5" w:rsidRDefault="00283EF5" w:rsidP="00283EF5">
            <w:pPr>
              <w:pStyle w:val="Bullet1"/>
            </w:pPr>
            <w:r>
              <w:t>The Northern and Eastern Conservation Areas (Commitments 4 and 6), and</w:t>
            </w:r>
          </w:p>
          <w:p w14:paraId="0DD84478" w14:textId="15646735" w:rsidR="00283EF5" w:rsidRPr="00F45A50" w:rsidRDefault="00283EF5" w:rsidP="00283EF5">
            <w:pPr>
              <w:pStyle w:val="Bullet1"/>
            </w:pPr>
            <w:r>
              <w:t>Strategic offset locations outside of the NGGA to meet the balance of the offset targets</w:t>
            </w:r>
          </w:p>
        </w:tc>
      </w:tr>
      <w:tr w:rsidR="004F2DD0" w:rsidRPr="00F45A50" w14:paraId="4C5A107C" w14:textId="77777777">
        <w:trPr>
          <w:cantSplit/>
          <w:trHeight w:val="380"/>
        </w:trPr>
        <w:tc>
          <w:tcPr>
            <w:tcW w:w="704" w:type="dxa"/>
            <w:shd w:val="clear" w:color="auto" w:fill="DAE0CA"/>
            <w:vAlign w:val="center"/>
          </w:tcPr>
          <w:p w14:paraId="4C0CC97F" w14:textId="4AA00B38" w:rsidR="004F2DD0" w:rsidRPr="00F45A50" w:rsidRDefault="004F2DD0">
            <w:pPr>
              <w:pStyle w:val="Tabletext2"/>
              <w:widowControl w:val="0"/>
              <w:jc w:val="center"/>
              <w:rPr>
                <w:bCs/>
                <w:iCs/>
                <w:color w:val="000000" w:themeColor="text1"/>
              </w:rPr>
            </w:pPr>
            <w:r>
              <w:rPr>
                <w:bCs/>
                <w:iCs/>
                <w:color w:val="000000" w:themeColor="text1"/>
              </w:rPr>
              <w:t>1</w:t>
            </w:r>
            <w:r w:rsidR="00283EF5">
              <w:rPr>
                <w:bCs/>
                <w:iCs/>
                <w:color w:val="000000" w:themeColor="text1"/>
              </w:rPr>
              <w:t>7</w:t>
            </w:r>
          </w:p>
        </w:tc>
        <w:tc>
          <w:tcPr>
            <w:tcW w:w="8918" w:type="dxa"/>
            <w:shd w:val="clear" w:color="auto" w:fill="DAE0CA"/>
            <w:vAlign w:val="center"/>
          </w:tcPr>
          <w:p w14:paraId="219AD7EB" w14:textId="77777777" w:rsidR="004F2DD0" w:rsidRPr="00F45A50" w:rsidRDefault="004F2DD0">
            <w:pPr>
              <w:rPr>
                <w:color w:val="000000" w:themeColor="text1"/>
              </w:rPr>
            </w:pPr>
            <w:r w:rsidRPr="00B80954">
              <w:rPr>
                <w:color w:val="000000" w:themeColor="text1"/>
              </w:rPr>
              <w:t>Offset delivery will keep pace with and occur ahead of impacts within the NGGA</w:t>
            </w:r>
          </w:p>
        </w:tc>
      </w:tr>
    </w:tbl>
    <w:p w14:paraId="58FF1371" w14:textId="7FC1D104" w:rsidR="00314C4E" w:rsidRDefault="00314C4E" w:rsidP="0032193D">
      <w:pPr>
        <w:pStyle w:val="Heading4"/>
      </w:pPr>
      <w:r>
        <w:t>Implementation of the EPBC offsets package</w:t>
      </w:r>
    </w:p>
    <w:p w14:paraId="4C99B7E8" w14:textId="5297AFB4" w:rsidR="00314C4E" w:rsidRDefault="00314C4E" w:rsidP="0032193D">
      <w:r>
        <w:t xml:space="preserve">The EPBC offsets package will be implemented through a set of detailed measures which are set out in the Commitments and Measures </w:t>
      </w:r>
      <w:r w:rsidR="002A5A38">
        <w:t>d</w:t>
      </w:r>
      <w:r>
        <w:t>ocument and are discussed in detail in</w:t>
      </w:r>
      <w:r w:rsidR="00F0280B">
        <w:t xml:space="preserve"> </w:t>
      </w:r>
      <w:r w:rsidR="00926286">
        <w:t>Supporting Docum</w:t>
      </w:r>
      <w:r w:rsidR="00926286" w:rsidRPr="00926286">
        <w:t xml:space="preserve">ent </w:t>
      </w:r>
      <w:r w:rsidR="006263FA">
        <w:t xml:space="preserve">D </w:t>
      </w:r>
      <w:r w:rsidR="00926286" w:rsidRPr="00926286">
        <w:t>to the SAR</w:t>
      </w:r>
      <w:r>
        <w:t xml:space="preserve">. In summary, implementation is designed to ensure successful delivery and address the risks associated with a large scale, strategic approaches to offsets. </w:t>
      </w:r>
    </w:p>
    <w:p w14:paraId="403121AA" w14:textId="77777777" w:rsidR="00314C4E" w:rsidRDefault="00314C4E" w:rsidP="00CB22FD">
      <w:pPr>
        <w:keepNext/>
        <w:keepLines/>
      </w:pPr>
      <w:r>
        <w:lastRenderedPageBreak/>
        <w:t>In particular, implementation of the offsets package will:</w:t>
      </w:r>
    </w:p>
    <w:p w14:paraId="37E53D31" w14:textId="77777777" w:rsidR="00314C4E" w:rsidRDefault="00314C4E" w:rsidP="0032193D">
      <w:pPr>
        <w:pStyle w:val="Bullet1"/>
      </w:pPr>
      <w:r>
        <w:t>Be coordinated and managed by the City</w:t>
      </w:r>
    </w:p>
    <w:p w14:paraId="25FD59EB" w14:textId="732CA661" w:rsidR="00C90F44" w:rsidRDefault="00314C4E" w:rsidP="00036FD4">
      <w:pPr>
        <w:pStyle w:val="Bullet1"/>
      </w:pPr>
      <w:r>
        <w:t>Focus on offset sites that are as large as possible and well placed in the landscape to maximise the long term conservation outcomes</w:t>
      </w:r>
      <w:r w:rsidR="00C90F44">
        <w:t>. Offset sites should be located</w:t>
      </w:r>
      <w:r w:rsidR="00C90F44" w:rsidRPr="00C90F44">
        <w:t xml:space="preserve"> as close to the </w:t>
      </w:r>
      <w:r w:rsidR="00C90F44">
        <w:t>Growth Area</w:t>
      </w:r>
      <w:r w:rsidR="00C90F44" w:rsidRPr="00C90F44">
        <w:t xml:space="preserve"> as possible. However, if it can be shown that a greater conservation benefit for the impacted protected matter can be achieved by providing an offset further away, then this will be considered</w:t>
      </w:r>
    </w:p>
    <w:p w14:paraId="134BA853" w14:textId="77777777" w:rsidR="00314C4E" w:rsidRDefault="00314C4E" w:rsidP="0032193D">
      <w:pPr>
        <w:pStyle w:val="Bullet1"/>
      </w:pPr>
      <w:r>
        <w:t>Use accepted mechanisms to secure and manage sites in-perpetuity</w:t>
      </w:r>
    </w:p>
    <w:p w14:paraId="58853238" w14:textId="77777777" w:rsidR="00314C4E" w:rsidRDefault="00314C4E" w:rsidP="0032193D">
      <w:pPr>
        <w:pStyle w:val="Bullet1"/>
      </w:pPr>
      <w:r>
        <w:t xml:space="preserve">Apply a set of contingency steps if offsets are not tracking appropriately </w:t>
      </w:r>
    </w:p>
    <w:p w14:paraId="08E485C8" w14:textId="412C2212" w:rsidR="00314C4E" w:rsidRDefault="00314C4E" w:rsidP="00CA2995">
      <w:pPr>
        <w:pStyle w:val="Heading3"/>
        <w:ind w:left="851" w:hanging="851"/>
      </w:pPr>
      <w:r>
        <w:t>State offsets</w:t>
      </w:r>
      <w:r w:rsidR="00380B51">
        <w:t xml:space="preserve"> Commitments</w:t>
      </w:r>
      <w:r>
        <w:t xml:space="preserve"> </w:t>
      </w:r>
    </w:p>
    <w:p w14:paraId="35DD94C0" w14:textId="77777777" w:rsidR="00380B51" w:rsidRDefault="00380B51" w:rsidP="00380B51">
      <w:r>
        <w:t>The following State level commitment is made in relation to offsets:</w:t>
      </w:r>
    </w:p>
    <w:p w14:paraId="10A047CB" w14:textId="6A62A4B0" w:rsidR="00380B51" w:rsidRDefault="00380B51" w:rsidP="00380B51">
      <w:pPr>
        <w:pStyle w:val="Caption"/>
      </w:pPr>
      <w:bookmarkStart w:id="337" w:name="_Toc212619390"/>
      <w:r>
        <w:t xml:space="preserve">Table </w:t>
      </w:r>
      <w:r>
        <w:fldChar w:fldCharType="begin"/>
      </w:r>
      <w:r>
        <w:instrText xml:space="preserve"> STYLEREF 1 \s </w:instrText>
      </w:r>
      <w:r>
        <w:fldChar w:fldCharType="separate"/>
      </w:r>
      <w:r w:rsidR="00AA6701">
        <w:rPr>
          <w:noProof/>
        </w:rPr>
        <w:t>4</w:t>
      </w:r>
      <w:r>
        <w:fldChar w:fldCharType="end"/>
      </w:r>
      <w:r>
        <w:noBreakHyphen/>
      </w:r>
      <w:r>
        <w:fldChar w:fldCharType="begin"/>
      </w:r>
      <w:r>
        <w:instrText xml:space="preserve"> SEQ Table \* ARABIC \s 1 </w:instrText>
      </w:r>
      <w:r>
        <w:fldChar w:fldCharType="separate"/>
      </w:r>
      <w:r w:rsidR="00AA6701">
        <w:rPr>
          <w:noProof/>
        </w:rPr>
        <w:t>6</w:t>
      </w:r>
      <w:r>
        <w:fldChar w:fldCharType="end"/>
      </w:r>
      <w:r>
        <w:t>: State level commitment in relation to offsets</w:t>
      </w:r>
      <w:bookmarkEnd w:id="337"/>
    </w:p>
    <w:tbl>
      <w:tblPr>
        <w:tblStyle w:val="TableGrid"/>
        <w:tblW w:w="0" w:type="auto"/>
        <w:tblLook w:val="04A0" w:firstRow="1" w:lastRow="0" w:firstColumn="1" w:lastColumn="0" w:noHBand="0" w:noVBand="1"/>
      </w:tblPr>
      <w:tblGrid>
        <w:gridCol w:w="704"/>
        <w:gridCol w:w="8918"/>
      </w:tblGrid>
      <w:tr w:rsidR="00380B51" w:rsidRPr="00EB6DA4" w14:paraId="58F9EA79" w14:textId="77777777" w:rsidTr="00F2127A">
        <w:trPr>
          <w:cantSplit/>
        </w:trPr>
        <w:tc>
          <w:tcPr>
            <w:tcW w:w="704" w:type="dxa"/>
            <w:shd w:val="clear" w:color="auto" w:fill="566951"/>
            <w:vAlign w:val="center"/>
          </w:tcPr>
          <w:p w14:paraId="6FEEF981" w14:textId="77777777" w:rsidR="00380B51" w:rsidRPr="00D25007" w:rsidRDefault="00380B51" w:rsidP="00F2127A">
            <w:pPr>
              <w:pStyle w:val="Tabletext2"/>
              <w:widowControl w:val="0"/>
              <w:jc w:val="center"/>
              <w:rPr>
                <w:b/>
                <w:iCs/>
                <w:color w:val="FDFFF6"/>
              </w:rPr>
            </w:pPr>
            <w:r w:rsidRPr="00D25007">
              <w:rPr>
                <w:b/>
                <w:iCs/>
                <w:color w:val="FDFFF6"/>
              </w:rPr>
              <w:t>No.</w:t>
            </w:r>
          </w:p>
        </w:tc>
        <w:tc>
          <w:tcPr>
            <w:tcW w:w="8918" w:type="dxa"/>
            <w:shd w:val="clear" w:color="auto" w:fill="566951"/>
            <w:vAlign w:val="center"/>
          </w:tcPr>
          <w:p w14:paraId="3DE6C3FF" w14:textId="77777777" w:rsidR="00380B51" w:rsidRPr="00D25007" w:rsidRDefault="00380B51" w:rsidP="00F2127A">
            <w:pPr>
              <w:pStyle w:val="Bullet1"/>
              <w:numPr>
                <w:ilvl w:val="0"/>
                <w:numId w:val="0"/>
              </w:numPr>
              <w:ind w:left="360" w:hanging="360"/>
              <w:rPr>
                <w:b/>
                <w:color w:val="FDFFF6"/>
              </w:rPr>
            </w:pPr>
            <w:r w:rsidRPr="00D25007">
              <w:rPr>
                <w:b/>
                <w:color w:val="FDFFF6"/>
              </w:rPr>
              <w:t>Commitment</w:t>
            </w:r>
          </w:p>
        </w:tc>
      </w:tr>
      <w:tr w:rsidR="00380B51" w:rsidRPr="002764E2" w14:paraId="55609918" w14:textId="77777777" w:rsidTr="00F2127A">
        <w:trPr>
          <w:cantSplit/>
          <w:trHeight w:val="67"/>
        </w:trPr>
        <w:tc>
          <w:tcPr>
            <w:tcW w:w="704" w:type="dxa"/>
            <w:shd w:val="clear" w:color="auto" w:fill="D9E1C9"/>
            <w:vAlign w:val="center"/>
          </w:tcPr>
          <w:p w14:paraId="06A4FFD3" w14:textId="77777777" w:rsidR="00380B51" w:rsidRPr="00262144" w:rsidRDefault="00380B51" w:rsidP="00F2127A">
            <w:pPr>
              <w:pStyle w:val="Tabletext"/>
              <w:jc w:val="center"/>
              <w:rPr>
                <w:bCs/>
                <w:iCs/>
              </w:rPr>
            </w:pPr>
            <w:r w:rsidRPr="00262144">
              <w:rPr>
                <w:bCs/>
                <w:iCs/>
              </w:rPr>
              <w:t>vi</w:t>
            </w:r>
          </w:p>
        </w:tc>
        <w:tc>
          <w:tcPr>
            <w:tcW w:w="8918" w:type="dxa"/>
            <w:shd w:val="clear" w:color="auto" w:fill="D9E1C9"/>
          </w:tcPr>
          <w:p w14:paraId="02F6E94B" w14:textId="73557C6A" w:rsidR="00380B51" w:rsidRPr="00CB6FC3" w:rsidRDefault="00380B51" w:rsidP="00F2127A">
            <w:pPr>
              <w:pStyle w:val="Tabletext"/>
            </w:pPr>
            <w:r>
              <w:t xml:space="preserve">State offsets to compensate for the loss to biodiversity from the removal of native vegetation will be provided in accordance with the </w:t>
            </w:r>
            <w:r w:rsidRPr="009A1281">
              <w:rPr>
                <w:i/>
                <w:iCs/>
              </w:rPr>
              <w:t>Guidelines for the removal, destruction or lopping of native vegetation</w:t>
            </w:r>
            <w:r>
              <w:t xml:space="preserve"> </w:t>
            </w:r>
            <w:sdt>
              <w:sdtPr>
                <w:rPr>
                  <w:color w:val="000000"/>
                </w:rPr>
                <w:tag w:val="MENDELEY_CITATION_v3_eyJjaXRhdGlvbklEIjoiTUVOREVMRVlfQ0lUQVRJT05fMGJmMjBjNGYtODg2Yi00NjE2LWE3YzYtNzUyOGYxNjViYWYy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546267124"/>
                <w:placeholder>
                  <w:docPart w:val="ECA558C6A9AB4B39BBA60B6CE0CF2FCC"/>
                </w:placeholder>
              </w:sdtPr>
              <w:sdtContent>
                <w:r w:rsidR="00EB3F2A" w:rsidRPr="00EB3F2A">
                  <w:rPr>
                    <w:color w:val="000000"/>
                  </w:rPr>
                  <w:t>(DELWP, 2017c)</w:t>
                </w:r>
              </w:sdtContent>
            </w:sdt>
          </w:p>
        </w:tc>
      </w:tr>
    </w:tbl>
    <w:p w14:paraId="68122B37" w14:textId="77777777" w:rsidR="00380B51" w:rsidRDefault="00380B51" w:rsidP="00380B51">
      <w:pPr>
        <w:pStyle w:val="Heading4"/>
      </w:pPr>
      <w:r>
        <w:t>Implementation of State offsets</w:t>
      </w:r>
    </w:p>
    <w:p w14:paraId="791E3F06" w14:textId="77777777" w:rsidR="00380B51" w:rsidRDefault="00380B51" w:rsidP="00380B51">
      <w:r>
        <w:t xml:space="preserve">As per the commitment, State offsets and will be delivered according to the requirements of the </w:t>
      </w:r>
      <w:r w:rsidRPr="00B66EDA">
        <w:rPr>
          <w:i/>
          <w:iCs/>
        </w:rPr>
        <w:t>Guidelines for the removal, destruction or lopping of native vegetation</w:t>
      </w:r>
      <w:r>
        <w:t>. The detailed measures to implement the State offset commitment are set out in the Commitments and Measures document.</w:t>
      </w:r>
    </w:p>
    <w:p w14:paraId="79CC2599" w14:textId="77777777" w:rsidR="00380B51" w:rsidRDefault="00380B51" w:rsidP="00380B51">
      <w:r w:rsidRPr="00982BD2">
        <w:rPr>
          <w:rFonts w:ascii="Helvetica" w:eastAsia="Times New Roman" w:hAnsi="Helvetica" w:cs="Times New Roman (Headings CS)"/>
          <w:iCs/>
          <w:color w:val="000000"/>
          <w:sz w:val="16"/>
          <w:szCs w:val="16"/>
          <w:u w:val="single"/>
        </w:rPr>
        <w:t>Preparation of Native Vegetation Precinct Plans</w:t>
      </w:r>
    </w:p>
    <w:p w14:paraId="27CB5E7D" w14:textId="77777777" w:rsidR="00380B51" w:rsidRDefault="00380B51" w:rsidP="00380B51">
      <w:r>
        <w:t>NVPPs will be prepared as part of each PSP process, which will identify native vegetation to be retained and removed across each precinct. NVPPs will outline the offset requirements for native vegetation that can be removed and will detail the obligations for each property within the precinct. NVPPs and planning permits issued for use and development will require offset obligations to be met prior to impacts occurring.</w:t>
      </w:r>
    </w:p>
    <w:p w14:paraId="7DDDD747" w14:textId="7DE54D49" w:rsidR="00E321ED" w:rsidRDefault="00E321ED" w:rsidP="00AD26A0">
      <w:pPr>
        <w:pStyle w:val="Heading5"/>
      </w:pPr>
      <w:r>
        <w:t>Securing of native vegetation offset credits</w:t>
      </w:r>
    </w:p>
    <w:p w14:paraId="3FF49749" w14:textId="6E09826F" w:rsidR="00380B51" w:rsidRDefault="00380B51" w:rsidP="00380B51">
      <w:r>
        <w:t>The securing of State offsets will be the responsibility of the individual proponent based on their proposed level of impact. It is expected that proponents will secure offsets through the existing Victorian Native Vegetation Credit Register (NVCR).</w:t>
      </w:r>
    </w:p>
    <w:p w14:paraId="255C9600" w14:textId="77777777" w:rsidR="00380B51" w:rsidRDefault="00380B51" w:rsidP="00380B51">
      <w:r>
        <w:t>Ongoing management, monitoring and reporting on the secured offsets will occur through DEECA’s standard processes.</w:t>
      </w:r>
    </w:p>
    <w:p w14:paraId="118105A1" w14:textId="188374F6" w:rsidR="00380B51" w:rsidRPr="00CA2995" w:rsidRDefault="00380B51" w:rsidP="00380B51">
      <w:pPr>
        <w:rPr>
          <w:rFonts w:ascii="Helvetica" w:eastAsia="Times New Roman" w:hAnsi="Helvetica" w:cs="Times New Roman (Headings CS)"/>
          <w:iCs/>
          <w:color w:val="000000"/>
          <w:sz w:val="16"/>
          <w:szCs w:val="16"/>
          <w:u w:val="single"/>
        </w:rPr>
      </w:pPr>
      <w:r w:rsidRPr="00CA2995">
        <w:rPr>
          <w:rFonts w:ascii="Helvetica" w:eastAsia="Times New Roman" w:hAnsi="Helvetica" w:cs="Times New Roman (Headings CS)"/>
          <w:iCs/>
          <w:color w:val="000000"/>
          <w:sz w:val="16"/>
          <w:szCs w:val="16"/>
          <w:u w:val="single"/>
        </w:rPr>
        <w:t>Co-location with Commonwealth offsets</w:t>
      </w:r>
    </w:p>
    <w:p w14:paraId="3D6E787E" w14:textId="03CEDC01" w:rsidR="00380B51" w:rsidRDefault="00380B51" w:rsidP="00380B51">
      <w:r>
        <w:t xml:space="preserve">State biodiversity policy requires native vegetation offsets to be secured within the same </w:t>
      </w:r>
      <w:r w:rsidR="00E321ED">
        <w:t>LGA</w:t>
      </w:r>
      <w:r>
        <w:t xml:space="preserve"> or CMA region in which the impacts occur. For the Growth Areas this includes the Greater Geelong LGA or the Corangamite CMA. However, at the Commonwealth level, offsets are only required to be like-for-like in terms of the values (or MNES) that are being impacted. This means that suitable offsets can be delivered some distance from development as long as they are protecting the same MNES and associated habitat that is being impacted.</w:t>
      </w:r>
    </w:p>
    <w:p w14:paraId="521156FC" w14:textId="31DAB1C2" w:rsidR="00380B51" w:rsidRDefault="00380B51" w:rsidP="00380B51">
      <w:r>
        <w:t>The co-location of State offsets with Commonwealth offsets is preferable in terms of cost efficiencies (i.e., reducing the need to purchas</w:t>
      </w:r>
      <w:r w:rsidR="00E321ED">
        <w:t>e</w:t>
      </w:r>
      <w:r>
        <w:t xml:space="preserve"> separate offsets). However, potential third-party offset sites supporting the MNES that are being impacted within the Growth Areas are either extremely scarce or unavailable elsewhere within the Greater Geelong LGA or Corangamite CMA. Competing interests such as other preferable land-uses and high land values contribute to this issue. Therefore, it is expected that State offsets will be decoupled from the Commonwealth offsets and delivered separately.</w:t>
      </w:r>
    </w:p>
    <w:p w14:paraId="7E42D9E2" w14:textId="2DE23D70" w:rsidR="00380B51" w:rsidRDefault="00380B51" w:rsidP="00380B51">
      <w:r w:rsidRPr="003C1830">
        <w:t>If proponents are successful in finding and securing a site that can achieve co-location of State and Commonwealth offsets</w:t>
      </w:r>
      <w:r w:rsidRPr="00E22A19">
        <w:t xml:space="preserve"> and offset registration timing aligns</w:t>
      </w:r>
      <w:r w:rsidRPr="003C1830">
        <w:t xml:space="preserve">, </w:t>
      </w:r>
      <w:r>
        <w:t>then co</w:t>
      </w:r>
      <w:r w:rsidR="00E321ED">
        <w:t>-</w:t>
      </w:r>
      <w:r>
        <w:t xml:space="preserve">located offsets would be viable, subject to DEECA and DCCEEW approval processes. </w:t>
      </w:r>
    </w:p>
    <w:p w14:paraId="4A8CF9CE" w14:textId="77777777" w:rsidR="001A70A5" w:rsidRDefault="001A70A5" w:rsidP="00CA2995">
      <w:pPr>
        <w:pStyle w:val="Heading4"/>
      </w:pPr>
      <w:r>
        <w:lastRenderedPageBreak/>
        <w:t>Past removal of native vegetation and assumed and consequential losses</w:t>
      </w:r>
    </w:p>
    <w:p w14:paraId="1D582908" w14:textId="51AF5847" w:rsidR="001A70A5" w:rsidRDefault="001A70A5" w:rsidP="001A70A5">
      <w:r>
        <w:t>T</w:t>
      </w:r>
      <w:r w:rsidRPr="001C0AAD">
        <w:t>he City will consider cumulative impacts in the context of past removal of native vegetation</w:t>
      </w:r>
      <w:r>
        <w:t xml:space="preserve"> and </w:t>
      </w:r>
      <w:r w:rsidRPr="001C0AAD">
        <w:t xml:space="preserve">assumed </w:t>
      </w:r>
      <w:r>
        <w:t xml:space="preserve">and </w:t>
      </w:r>
      <w:r w:rsidRPr="001C0AAD">
        <w:t>consequential losses</w:t>
      </w:r>
      <w:r>
        <w:t xml:space="preserve"> </w:t>
      </w:r>
      <w:r w:rsidRPr="001C0AAD">
        <w:t xml:space="preserve">at a precinct scale </w:t>
      </w:r>
      <w:r>
        <w:t>through the preparation of PSPs and NVPPs for each precinct</w:t>
      </w:r>
      <w:r w:rsidR="005B4348">
        <w:t>.</w:t>
      </w:r>
    </w:p>
    <w:p w14:paraId="5A2ADF89" w14:textId="77777777" w:rsidR="001A70A5" w:rsidRDefault="001A70A5" w:rsidP="001A70A5">
      <w:r w:rsidRPr="001C0AAD">
        <w:t xml:space="preserve">State policies in relation to native vegetation removal, including the Native Vegetation Guidelines, do not provide for the assessment of native vegetation removal at a Growth Area scale. </w:t>
      </w:r>
      <w:r w:rsidRPr="00C36B96">
        <w:t xml:space="preserve">To the extent that the policies set out in the </w:t>
      </w:r>
      <w:r>
        <w:t xml:space="preserve">Native Vegetation </w:t>
      </w:r>
      <w:r w:rsidRPr="00C36B96">
        <w:t xml:space="preserve">Guidelines are relevant in a strategic planning context, they are applicable </w:t>
      </w:r>
      <w:r>
        <w:t>at a precinct scale.</w:t>
      </w:r>
    </w:p>
    <w:p w14:paraId="39CE7D7C" w14:textId="2B1870B5" w:rsidR="001A70A5" w:rsidRDefault="001A70A5" w:rsidP="001A70A5">
      <w:r w:rsidRPr="001C0AAD">
        <w:t xml:space="preserve">The Growth Areas comprise </w:t>
      </w:r>
      <w:r w:rsidR="00835D9C">
        <w:t>six</w:t>
      </w:r>
      <w:r w:rsidRPr="001C0AAD">
        <w:t xml:space="preserve"> PSP and NVPP areas. Each PSP and NVPP will be the subject of a separate planning approval process under the </w:t>
      </w:r>
      <w:r w:rsidRPr="0044728D">
        <w:rPr>
          <w:i/>
          <w:iCs/>
        </w:rPr>
        <w:t>Planning and Environment Act 1987</w:t>
      </w:r>
      <w:r>
        <w:t xml:space="preserve"> (PE Act), </w:t>
      </w:r>
      <w:r w:rsidRPr="001C0AAD">
        <w:t xml:space="preserve">and relevant policies in the Native Vegetation Guidelines in relation to native vegetation removal will be considered and applied at that stage of the planning process. </w:t>
      </w:r>
    </w:p>
    <w:p w14:paraId="41B0DB68" w14:textId="77777777" w:rsidR="001A70A5" w:rsidRDefault="001A70A5" w:rsidP="001A70A5">
      <w:r w:rsidRPr="00892408">
        <w:t xml:space="preserve">The </w:t>
      </w:r>
      <w:r>
        <w:t xml:space="preserve">Native Vegetation </w:t>
      </w:r>
      <w:r w:rsidRPr="00892408">
        <w:t xml:space="preserve">Guidelines are required to be considered by </w:t>
      </w:r>
      <w:r>
        <w:t xml:space="preserve">the City </w:t>
      </w:r>
      <w:r w:rsidRPr="00892408">
        <w:t xml:space="preserve">when preparing each of the planning scheme amendments for the nine PSPs within the </w:t>
      </w:r>
      <w:r>
        <w:t>Growth Areas</w:t>
      </w:r>
      <w:r w:rsidRPr="00892408">
        <w:t xml:space="preserve">, and are required to be applied by </w:t>
      </w:r>
      <w:r>
        <w:t>the City</w:t>
      </w:r>
      <w:r w:rsidRPr="00892408">
        <w:t xml:space="preserve"> when developing each of the NVPPs</w:t>
      </w:r>
      <w:r>
        <w:t xml:space="preserve">. </w:t>
      </w:r>
      <w:r w:rsidRPr="00892408">
        <w:t xml:space="preserve">In </w:t>
      </w:r>
      <w:r>
        <w:t>these circumstances</w:t>
      </w:r>
      <w:r w:rsidRPr="00892408">
        <w:t xml:space="preserve">, </w:t>
      </w:r>
      <w:r>
        <w:t>the Growth Areas are</w:t>
      </w:r>
      <w:r w:rsidRPr="00892408">
        <w:t xml:space="preserve"> best understood as </w:t>
      </w:r>
      <w:r>
        <w:t xml:space="preserve">a series of separate projects comprising </w:t>
      </w:r>
      <w:r w:rsidRPr="00892408">
        <w:t>each PSP, NVPP and associated planning scheme amendment</w:t>
      </w:r>
      <w:r>
        <w:t>.</w:t>
      </w:r>
    </w:p>
    <w:p w14:paraId="38DE0B0F" w14:textId="5C056C47" w:rsidR="001A70A5" w:rsidRDefault="001A70A5" w:rsidP="001A70A5">
      <w:r>
        <w:t xml:space="preserve">This precinct-scale approach further supported by guidance in the Assessor’s Handbook </w:t>
      </w:r>
      <w:sdt>
        <w:sdtPr>
          <w:rPr>
            <w:color w:val="000000"/>
          </w:rPr>
          <w:tag w:val="MENDELEY_CITATION_v3_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"/>
          <w:id w:val="-1596239177"/>
          <w:placeholder>
            <w:docPart w:val="CA78E705C21F4D8AA33647D2688E759C"/>
          </w:placeholder>
        </w:sdtPr>
        <w:sdtContent>
          <w:r w:rsidR="00EB3F2A" w:rsidRPr="00EB3F2A">
            <w:rPr>
              <w:color w:val="000000"/>
            </w:rPr>
            <w:t>(DELWP, 2018)</w:t>
          </w:r>
        </w:sdtContent>
      </w:sdt>
      <w:r>
        <w:t xml:space="preserve">. The Assessor’s Handbook includes a set of criteria in Table 11 of the handbook and </w:t>
      </w:r>
      <w:r w:rsidRPr="001C0AAD">
        <w:t xml:space="preserve">descriptions and examples at pages 48 to 50 </w:t>
      </w:r>
      <w:r>
        <w:t xml:space="preserve">to help determine if development should be considered as a single project or multiple separate projects. </w:t>
      </w:r>
    </w:p>
    <w:p w14:paraId="395B15F7" w14:textId="2D621DF7" w:rsidR="001A70A5" w:rsidRDefault="001A70A5" w:rsidP="001A70A5">
      <w:r>
        <w:t xml:space="preserve">The criteria in Table 11 of the </w:t>
      </w:r>
      <w:r w:rsidRPr="00734397">
        <w:rPr>
          <w:i/>
          <w:iCs/>
        </w:rPr>
        <w:t>Assessor’s Handbook</w:t>
      </w:r>
      <w:r>
        <w:t xml:space="preserve"> and a brief response to each is set out in </w:t>
      </w:r>
      <w:r>
        <w:fldChar w:fldCharType="begin"/>
      </w:r>
      <w:r>
        <w:instrText xml:space="preserve"> REF _Ref133485027 \h </w:instrText>
      </w:r>
      <w:r>
        <w:fldChar w:fldCharType="separate"/>
      </w:r>
      <w:r w:rsidR="00AA6701">
        <w:t xml:space="preserve">Table </w:t>
      </w:r>
      <w:r w:rsidR="00AA6701">
        <w:rPr>
          <w:noProof/>
        </w:rPr>
        <w:t>4</w:t>
      </w:r>
      <w:r w:rsidR="00AA6701">
        <w:noBreakHyphen/>
      </w:r>
      <w:r w:rsidR="00AA6701">
        <w:rPr>
          <w:noProof/>
        </w:rPr>
        <w:t>7</w:t>
      </w:r>
      <w:r>
        <w:fldChar w:fldCharType="end"/>
      </w:r>
      <w:r>
        <w:t>. The guidance in the handbook supports the consideration of S</w:t>
      </w:r>
      <w:r w:rsidRPr="001C0AAD">
        <w:t>tate policies in relation to native vegetation removal</w:t>
      </w:r>
      <w:r>
        <w:t xml:space="preserve"> at a precinct scale.</w:t>
      </w:r>
    </w:p>
    <w:p w14:paraId="76668490" w14:textId="77777777" w:rsidR="001A70A5" w:rsidRDefault="001A70A5" w:rsidP="001A70A5">
      <w:r>
        <w:t>This</w:t>
      </w:r>
      <w:r w:rsidRPr="001C0AAD">
        <w:t xml:space="preserve"> </w:t>
      </w:r>
      <w:r>
        <w:t xml:space="preserve">precinct-scale </w:t>
      </w:r>
      <w:r w:rsidRPr="001C0AAD">
        <w:t>approach</w:t>
      </w:r>
      <w:r>
        <w:t xml:space="preserve"> </w:t>
      </w:r>
      <w:r w:rsidRPr="001C0AAD">
        <w:t xml:space="preserve">is </w:t>
      </w:r>
      <w:r>
        <w:t xml:space="preserve">also </w:t>
      </w:r>
      <w:r w:rsidRPr="001C0AAD">
        <w:t>consistent with the</w:t>
      </w:r>
      <w:r>
        <w:t xml:space="preserve"> current </w:t>
      </w:r>
      <w:r w:rsidRPr="001C0AAD">
        <w:t>approach across Victoria</w:t>
      </w:r>
      <w:r>
        <w:t xml:space="preserve"> </w:t>
      </w:r>
      <w:r w:rsidRPr="001C0AAD">
        <w:t xml:space="preserve">in areas of </w:t>
      </w:r>
      <w:r>
        <w:t>large</w:t>
      </w:r>
      <w:r w:rsidRPr="001C0AAD">
        <w:t xml:space="preserve"> scale urban</w:t>
      </w:r>
      <w:r>
        <w:t xml:space="preserve"> development, where in practice</w:t>
      </w:r>
      <w:r w:rsidRPr="00C36B96">
        <w:t xml:space="preserve">, individual PSP and NVPPs are commonly treated as a </w:t>
      </w:r>
      <w:r>
        <w:t xml:space="preserve">separate </w:t>
      </w:r>
      <w:r w:rsidRPr="00C36B96">
        <w:t>project</w:t>
      </w:r>
      <w:r w:rsidRPr="00C90454">
        <w:t xml:space="preserve"> </w:t>
      </w:r>
      <w:r>
        <w:t xml:space="preserve">in the </w:t>
      </w:r>
      <w:r w:rsidRPr="00C36B96">
        <w:t xml:space="preserve">application of </w:t>
      </w:r>
      <w:r>
        <w:t xml:space="preserve">State </w:t>
      </w:r>
      <w:r w:rsidRPr="00C36B96">
        <w:t>polic</w:t>
      </w:r>
      <w:r>
        <w:t>ies</w:t>
      </w:r>
      <w:r w:rsidRPr="00C36B96">
        <w:t xml:space="preserve"> in relation to native vegetation</w:t>
      </w:r>
      <w:r>
        <w:t xml:space="preserve"> removal.</w:t>
      </w:r>
    </w:p>
    <w:p w14:paraId="55F86E5D" w14:textId="26D720FB" w:rsidR="001A70A5" w:rsidRDefault="001A70A5" w:rsidP="001A70A5">
      <w:pPr>
        <w:pStyle w:val="Caption"/>
        <w:keepNext/>
      </w:pPr>
      <w:bookmarkStart w:id="338" w:name="_Ref133485027"/>
      <w:bookmarkStart w:id="339" w:name="_Toc212619391"/>
      <w:r>
        <w:t xml:space="preserve">Table </w:t>
      </w:r>
      <w:r w:rsidR="005A66E1">
        <w:fldChar w:fldCharType="begin"/>
      </w:r>
      <w:r w:rsidR="005A66E1">
        <w:instrText xml:space="preserve"> STYLEREF 1 \s </w:instrText>
      </w:r>
      <w:r w:rsidR="005A66E1">
        <w:fldChar w:fldCharType="separate"/>
      </w:r>
      <w:r w:rsidR="00AA6701">
        <w:rPr>
          <w:noProof/>
        </w:rPr>
        <w:t>4</w:t>
      </w:r>
      <w:r w:rsidR="005A66E1">
        <w:fldChar w:fldCharType="end"/>
      </w:r>
      <w:r w:rsidR="005A66E1">
        <w:noBreakHyphen/>
      </w:r>
      <w:r w:rsidR="005A66E1">
        <w:fldChar w:fldCharType="begin"/>
      </w:r>
      <w:r w:rsidR="005A66E1">
        <w:instrText xml:space="preserve"> SEQ Table \* ARABIC \s 1 </w:instrText>
      </w:r>
      <w:r w:rsidR="005A66E1">
        <w:fldChar w:fldCharType="separate"/>
      </w:r>
      <w:r w:rsidR="00AA6701">
        <w:rPr>
          <w:noProof/>
        </w:rPr>
        <w:t>7</w:t>
      </w:r>
      <w:r w:rsidR="005A66E1">
        <w:fldChar w:fldCharType="end"/>
      </w:r>
      <w:bookmarkEnd w:id="338"/>
      <w:r>
        <w:t>: Consideration of criteria in Table 11 of the Assessor’s Handbook</w:t>
      </w:r>
      <w:bookmarkEnd w:id="339"/>
      <w:r>
        <w:t xml:space="preserve"> </w:t>
      </w:r>
    </w:p>
    <w:tbl>
      <w:tblPr>
        <w:tblStyle w:val="TableGrid"/>
        <w:tblW w:w="5000" w:type="pct"/>
        <w:tblLook w:val="04A0" w:firstRow="1" w:lastRow="0" w:firstColumn="1" w:lastColumn="0" w:noHBand="0" w:noVBand="1"/>
      </w:tblPr>
      <w:tblGrid>
        <w:gridCol w:w="2688"/>
        <w:gridCol w:w="6934"/>
      </w:tblGrid>
      <w:tr w:rsidR="001A70A5" w14:paraId="40FE8332" w14:textId="77777777">
        <w:trPr>
          <w:tblHeader/>
        </w:trPr>
        <w:tc>
          <w:tcPr>
            <w:tcW w:w="1397" w:type="pct"/>
            <w:shd w:val="clear" w:color="auto" w:fill="D9D9D9" w:themeFill="background1" w:themeFillShade="D9"/>
            <w:vAlign w:val="center"/>
          </w:tcPr>
          <w:p w14:paraId="36AECEE9" w14:textId="77777777" w:rsidR="001A70A5" w:rsidRPr="00A86BA0" w:rsidRDefault="001A70A5">
            <w:pPr>
              <w:pStyle w:val="Tabletext"/>
              <w:keepNext/>
              <w:rPr>
                <w:b/>
                <w:bCs/>
              </w:rPr>
            </w:pPr>
            <w:r w:rsidRPr="00A86BA0">
              <w:rPr>
                <w:b/>
                <w:bCs/>
              </w:rPr>
              <w:t>Criteria</w:t>
            </w:r>
          </w:p>
        </w:tc>
        <w:tc>
          <w:tcPr>
            <w:tcW w:w="3603" w:type="pct"/>
            <w:shd w:val="clear" w:color="auto" w:fill="D9D9D9" w:themeFill="background1" w:themeFillShade="D9"/>
            <w:vAlign w:val="center"/>
          </w:tcPr>
          <w:p w14:paraId="6B449469" w14:textId="77777777" w:rsidR="001A70A5" w:rsidRPr="00A86BA0" w:rsidRDefault="001A70A5">
            <w:pPr>
              <w:pStyle w:val="Tabletext"/>
              <w:keepNext/>
              <w:rPr>
                <w:b/>
                <w:bCs/>
              </w:rPr>
            </w:pPr>
            <w:r w:rsidRPr="00A86BA0">
              <w:rPr>
                <w:b/>
                <w:bCs/>
              </w:rPr>
              <w:t>Response</w:t>
            </w:r>
          </w:p>
        </w:tc>
      </w:tr>
      <w:tr w:rsidR="001A70A5" w14:paraId="506096EF" w14:textId="77777777">
        <w:tc>
          <w:tcPr>
            <w:tcW w:w="1397" w:type="pct"/>
            <w:vAlign w:val="center"/>
          </w:tcPr>
          <w:p w14:paraId="7EFBE329" w14:textId="77777777" w:rsidR="001A70A5" w:rsidRPr="0021700F" w:rsidRDefault="001A70A5">
            <w:pPr>
              <w:pStyle w:val="Tabletext"/>
            </w:pPr>
            <w:r>
              <w:t>Is the entire project planned by one applicant?</w:t>
            </w:r>
          </w:p>
        </w:tc>
        <w:tc>
          <w:tcPr>
            <w:tcW w:w="3603" w:type="pct"/>
            <w:vAlign w:val="center"/>
          </w:tcPr>
          <w:p w14:paraId="20469F79" w14:textId="77777777" w:rsidR="001A70A5" w:rsidRDefault="001A70A5">
            <w:pPr>
              <w:pStyle w:val="Tabletext"/>
            </w:pPr>
            <w:r>
              <w:t>The City is preparing a series of separate and distinct PSPs and NVPPs which will be the subject of individual planning scheme amendments within the Growth Areas over a period of approximately 10 to 15 years</w:t>
            </w:r>
          </w:p>
        </w:tc>
      </w:tr>
      <w:tr w:rsidR="001A70A5" w14:paraId="74ADA9B6" w14:textId="77777777">
        <w:tc>
          <w:tcPr>
            <w:tcW w:w="1397" w:type="pct"/>
            <w:vAlign w:val="center"/>
          </w:tcPr>
          <w:p w14:paraId="248B2E96" w14:textId="77777777" w:rsidR="001A70A5" w:rsidRPr="0021700F" w:rsidRDefault="001A70A5">
            <w:pPr>
              <w:pStyle w:val="Tabletext"/>
            </w:pPr>
            <w:r>
              <w:t>Will the project receive a single approval?</w:t>
            </w:r>
          </w:p>
        </w:tc>
        <w:tc>
          <w:tcPr>
            <w:tcW w:w="3603" w:type="pct"/>
            <w:vAlign w:val="center"/>
          </w:tcPr>
          <w:p w14:paraId="0A86E937" w14:textId="77777777" w:rsidR="001A70A5" w:rsidRDefault="001A70A5">
            <w:pPr>
              <w:pStyle w:val="Tabletext"/>
            </w:pPr>
            <w:r>
              <w:t>Each PSP and NVPP will receive a single approval via an associated planning scheme amendment (rather than the Growth Areas receiving a single approval)</w:t>
            </w:r>
          </w:p>
        </w:tc>
      </w:tr>
      <w:tr w:rsidR="001A70A5" w14:paraId="092AF7DF" w14:textId="77777777">
        <w:tc>
          <w:tcPr>
            <w:tcW w:w="1397" w:type="pct"/>
            <w:vAlign w:val="center"/>
          </w:tcPr>
          <w:p w14:paraId="455496F0" w14:textId="77777777" w:rsidR="001A70A5" w:rsidRPr="0021700F" w:rsidRDefault="001A70A5">
            <w:pPr>
              <w:pStyle w:val="Tabletext"/>
            </w:pPr>
            <w:r>
              <w:t>Will the project be funded to meet a single objective?</w:t>
            </w:r>
          </w:p>
        </w:tc>
        <w:tc>
          <w:tcPr>
            <w:tcW w:w="3603" w:type="pct"/>
            <w:vAlign w:val="center"/>
          </w:tcPr>
          <w:p w14:paraId="592F5DB6" w14:textId="77777777" w:rsidR="001A70A5" w:rsidRDefault="001A70A5">
            <w:pPr>
              <w:pStyle w:val="Tabletext"/>
            </w:pPr>
            <w:r w:rsidRPr="00A86BA0">
              <w:t xml:space="preserve">Each PSP will be prepared and funded to achieve multiple objectives, and those objectives will not be defined until the relevant PSP is </w:t>
            </w:r>
            <w:r>
              <w:t>prepared. Funding agreements with different landholders will facilitate the individual PSPs</w:t>
            </w:r>
          </w:p>
        </w:tc>
      </w:tr>
      <w:tr w:rsidR="001A70A5" w14:paraId="184488BD" w14:textId="77777777">
        <w:tc>
          <w:tcPr>
            <w:tcW w:w="1397" w:type="pct"/>
            <w:vAlign w:val="center"/>
          </w:tcPr>
          <w:p w14:paraId="5073D6F0" w14:textId="77777777" w:rsidR="001A70A5" w:rsidRPr="0021700F" w:rsidRDefault="001A70A5">
            <w:pPr>
              <w:pStyle w:val="Tabletext"/>
            </w:pPr>
            <w:r>
              <w:t>Were all components or stages of the project planned together?</w:t>
            </w:r>
          </w:p>
        </w:tc>
        <w:tc>
          <w:tcPr>
            <w:tcW w:w="3603" w:type="pct"/>
            <w:vAlign w:val="center"/>
          </w:tcPr>
          <w:p w14:paraId="0709A67C" w14:textId="77777777" w:rsidR="001A70A5" w:rsidRDefault="001A70A5">
            <w:pPr>
              <w:pStyle w:val="Tabletext"/>
            </w:pPr>
            <w:r w:rsidRPr="00A86BA0">
              <w:t>All components of an individual PSP and NVPP will be planned together</w:t>
            </w:r>
            <w:r>
              <w:t xml:space="preserve"> at a level of detail that allows an assessment of native vegetation removal. </w:t>
            </w:r>
            <w:r w:rsidRPr="00A86BA0">
              <w:t xml:space="preserve">Conversely, when the Framework Plan </w:t>
            </w:r>
            <w:r>
              <w:t>was</w:t>
            </w:r>
            <w:r w:rsidRPr="00A86BA0">
              <w:t xml:space="preserve"> implemented in the </w:t>
            </w:r>
            <w:r>
              <w:t xml:space="preserve">planning scheme, the </w:t>
            </w:r>
            <w:r w:rsidRPr="00A86BA0">
              <w:t xml:space="preserve">components of the </w:t>
            </w:r>
            <w:r>
              <w:t xml:space="preserve">Growth Areas </w:t>
            </w:r>
            <w:r w:rsidRPr="00A86BA0">
              <w:t xml:space="preserve">were not planned together </w:t>
            </w:r>
            <w:r>
              <w:t xml:space="preserve">at a level enabling this assessment </w:t>
            </w:r>
          </w:p>
        </w:tc>
      </w:tr>
      <w:tr w:rsidR="001A70A5" w14:paraId="5EB536E8" w14:textId="77777777">
        <w:tc>
          <w:tcPr>
            <w:tcW w:w="1397" w:type="pct"/>
            <w:vAlign w:val="center"/>
          </w:tcPr>
          <w:p w14:paraId="183E7C26" w14:textId="77777777" w:rsidR="001A70A5" w:rsidRPr="0021700F" w:rsidRDefault="001A70A5">
            <w:pPr>
              <w:pStyle w:val="Tabletext"/>
            </w:pPr>
            <w:r>
              <w:t>Are all components or stages of the project reliant on each other?</w:t>
            </w:r>
          </w:p>
        </w:tc>
        <w:tc>
          <w:tcPr>
            <w:tcW w:w="3603" w:type="pct"/>
            <w:vAlign w:val="center"/>
          </w:tcPr>
          <w:p w14:paraId="302D8E34" w14:textId="5E08D8D5" w:rsidR="001A70A5" w:rsidRDefault="001A70A5">
            <w:pPr>
              <w:pStyle w:val="Tabletext"/>
            </w:pPr>
            <w:r w:rsidRPr="00A86BA0">
              <w:t>All components of an individual PSP and NVPP are reliant on each othe</w:t>
            </w:r>
            <w:r>
              <w:t>r and</w:t>
            </w:r>
            <w:r w:rsidRPr="00A86BA0">
              <w:t xml:space="preserve"> are planned together and introduced via a specific planning scheme amendment. The </w:t>
            </w:r>
            <w:r w:rsidR="000B0E4A">
              <w:t>six</w:t>
            </w:r>
            <w:r w:rsidR="000B0E4A" w:rsidRPr="00A86BA0">
              <w:t xml:space="preserve"> </w:t>
            </w:r>
            <w:r w:rsidRPr="00A86BA0">
              <w:t xml:space="preserve">PSPs within the </w:t>
            </w:r>
            <w:r>
              <w:t xml:space="preserve">Growth Areas </w:t>
            </w:r>
            <w:r w:rsidRPr="00A86BA0">
              <w:t>are not wholly reliant on each other</w:t>
            </w:r>
            <w:r>
              <w:t xml:space="preserve">, and can progress individually in the </w:t>
            </w:r>
            <w:r w:rsidRPr="00A86BA0">
              <w:t>absence of the other</w:t>
            </w:r>
            <w:r>
              <w:t xml:space="preserve"> PSPs</w:t>
            </w:r>
          </w:p>
        </w:tc>
      </w:tr>
      <w:tr w:rsidR="001A70A5" w14:paraId="49867EE9" w14:textId="77777777">
        <w:tc>
          <w:tcPr>
            <w:tcW w:w="1397" w:type="pct"/>
            <w:vAlign w:val="center"/>
          </w:tcPr>
          <w:p w14:paraId="69085033" w14:textId="77777777" w:rsidR="001A70A5" w:rsidRPr="0021700F" w:rsidRDefault="001A70A5">
            <w:pPr>
              <w:pStyle w:val="Tabletext"/>
            </w:pPr>
            <w:r>
              <w:t>Are the individual components or stages or the project in close proximity?</w:t>
            </w:r>
          </w:p>
        </w:tc>
        <w:tc>
          <w:tcPr>
            <w:tcW w:w="3603" w:type="pct"/>
            <w:vAlign w:val="center"/>
          </w:tcPr>
          <w:p w14:paraId="7EF9A045" w14:textId="77777777" w:rsidR="001A70A5" w:rsidRDefault="001A70A5">
            <w:pPr>
              <w:pStyle w:val="Tabletext"/>
            </w:pPr>
            <w:r>
              <w:t xml:space="preserve">The </w:t>
            </w:r>
            <w:r w:rsidRPr="00E7258B">
              <w:t xml:space="preserve">components of </w:t>
            </w:r>
            <w:r>
              <w:t>the</w:t>
            </w:r>
            <w:r w:rsidRPr="00E7258B">
              <w:t xml:space="preserve"> individual PSP</w:t>
            </w:r>
            <w:r>
              <w:t>s</w:t>
            </w:r>
            <w:r w:rsidRPr="00E7258B">
              <w:t xml:space="preserve"> and NVPP</w:t>
            </w:r>
            <w:r>
              <w:t>s</w:t>
            </w:r>
            <w:r w:rsidRPr="00E7258B">
              <w:t xml:space="preserve"> are interconnected and in close proximity to each other. The </w:t>
            </w:r>
            <w:r>
              <w:t xml:space="preserve">individual </w:t>
            </w:r>
            <w:r w:rsidRPr="00E7258B">
              <w:t xml:space="preserve">precincts which make up the </w:t>
            </w:r>
            <w:r>
              <w:t xml:space="preserve">Growth Areas </w:t>
            </w:r>
            <w:r w:rsidRPr="00E7258B">
              <w:t xml:space="preserve">are not </w:t>
            </w:r>
            <w:r>
              <w:t xml:space="preserve">all </w:t>
            </w:r>
            <w:r w:rsidRPr="00E7258B">
              <w:t>in close proximity to each other</w:t>
            </w:r>
          </w:p>
        </w:tc>
      </w:tr>
    </w:tbl>
    <w:p w14:paraId="46E46CB4" w14:textId="77777777" w:rsidR="00314C4E" w:rsidRDefault="00314C4E" w:rsidP="003A55D3">
      <w:pPr>
        <w:pStyle w:val="Heading3"/>
        <w:ind w:left="709" w:hanging="709"/>
      </w:pPr>
      <w:r>
        <w:lastRenderedPageBreak/>
        <w:t xml:space="preserve">Risks </w:t>
      </w:r>
      <w:r w:rsidRPr="00F0138C">
        <w:t>associated with offset availability and delivery certainty</w:t>
      </w:r>
    </w:p>
    <w:p w14:paraId="442B1ED1" w14:textId="77777777" w:rsidR="00314C4E" w:rsidRPr="009571BB" w:rsidRDefault="00314C4E" w:rsidP="003A55D3">
      <w:pPr>
        <w:keepNext/>
        <w:keepLines/>
      </w:pPr>
      <w:r w:rsidRPr="009571BB">
        <w:t xml:space="preserve">One of the key risks in relation to </w:t>
      </w:r>
      <w:r>
        <w:t xml:space="preserve">both Commonwealth and State </w:t>
      </w:r>
      <w:r w:rsidRPr="009571BB">
        <w:t xml:space="preserve">offsets </w:t>
      </w:r>
      <w:r>
        <w:t>are potential</w:t>
      </w:r>
      <w:r w:rsidRPr="009571BB">
        <w:t xml:space="preserve"> challenges in finding and securing suitable offsets over time. It is anticipated that there will be </w:t>
      </w:r>
      <w:r>
        <w:t xml:space="preserve">a </w:t>
      </w:r>
      <w:r w:rsidRPr="009571BB">
        <w:t>diminishing supply of suitable offset sites over time due to declining environmental values and competition in the offset market as other large projects also seek to offset their impacts.</w:t>
      </w:r>
    </w:p>
    <w:p w14:paraId="454A0135" w14:textId="77777777" w:rsidR="00314C4E" w:rsidRPr="009571BB" w:rsidRDefault="00314C4E" w:rsidP="003A55D3">
      <w:pPr>
        <w:keepNext/>
        <w:keepLines/>
      </w:pPr>
      <w:r>
        <w:t xml:space="preserve">At a minimum, </w:t>
      </w:r>
      <w:r w:rsidRPr="009571BB">
        <w:t>the delivery of offsets will need to keep pace with the timing of impacts. There is a risk that development could be stalled where there is a delay in finding and securing offsets.</w:t>
      </w:r>
    </w:p>
    <w:p w14:paraId="28663D90" w14:textId="66192C98" w:rsidR="00314C4E" w:rsidRPr="00174DD0" w:rsidRDefault="00314C4E" w:rsidP="003A55D3">
      <w:pPr>
        <w:keepNext/>
        <w:keepLines/>
      </w:pPr>
      <w:r>
        <w:t xml:space="preserve">To minimise this risk eventuating, the EPBC Plan commits to </w:t>
      </w:r>
      <w:r w:rsidRPr="009571BB">
        <w:t xml:space="preserve">securing </w:t>
      </w:r>
      <w:r>
        <w:t xml:space="preserve">a significant proportion of Commonwealth </w:t>
      </w:r>
      <w:r w:rsidRPr="009571BB">
        <w:t>offsets early</w:t>
      </w:r>
      <w:r>
        <w:t xml:space="preserve"> when it is anticipated that the offset market will be less constrained. </w:t>
      </w:r>
      <w:r w:rsidR="006703E5">
        <w:t>This</w:t>
      </w:r>
      <w:r>
        <w:t xml:space="preserve"> also drives improved conservation outcomes due to the benefits of advanced offsetting. Analysis about likely State offsetting requirements suggests that risks around offset availability </w:t>
      </w:r>
      <w:r w:rsidR="003A2E7C">
        <w:t>is</w:t>
      </w:r>
      <w:r w:rsidR="00C7764E">
        <w:t xml:space="preserve"> likely to be substantially lower</w:t>
      </w:r>
      <w:r>
        <w:t xml:space="preserve">. </w:t>
      </w:r>
      <w:bookmarkEnd w:id="308"/>
      <w:bookmarkEnd w:id="309"/>
    </w:p>
    <w:p w14:paraId="75549713" w14:textId="77777777" w:rsidR="00314C4E" w:rsidRDefault="00314C4E" w:rsidP="00ED7D46">
      <w:pPr>
        <w:rPr>
          <w:color w:val="000000" w:themeColor="text1"/>
        </w:rPr>
        <w:sectPr w:rsidR="00314C4E" w:rsidSect="000A0496">
          <w:headerReference w:type="even" r:id="rId39"/>
          <w:headerReference w:type="default" r:id="rId40"/>
          <w:footerReference w:type="default" r:id="rId41"/>
          <w:headerReference w:type="first" r:id="rId42"/>
          <w:pgSz w:w="11900" w:h="16840"/>
          <w:pgMar w:top="1247" w:right="1134" w:bottom="1247" w:left="1134" w:header="708" w:footer="708" w:gutter="0"/>
          <w:cols w:space="708"/>
          <w:docGrid w:linePitch="360"/>
        </w:sectPr>
      </w:pPr>
    </w:p>
    <w:p w14:paraId="61DBDE69" w14:textId="0BEF6ACE" w:rsidR="00B21582" w:rsidRDefault="00E346B6" w:rsidP="0070692E">
      <w:pPr>
        <w:pStyle w:val="Heading1"/>
      </w:pPr>
      <w:bookmarkStart w:id="340" w:name="_Toc193723340"/>
      <w:bookmarkStart w:id="341" w:name="_Toc193786515"/>
      <w:bookmarkStart w:id="342" w:name="_Toc212619418"/>
      <w:bookmarkStart w:id="343" w:name="_Toc212620105"/>
      <w:bookmarkStart w:id="344" w:name="_Toc212620136"/>
      <w:bookmarkStart w:id="345" w:name="_Toc212631574"/>
      <w:r>
        <w:lastRenderedPageBreak/>
        <w:t>Implementation</w:t>
      </w:r>
      <w:bookmarkEnd w:id="340"/>
      <w:bookmarkEnd w:id="341"/>
      <w:bookmarkEnd w:id="342"/>
      <w:bookmarkEnd w:id="343"/>
      <w:bookmarkEnd w:id="344"/>
      <w:bookmarkEnd w:id="345"/>
      <w:r>
        <w:t xml:space="preserve"> </w:t>
      </w:r>
    </w:p>
    <w:p w14:paraId="4C1F9C9C" w14:textId="72160F5A" w:rsidR="002A0461" w:rsidRDefault="00BE5932" w:rsidP="00E346B6">
      <w:r>
        <w:t xml:space="preserve">The steps required to </w:t>
      </w:r>
      <w:r w:rsidR="00FB233C">
        <w:t xml:space="preserve">implement the conservation program and commitments from the </w:t>
      </w:r>
      <w:r w:rsidR="002A0461">
        <w:t xml:space="preserve">BCS are set out in </w:t>
      </w:r>
      <w:r w:rsidR="002A0461">
        <w:fldChar w:fldCharType="begin"/>
      </w:r>
      <w:r w:rsidR="002A0461">
        <w:instrText xml:space="preserve"> REF _Ref193642028 \h </w:instrText>
      </w:r>
      <w:r w:rsidR="002A0461">
        <w:fldChar w:fldCharType="separate"/>
      </w:r>
      <w:r w:rsidR="00AA6701">
        <w:t xml:space="preserve">Table </w:t>
      </w:r>
      <w:r w:rsidR="00AA6701">
        <w:rPr>
          <w:noProof/>
        </w:rPr>
        <w:t>5</w:t>
      </w:r>
      <w:r w:rsidR="00AA6701">
        <w:noBreakHyphen/>
      </w:r>
      <w:r w:rsidR="00AA6701">
        <w:rPr>
          <w:noProof/>
        </w:rPr>
        <w:t>1</w:t>
      </w:r>
      <w:r w:rsidR="002A0461">
        <w:fldChar w:fldCharType="end"/>
      </w:r>
      <w:r w:rsidR="00FB233C">
        <w:t>.</w:t>
      </w:r>
    </w:p>
    <w:p w14:paraId="59A0C685" w14:textId="6B645733" w:rsidR="00E346B6" w:rsidRDefault="002A0461" w:rsidP="00E22A19">
      <w:pPr>
        <w:pStyle w:val="Caption"/>
      </w:pPr>
      <w:bookmarkStart w:id="346" w:name="_Ref193642028"/>
      <w:bookmarkStart w:id="347" w:name="_Toc212619392"/>
      <w:r>
        <w:t xml:space="preserve">Table </w:t>
      </w:r>
      <w:r w:rsidR="005A66E1">
        <w:fldChar w:fldCharType="begin"/>
      </w:r>
      <w:r w:rsidR="005A66E1">
        <w:instrText xml:space="preserve"> STYLEREF 1 \s </w:instrText>
      </w:r>
      <w:r w:rsidR="005A66E1">
        <w:fldChar w:fldCharType="separate"/>
      </w:r>
      <w:r w:rsidR="00AA6701">
        <w:rPr>
          <w:noProof/>
        </w:rPr>
        <w:t>5</w:t>
      </w:r>
      <w:r w:rsidR="005A66E1">
        <w:fldChar w:fldCharType="end"/>
      </w:r>
      <w:r w:rsidR="005A66E1">
        <w:noBreakHyphen/>
      </w:r>
      <w:r w:rsidR="005A66E1">
        <w:fldChar w:fldCharType="begin"/>
      </w:r>
      <w:r w:rsidR="005A66E1">
        <w:instrText xml:space="preserve"> SEQ Table \* ARABIC \s 1 </w:instrText>
      </w:r>
      <w:r w:rsidR="005A66E1">
        <w:fldChar w:fldCharType="separate"/>
      </w:r>
      <w:r w:rsidR="00AA6701">
        <w:rPr>
          <w:noProof/>
        </w:rPr>
        <w:t>1</w:t>
      </w:r>
      <w:r w:rsidR="005A66E1">
        <w:fldChar w:fldCharType="end"/>
      </w:r>
      <w:bookmarkEnd w:id="346"/>
      <w:r>
        <w:t>:</w:t>
      </w:r>
      <w:r w:rsidR="00305EB6">
        <w:t xml:space="preserve"> </w:t>
      </w:r>
      <w:r>
        <w:t>Steps to implement the conservation program and commitments from the BCS</w:t>
      </w:r>
      <w:bookmarkEnd w:id="347"/>
    </w:p>
    <w:tbl>
      <w:tblPr>
        <w:tblStyle w:val="TableGrid"/>
        <w:tblW w:w="0" w:type="auto"/>
        <w:tblLook w:val="04A0" w:firstRow="1" w:lastRow="0" w:firstColumn="1" w:lastColumn="0" w:noHBand="0" w:noVBand="1"/>
      </w:tblPr>
      <w:tblGrid>
        <w:gridCol w:w="5807"/>
        <w:gridCol w:w="1985"/>
        <w:gridCol w:w="1830"/>
      </w:tblGrid>
      <w:tr w:rsidR="009136AD" w:rsidRPr="002A0461" w14:paraId="5E6C5327" w14:textId="77777777" w:rsidTr="00174DD0">
        <w:trPr>
          <w:tblHeader/>
        </w:trPr>
        <w:tc>
          <w:tcPr>
            <w:tcW w:w="5807" w:type="dxa"/>
            <w:shd w:val="clear" w:color="auto" w:fill="D9D9D9" w:themeFill="background1" w:themeFillShade="D9"/>
          </w:tcPr>
          <w:p w14:paraId="2E03D741" w14:textId="52F9B5A4" w:rsidR="009136AD" w:rsidRPr="00E22A19" w:rsidRDefault="009136AD" w:rsidP="00E22A19">
            <w:pPr>
              <w:pStyle w:val="Tabletext"/>
              <w:rPr>
                <w:b/>
                <w:bCs/>
              </w:rPr>
            </w:pPr>
            <w:r w:rsidRPr="00E22A19">
              <w:rPr>
                <w:b/>
                <w:bCs/>
              </w:rPr>
              <w:t xml:space="preserve">Action </w:t>
            </w:r>
          </w:p>
        </w:tc>
        <w:tc>
          <w:tcPr>
            <w:tcW w:w="1985" w:type="dxa"/>
            <w:shd w:val="clear" w:color="auto" w:fill="D9D9D9" w:themeFill="background1" w:themeFillShade="D9"/>
          </w:tcPr>
          <w:p w14:paraId="6465924F" w14:textId="3CA7FE1E" w:rsidR="009136AD" w:rsidRPr="00E22A19" w:rsidRDefault="009136AD" w:rsidP="00E22A19">
            <w:pPr>
              <w:pStyle w:val="Tabletext"/>
              <w:rPr>
                <w:b/>
                <w:bCs/>
              </w:rPr>
            </w:pPr>
            <w:r w:rsidRPr="00E22A19">
              <w:rPr>
                <w:b/>
                <w:bCs/>
              </w:rPr>
              <w:t xml:space="preserve">Timing </w:t>
            </w:r>
          </w:p>
        </w:tc>
        <w:tc>
          <w:tcPr>
            <w:tcW w:w="1830" w:type="dxa"/>
            <w:shd w:val="clear" w:color="auto" w:fill="D9D9D9" w:themeFill="background1" w:themeFillShade="D9"/>
          </w:tcPr>
          <w:p w14:paraId="27AACC4C" w14:textId="085B3642" w:rsidR="009136AD" w:rsidRPr="00E22A19" w:rsidRDefault="009136AD" w:rsidP="00E22A19">
            <w:pPr>
              <w:pStyle w:val="Tabletext"/>
              <w:rPr>
                <w:b/>
                <w:bCs/>
              </w:rPr>
            </w:pPr>
            <w:r w:rsidRPr="00E22A19">
              <w:rPr>
                <w:b/>
                <w:bCs/>
              </w:rPr>
              <w:t xml:space="preserve">Responsibility </w:t>
            </w:r>
          </w:p>
        </w:tc>
      </w:tr>
      <w:tr w:rsidR="009136AD" w14:paraId="51E2CF75" w14:textId="77777777" w:rsidTr="00174DD0">
        <w:tc>
          <w:tcPr>
            <w:tcW w:w="5807" w:type="dxa"/>
          </w:tcPr>
          <w:p w14:paraId="24F8F555" w14:textId="592506DF" w:rsidR="00C31553" w:rsidRDefault="00A00C17" w:rsidP="00E22A19">
            <w:pPr>
              <w:pStyle w:val="Tabletext"/>
            </w:pPr>
            <w:r>
              <w:t>Undertake a planning scheme amendment to the Greater Geelong Planning Scheme to update t</w:t>
            </w:r>
            <w:r w:rsidR="00C31553">
              <w:t>he Framework Plan and Clause 11.02 to</w:t>
            </w:r>
            <w:r>
              <w:t xml:space="preserve">: </w:t>
            </w:r>
          </w:p>
          <w:p w14:paraId="46791F62" w14:textId="1CD1367C" w:rsidR="008C4065" w:rsidRDefault="008C4065" w:rsidP="00E22A19">
            <w:pPr>
              <w:pStyle w:val="Tabletext"/>
            </w:pPr>
            <w:r>
              <w:t xml:space="preserve">On the </w:t>
            </w:r>
            <w:r w:rsidR="00A00C17">
              <w:t xml:space="preserve">future </w:t>
            </w:r>
            <w:r>
              <w:t xml:space="preserve">urban structure include the: </w:t>
            </w:r>
          </w:p>
          <w:p w14:paraId="164F6495" w14:textId="231DBA19" w:rsidR="00C31553" w:rsidRDefault="00C31553" w:rsidP="00E22A19">
            <w:pPr>
              <w:pStyle w:val="Bullet1"/>
            </w:pPr>
            <w:r>
              <w:t>Northern Conservation Area</w:t>
            </w:r>
          </w:p>
          <w:p w14:paraId="7C273233" w14:textId="77777777" w:rsidR="00C31553" w:rsidRDefault="00C31553" w:rsidP="00E22A19">
            <w:pPr>
              <w:pStyle w:val="Bullet1"/>
            </w:pPr>
            <w:r>
              <w:t xml:space="preserve">Eastern Conservation Area </w:t>
            </w:r>
          </w:p>
          <w:p w14:paraId="20E19900" w14:textId="77777777" w:rsidR="00F17CEA" w:rsidRDefault="00C31553" w:rsidP="00E22A19">
            <w:pPr>
              <w:pStyle w:val="Bullet1"/>
            </w:pPr>
            <w:r>
              <w:t>Gully avoidance area</w:t>
            </w:r>
          </w:p>
          <w:p w14:paraId="5B6ACC68" w14:textId="7462E938" w:rsidR="00C31553" w:rsidRDefault="00F17CEA" w:rsidP="00E22A19">
            <w:pPr>
              <w:pStyle w:val="Bullet1"/>
            </w:pPr>
            <w:r>
              <w:t>Cowies Creek Conservation Area</w:t>
            </w:r>
            <w:r w:rsidR="00C31553">
              <w:t xml:space="preserve"> </w:t>
            </w:r>
          </w:p>
          <w:p w14:paraId="37AE43EC" w14:textId="5DA56E8F" w:rsidR="00EE4309" w:rsidRDefault="00EE4309" w:rsidP="00E22A19">
            <w:pPr>
              <w:pStyle w:val="Bullet1"/>
            </w:pPr>
            <w:r>
              <w:t>Moorabool avoidance area</w:t>
            </w:r>
          </w:p>
          <w:p w14:paraId="47636CDC" w14:textId="3714C806" w:rsidR="005B6574" w:rsidRDefault="008C4065" w:rsidP="00E22A19">
            <w:pPr>
              <w:pStyle w:val="Tabletext"/>
            </w:pPr>
            <w:r>
              <w:t>In Clause 11.02</w:t>
            </w:r>
            <w:r w:rsidR="005B6574">
              <w:t xml:space="preserve"> </w:t>
            </w:r>
            <w:r w:rsidR="009842ED">
              <w:t>include</w:t>
            </w:r>
            <w:r w:rsidR="005B6574">
              <w:t>:</w:t>
            </w:r>
            <w:r w:rsidR="00305EB6">
              <w:t xml:space="preserve"> </w:t>
            </w:r>
          </w:p>
          <w:p w14:paraId="0F84EA16" w14:textId="4D53DB5B" w:rsidR="008C4065" w:rsidRDefault="005B6574" w:rsidP="00E22A19">
            <w:pPr>
              <w:pStyle w:val="Bullet1"/>
            </w:pPr>
            <w:r>
              <w:t>S</w:t>
            </w:r>
            <w:r w:rsidR="009842ED">
              <w:t xml:space="preserve">trategy to </w:t>
            </w:r>
            <w:r w:rsidR="00FB0CCD">
              <w:t>confirm the protect</w:t>
            </w:r>
            <w:r w:rsidR="00CE4CF6">
              <w:t>ion</w:t>
            </w:r>
            <w:r w:rsidR="00FB0CCD">
              <w:t xml:space="preserve"> of</w:t>
            </w:r>
            <w:r w:rsidR="009842ED">
              <w:t xml:space="preserve"> the strategic conservation areas and avoided areas </w:t>
            </w:r>
            <w:r w:rsidR="00FB0CCD">
              <w:t>for conservation purposes</w:t>
            </w:r>
            <w:r w:rsidR="00CE4CF6">
              <w:t>.</w:t>
            </w:r>
          </w:p>
          <w:p w14:paraId="7CBEED4F" w14:textId="4CEA21F7" w:rsidR="00FB0CCD" w:rsidRDefault="005B6574" w:rsidP="00E22A19">
            <w:pPr>
              <w:pStyle w:val="Bullet1"/>
            </w:pPr>
            <w:r>
              <w:t>I</w:t>
            </w:r>
            <w:r w:rsidR="00FB0CCD">
              <w:t xml:space="preserve">ntroduce the </w:t>
            </w:r>
            <w:r>
              <w:t xml:space="preserve">Funding Framework </w:t>
            </w:r>
            <w:r w:rsidR="00EC3A37">
              <w:t xml:space="preserve">to provide for the coordinated funding and delivery of offsets in the Northern Growth Area. </w:t>
            </w:r>
          </w:p>
        </w:tc>
        <w:tc>
          <w:tcPr>
            <w:tcW w:w="1985" w:type="dxa"/>
          </w:tcPr>
          <w:p w14:paraId="43A2F05A" w14:textId="0460E634" w:rsidR="009136AD" w:rsidRDefault="00A00C17" w:rsidP="00E22A19">
            <w:pPr>
              <w:pStyle w:val="Tabletext"/>
            </w:pPr>
            <w:r>
              <w:t>Immediately following Council adoption of the EPBC Plan and BCS</w:t>
            </w:r>
          </w:p>
        </w:tc>
        <w:tc>
          <w:tcPr>
            <w:tcW w:w="1830" w:type="dxa"/>
          </w:tcPr>
          <w:p w14:paraId="5CEB81E3" w14:textId="27D29515" w:rsidR="009136AD" w:rsidRDefault="00A42FBE" w:rsidP="00E22A19">
            <w:pPr>
              <w:pStyle w:val="Tabletext"/>
            </w:pPr>
            <w:r>
              <w:t>City of Greater Geelong – Strategic Planning</w:t>
            </w:r>
          </w:p>
        </w:tc>
      </w:tr>
      <w:tr w:rsidR="009136AD" w14:paraId="0B8DE9A4" w14:textId="77777777" w:rsidTr="00174DD0">
        <w:tc>
          <w:tcPr>
            <w:tcW w:w="5807" w:type="dxa"/>
          </w:tcPr>
          <w:p w14:paraId="053DAE39" w14:textId="78813675" w:rsidR="009136AD" w:rsidRDefault="00182FC0" w:rsidP="00E22A19">
            <w:pPr>
              <w:pStyle w:val="Tabletext"/>
            </w:pPr>
            <w:r>
              <w:t xml:space="preserve">Apply the </w:t>
            </w:r>
            <w:r w:rsidR="00D756AB">
              <w:t xml:space="preserve">public acquisition overlay </w:t>
            </w:r>
            <w:r w:rsidR="00F01378">
              <w:t xml:space="preserve">to properties identified for conservation purposes where a strategic purchase by the City or Victorian Government is required. </w:t>
            </w:r>
          </w:p>
        </w:tc>
        <w:tc>
          <w:tcPr>
            <w:tcW w:w="1985" w:type="dxa"/>
          </w:tcPr>
          <w:p w14:paraId="2A5177B5" w14:textId="2E3FB216" w:rsidR="009136AD" w:rsidRDefault="00A00C17" w:rsidP="00E22A19">
            <w:pPr>
              <w:pStyle w:val="Tabletext"/>
            </w:pPr>
            <w:r>
              <w:t xml:space="preserve">As required </w:t>
            </w:r>
            <w:r w:rsidR="00A42FBE">
              <w:t xml:space="preserve">to facilitate land acquisition </w:t>
            </w:r>
          </w:p>
        </w:tc>
        <w:tc>
          <w:tcPr>
            <w:tcW w:w="1830" w:type="dxa"/>
          </w:tcPr>
          <w:p w14:paraId="126A1AAC" w14:textId="78B758EF" w:rsidR="009136AD" w:rsidRDefault="00A42FBE" w:rsidP="00E22A19">
            <w:pPr>
              <w:pStyle w:val="Tabletext"/>
            </w:pPr>
            <w:r>
              <w:t>City of Greater Geelong – Strategic Planning</w:t>
            </w:r>
          </w:p>
        </w:tc>
      </w:tr>
      <w:tr w:rsidR="00F01378" w14:paraId="6567D818" w14:textId="77777777" w:rsidTr="00174DD0">
        <w:tc>
          <w:tcPr>
            <w:tcW w:w="5807" w:type="dxa"/>
          </w:tcPr>
          <w:p w14:paraId="5E48F20C" w14:textId="39A6E702" w:rsidR="00F01378" w:rsidRDefault="00F01378" w:rsidP="00E22A19">
            <w:pPr>
              <w:pStyle w:val="Tabletext"/>
            </w:pPr>
            <w:r>
              <w:t xml:space="preserve">Incorporate biodiversity sensitive urban design responses into the preparation of PSPs to facilitate the landscape connections shown in the BCS. </w:t>
            </w:r>
          </w:p>
        </w:tc>
        <w:tc>
          <w:tcPr>
            <w:tcW w:w="1985" w:type="dxa"/>
          </w:tcPr>
          <w:p w14:paraId="2F7A9C6A" w14:textId="39893229" w:rsidR="00F01378" w:rsidRDefault="00A73FFE" w:rsidP="00E22A19">
            <w:pPr>
              <w:pStyle w:val="Tabletext"/>
            </w:pPr>
            <w:r>
              <w:t>During preparation of a PSP</w:t>
            </w:r>
          </w:p>
        </w:tc>
        <w:tc>
          <w:tcPr>
            <w:tcW w:w="1830" w:type="dxa"/>
          </w:tcPr>
          <w:p w14:paraId="0DCF511F" w14:textId="70A9F44F" w:rsidR="00F01378" w:rsidRDefault="00A42FBE" w:rsidP="00E22A19">
            <w:pPr>
              <w:pStyle w:val="Tabletext"/>
            </w:pPr>
            <w:r>
              <w:t>City of Greater Geelong – Strategic Planning</w:t>
            </w:r>
          </w:p>
        </w:tc>
      </w:tr>
      <w:tr w:rsidR="00F01378" w14:paraId="35C284C2" w14:textId="77777777" w:rsidTr="00174DD0">
        <w:tc>
          <w:tcPr>
            <w:tcW w:w="5807" w:type="dxa"/>
          </w:tcPr>
          <w:p w14:paraId="20F8D90F" w14:textId="068B0B98" w:rsidR="00F01378" w:rsidRDefault="00F01378" w:rsidP="00E22A19">
            <w:pPr>
              <w:pStyle w:val="Tabletext"/>
            </w:pPr>
            <w:r>
              <w:t xml:space="preserve">Prepare NVPPs </w:t>
            </w:r>
            <w:r w:rsidR="00351EA5">
              <w:t xml:space="preserve">for each precinct based on the retention of native vegetation identified in the BCS. </w:t>
            </w:r>
          </w:p>
        </w:tc>
        <w:tc>
          <w:tcPr>
            <w:tcW w:w="1985" w:type="dxa"/>
          </w:tcPr>
          <w:p w14:paraId="05ABCD8C" w14:textId="33DA8272" w:rsidR="00F01378" w:rsidRDefault="00A73FFE" w:rsidP="00E22A19">
            <w:pPr>
              <w:pStyle w:val="Tabletext"/>
            </w:pPr>
            <w:r>
              <w:t xml:space="preserve">Concurrently </w:t>
            </w:r>
            <w:r w:rsidR="007C0CF3">
              <w:t>with the preparation of the BCS</w:t>
            </w:r>
          </w:p>
        </w:tc>
        <w:tc>
          <w:tcPr>
            <w:tcW w:w="1830" w:type="dxa"/>
          </w:tcPr>
          <w:p w14:paraId="2AF93712" w14:textId="500B1756" w:rsidR="00F01378" w:rsidRDefault="00A42FBE" w:rsidP="00E22A19">
            <w:pPr>
              <w:pStyle w:val="Tabletext"/>
            </w:pPr>
            <w:r>
              <w:t>City of Greater Geelong – Strategic Planning</w:t>
            </w:r>
          </w:p>
        </w:tc>
      </w:tr>
      <w:tr w:rsidR="00F01378" w14:paraId="4D839BC9" w14:textId="77777777" w:rsidTr="00174DD0">
        <w:tc>
          <w:tcPr>
            <w:tcW w:w="5807" w:type="dxa"/>
          </w:tcPr>
          <w:p w14:paraId="4043D861" w14:textId="19486775" w:rsidR="00F01378" w:rsidRDefault="00E6486D" w:rsidP="00E22A19">
            <w:pPr>
              <w:pStyle w:val="Tabletext"/>
            </w:pPr>
            <w:r>
              <w:t xml:space="preserve">Prepare ecological and water studies for the Hovells Creek and Moorabool River to ensure that </w:t>
            </w:r>
            <w:r w:rsidR="00E4164B">
              <w:t xml:space="preserve">stormwater from development does not directly or indirectly the downstream RAMSAR </w:t>
            </w:r>
            <w:r w:rsidR="004B1D26">
              <w:t xml:space="preserve">wetland and local biodiversity values. </w:t>
            </w:r>
          </w:p>
        </w:tc>
        <w:tc>
          <w:tcPr>
            <w:tcW w:w="1985" w:type="dxa"/>
          </w:tcPr>
          <w:p w14:paraId="05D0C7C0" w14:textId="666F1320" w:rsidR="00F01378" w:rsidRDefault="004B1D26" w:rsidP="00E22A19">
            <w:pPr>
              <w:pStyle w:val="Tabletext"/>
            </w:pPr>
            <w:r>
              <w:t xml:space="preserve">During the preparation of the </w:t>
            </w:r>
            <w:r w:rsidR="00DD1023">
              <w:t xml:space="preserve">Elcho Road East PSP and Batesford North PSP. </w:t>
            </w:r>
          </w:p>
        </w:tc>
        <w:tc>
          <w:tcPr>
            <w:tcW w:w="1830" w:type="dxa"/>
          </w:tcPr>
          <w:p w14:paraId="358BC14E" w14:textId="31BAAD5B" w:rsidR="00F01378" w:rsidRDefault="00A42FBE" w:rsidP="00E22A19">
            <w:pPr>
              <w:pStyle w:val="Tabletext"/>
            </w:pPr>
            <w:r>
              <w:t>City of Greater Geelong – Strategic Planning</w:t>
            </w:r>
          </w:p>
        </w:tc>
      </w:tr>
      <w:tr w:rsidR="004B1D26" w14:paraId="17C67A6E" w14:textId="77777777" w:rsidTr="00174DD0">
        <w:tc>
          <w:tcPr>
            <w:tcW w:w="5807" w:type="dxa"/>
          </w:tcPr>
          <w:p w14:paraId="0A530484" w14:textId="3C85AE83" w:rsidR="004B1D26" w:rsidRDefault="004B1D26" w:rsidP="00E22A19">
            <w:pPr>
              <w:pStyle w:val="Tabletext"/>
            </w:pPr>
            <w:r>
              <w:t xml:space="preserve">Prepare conservation management plans </w:t>
            </w:r>
            <w:r w:rsidR="00995D4C">
              <w:t xml:space="preserve">for the </w:t>
            </w:r>
            <w:r w:rsidR="00EE4309">
              <w:t>Northern Conservation Area, Eastern Conservation Area and Cowies Creek Conservation Area.</w:t>
            </w:r>
          </w:p>
        </w:tc>
        <w:tc>
          <w:tcPr>
            <w:tcW w:w="1985" w:type="dxa"/>
          </w:tcPr>
          <w:p w14:paraId="2DE0EDEF" w14:textId="3B8B1BD6" w:rsidR="004B1D26" w:rsidRDefault="0068169D" w:rsidP="00E22A19">
            <w:pPr>
              <w:pStyle w:val="Tabletext"/>
            </w:pPr>
            <w:r>
              <w:t xml:space="preserve">Concurrently with the PSP containing the conservation area </w:t>
            </w:r>
          </w:p>
        </w:tc>
        <w:tc>
          <w:tcPr>
            <w:tcW w:w="1830" w:type="dxa"/>
          </w:tcPr>
          <w:p w14:paraId="2914A339" w14:textId="4A9F4AAF" w:rsidR="004B1D26" w:rsidRDefault="00A42FBE" w:rsidP="00E22A19">
            <w:pPr>
              <w:pStyle w:val="Tabletext"/>
            </w:pPr>
            <w:r>
              <w:t>City of Greater Geelong – Environmental Planning</w:t>
            </w:r>
          </w:p>
        </w:tc>
      </w:tr>
      <w:tr w:rsidR="00995D4C" w14:paraId="309A4FE9" w14:textId="77777777" w:rsidTr="00174DD0">
        <w:tc>
          <w:tcPr>
            <w:tcW w:w="5807" w:type="dxa"/>
          </w:tcPr>
          <w:p w14:paraId="0F114333" w14:textId="5941165D" w:rsidR="00995D4C" w:rsidRDefault="00995D4C" w:rsidP="00E22A19">
            <w:pPr>
              <w:pStyle w:val="Tabletext"/>
            </w:pPr>
            <w:r>
              <w:t xml:space="preserve">Ensure that preparation of PSPs including strategic conservation areas includes appropriate consideration of the conservation interface and future development is required to </w:t>
            </w:r>
            <w:r w:rsidR="00DD1023">
              <w:t xml:space="preserve">prepare and comply with a construction environment management plan for works within or adjacent to a conservation reserve. </w:t>
            </w:r>
          </w:p>
        </w:tc>
        <w:tc>
          <w:tcPr>
            <w:tcW w:w="1985" w:type="dxa"/>
          </w:tcPr>
          <w:p w14:paraId="244BB034" w14:textId="4CD96F28" w:rsidR="00995D4C" w:rsidRDefault="00391C38" w:rsidP="00E22A19">
            <w:pPr>
              <w:pStyle w:val="Tabletext"/>
            </w:pPr>
            <w:r>
              <w:t>During the preparation of the UGZ schedule and requirements and guidelines in the PSP</w:t>
            </w:r>
          </w:p>
        </w:tc>
        <w:tc>
          <w:tcPr>
            <w:tcW w:w="1830" w:type="dxa"/>
          </w:tcPr>
          <w:p w14:paraId="06B388F8" w14:textId="5C763B3F" w:rsidR="00995D4C" w:rsidRDefault="00A42FBE" w:rsidP="00E22A19">
            <w:pPr>
              <w:pStyle w:val="Tabletext"/>
            </w:pPr>
            <w:r>
              <w:t>City of Greater Geelong – Strategic Planning and Environmental Planning</w:t>
            </w:r>
          </w:p>
        </w:tc>
      </w:tr>
      <w:tr w:rsidR="00CB126F" w14:paraId="4AD471EE" w14:textId="77777777" w:rsidTr="00174DD0">
        <w:tc>
          <w:tcPr>
            <w:tcW w:w="5807" w:type="dxa"/>
          </w:tcPr>
          <w:p w14:paraId="0A4C9546" w14:textId="4FE94861" w:rsidR="00CB126F" w:rsidRDefault="00CB126F" w:rsidP="00E22A19">
            <w:pPr>
              <w:pStyle w:val="Tabletext"/>
            </w:pPr>
            <w:r>
              <w:t>Apply</w:t>
            </w:r>
            <w:r w:rsidR="00EE4309">
              <w:t xml:space="preserve"> appropriate zoning (e.g. </w:t>
            </w:r>
            <w:r w:rsidR="001F439D">
              <w:t xml:space="preserve">public conservation and resource zone) to strategic conservation areas and avoidance areas when preparing precinct structure plans </w:t>
            </w:r>
          </w:p>
        </w:tc>
        <w:tc>
          <w:tcPr>
            <w:tcW w:w="1985" w:type="dxa"/>
          </w:tcPr>
          <w:p w14:paraId="3707652A" w14:textId="53E402A5" w:rsidR="00CB126F" w:rsidRDefault="00391C38" w:rsidP="00E22A19">
            <w:pPr>
              <w:pStyle w:val="Tabletext"/>
            </w:pPr>
            <w:r>
              <w:t xml:space="preserve">During the preparation of the PSP and UGZ schedule </w:t>
            </w:r>
          </w:p>
        </w:tc>
        <w:tc>
          <w:tcPr>
            <w:tcW w:w="1830" w:type="dxa"/>
          </w:tcPr>
          <w:p w14:paraId="31C0C1B8" w14:textId="6176143C" w:rsidR="00CB126F" w:rsidRDefault="00A42FBE" w:rsidP="00E22A19">
            <w:pPr>
              <w:pStyle w:val="Tabletext"/>
            </w:pPr>
            <w:r>
              <w:t>City of Greater Geelong – Environmental Planning</w:t>
            </w:r>
          </w:p>
        </w:tc>
      </w:tr>
      <w:tr w:rsidR="00A42FBE" w14:paraId="137B3E35" w14:textId="77777777" w:rsidTr="00174DD0">
        <w:tc>
          <w:tcPr>
            <w:tcW w:w="5807" w:type="dxa"/>
          </w:tcPr>
          <w:p w14:paraId="11D78E81" w14:textId="1B52B49D" w:rsidR="00A42FBE" w:rsidRDefault="00A42FBE" w:rsidP="00E22A19">
            <w:pPr>
              <w:pStyle w:val="Tabletext"/>
            </w:pPr>
            <w:r>
              <w:t>Prepare landscape and planting guidelines for public and private development within and adjacent to blue-green infrastructure and identified as landscape connections.</w:t>
            </w:r>
          </w:p>
        </w:tc>
        <w:tc>
          <w:tcPr>
            <w:tcW w:w="1985" w:type="dxa"/>
          </w:tcPr>
          <w:p w14:paraId="1582AD67" w14:textId="24FD96EC" w:rsidR="00A42FBE" w:rsidRDefault="00391C38" w:rsidP="00E22A19">
            <w:pPr>
              <w:pStyle w:val="Tabletext"/>
            </w:pPr>
            <w:r>
              <w:t xml:space="preserve">Prior to </w:t>
            </w:r>
            <w:r w:rsidR="00A900CC">
              <w:t xml:space="preserve">subdivision applications being considered in the growth areas </w:t>
            </w:r>
          </w:p>
        </w:tc>
        <w:tc>
          <w:tcPr>
            <w:tcW w:w="1830" w:type="dxa"/>
          </w:tcPr>
          <w:p w14:paraId="51430748" w14:textId="4EE7AB19" w:rsidR="00A42FBE" w:rsidRDefault="00A42FBE" w:rsidP="00E22A19">
            <w:pPr>
              <w:pStyle w:val="Tabletext"/>
            </w:pPr>
            <w:r>
              <w:t>City of Greater Geelong – Environmental Planning</w:t>
            </w:r>
          </w:p>
        </w:tc>
      </w:tr>
    </w:tbl>
    <w:p w14:paraId="4934A4F8" w14:textId="346D2FE6" w:rsidR="00314C4E" w:rsidRPr="00DA4742" w:rsidRDefault="00314C4E" w:rsidP="0070692E">
      <w:pPr>
        <w:pStyle w:val="Heading1"/>
      </w:pPr>
      <w:bookmarkStart w:id="348" w:name="_Toc193723341"/>
      <w:bookmarkStart w:id="349" w:name="_Toc193786516"/>
      <w:bookmarkStart w:id="350" w:name="_Toc212619419"/>
      <w:bookmarkStart w:id="351" w:name="_Toc212620106"/>
      <w:bookmarkStart w:id="352" w:name="_Toc212620137"/>
      <w:bookmarkStart w:id="353" w:name="_Toc212631575"/>
      <w:r w:rsidRPr="00065834">
        <w:lastRenderedPageBreak/>
        <w:t>Assurance</w:t>
      </w:r>
      <w:bookmarkEnd w:id="348"/>
      <w:bookmarkEnd w:id="349"/>
      <w:bookmarkEnd w:id="350"/>
      <w:bookmarkEnd w:id="351"/>
      <w:bookmarkEnd w:id="352"/>
      <w:bookmarkEnd w:id="353"/>
    </w:p>
    <w:p w14:paraId="18EEECB8" w14:textId="22860729" w:rsidR="00F84F9F" w:rsidRDefault="00F84F9F" w:rsidP="00F84F9F">
      <w:r>
        <w:t>Delivery of the BCS is supported by, and builds on, the assurance</w:t>
      </w:r>
      <w:r w:rsidR="00C7764E">
        <w:t xml:space="preserve"> </w:t>
      </w:r>
      <w:r>
        <w:t xml:space="preserve">framework set out in Section 6 of the EPBC Plan to help ensure that implementation is successful. There are significant efficiencies in applying the same assurance approach to deliver both the </w:t>
      </w:r>
      <w:r w:rsidR="00C7764E">
        <w:t>n</w:t>
      </w:r>
      <w:r>
        <w:t>ational and State level commitments and measures that are set out in the BCS.</w:t>
      </w:r>
    </w:p>
    <w:p w14:paraId="20FBFF8D" w14:textId="32B90A50" w:rsidR="00F84F9F" w:rsidRDefault="00F84F9F" w:rsidP="00F84F9F">
      <w:r>
        <w:t xml:space="preserve">A high-level summary of the approach to assurance is presented here with details provided in the EPBC Plan and the Commitments and Measures </w:t>
      </w:r>
      <w:r w:rsidR="00A07FC2">
        <w:t>d</w:t>
      </w:r>
      <w:r>
        <w:t xml:space="preserve">ocument. </w:t>
      </w:r>
    </w:p>
    <w:p w14:paraId="7E877A3E" w14:textId="77777777" w:rsidR="00F84F9F" w:rsidRDefault="00F84F9F" w:rsidP="00F84F9F">
      <w:r>
        <w:t>The key elements of assurance are:</w:t>
      </w:r>
    </w:p>
    <w:p w14:paraId="2E699B4E" w14:textId="77777777" w:rsidR="00F84F9F" w:rsidRDefault="00F84F9F" w:rsidP="00F84F9F">
      <w:pPr>
        <w:pStyle w:val="Bullet1"/>
      </w:pPr>
      <w:r>
        <w:t>A strong set of governance arrangements to support delivery of the commitments and measures. The City will lead implementation and work with regulators, developers, landholders and other stakeholders to implement the BCS</w:t>
      </w:r>
    </w:p>
    <w:p w14:paraId="2477BFB4" w14:textId="4BEB5E4A" w:rsidR="00F84F9F" w:rsidRDefault="00F84F9F" w:rsidP="00F84F9F">
      <w:pPr>
        <w:pStyle w:val="Bullet1"/>
      </w:pPr>
      <w:r>
        <w:t xml:space="preserve">A funding program established by the EPBC Plan to implement the </w:t>
      </w:r>
      <w:r w:rsidR="00C7764E">
        <w:t>n</w:t>
      </w:r>
      <w:r>
        <w:t>ational level commitments and measures. This will be supported by additional funding through standard PSP and development processes to implement State level commitments and measures</w:t>
      </w:r>
    </w:p>
    <w:p w14:paraId="210210FE" w14:textId="77777777" w:rsidR="00F84F9F" w:rsidRDefault="00F84F9F" w:rsidP="00F84F9F">
      <w:pPr>
        <w:pStyle w:val="Bullet1"/>
      </w:pPr>
      <w:r>
        <w:t>Implementation of a monitoring, evaluation, reporting and improvement (MERI) program to provide a system for understanding if outcomes and commitments are being achieved, communicating to regulators and the public, and adapting implementation as needed. The State level outcomes, commitments and measures will be integrated into the MERI program established by the EPBC Plan</w:t>
      </w:r>
    </w:p>
    <w:p w14:paraId="6752A761" w14:textId="001F28CC" w:rsidR="00F84F9F" w:rsidRDefault="00F84F9F" w:rsidP="00F84F9F">
      <w:pPr>
        <w:pStyle w:val="Bullet1"/>
      </w:pPr>
      <w:r>
        <w:t>A compliance program to ensure commitments and measures that relate to third-parties are implemented appropriately</w:t>
      </w:r>
    </w:p>
    <w:p w14:paraId="26404475" w14:textId="2BA7D67E" w:rsidR="001D6D6E" w:rsidRDefault="007266ED" w:rsidP="00AA6701">
      <w:pPr>
        <w:tabs>
          <w:tab w:val="clear" w:pos="4962"/>
        </w:tabs>
        <w:spacing w:before="0" w:after="0" w:line="240" w:lineRule="auto"/>
        <w:sectPr w:rsidR="001D6D6E" w:rsidSect="008D3F89">
          <w:headerReference w:type="even" r:id="rId43"/>
          <w:headerReference w:type="default" r:id="rId44"/>
          <w:footerReference w:type="default" r:id="rId45"/>
          <w:headerReference w:type="first" r:id="rId46"/>
          <w:pgSz w:w="11900" w:h="16840"/>
          <w:pgMar w:top="1247" w:right="1134" w:bottom="1247" w:left="1134" w:header="708" w:footer="708" w:gutter="0"/>
          <w:cols w:space="708"/>
          <w:docGrid w:linePitch="360"/>
        </w:sectPr>
      </w:pPr>
      <w:r>
        <w:br w:type="page"/>
      </w:r>
      <w:bookmarkEnd w:id="238"/>
    </w:p>
    <w:p w14:paraId="48F40EAE" w14:textId="77777777" w:rsidR="001D6D6E" w:rsidRDefault="001D6D6E" w:rsidP="001D6D6E">
      <w:pPr>
        <w:sectPr w:rsidR="001D6D6E" w:rsidSect="001D6D6E">
          <w:headerReference w:type="even" r:id="rId47"/>
          <w:headerReference w:type="default" r:id="rId48"/>
          <w:footerReference w:type="default" r:id="rId49"/>
          <w:headerReference w:type="first" r:id="rId50"/>
          <w:pgSz w:w="11900" w:h="16840"/>
          <w:pgMar w:top="0" w:right="0" w:bottom="0" w:left="0" w:header="709" w:footer="709" w:gutter="0"/>
          <w:cols w:space="708"/>
          <w:titlePg/>
          <w:docGrid w:linePitch="360"/>
        </w:sectPr>
      </w:pPr>
      <w:r>
        <w:rPr>
          <w:noProof/>
        </w:rPr>
        <w:lastRenderedPageBreak/>
        <w:drawing>
          <wp:anchor distT="0" distB="0" distL="114300" distR="114300" simplePos="0" relativeHeight="251672587" behindDoc="0" locked="0" layoutInCell="1" allowOverlap="1" wp14:anchorId="4D976226" wp14:editId="46A52107">
            <wp:simplePos x="0" y="0"/>
            <wp:positionH relativeFrom="column">
              <wp:posOffset>8959</wp:posOffset>
            </wp:positionH>
            <wp:positionV relativeFrom="page">
              <wp:posOffset>8792</wp:posOffset>
            </wp:positionV>
            <wp:extent cx="7556166" cy="10688320"/>
            <wp:effectExtent l="0" t="0" r="635" b="5080"/>
            <wp:wrapSquare wrapText="bothSides"/>
            <wp:docPr id="406856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56713" name="Picture 1"/>
                    <pic:cNvPicPr/>
                  </pic:nvPicPr>
                  <pic:blipFill>
                    <a:blip r:embed="rId51" cstate="screen">
                      <a:extLst>
                        <a:ext uri="{28A0092B-C50C-407E-A947-70E740481C1C}">
                          <a14:useLocalDpi xmlns:a14="http://schemas.microsoft.com/office/drawing/2010/main"/>
                        </a:ext>
                      </a:extLst>
                    </a:blip>
                    <a:stretch>
                      <a:fillRect/>
                    </a:stretch>
                  </pic:blipFill>
                  <pic:spPr>
                    <a:xfrm>
                      <a:off x="0" y="0"/>
                      <a:ext cx="7556166" cy="10688320"/>
                    </a:xfrm>
                    <a:prstGeom prst="rect">
                      <a:avLst/>
                    </a:prstGeom>
                  </pic:spPr>
                </pic:pic>
              </a:graphicData>
            </a:graphic>
            <wp14:sizeRelH relativeFrom="page">
              <wp14:pctWidth>0</wp14:pctWidth>
            </wp14:sizeRelH>
            <wp14:sizeRelV relativeFrom="page">
              <wp14:pctHeight>0</wp14:pctHeight>
            </wp14:sizeRelV>
          </wp:anchor>
        </w:drawing>
      </w:r>
    </w:p>
    <w:p w14:paraId="55E40F90" w14:textId="77777777" w:rsidR="001D6D6E" w:rsidRDefault="001D6D6E" w:rsidP="001D6D6E">
      <w:pPr>
        <w:pStyle w:val="Documenttracking"/>
        <w:spacing w:before="120" w:after="120"/>
      </w:pPr>
    </w:p>
    <w:p w14:paraId="2935E5CC" w14:textId="77777777" w:rsidR="001D6D6E" w:rsidRDefault="001D6D6E" w:rsidP="001D6D6E">
      <w:pPr>
        <w:pStyle w:val="Documenttracking"/>
        <w:spacing w:before="120" w:after="120"/>
      </w:pPr>
    </w:p>
    <w:p w14:paraId="13BD9ED3" w14:textId="77777777" w:rsidR="001D6D6E" w:rsidRDefault="001D6D6E" w:rsidP="001D6D6E">
      <w:pPr>
        <w:pStyle w:val="Documenttracking"/>
        <w:spacing w:before="120" w:after="120"/>
      </w:pPr>
    </w:p>
    <w:p w14:paraId="6C82C4B7" w14:textId="77777777" w:rsidR="001D6D6E" w:rsidRDefault="001D6D6E" w:rsidP="001D6D6E">
      <w:pPr>
        <w:pStyle w:val="Documenttracking"/>
        <w:spacing w:before="120" w:after="120"/>
      </w:pPr>
    </w:p>
    <w:p w14:paraId="6FC185EE" w14:textId="77777777" w:rsidR="001D6D6E" w:rsidRDefault="001D6D6E" w:rsidP="001D6D6E">
      <w:pPr>
        <w:pStyle w:val="Documenttracking"/>
        <w:spacing w:before="120" w:after="120"/>
      </w:pPr>
    </w:p>
    <w:p w14:paraId="6E3BF96A" w14:textId="77777777" w:rsidR="001D6D6E" w:rsidRDefault="001D6D6E" w:rsidP="001D6D6E">
      <w:pPr>
        <w:pStyle w:val="Documenttracking"/>
        <w:spacing w:before="120" w:after="120"/>
      </w:pPr>
    </w:p>
    <w:p w14:paraId="0DDC3E63" w14:textId="77777777" w:rsidR="001D6D6E" w:rsidRDefault="001D6D6E" w:rsidP="001D6D6E">
      <w:pPr>
        <w:pStyle w:val="Documenttracking"/>
        <w:spacing w:before="120" w:after="120"/>
      </w:pPr>
    </w:p>
    <w:p w14:paraId="55521E93" w14:textId="77777777" w:rsidR="001D6D6E" w:rsidRDefault="001D6D6E" w:rsidP="001D6D6E">
      <w:pPr>
        <w:pStyle w:val="Documenttracking"/>
        <w:spacing w:before="120" w:after="120"/>
      </w:pPr>
    </w:p>
    <w:p w14:paraId="4A6BD999" w14:textId="77777777" w:rsidR="001D6D6E" w:rsidRDefault="001D6D6E" w:rsidP="001D6D6E">
      <w:pPr>
        <w:pStyle w:val="Documenttracking"/>
        <w:spacing w:before="120" w:after="120"/>
      </w:pPr>
    </w:p>
    <w:p w14:paraId="2687A783" w14:textId="77777777" w:rsidR="001D6D6E" w:rsidRDefault="001D6D6E" w:rsidP="001D6D6E">
      <w:pPr>
        <w:pStyle w:val="Documenttracking"/>
        <w:spacing w:before="120" w:after="120"/>
      </w:pPr>
    </w:p>
    <w:p w14:paraId="3D3219C4" w14:textId="77777777" w:rsidR="001D6D6E" w:rsidRDefault="001D6D6E" w:rsidP="001D6D6E">
      <w:pPr>
        <w:pStyle w:val="Documenttracking"/>
        <w:spacing w:before="120" w:after="120"/>
      </w:pPr>
    </w:p>
    <w:p w14:paraId="4613517D" w14:textId="77777777" w:rsidR="001D6D6E" w:rsidRDefault="001D6D6E" w:rsidP="001D6D6E">
      <w:pPr>
        <w:pStyle w:val="Documenttracking"/>
        <w:spacing w:before="120" w:after="120"/>
      </w:pPr>
    </w:p>
    <w:p w14:paraId="6E2A07B7" w14:textId="77777777" w:rsidR="001D6D6E" w:rsidRDefault="001D6D6E" w:rsidP="001D6D6E">
      <w:pPr>
        <w:pStyle w:val="Documenttracking"/>
        <w:spacing w:before="120" w:after="120"/>
      </w:pPr>
    </w:p>
    <w:p w14:paraId="5D76F97B" w14:textId="77777777" w:rsidR="001D6D6E" w:rsidRDefault="001D6D6E" w:rsidP="001D6D6E">
      <w:pPr>
        <w:pStyle w:val="Documenttracking"/>
        <w:spacing w:before="120" w:after="120"/>
      </w:pPr>
    </w:p>
    <w:p w14:paraId="384DC338" w14:textId="77777777" w:rsidR="001D6D6E" w:rsidRDefault="001D6D6E" w:rsidP="001D6D6E">
      <w:pPr>
        <w:pStyle w:val="Documenttracking"/>
        <w:spacing w:before="120" w:after="120"/>
      </w:pPr>
    </w:p>
    <w:p w14:paraId="1A470586" w14:textId="77777777" w:rsidR="001D6D6E" w:rsidRDefault="001D6D6E" w:rsidP="001D6D6E">
      <w:pPr>
        <w:pStyle w:val="Documenttracking"/>
        <w:spacing w:before="120" w:after="120"/>
      </w:pPr>
    </w:p>
    <w:p w14:paraId="31ABB8C7" w14:textId="77777777" w:rsidR="001D6D6E" w:rsidRDefault="001D6D6E" w:rsidP="001D6D6E">
      <w:pPr>
        <w:pStyle w:val="Documenttracking"/>
        <w:spacing w:before="120" w:after="120"/>
      </w:pPr>
    </w:p>
    <w:p w14:paraId="23DC6EA1" w14:textId="77777777" w:rsidR="001D6D6E" w:rsidRDefault="001D6D6E" w:rsidP="001D6D6E">
      <w:pPr>
        <w:pStyle w:val="Documenttracking"/>
        <w:spacing w:before="120" w:after="120"/>
      </w:pPr>
      <w:r>
        <w:t xml:space="preserve"> </w:t>
      </w:r>
    </w:p>
    <w:p w14:paraId="5A8CE323" w14:textId="77777777" w:rsidR="001D6D6E" w:rsidRDefault="001D6D6E" w:rsidP="001D6D6E">
      <w:pPr>
        <w:pStyle w:val="Documenttracking"/>
        <w:spacing w:before="120" w:after="120"/>
      </w:pPr>
    </w:p>
    <w:p w14:paraId="69F2AEF2" w14:textId="77777777" w:rsidR="001D6D6E" w:rsidRDefault="001D6D6E" w:rsidP="001D6D6E">
      <w:pPr>
        <w:pStyle w:val="Documenttracking"/>
        <w:spacing w:before="120" w:after="120"/>
      </w:pPr>
    </w:p>
    <w:p w14:paraId="1E2E7613" w14:textId="77777777" w:rsidR="001D6D6E" w:rsidRDefault="001D6D6E" w:rsidP="001D6D6E">
      <w:pPr>
        <w:pStyle w:val="Documenttracking"/>
        <w:spacing w:before="120" w:after="120"/>
      </w:pPr>
    </w:p>
    <w:p w14:paraId="7774698D" w14:textId="77777777" w:rsidR="001D6D6E" w:rsidRDefault="001D6D6E" w:rsidP="001D6D6E">
      <w:pPr>
        <w:pStyle w:val="Documenttracking"/>
        <w:spacing w:before="120" w:after="120"/>
      </w:pPr>
    </w:p>
    <w:p w14:paraId="48023E55" w14:textId="77777777" w:rsidR="001D6D6E" w:rsidRDefault="001D6D6E" w:rsidP="001D6D6E">
      <w:pPr>
        <w:pStyle w:val="Documenttracking"/>
        <w:spacing w:before="120" w:after="120"/>
      </w:pPr>
    </w:p>
    <w:p w14:paraId="191E2350" w14:textId="77777777" w:rsidR="001D6D6E" w:rsidRDefault="001D6D6E" w:rsidP="001D6D6E">
      <w:pPr>
        <w:pStyle w:val="Documenttracking"/>
        <w:spacing w:before="120" w:after="120"/>
      </w:pPr>
    </w:p>
    <w:p w14:paraId="343D8523" w14:textId="77777777" w:rsidR="001D6D6E" w:rsidRDefault="001D6D6E" w:rsidP="001D6D6E">
      <w:pPr>
        <w:pStyle w:val="Documenttracking"/>
        <w:spacing w:before="120" w:after="120"/>
      </w:pPr>
    </w:p>
    <w:p w14:paraId="372957B9" w14:textId="77777777" w:rsidR="001D6D6E" w:rsidRDefault="001D6D6E" w:rsidP="001D6D6E">
      <w:pPr>
        <w:pStyle w:val="Documenttracking"/>
        <w:spacing w:before="120" w:after="120"/>
      </w:pPr>
    </w:p>
    <w:p w14:paraId="48171D0A" w14:textId="77777777" w:rsidR="001D6D6E" w:rsidRPr="00375EE0" w:rsidRDefault="001D6D6E" w:rsidP="001D6D6E">
      <w:pPr>
        <w:pStyle w:val="Documenttracking"/>
        <w:spacing w:before="120" w:after="120"/>
      </w:pPr>
      <w:r w:rsidRPr="00D97CAB">
        <w:t>DOCUMENT TRACKING</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1838"/>
        <w:gridCol w:w="7784"/>
      </w:tblGrid>
      <w:tr w:rsidR="001D6D6E" w:rsidRPr="00362323" w14:paraId="5B8AAB1D" w14:textId="77777777" w:rsidTr="00CF454F">
        <w:tc>
          <w:tcPr>
            <w:tcW w:w="5000" w:type="pct"/>
            <w:gridSpan w:val="2"/>
            <w:shd w:val="clear" w:color="auto" w:fill="B4C6E7" w:themeFill="accent1" w:themeFillTint="66"/>
            <w:vAlign w:val="center"/>
          </w:tcPr>
          <w:p w14:paraId="39C1D164" w14:textId="77777777" w:rsidR="001D6D6E" w:rsidRPr="00EC3979" w:rsidRDefault="001D6D6E" w:rsidP="00CF454F">
            <w:pPr>
              <w:pStyle w:val="Documenttracking"/>
              <w:spacing w:before="120" w:after="120"/>
            </w:pPr>
            <w:r w:rsidRPr="003612D2">
              <w:t>PREPARED BY:</w:t>
            </w:r>
          </w:p>
        </w:tc>
      </w:tr>
      <w:tr w:rsidR="001D6D6E" w:rsidRPr="00362323" w14:paraId="55A8C1BB" w14:textId="77777777" w:rsidTr="00CF454F">
        <w:tc>
          <w:tcPr>
            <w:tcW w:w="5000" w:type="pct"/>
            <w:gridSpan w:val="2"/>
            <w:vAlign w:val="center"/>
          </w:tcPr>
          <w:p w14:paraId="71D363CE" w14:textId="77777777" w:rsidR="001D6D6E" w:rsidRPr="008E090A" w:rsidRDefault="001D6D6E" w:rsidP="00CF454F">
            <w:pPr>
              <w:spacing w:before="120" w:after="120"/>
            </w:pPr>
            <w:r>
              <w:t>Tom Holden (Open Lines)</w:t>
            </w:r>
          </w:p>
        </w:tc>
      </w:tr>
      <w:tr w:rsidR="001D6D6E" w:rsidRPr="001E638D" w14:paraId="6455E45B" w14:textId="77777777" w:rsidTr="00CF454F">
        <w:tc>
          <w:tcPr>
            <w:tcW w:w="5000" w:type="pct"/>
            <w:gridSpan w:val="2"/>
            <w:shd w:val="clear" w:color="auto" w:fill="B4C6E7" w:themeFill="accent1" w:themeFillTint="66"/>
            <w:vAlign w:val="center"/>
          </w:tcPr>
          <w:p w14:paraId="461D125A" w14:textId="77777777" w:rsidR="001D6D6E" w:rsidRPr="001E638D" w:rsidRDefault="001D6D6E" w:rsidP="00CF454F">
            <w:pPr>
              <w:spacing w:before="120" w:after="120"/>
              <w:rPr>
                <w:b/>
              </w:rPr>
            </w:pPr>
            <w:r>
              <w:rPr>
                <w:b/>
              </w:rPr>
              <w:t>REVIEWED BY:</w:t>
            </w:r>
          </w:p>
        </w:tc>
      </w:tr>
      <w:tr w:rsidR="001D6D6E" w:rsidRPr="00362323" w14:paraId="0864A09F" w14:textId="77777777" w:rsidTr="00CF454F">
        <w:tc>
          <w:tcPr>
            <w:tcW w:w="5000" w:type="pct"/>
            <w:gridSpan w:val="2"/>
            <w:vAlign w:val="center"/>
          </w:tcPr>
          <w:p w14:paraId="4E2652D8" w14:textId="77777777" w:rsidR="001D6D6E" w:rsidRDefault="001D6D6E" w:rsidP="00CF454F">
            <w:pPr>
              <w:spacing w:before="120" w:after="120"/>
            </w:pPr>
            <w:r w:rsidRPr="00AF3B2E">
              <w:t>Heather Tolley</w:t>
            </w:r>
            <w:r>
              <w:t>, Peter Hemphill (Open Lines)</w:t>
            </w:r>
          </w:p>
          <w:p w14:paraId="2F4515DE" w14:textId="77777777" w:rsidR="001D6D6E" w:rsidRPr="00212AD4" w:rsidRDefault="001D6D6E" w:rsidP="00CF454F">
            <w:pPr>
              <w:spacing w:before="120" w:after="120"/>
              <w:rPr>
                <w:highlight w:val="yellow"/>
              </w:rPr>
            </w:pPr>
            <w:r>
              <w:t>Mitchell Deaves (Biosis)</w:t>
            </w:r>
          </w:p>
        </w:tc>
      </w:tr>
      <w:tr w:rsidR="001D6D6E" w:rsidRPr="001E638D" w14:paraId="243EC411" w14:textId="77777777" w:rsidTr="00CF454F">
        <w:tc>
          <w:tcPr>
            <w:tcW w:w="5000" w:type="pct"/>
            <w:gridSpan w:val="2"/>
            <w:shd w:val="clear" w:color="auto" w:fill="B4C6E7" w:themeFill="accent1" w:themeFillTint="66"/>
            <w:vAlign w:val="center"/>
          </w:tcPr>
          <w:p w14:paraId="1772A55E" w14:textId="77777777" w:rsidR="001D6D6E" w:rsidRPr="001E638D" w:rsidRDefault="001D6D6E" w:rsidP="00CF454F">
            <w:pPr>
              <w:spacing w:before="120" w:after="120"/>
              <w:rPr>
                <w:b/>
              </w:rPr>
            </w:pPr>
            <w:r w:rsidRPr="001E638D">
              <w:rPr>
                <w:b/>
              </w:rPr>
              <w:t>VERSION CONTROL:</w:t>
            </w:r>
          </w:p>
        </w:tc>
      </w:tr>
      <w:tr w:rsidR="001D6D6E" w:rsidRPr="00362323" w14:paraId="7EA35A45" w14:textId="77777777" w:rsidTr="00CF454F">
        <w:tc>
          <w:tcPr>
            <w:tcW w:w="955" w:type="pct"/>
            <w:vAlign w:val="center"/>
          </w:tcPr>
          <w:p w14:paraId="16F48D81" w14:textId="77777777" w:rsidR="001D6D6E" w:rsidRPr="004C61F4" w:rsidRDefault="001D6D6E" w:rsidP="00CF454F">
            <w:pPr>
              <w:pStyle w:val="Documenttracking"/>
              <w:spacing w:before="120" w:after="120"/>
            </w:pPr>
            <w:r w:rsidRPr="004C61F4">
              <w:t>VERSION:</w:t>
            </w:r>
          </w:p>
        </w:tc>
        <w:tc>
          <w:tcPr>
            <w:tcW w:w="4045" w:type="pct"/>
            <w:vAlign w:val="center"/>
          </w:tcPr>
          <w:p w14:paraId="3EE552B9" w14:textId="7674E788" w:rsidR="001D6D6E" w:rsidRPr="00E14DA1" w:rsidRDefault="005A5656" w:rsidP="00CF454F">
            <w:pPr>
              <w:spacing w:before="120" w:after="120"/>
            </w:pPr>
            <w:r w:rsidRPr="005A5656">
              <w:t>Public re-exhibition version</w:t>
            </w:r>
          </w:p>
        </w:tc>
      </w:tr>
      <w:tr w:rsidR="001D6D6E" w:rsidRPr="00362323" w14:paraId="36EEB534" w14:textId="77777777" w:rsidTr="00CF454F">
        <w:tc>
          <w:tcPr>
            <w:tcW w:w="955" w:type="pct"/>
            <w:vAlign w:val="center"/>
          </w:tcPr>
          <w:p w14:paraId="5BCB0BD1" w14:textId="77777777" w:rsidR="001D6D6E" w:rsidRPr="00B86A43" w:rsidRDefault="001D6D6E" w:rsidP="00CF454F">
            <w:pPr>
              <w:pStyle w:val="Documenttracking"/>
              <w:spacing w:before="120" w:after="120"/>
            </w:pPr>
            <w:r w:rsidRPr="00B86A43">
              <w:t>DATE:</w:t>
            </w:r>
          </w:p>
        </w:tc>
        <w:tc>
          <w:tcPr>
            <w:tcW w:w="4045" w:type="pct"/>
            <w:vAlign w:val="center"/>
          </w:tcPr>
          <w:p w14:paraId="1791296B" w14:textId="08A2BF8F" w:rsidR="001D6D6E" w:rsidRPr="00E14DA1" w:rsidRDefault="00174DD0" w:rsidP="00CF454F">
            <w:pPr>
              <w:spacing w:before="120" w:after="120"/>
            </w:pPr>
            <w:r>
              <w:t xml:space="preserve">November </w:t>
            </w:r>
            <w:r w:rsidR="005A5656">
              <w:t>2025</w:t>
            </w:r>
          </w:p>
        </w:tc>
      </w:tr>
    </w:tbl>
    <w:p w14:paraId="7EAA62BB" w14:textId="77777777" w:rsidR="001D6D6E" w:rsidRDefault="001D6D6E" w:rsidP="00065834">
      <w:r>
        <w:br w:type="page"/>
      </w:r>
    </w:p>
    <w:p w14:paraId="2C18788F" w14:textId="77777777" w:rsidR="00ED69EC" w:rsidRDefault="001D6D6E" w:rsidP="00193345">
      <w:pPr>
        <w:pStyle w:val="Contents"/>
        <w:rPr>
          <w:noProof/>
        </w:rPr>
      </w:pPr>
      <w:r w:rsidRPr="006E333F">
        <w:lastRenderedPageBreak/>
        <w:t>Contents</w:t>
      </w:r>
      <w:r w:rsidR="00065834">
        <w:t xml:space="preserve"> of Appendix A</w:t>
      </w:r>
      <w:r>
        <w:rPr>
          <w:rFonts w:eastAsia="MS Gothic"/>
          <w:b/>
          <w:bCs/>
          <w:caps/>
          <w:color w:val="3FA297"/>
          <w:szCs w:val="28"/>
        </w:rPr>
        <w:fldChar w:fldCharType="begin"/>
      </w:r>
      <w:r w:rsidRPr="007A55E4">
        <w:rPr>
          <w:color w:val="3FA297"/>
        </w:rPr>
        <w:instrText xml:space="preserve"> TOC \o "1-2" \h \z \u </w:instrText>
      </w:r>
      <w:r>
        <w:rPr>
          <w:rFonts w:eastAsia="MS Gothic"/>
          <w:b/>
          <w:bCs/>
          <w:caps/>
          <w:color w:val="3FA297"/>
          <w:szCs w:val="28"/>
        </w:rPr>
        <w:fldChar w:fldCharType="separate"/>
      </w:r>
    </w:p>
    <w:p w14:paraId="31365E51" w14:textId="40B29078" w:rsidR="00ED69EC" w:rsidRDefault="00ED69EC">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31576" w:history="1">
        <w:r w:rsidRPr="004E04D3">
          <w:rPr>
            <w:rStyle w:val="Hyperlink"/>
            <w:noProof/>
          </w:rPr>
          <w:t>Assessment against state policies</w:t>
        </w:r>
        <w:r>
          <w:rPr>
            <w:noProof/>
            <w:webHidden/>
          </w:rPr>
          <w:tab/>
        </w:r>
        <w:r>
          <w:rPr>
            <w:noProof/>
            <w:webHidden/>
          </w:rPr>
          <w:fldChar w:fldCharType="begin"/>
        </w:r>
        <w:r>
          <w:rPr>
            <w:noProof/>
            <w:webHidden/>
          </w:rPr>
          <w:instrText xml:space="preserve"> PAGEREF _Toc212631576 \h </w:instrText>
        </w:r>
        <w:r>
          <w:rPr>
            <w:noProof/>
            <w:webHidden/>
          </w:rPr>
        </w:r>
        <w:r>
          <w:rPr>
            <w:noProof/>
            <w:webHidden/>
          </w:rPr>
          <w:fldChar w:fldCharType="separate"/>
        </w:r>
        <w:r>
          <w:rPr>
            <w:noProof/>
            <w:webHidden/>
          </w:rPr>
          <w:t>1</w:t>
        </w:r>
        <w:r>
          <w:rPr>
            <w:noProof/>
            <w:webHidden/>
          </w:rPr>
          <w:fldChar w:fldCharType="end"/>
        </w:r>
      </w:hyperlink>
    </w:p>
    <w:p w14:paraId="0DCD2212" w14:textId="1A74995C" w:rsidR="00ED69EC" w:rsidRDefault="00ED69EC">
      <w:pPr>
        <w:pStyle w:val="TOC2"/>
        <w:rPr>
          <w:rFonts w:asciiTheme="minorHAnsi" w:eastAsiaTheme="minorEastAsia" w:hAnsiTheme="minorHAnsi" w:cstheme="minorBidi"/>
          <w:noProof/>
          <w:kern w:val="2"/>
          <w:sz w:val="24"/>
          <w:szCs w:val="24"/>
          <w:lang w:eastAsia="en-GB"/>
          <w14:ligatures w14:val="standardContextual"/>
        </w:rPr>
      </w:pPr>
      <w:hyperlink w:anchor="_Toc212631577" w:history="1">
        <w:r w:rsidRPr="004E04D3">
          <w:rPr>
            <w:rStyle w:val="Hyperlink"/>
            <w:noProof/>
          </w:rPr>
          <w:t>Introduction</w:t>
        </w:r>
        <w:r>
          <w:rPr>
            <w:noProof/>
            <w:webHidden/>
          </w:rPr>
          <w:tab/>
        </w:r>
        <w:r>
          <w:rPr>
            <w:noProof/>
            <w:webHidden/>
          </w:rPr>
          <w:fldChar w:fldCharType="begin"/>
        </w:r>
        <w:r>
          <w:rPr>
            <w:noProof/>
            <w:webHidden/>
          </w:rPr>
          <w:instrText xml:space="preserve"> PAGEREF _Toc212631577 \h </w:instrText>
        </w:r>
        <w:r>
          <w:rPr>
            <w:noProof/>
            <w:webHidden/>
          </w:rPr>
        </w:r>
        <w:r>
          <w:rPr>
            <w:noProof/>
            <w:webHidden/>
          </w:rPr>
          <w:fldChar w:fldCharType="separate"/>
        </w:r>
        <w:r>
          <w:rPr>
            <w:noProof/>
            <w:webHidden/>
          </w:rPr>
          <w:t>1</w:t>
        </w:r>
        <w:r>
          <w:rPr>
            <w:noProof/>
            <w:webHidden/>
          </w:rPr>
          <w:fldChar w:fldCharType="end"/>
        </w:r>
      </w:hyperlink>
    </w:p>
    <w:p w14:paraId="11A0BB73" w14:textId="658EE104" w:rsidR="00ED69EC" w:rsidRDefault="00ED69EC">
      <w:pPr>
        <w:pStyle w:val="TOC2"/>
        <w:rPr>
          <w:rFonts w:asciiTheme="minorHAnsi" w:eastAsiaTheme="minorEastAsia" w:hAnsiTheme="minorHAnsi" w:cstheme="minorBidi"/>
          <w:noProof/>
          <w:kern w:val="2"/>
          <w:sz w:val="24"/>
          <w:szCs w:val="24"/>
          <w:lang w:eastAsia="en-GB"/>
          <w14:ligatures w14:val="standardContextual"/>
        </w:rPr>
      </w:pPr>
      <w:hyperlink w:anchor="_Toc212631578" w:history="1">
        <w:r w:rsidRPr="004E04D3">
          <w:rPr>
            <w:rStyle w:val="Hyperlink"/>
            <w:noProof/>
          </w:rPr>
          <w:t>Planning Policy Framework Clause 12.01 ‘Biodiversity’</w:t>
        </w:r>
        <w:r>
          <w:rPr>
            <w:noProof/>
            <w:webHidden/>
          </w:rPr>
          <w:tab/>
        </w:r>
        <w:r>
          <w:rPr>
            <w:noProof/>
            <w:webHidden/>
          </w:rPr>
          <w:fldChar w:fldCharType="begin"/>
        </w:r>
        <w:r>
          <w:rPr>
            <w:noProof/>
            <w:webHidden/>
          </w:rPr>
          <w:instrText xml:space="preserve"> PAGEREF _Toc212631578 \h </w:instrText>
        </w:r>
        <w:r>
          <w:rPr>
            <w:noProof/>
            <w:webHidden/>
          </w:rPr>
        </w:r>
        <w:r>
          <w:rPr>
            <w:noProof/>
            <w:webHidden/>
          </w:rPr>
          <w:fldChar w:fldCharType="separate"/>
        </w:r>
        <w:r>
          <w:rPr>
            <w:noProof/>
            <w:webHidden/>
          </w:rPr>
          <w:t>1</w:t>
        </w:r>
        <w:r>
          <w:rPr>
            <w:noProof/>
            <w:webHidden/>
          </w:rPr>
          <w:fldChar w:fldCharType="end"/>
        </w:r>
      </w:hyperlink>
    </w:p>
    <w:p w14:paraId="5E43D303" w14:textId="087AA65A" w:rsidR="00ED69EC" w:rsidRDefault="00ED69EC">
      <w:pPr>
        <w:pStyle w:val="TOC2"/>
        <w:rPr>
          <w:rFonts w:asciiTheme="minorHAnsi" w:eastAsiaTheme="minorEastAsia" w:hAnsiTheme="minorHAnsi" w:cstheme="minorBidi"/>
          <w:noProof/>
          <w:kern w:val="2"/>
          <w:sz w:val="24"/>
          <w:szCs w:val="24"/>
          <w:lang w:eastAsia="en-GB"/>
          <w14:ligatures w14:val="standardContextual"/>
        </w:rPr>
      </w:pPr>
      <w:hyperlink w:anchor="_Toc212631579" w:history="1">
        <w:r w:rsidRPr="004E04D3">
          <w:rPr>
            <w:rStyle w:val="Hyperlink"/>
            <w:noProof/>
          </w:rPr>
          <w:t>ESO4 – Grasslands within the Werribee Plains Hinterland</w:t>
        </w:r>
        <w:r>
          <w:rPr>
            <w:noProof/>
            <w:webHidden/>
          </w:rPr>
          <w:tab/>
        </w:r>
        <w:r>
          <w:rPr>
            <w:noProof/>
            <w:webHidden/>
          </w:rPr>
          <w:fldChar w:fldCharType="begin"/>
        </w:r>
        <w:r>
          <w:rPr>
            <w:noProof/>
            <w:webHidden/>
          </w:rPr>
          <w:instrText xml:space="preserve"> PAGEREF _Toc212631579 \h </w:instrText>
        </w:r>
        <w:r>
          <w:rPr>
            <w:noProof/>
            <w:webHidden/>
          </w:rPr>
        </w:r>
        <w:r>
          <w:rPr>
            <w:noProof/>
            <w:webHidden/>
          </w:rPr>
          <w:fldChar w:fldCharType="separate"/>
        </w:r>
        <w:r>
          <w:rPr>
            <w:noProof/>
            <w:webHidden/>
          </w:rPr>
          <w:t>4</w:t>
        </w:r>
        <w:r>
          <w:rPr>
            <w:noProof/>
            <w:webHidden/>
          </w:rPr>
          <w:fldChar w:fldCharType="end"/>
        </w:r>
      </w:hyperlink>
    </w:p>
    <w:p w14:paraId="6B0308AF" w14:textId="63244B97" w:rsidR="00ED69EC" w:rsidRDefault="00ED69EC">
      <w:pPr>
        <w:pStyle w:val="TOC2"/>
        <w:rPr>
          <w:rFonts w:asciiTheme="minorHAnsi" w:eastAsiaTheme="minorEastAsia" w:hAnsiTheme="minorHAnsi" w:cstheme="minorBidi"/>
          <w:noProof/>
          <w:kern w:val="2"/>
          <w:sz w:val="24"/>
          <w:szCs w:val="24"/>
          <w:lang w:eastAsia="en-GB"/>
          <w14:ligatures w14:val="standardContextual"/>
        </w:rPr>
      </w:pPr>
      <w:hyperlink w:anchor="_Toc212631580" w:history="1">
        <w:r w:rsidRPr="004E04D3">
          <w:rPr>
            <w:rStyle w:val="Hyperlink"/>
            <w:noProof/>
          </w:rPr>
          <w:t>FFG Act ‘biodiversity duty’</w:t>
        </w:r>
        <w:r>
          <w:rPr>
            <w:noProof/>
            <w:webHidden/>
          </w:rPr>
          <w:tab/>
        </w:r>
        <w:r>
          <w:rPr>
            <w:noProof/>
            <w:webHidden/>
          </w:rPr>
          <w:fldChar w:fldCharType="begin"/>
        </w:r>
        <w:r>
          <w:rPr>
            <w:noProof/>
            <w:webHidden/>
          </w:rPr>
          <w:instrText xml:space="preserve"> PAGEREF _Toc212631580 \h </w:instrText>
        </w:r>
        <w:r>
          <w:rPr>
            <w:noProof/>
            <w:webHidden/>
          </w:rPr>
        </w:r>
        <w:r>
          <w:rPr>
            <w:noProof/>
            <w:webHidden/>
          </w:rPr>
          <w:fldChar w:fldCharType="separate"/>
        </w:r>
        <w:r>
          <w:rPr>
            <w:noProof/>
            <w:webHidden/>
          </w:rPr>
          <w:t>8</w:t>
        </w:r>
        <w:r>
          <w:rPr>
            <w:noProof/>
            <w:webHidden/>
          </w:rPr>
          <w:fldChar w:fldCharType="end"/>
        </w:r>
      </w:hyperlink>
    </w:p>
    <w:p w14:paraId="6E70FF4F" w14:textId="541E66A9" w:rsidR="00ED69EC" w:rsidRDefault="00ED69EC">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631581" w:history="1">
        <w:r w:rsidRPr="004E04D3">
          <w:rPr>
            <w:rStyle w:val="Hyperlink"/>
            <w:noProof/>
          </w:rPr>
          <w:t>References</w:t>
        </w:r>
        <w:r>
          <w:rPr>
            <w:noProof/>
            <w:webHidden/>
          </w:rPr>
          <w:tab/>
        </w:r>
        <w:r>
          <w:rPr>
            <w:noProof/>
            <w:webHidden/>
          </w:rPr>
          <w:fldChar w:fldCharType="begin"/>
        </w:r>
        <w:r>
          <w:rPr>
            <w:noProof/>
            <w:webHidden/>
          </w:rPr>
          <w:instrText xml:space="preserve"> PAGEREF _Toc212631581 \h </w:instrText>
        </w:r>
        <w:r>
          <w:rPr>
            <w:noProof/>
            <w:webHidden/>
          </w:rPr>
        </w:r>
        <w:r>
          <w:rPr>
            <w:noProof/>
            <w:webHidden/>
          </w:rPr>
          <w:fldChar w:fldCharType="separate"/>
        </w:r>
        <w:r>
          <w:rPr>
            <w:noProof/>
            <w:webHidden/>
          </w:rPr>
          <w:t>A</w:t>
        </w:r>
        <w:r>
          <w:rPr>
            <w:noProof/>
            <w:webHidden/>
          </w:rPr>
          <w:fldChar w:fldCharType="end"/>
        </w:r>
      </w:hyperlink>
    </w:p>
    <w:p w14:paraId="11899F1F" w14:textId="480534D8" w:rsidR="001D6D6E" w:rsidRDefault="001D6D6E" w:rsidP="001D6D6E">
      <w:r>
        <w:fldChar w:fldCharType="end"/>
      </w:r>
    </w:p>
    <w:p w14:paraId="03199D4B" w14:textId="77777777" w:rsidR="001D6D6E" w:rsidRPr="00C455BD" w:rsidRDefault="001D6D6E" w:rsidP="001D6D6E">
      <w:pPr>
        <w:sectPr w:rsidR="001D6D6E" w:rsidRPr="00C455BD" w:rsidSect="001D6D6E">
          <w:headerReference w:type="even" r:id="rId52"/>
          <w:headerReference w:type="default" r:id="rId53"/>
          <w:footerReference w:type="default" r:id="rId54"/>
          <w:headerReference w:type="first" r:id="rId55"/>
          <w:pgSz w:w="11900" w:h="16840"/>
          <w:pgMar w:top="1247" w:right="1134" w:bottom="1247" w:left="1134" w:header="708" w:footer="708" w:gutter="0"/>
          <w:pgNumType w:fmt="lowerRoman" w:start="1"/>
          <w:cols w:space="708"/>
          <w:docGrid w:linePitch="360"/>
        </w:sectPr>
      </w:pPr>
    </w:p>
    <w:p w14:paraId="08B403B1" w14:textId="77777777" w:rsidR="001D6D6E" w:rsidRPr="00065834" w:rsidRDefault="001D6D6E" w:rsidP="00ED69EC">
      <w:pPr>
        <w:pStyle w:val="Heading1"/>
        <w:numPr>
          <w:ilvl w:val="0"/>
          <w:numId w:val="0"/>
        </w:numPr>
        <w:ind w:left="851" w:hanging="851"/>
      </w:pPr>
      <w:bookmarkStart w:id="354" w:name="_Ref130312961"/>
      <w:bookmarkStart w:id="355" w:name="_Toc131664758"/>
      <w:bookmarkStart w:id="356" w:name="_Toc193723289"/>
      <w:bookmarkStart w:id="357" w:name="_Toc193786464"/>
      <w:bookmarkStart w:id="358" w:name="_Toc208397417"/>
      <w:bookmarkStart w:id="359" w:name="_Toc208408597"/>
      <w:bookmarkStart w:id="360" w:name="_Toc212619450"/>
      <w:bookmarkStart w:id="361" w:name="_Toc212620107"/>
      <w:bookmarkStart w:id="362" w:name="_Toc212631576"/>
      <w:r w:rsidRPr="00065834">
        <w:lastRenderedPageBreak/>
        <w:t xml:space="preserve">Assessment against </w:t>
      </w:r>
      <w:bookmarkEnd w:id="354"/>
      <w:bookmarkEnd w:id="355"/>
      <w:r w:rsidRPr="00065834">
        <w:t>state policies</w:t>
      </w:r>
      <w:bookmarkEnd w:id="356"/>
      <w:bookmarkEnd w:id="357"/>
      <w:bookmarkEnd w:id="358"/>
      <w:bookmarkEnd w:id="359"/>
      <w:bookmarkEnd w:id="360"/>
      <w:bookmarkEnd w:id="361"/>
      <w:bookmarkEnd w:id="362"/>
      <w:r w:rsidRPr="00065834">
        <w:t xml:space="preserve"> </w:t>
      </w:r>
    </w:p>
    <w:p w14:paraId="7CFE4EAD" w14:textId="77777777" w:rsidR="001D6D6E" w:rsidRDefault="001D6D6E" w:rsidP="00ED69EC">
      <w:pPr>
        <w:pStyle w:val="Heading2"/>
        <w:numPr>
          <w:ilvl w:val="0"/>
          <w:numId w:val="0"/>
        </w:numPr>
        <w:ind w:left="576" w:hanging="576"/>
      </w:pPr>
      <w:bookmarkStart w:id="363" w:name="_Toc131664759"/>
      <w:bookmarkStart w:id="364" w:name="_Toc193723290"/>
      <w:bookmarkStart w:id="365" w:name="_Toc193786465"/>
      <w:bookmarkStart w:id="366" w:name="_Toc208397418"/>
      <w:bookmarkStart w:id="367" w:name="_Toc208408598"/>
      <w:bookmarkStart w:id="368" w:name="_Toc212619451"/>
      <w:bookmarkStart w:id="369" w:name="_Toc212620108"/>
      <w:bookmarkStart w:id="370" w:name="_Toc212631577"/>
      <w:r>
        <w:t>Introduction</w:t>
      </w:r>
      <w:bookmarkEnd w:id="363"/>
      <w:bookmarkEnd w:id="364"/>
      <w:bookmarkEnd w:id="365"/>
      <w:bookmarkEnd w:id="366"/>
      <w:bookmarkEnd w:id="367"/>
      <w:bookmarkEnd w:id="368"/>
      <w:bookmarkEnd w:id="369"/>
      <w:bookmarkEnd w:id="370"/>
    </w:p>
    <w:p w14:paraId="431D4E94" w14:textId="77777777" w:rsidR="001D6D6E" w:rsidRDefault="001D6D6E" w:rsidP="001D6D6E">
      <w:r>
        <w:t>This section provides responses to each of the specific requirements of:</w:t>
      </w:r>
    </w:p>
    <w:p w14:paraId="565C6B8A" w14:textId="77777777" w:rsidR="001D6D6E" w:rsidRDefault="001D6D6E" w:rsidP="001D6D6E">
      <w:pPr>
        <w:pStyle w:val="Bullet1"/>
      </w:pPr>
      <w:r>
        <w:t xml:space="preserve">PPF </w:t>
      </w:r>
      <w:r w:rsidRPr="00077EC7">
        <w:t>Clause 12</w:t>
      </w:r>
      <w:r>
        <w:t>.01 ‘Biodiversity’</w:t>
      </w:r>
    </w:p>
    <w:p w14:paraId="32967CED" w14:textId="229F8146" w:rsidR="001D6D6E" w:rsidRDefault="001D6D6E" w:rsidP="001D6D6E">
      <w:pPr>
        <w:pStyle w:val="Bullet1"/>
      </w:pPr>
      <w:r>
        <w:t xml:space="preserve">Environmental Significance Overlay </w:t>
      </w:r>
      <w:r w:rsidRPr="00126CDE">
        <w:t>4</w:t>
      </w:r>
    </w:p>
    <w:p w14:paraId="52436A3C" w14:textId="77777777" w:rsidR="001D6D6E" w:rsidRDefault="001D6D6E" w:rsidP="001D6D6E">
      <w:pPr>
        <w:pStyle w:val="Bullet1"/>
      </w:pPr>
      <w:r>
        <w:t xml:space="preserve">Section 4B of the </w:t>
      </w:r>
      <w:r>
        <w:rPr>
          <w:i/>
          <w:iCs/>
        </w:rPr>
        <w:t>Flora and Fauna Guarantee</w:t>
      </w:r>
      <w:r w:rsidRPr="00AA58EF">
        <w:rPr>
          <w:i/>
          <w:iCs/>
        </w:rPr>
        <w:t xml:space="preserve"> Act</w:t>
      </w:r>
      <w:r>
        <w:t xml:space="preserve"> (FFG Act) (the FFG Act ‘biodiversity</w:t>
      </w:r>
      <w:r w:rsidRPr="00581F1A">
        <w:t xml:space="preserve"> duty</w:t>
      </w:r>
      <w:r>
        <w:t>’)</w:t>
      </w:r>
    </w:p>
    <w:p w14:paraId="7F4F6D57" w14:textId="6DC81961" w:rsidR="001D6D6E" w:rsidRDefault="001D6D6E" w:rsidP="001D6D6E">
      <w:r>
        <w:t>It draws on and refers to the more detailed descriptions for how the City has addressed considerations that are common across these key State</w:t>
      </w:r>
      <w:r w:rsidRPr="0085219B">
        <w:t xml:space="preserve"> planning and regulatory requirements for biodiversity</w:t>
      </w:r>
      <w:r>
        <w:t xml:space="preserve"> in </w:t>
      </w:r>
      <w:r w:rsidR="00065834">
        <w:t>Appendix A</w:t>
      </w:r>
      <w:r>
        <w:t>.</w:t>
      </w:r>
    </w:p>
    <w:p w14:paraId="252291E0" w14:textId="77777777" w:rsidR="001D6D6E" w:rsidRDefault="001D6D6E" w:rsidP="00ED69EC">
      <w:pPr>
        <w:pStyle w:val="Heading2"/>
        <w:numPr>
          <w:ilvl w:val="0"/>
          <w:numId w:val="0"/>
        </w:numPr>
        <w:ind w:left="576" w:hanging="576"/>
      </w:pPr>
      <w:bookmarkStart w:id="371" w:name="_Toc131664760"/>
      <w:bookmarkStart w:id="372" w:name="_Toc193723291"/>
      <w:bookmarkStart w:id="373" w:name="_Toc193786466"/>
      <w:bookmarkStart w:id="374" w:name="_Toc208397419"/>
      <w:bookmarkStart w:id="375" w:name="_Toc208408599"/>
      <w:bookmarkStart w:id="376" w:name="_Toc212619452"/>
      <w:bookmarkStart w:id="377" w:name="_Toc212620109"/>
      <w:bookmarkStart w:id="378" w:name="_Toc212631578"/>
      <w:r>
        <w:t>Planning Policy Framework Clause 12.01</w:t>
      </w:r>
      <w:bookmarkEnd w:id="371"/>
      <w:r>
        <w:t xml:space="preserve"> ‘Biodiversity’</w:t>
      </w:r>
      <w:bookmarkEnd w:id="372"/>
      <w:bookmarkEnd w:id="373"/>
      <w:bookmarkEnd w:id="374"/>
      <w:bookmarkEnd w:id="375"/>
      <w:bookmarkEnd w:id="376"/>
      <w:bookmarkEnd w:id="377"/>
      <w:bookmarkEnd w:id="378"/>
    </w:p>
    <w:p w14:paraId="3A430E2D" w14:textId="77777777" w:rsidR="001D6D6E" w:rsidRDefault="001D6D6E" w:rsidP="001D6D6E">
      <w:r>
        <w:t>The PPF is the policy content of planning schemes. The PPF provides context for spatial planning and decision-making by planning and responsible authorities. A planning policy includes objectives (a statement of what a policy seeks to achieve) and strategies (statements that outline how an objective is to be achieved). A planning policy may also include policy guidelines, which indicate how an objective can be met and how a strategy can be implemented.</w:t>
      </w:r>
    </w:p>
    <w:p w14:paraId="398398FC" w14:textId="77777777" w:rsidR="001D6D6E" w:rsidRDefault="001D6D6E" w:rsidP="001D6D6E">
      <w:r>
        <w:t>A planning authority must take into account the PPF when preparing an amendment to a planning scheme. A responsible authority must take into account and give effect to the PPF when it makes a decision under the planning scheme, such as a decision to grant a permit for use or development.</w:t>
      </w:r>
    </w:p>
    <w:p w14:paraId="0890BDB6" w14:textId="77777777" w:rsidR="001D6D6E" w:rsidRDefault="001D6D6E" w:rsidP="00ED69EC">
      <w:pPr>
        <w:pStyle w:val="Heading3"/>
        <w:numPr>
          <w:ilvl w:val="0"/>
          <w:numId w:val="0"/>
        </w:numPr>
        <w:ind w:left="720" w:hanging="720"/>
      </w:pPr>
      <w:r>
        <w:t>Clause 12.01-1S</w:t>
      </w:r>
    </w:p>
    <w:p w14:paraId="33CAB181" w14:textId="03E66349" w:rsidR="001D6D6E" w:rsidRPr="00922932" w:rsidRDefault="001D6D6E" w:rsidP="001D6D6E">
      <w:r w:rsidRPr="00077EC7">
        <w:t>Clause 12</w:t>
      </w:r>
      <w:r>
        <w:t>.01-1S – ‘Protection of biodiversity’ includes an objective to</w:t>
      </w:r>
      <w:r w:rsidRPr="00F63FB4">
        <w:t xml:space="preserve"> </w:t>
      </w:r>
      <w:r>
        <w:t>‘</w:t>
      </w:r>
      <w:r w:rsidRPr="00F63FB4">
        <w:t>protect and enhance Victoria’s biodiversity</w:t>
      </w:r>
      <w:r>
        <w:t xml:space="preserve">’ and identifies a range of strategies to achieve this objective, and is assessed in </w:t>
      </w:r>
      <w:r>
        <w:fldChar w:fldCharType="begin"/>
      </w:r>
      <w:r>
        <w:instrText xml:space="preserve"> REF _Ref133403283 \h </w:instrText>
      </w:r>
      <w:r>
        <w:fldChar w:fldCharType="separate"/>
      </w:r>
      <w:r w:rsidR="00AA6701">
        <w:t xml:space="preserve">Table </w:t>
      </w:r>
      <w:r w:rsidR="00AA6701">
        <w:rPr>
          <w:noProof/>
        </w:rPr>
        <w:t>13</w:t>
      </w:r>
      <w:r>
        <w:fldChar w:fldCharType="end"/>
      </w:r>
      <w:r>
        <w:t>.</w:t>
      </w:r>
    </w:p>
    <w:p w14:paraId="02087929" w14:textId="586B586C" w:rsidR="001D6D6E" w:rsidRDefault="001D6D6E" w:rsidP="001D6D6E">
      <w:pPr>
        <w:pStyle w:val="Caption"/>
      </w:pPr>
      <w:bookmarkStart w:id="379" w:name="_Ref133403283"/>
      <w:bookmarkStart w:id="380" w:name="_Toc212619393"/>
      <w:r>
        <w:t xml:space="preserve">Table </w:t>
      </w:r>
      <w:r>
        <w:fldChar w:fldCharType="begin"/>
      </w:r>
      <w:r>
        <w:instrText xml:space="preserve"> SEQ Table \* ARABIC </w:instrText>
      </w:r>
      <w:r>
        <w:fldChar w:fldCharType="separate"/>
      </w:r>
      <w:r w:rsidR="00AA6701">
        <w:rPr>
          <w:noProof/>
        </w:rPr>
        <w:t>13</w:t>
      </w:r>
      <w:r>
        <w:fldChar w:fldCharType="end"/>
      </w:r>
      <w:bookmarkEnd w:id="379"/>
      <w:r>
        <w:t xml:space="preserve">: Assessment against </w:t>
      </w:r>
      <w:r w:rsidRPr="00077EC7">
        <w:t>Clause 12</w:t>
      </w:r>
      <w:r>
        <w:t>.01-1S</w:t>
      </w:r>
      <w:bookmarkEnd w:id="380"/>
    </w:p>
    <w:tbl>
      <w:tblPr>
        <w:tblStyle w:val="TableGrid"/>
        <w:tblW w:w="5000" w:type="pct"/>
        <w:tblLook w:val="04A0" w:firstRow="1" w:lastRow="0" w:firstColumn="1" w:lastColumn="0" w:noHBand="0" w:noVBand="1"/>
      </w:tblPr>
      <w:tblGrid>
        <w:gridCol w:w="2688"/>
        <w:gridCol w:w="6934"/>
      </w:tblGrid>
      <w:tr w:rsidR="001D6D6E" w14:paraId="7635B639" w14:textId="77777777" w:rsidTr="00CF454F">
        <w:trPr>
          <w:tblHeader/>
        </w:trPr>
        <w:tc>
          <w:tcPr>
            <w:tcW w:w="1397" w:type="pct"/>
            <w:shd w:val="clear" w:color="auto" w:fill="D9D9D9" w:themeFill="background1" w:themeFillShade="D9"/>
            <w:vAlign w:val="center"/>
          </w:tcPr>
          <w:p w14:paraId="1A1CBE76" w14:textId="77777777" w:rsidR="001D6D6E" w:rsidRPr="00FD3156" w:rsidRDefault="001D6D6E" w:rsidP="00CF454F">
            <w:pPr>
              <w:pStyle w:val="Tabletext"/>
              <w:rPr>
                <w:b/>
                <w:bCs/>
              </w:rPr>
            </w:pPr>
            <w:r w:rsidRPr="00FD3156">
              <w:rPr>
                <w:b/>
                <w:bCs/>
              </w:rPr>
              <w:t>Strategies</w:t>
            </w:r>
          </w:p>
        </w:tc>
        <w:tc>
          <w:tcPr>
            <w:tcW w:w="3603" w:type="pct"/>
            <w:shd w:val="clear" w:color="auto" w:fill="D9D9D9" w:themeFill="background1" w:themeFillShade="D9"/>
            <w:vAlign w:val="center"/>
          </w:tcPr>
          <w:p w14:paraId="5BC380EC" w14:textId="77777777" w:rsidR="001D6D6E" w:rsidRPr="00FD3156" w:rsidRDefault="001D6D6E" w:rsidP="00CF454F">
            <w:pPr>
              <w:pStyle w:val="Tabletext"/>
              <w:rPr>
                <w:b/>
                <w:bCs/>
              </w:rPr>
            </w:pPr>
            <w:r>
              <w:rPr>
                <w:b/>
                <w:bCs/>
              </w:rPr>
              <w:t>Response</w:t>
            </w:r>
          </w:p>
        </w:tc>
      </w:tr>
      <w:tr w:rsidR="001D6D6E" w14:paraId="2D6470DA" w14:textId="77777777" w:rsidTr="00CF454F">
        <w:tc>
          <w:tcPr>
            <w:tcW w:w="1397" w:type="pct"/>
            <w:vAlign w:val="center"/>
          </w:tcPr>
          <w:p w14:paraId="059C9668" w14:textId="77777777" w:rsidR="001D6D6E" w:rsidRPr="0021700F" w:rsidRDefault="001D6D6E" w:rsidP="00CF454F">
            <w:pPr>
              <w:pStyle w:val="Tabletext"/>
            </w:pPr>
            <w:r w:rsidRPr="006C68D6">
              <w:t>Use biodiversity information to identify important areas of biodiversity, including key habitat for rare or threatened species and communities, and strategically valuable biodiversity sites</w:t>
            </w:r>
          </w:p>
        </w:tc>
        <w:tc>
          <w:tcPr>
            <w:tcW w:w="3603" w:type="pct"/>
            <w:vAlign w:val="center"/>
          </w:tcPr>
          <w:p w14:paraId="6342C442" w14:textId="7974749D" w:rsidR="001D6D6E" w:rsidRDefault="001D6D6E" w:rsidP="00CF454F">
            <w:pPr>
              <w:pStyle w:val="Tabletext"/>
            </w:pPr>
            <w:r>
              <w:t xml:space="preserve">The BCS uses the best available biodiversity information to identify </w:t>
            </w:r>
            <w:r w:rsidRPr="006C68D6">
              <w:t>important areas of biodiversity</w:t>
            </w:r>
            <w:r>
              <w:t xml:space="preserve"> and inform decisions to protect biodiversity within the Growth Areas (see Section</w:t>
            </w:r>
            <w:r w:rsidR="00065834">
              <w:t xml:space="preserve"> </w:t>
            </w:r>
            <w:r w:rsidR="00065834">
              <w:fldChar w:fldCharType="begin"/>
            </w:r>
            <w:r w:rsidR="00065834">
              <w:instrText xml:space="preserve"> REF _Ref193719289 \r \h </w:instrText>
            </w:r>
            <w:r w:rsidR="00065834">
              <w:fldChar w:fldCharType="separate"/>
            </w:r>
            <w:r w:rsidR="00AA6701">
              <w:t>3.2.1</w:t>
            </w:r>
            <w:r w:rsidR="00065834">
              <w:fldChar w:fldCharType="end"/>
            </w:r>
            <w:r>
              <w:t>). This information included:</w:t>
            </w:r>
          </w:p>
          <w:p w14:paraId="137005D3" w14:textId="2AAC07DA" w:rsidR="001D6D6E" w:rsidRDefault="001D6D6E" w:rsidP="00CF454F">
            <w:pPr>
              <w:pStyle w:val="Bullet1"/>
            </w:pPr>
            <w:r>
              <w:t xml:space="preserve">Ecological surveys across the majority of the Growth Areas by Ecology and Heritage Partners </w:t>
            </w:r>
            <w:sdt>
              <w:sdtPr>
                <w:rPr>
                  <w:color w:val="000000"/>
                </w:rPr>
                <w:tag w:val="MENDELEY_CITATION_v3_eyJjaXRhdGlvbklEIjoiTUVOREVMRVlfQ0lUQVRJT05fNmQ1YmE3M2YtZDllNy00NWRiLWJkZWItMDdmYjQ4NDlmN2Mz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1786876007"/>
                <w:placeholder>
                  <w:docPart w:val="425015756E3AA841B1A43F8C4EFBAC8C"/>
                </w:placeholder>
              </w:sdtPr>
              <w:sdtContent>
                <w:r w:rsidR="00EB3F2A" w:rsidRPr="00EB3F2A">
                  <w:rPr>
                    <w:color w:val="000000"/>
                  </w:rPr>
                  <w:t>(EHP, 2021)</w:t>
                </w:r>
              </w:sdtContent>
            </w:sdt>
          </w:p>
          <w:p w14:paraId="4B9C2E11" w14:textId="7A8ADD2A" w:rsidR="001D6D6E" w:rsidRDefault="001D6D6E" w:rsidP="00CF454F">
            <w:pPr>
              <w:pStyle w:val="Bullet1"/>
            </w:pPr>
            <w:r>
              <w:t xml:space="preserve">Species records obtained through the VBA </w:t>
            </w:r>
            <w:sdt>
              <w:sdtPr>
                <w:rPr>
                  <w:color w:val="000000"/>
                </w:rPr>
                <w:tag w:val="MENDELEY_CITATION_v3_eyJjaXRhdGlvbklEIjoiTUVOREVMRVlfQ0lUQVRJT05fNjYxMjExYjgtODhmNy00OGFiLWIxYTEtMjRmNTA5YzRkYWFhIiwicHJvcGVydGllcyI6eyJub3RlSW5kZXgiOjB9LCJpc0VkaXRlZCI6ZmFsc2UsIm1hbnVhbE92ZXJyaWRlIjp7ImNpdGVwcm9jVGV4dCI6IihERUxXUCwgMjAyMmI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
                <w:id w:val="328331797"/>
                <w:placeholder>
                  <w:docPart w:val="425015756E3AA841B1A43F8C4EFBAC8C"/>
                </w:placeholder>
              </w:sdtPr>
              <w:sdtContent>
                <w:r w:rsidR="00EB3F2A" w:rsidRPr="00EB3F2A">
                  <w:rPr>
                    <w:color w:val="000000"/>
                  </w:rPr>
                  <w:t>(DELWP, 2022b)</w:t>
                </w:r>
              </w:sdtContent>
            </w:sdt>
          </w:p>
          <w:p w14:paraId="41A027C7" w14:textId="4261BF32" w:rsidR="001D6D6E" w:rsidRDefault="001D6D6E" w:rsidP="00CF454F">
            <w:pPr>
              <w:pStyle w:val="Bullet1"/>
            </w:pPr>
            <w:r>
              <w:t xml:space="preserve">DELWP habitat and vegetation modelling </w:t>
            </w:r>
            <w:sdt>
              <w:sdtPr>
                <w:rPr>
                  <w:color w:val="000000"/>
                </w:rPr>
                <w:tag w:val="MENDELEY_CITATION_v3_eyJjaXRhdGlvbklEIjoiTUVOREVMRVlfQ0lUQVRJT05fYzhiNTU2NGQtYTlkOC00OWE0LWE2ZTAtYmNkNDQ1YTU3NTQ3IiwicHJvcGVydGllcyI6eyJub3RlSW5kZXgiOjB9LCJpc0VkaXRlZCI6ZmFsc2UsIm1hbnVhbE92ZXJyaWRlIjp7ImNpdGVwcm9jVGV4dCI6IihERUxXUCwgMjAwNS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"/>
                <w:id w:val="745454766"/>
                <w:placeholder>
                  <w:docPart w:val="425015756E3AA841B1A43F8C4EFBAC8C"/>
                </w:placeholder>
              </w:sdtPr>
              <w:sdtContent>
                <w:r w:rsidR="00EB3F2A" w:rsidRPr="00EB3F2A">
                  <w:rPr>
                    <w:color w:val="000000"/>
                  </w:rPr>
                  <w:t>(DELWP, 2005, 2017d)</w:t>
                </w:r>
              </w:sdtContent>
            </w:sdt>
          </w:p>
          <w:p w14:paraId="3822E2D2" w14:textId="77777777" w:rsidR="001D6D6E" w:rsidRDefault="001D6D6E" w:rsidP="00CF454F">
            <w:pPr>
              <w:pStyle w:val="Tabletext"/>
            </w:pPr>
            <w:r>
              <w:t>State and local biodiversity values</w:t>
            </w:r>
            <w:r w:rsidRPr="00EF339C">
              <w:t xml:space="preserve"> will be </w:t>
            </w:r>
            <w:r>
              <w:t>further considered during precinct planning through the preparation of NVPPs and to meet any additional requirements of the Greater Geelong Planning Scheme</w:t>
            </w:r>
          </w:p>
        </w:tc>
      </w:tr>
      <w:tr w:rsidR="001D6D6E" w14:paraId="7B588286" w14:textId="77777777" w:rsidTr="00CF454F">
        <w:tc>
          <w:tcPr>
            <w:tcW w:w="1397" w:type="pct"/>
            <w:vAlign w:val="center"/>
          </w:tcPr>
          <w:p w14:paraId="014A1784" w14:textId="77777777" w:rsidR="001D6D6E" w:rsidRPr="0021700F" w:rsidRDefault="001D6D6E" w:rsidP="00CF454F">
            <w:r w:rsidRPr="006C68D6">
              <w:t>Strategically plan for the protection and conservation of Victoria’s important areas of biodiversity</w:t>
            </w:r>
          </w:p>
        </w:tc>
        <w:tc>
          <w:tcPr>
            <w:tcW w:w="3603" w:type="pct"/>
            <w:vAlign w:val="center"/>
          </w:tcPr>
          <w:p w14:paraId="1274DEE6" w14:textId="46F94394" w:rsidR="001D6D6E" w:rsidRDefault="001D6D6E" w:rsidP="00CF454F">
            <w:pPr>
              <w:pStyle w:val="Tabletext"/>
            </w:pPr>
            <w:r>
              <w:t>The BCS is part of a strategic planning process undertaken by the City to identify areas for development and growth to meet economic, social and planning challenges and protect high biodiversity value areas (see Section</w:t>
            </w:r>
            <w:r w:rsidR="00065834">
              <w:t xml:space="preserve"> </w:t>
            </w:r>
            <w:r w:rsidR="00065834">
              <w:fldChar w:fldCharType="begin"/>
            </w:r>
            <w:r w:rsidR="00065834">
              <w:instrText xml:space="preserve"> REF _Ref120014606 \r \h </w:instrText>
            </w:r>
            <w:r w:rsidR="00065834">
              <w:fldChar w:fldCharType="separate"/>
            </w:r>
            <w:r w:rsidR="00AA6701">
              <w:t>2.2.4</w:t>
            </w:r>
            <w:r w:rsidR="00065834">
              <w:fldChar w:fldCharType="end"/>
            </w:r>
            <w:r>
              <w:t>)</w:t>
            </w:r>
          </w:p>
          <w:p w14:paraId="2897DD06" w14:textId="69E48F51" w:rsidR="001D6D6E" w:rsidRDefault="001D6D6E" w:rsidP="00CF454F">
            <w:pPr>
              <w:pStyle w:val="Tabletext"/>
            </w:pPr>
            <w:r>
              <w:t xml:space="preserve">The strategic planning process for the Growth Areas involved several key steps that are consistent with the steps outlined in </w:t>
            </w:r>
            <w:r w:rsidRPr="00AE21D2">
              <w:rPr>
                <w:i/>
                <w:iCs/>
              </w:rPr>
              <w:t>Planning for biodiversity: guidance</w:t>
            </w:r>
            <w:r w:rsidRPr="00FD3156">
              <w:t xml:space="preserve"> </w:t>
            </w:r>
            <w:sdt>
              <w:sdtPr>
                <w:rPr>
                  <w:color w:val="000000"/>
                </w:rPr>
                <w:tag w:val="MENDELEY_CITATION_v3_eyJjaXRhdGlvbklEIjoiTUVOREVMRVlfQ0lUQVRJT05fZTE2NjliYWYtODFlYi00NTkzLThjYjgtNzQ2MDIxYWFkYjdl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
                <w:id w:val="-412931037"/>
                <w:placeholder>
                  <w:docPart w:val="425015756E3AA841B1A43F8C4EFBAC8C"/>
                </w:placeholder>
              </w:sdtPr>
              <w:sdtContent>
                <w:r w:rsidR="00EB3F2A" w:rsidRPr="00EB3F2A">
                  <w:rPr>
                    <w:color w:val="000000"/>
                  </w:rPr>
                  <w:t>(DELWP, 2017e)</w:t>
                </w:r>
              </w:sdtContent>
            </w:sdt>
            <w:r>
              <w:t xml:space="preserve">. It has led to the avoidance of the most important biodiversity in the Growth Areas within strategic conservation areas. These are high biodiversity value areas that contain the most important </w:t>
            </w:r>
            <w:r w:rsidR="006C4038">
              <w:t>national</w:t>
            </w:r>
            <w:r>
              <w:t>, State and local biodiversity values in the Growth Areas and are considered likely to be viable in the long-term because of their size, condition, shape and location in the landscape</w:t>
            </w:r>
          </w:p>
          <w:p w14:paraId="6506E863" w14:textId="77777777" w:rsidR="001D6D6E" w:rsidRDefault="001D6D6E" w:rsidP="00CF454F">
            <w:pPr>
              <w:pStyle w:val="Tabletext"/>
            </w:pPr>
            <w:r>
              <w:t xml:space="preserve">Furthermore, the City’s strategic approach to offsetting MNES under the EPBC Plan aims to protect and conserve important areas of biodiversity outside the Growth </w:t>
            </w:r>
            <w:r>
              <w:lastRenderedPageBreak/>
              <w:t>Areas and maximise the biodiversity benefits of offsetting MNES. This approach will also benefit State biodiversity values with habitat in the Growth Areas, including Golden Sun Moth and Striped Legless Lizard. This strategic approach to offsetting will be achieved through two key approaches:</w:t>
            </w:r>
          </w:p>
          <w:p w14:paraId="550DFECF" w14:textId="77777777" w:rsidR="001D6D6E" w:rsidRDefault="001D6D6E" w:rsidP="00CF454F">
            <w:pPr>
              <w:pStyle w:val="Bullet1"/>
            </w:pPr>
            <w:r>
              <w:t>Prioritising advanced offsetting, early in the life of the Plan</w:t>
            </w:r>
          </w:p>
          <w:p w14:paraId="14F52F75" w14:textId="77777777" w:rsidR="001D6D6E" w:rsidRDefault="001D6D6E" w:rsidP="00CF454F">
            <w:pPr>
              <w:pStyle w:val="Bullet1"/>
            </w:pPr>
            <w:r>
              <w:t>Strategic site selection that focuses on large sites that are well located in the landscape. P</w:t>
            </w:r>
            <w:r w:rsidRPr="00E5775C">
              <w:t>riority will be given to offset sites that are larger and adjacent to and/or connected to other patches of habitat (including reserves) and that could form broad habitat corridors across the landscap</w:t>
            </w:r>
            <w:r>
              <w:t>e</w:t>
            </w:r>
          </w:p>
          <w:p w14:paraId="1D2A5055" w14:textId="77777777" w:rsidR="001D6D6E" w:rsidRDefault="001D6D6E" w:rsidP="00CF454F">
            <w:pPr>
              <w:pStyle w:val="Tabletext"/>
            </w:pPr>
            <w:r>
              <w:t>The strategic delivery of offsets is described in the NWGGA Strategic Assessment Report (see Chapter 29.3)</w:t>
            </w:r>
          </w:p>
        </w:tc>
      </w:tr>
      <w:tr w:rsidR="001D6D6E" w14:paraId="4AA65BFB" w14:textId="77777777" w:rsidTr="00CF454F">
        <w:tc>
          <w:tcPr>
            <w:tcW w:w="1397" w:type="pct"/>
            <w:vAlign w:val="center"/>
          </w:tcPr>
          <w:p w14:paraId="0D9450FC" w14:textId="77777777" w:rsidR="001D6D6E" w:rsidRDefault="001D6D6E" w:rsidP="00CF454F">
            <w:pPr>
              <w:pStyle w:val="Bullet1"/>
              <w:numPr>
                <w:ilvl w:val="0"/>
                <w:numId w:val="0"/>
              </w:numPr>
              <w:ind w:left="360" w:hanging="360"/>
            </w:pPr>
            <w:r w:rsidRPr="006C68D6">
              <w:lastRenderedPageBreak/>
              <w:t>Ensure that decision making</w:t>
            </w:r>
            <w:r>
              <w:t xml:space="preserve"> </w:t>
            </w:r>
            <w:r w:rsidRPr="006C68D6">
              <w:t>takes into account the impacts of land use and development on Victoria’s biodiversity, including consideration of:</w:t>
            </w:r>
          </w:p>
          <w:p w14:paraId="0DF3823B" w14:textId="77777777" w:rsidR="001D6D6E" w:rsidRDefault="001D6D6E" w:rsidP="001D6D6E">
            <w:pPr>
              <w:pStyle w:val="Bullet1"/>
              <w:numPr>
                <w:ilvl w:val="1"/>
                <w:numId w:val="2"/>
              </w:numPr>
              <w:ind w:left="360" w:hanging="360"/>
            </w:pPr>
            <w:r w:rsidRPr="006C68D6">
              <w:t>Cumulative impacts</w:t>
            </w:r>
          </w:p>
          <w:p w14:paraId="51D7CB21" w14:textId="77777777" w:rsidR="001D6D6E" w:rsidRDefault="001D6D6E" w:rsidP="001D6D6E">
            <w:pPr>
              <w:pStyle w:val="Bullet1"/>
              <w:numPr>
                <w:ilvl w:val="1"/>
                <w:numId w:val="2"/>
              </w:numPr>
              <w:ind w:left="360" w:hanging="360"/>
            </w:pPr>
            <w:r w:rsidRPr="006C68D6">
              <w:t>Fragmentation of habitat</w:t>
            </w:r>
          </w:p>
          <w:p w14:paraId="5E988595" w14:textId="77777777" w:rsidR="001D6D6E" w:rsidRDefault="001D6D6E" w:rsidP="001D6D6E">
            <w:pPr>
              <w:pStyle w:val="ListParagraph"/>
              <w:numPr>
                <w:ilvl w:val="1"/>
                <w:numId w:val="2"/>
              </w:numPr>
              <w:ind w:left="360" w:hanging="360"/>
            </w:pPr>
            <w:r w:rsidRPr="006C68D6">
              <w:t>The spread of pest plants, animals and pathogens into natural ecosystems</w:t>
            </w:r>
          </w:p>
          <w:p w14:paraId="4B031CFB" w14:textId="73333645" w:rsidR="001D6D6E" w:rsidRPr="0021700F" w:rsidRDefault="001D6D6E" w:rsidP="00AA6701">
            <w:pPr>
              <w:pStyle w:val="ListParagraph"/>
              <w:numPr>
                <w:ilvl w:val="1"/>
                <w:numId w:val="2"/>
              </w:numPr>
              <w:ind w:left="360" w:hanging="360"/>
            </w:pPr>
            <w:r w:rsidRPr="006C68D6">
              <w:t>Avoid impacts of land use and development on important areas of biodiversity</w:t>
            </w:r>
          </w:p>
        </w:tc>
        <w:tc>
          <w:tcPr>
            <w:tcW w:w="3603" w:type="pct"/>
            <w:vAlign w:val="center"/>
          </w:tcPr>
          <w:p w14:paraId="517BA38C" w14:textId="77777777" w:rsidR="001D6D6E" w:rsidRDefault="001D6D6E" w:rsidP="00CF454F">
            <w:pPr>
              <w:pStyle w:val="Tabletext"/>
            </w:pPr>
            <w:r>
              <w:t xml:space="preserve">The BCS was informed by a strategic assessment process that assessed the impacts of the development in the Growth Areas on MNES in the NWGGA Strategic Assessment Report and informed the development of the commitments and measures in the BCS to address these impacts. This included long and short-term impacts, direct and </w:t>
            </w:r>
            <w:r w:rsidRPr="00F0516E">
              <w:t>indirect impacts</w:t>
            </w:r>
            <w:r>
              <w:t xml:space="preserve">, and cumulative impacts. The NWGGA Strategic Assessment Report also considers </w:t>
            </w:r>
            <w:r w:rsidRPr="00F0516E">
              <w:t>potentially threatening processes</w:t>
            </w:r>
            <w:r>
              <w:t xml:space="preserve"> including the fragmentation of habitat and the spread of pest plants and animals and pathogens. The overall b</w:t>
            </w:r>
            <w:r w:rsidRPr="00F0516E">
              <w:t>eneficial and detrimental impacts</w:t>
            </w:r>
            <w:r>
              <w:t xml:space="preserve"> of the development and BCS, taking into account the commitments and measures in the BCS to address these, are also evaluated</w:t>
            </w:r>
          </w:p>
          <w:p w14:paraId="0F3E0DF3" w14:textId="77777777" w:rsidR="001D6D6E" w:rsidRDefault="001D6D6E" w:rsidP="00CF454F">
            <w:pPr>
              <w:pStyle w:val="Tabletext"/>
            </w:pPr>
            <w:r>
              <w:t>The impacts of the development on State biodiversity values, including cumulative impacts in the context of past native vegetation removal,</w:t>
            </w:r>
            <w:r w:rsidRPr="00EF339C">
              <w:t xml:space="preserve"> will be assessed </w:t>
            </w:r>
            <w:r>
              <w:t xml:space="preserve">during precinct planning through the preparation of NVPPs and to meet any additional requirements of the Greater Geelong Planning Scheme. </w:t>
            </w:r>
          </w:p>
          <w:p w14:paraId="5AA9DFD1" w14:textId="77777777" w:rsidR="001D6D6E" w:rsidRDefault="001D6D6E" w:rsidP="00CF454F">
            <w:r>
              <w:t>There is no guidance as to how cumulative impacts should be considered to meet; including how cumulative impacts should be defined or the scale at which these impacts should be assessed. The City has therefore sought to meet these obligations relating to cumulative impacts in three different ways:</w:t>
            </w:r>
          </w:p>
          <w:p w14:paraId="41FC4C23" w14:textId="5D8D92A1" w:rsidR="001D6D6E" w:rsidRDefault="001D6D6E" w:rsidP="00CF454F">
            <w:pPr>
              <w:pStyle w:val="Bullet1"/>
            </w:pPr>
            <w:r>
              <w:t>By meeting the cumulative impact requirements relating to past vegetation removal that are set out in the Native Vegetation Guidelines</w:t>
            </w:r>
          </w:p>
          <w:p w14:paraId="0701B42F" w14:textId="77777777" w:rsidR="001D6D6E" w:rsidRDefault="001D6D6E" w:rsidP="00CF454F">
            <w:pPr>
              <w:pStyle w:val="Bullet1"/>
            </w:pPr>
            <w:r>
              <w:t>In developing the BCS and implementing the strategic biodiversity planning steps at the Growth Area scale. By planning for biodiversity at this scale, as opposed to site or precinct scale planning, this process has delivered some of the key elements of cumulative impact assessments. Namely, understanding how biodiversity values are represented and distributed at a broader landscape scale in order to:</w:t>
            </w:r>
          </w:p>
          <w:p w14:paraId="676A1DE7" w14:textId="77777777" w:rsidR="001D6D6E" w:rsidRPr="00016DEC" w:rsidRDefault="001D6D6E" w:rsidP="00CF454F">
            <w:pPr>
              <w:pStyle w:val="Bullet2"/>
              <w:ind w:left="786"/>
            </w:pPr>
            <w:r w:rsidRPr="00016DEC">
              <w:t>Avoid and manage the most important and viable areas for long-term protection</w:t>
            </w:r>
          </w:p>
          <w:p w14:paraId="6D0A14E9" w14:textId="77777777" w:rsidR="001D6D6E" w:rsidRDefault="001D6D6E" w:rsidP="00CF454F">
            <w:pPr>
              <w:pStyle w:val="Bullet2"/>
              <w:ind w:left="786"/>
            </w:pPr>
            <w:r>
              <w:t>Identify corridors or linkages across the landscape</w:t>
            </w:r>
          </w:p>
          <w:p w14:paraId="36D1215C" w14:textId="77777777" w:rsidR="001D6D6E" w:rsidRDefault="001D6D6E" w:rsidP="00CF454F">
            <w:pPr>
              <w:pStyle w:val="Bullet2"/>
              <w:ind w:left="786"/>
            </w:pPr>
            <w:r>
              <w:t>Most appropriately focus development and impacts on the areas with the least biodiversity value</w:t>
            </w:r>
          </w:p>
          <w:p w14:paraId="0FF9A3DC" w14:textId="77777777" w:rsidR="001D6D6E" w:rsidRDefault="001D6D6E" w:rsidP="00CF454F">
            <w:pPr>
              <w:pStyle w:val="Bullet1"/>
            </w:pPr>
            <w:r>
              <w:t>In undertaking a cumulative impact assessment as part of the strategic assessment under Part 10 of the EPBC Act. This assessment is presented in the Strategic Assessment Report and aimed to:</w:t>
            </w:r>
          </w:p>
          <w:p w14:paraId="770FF5CD" w14:textId="77777777" w:rsidR="001D6D6E" w:rsidRPr="004B6431" w:rsidRDefault="001D6D6E" w:rsidP="00CF454F">
            <w:pPr>
              <w:pStyle w:val="Bullet2"/>
              <w:ind w:left="786"/>
            </w:pPr>
            <w:r w:rsidRPr="009264AE">
              <w:t>Understand</w:t>
            </w:r>
            <w:r w:rsidRPr="004B6431">
              <w:t xml:space="preserve"> cumulative </w:t>
            </w:r>
            <w:r>
              <w:t>impacts and threatening processes</w:t>
            </w:r>
            <w:r w:rsidRPr="004B6431">
              <w:t xml:space="preserve"> to MNES in the </w:t>
            </w:r>
            <w:r>
              <w:t>S</w:t>
            </w:r>
            <w:r w:rsidRPr="004B6431">
              <w:t xml:space="preserve">tudy </w:t>
            </w:r>
            <w:r>
              <w:t>A</w:t>
            </w:r>
            <w:r w:rsidRPr="004B6431">
              <w:t>rea</w:t>
            </w:r>
            <w:r>
              <w:t>, which included the NGGA, the northern two precincts in the WGGA, the bordering ‘strategic assessment area’ and the landscape within a 20 km radius of that area</w:t>
            </w:r>
          </w:p>
          <w:p w14:paraId="3A55B33B" w14:textId="77777777" w:rsidR="001D6D6E" w:rsidRDefault="001D6D6E" w:rsidP="00CF454F">
            <w:pPr>
              <w:pStyle w:val="Bullet2"/>
              <w:ind w:left="786"/>
            </w:pPr>
            <w:r w:rsidRPr="004B6431">
              <w:t xml:space="preserve">Understand how development under the Plan may contribute to </w:t>
            </w:r>
            <w:r>
              <w:t>or</w:t>
            </w:r>
            <w:r w:rsidRPr="004B6431">
              <w:t xml:space="preserve"> exacerbate th</w:t>
            </w:r>
            <w:r>
              <w:t>e</w:t>
            </w:r>
            <w:r w:rsidRPr="004B6431">
              <w:t xml:space="preserve">se </w:t>
            </w:r>
            <w:r>
              <w:t>threatening processes</w:t>
            </w:r>
            <w:r w:rsidRPr="004B6431">
              <w:t xml:space="preserve"> </w:t>
            </w:r>
          </w:p>
          <w:p w14:paraId="04C9BEB8" w14:textId="7DF149B0" w:rsidR="001D6D6E" w:rsidRDefault="001D6D6E" w:rsidP="00CF454F">
            <w:pPr>
              <w:pStyle w:val="Bullet2"/>
              <w:ind w:left="786"/>
            </w:pPr>
            <w:r w:rsidRPr="004B6431">
              <w:lastRenderedPageBreak/>
              <w:t xml:space="preserve">Evaluate the adequacy of the </w:t>
            </w:r>
            <w:r>
              <w:t xml:space="preserve">EPBC </w:t>
            </w:r>
            <w:r w:rsidRPr="004B6431">
              <w:t>Plan's proposed avoidance, mitigation, and offset commitments in relation to the</w:t>
            </w:r>
            <w:r>
              <w:t>se threatening processes</w:t>
            </w:r>
          </w:p>
        </w:tc>
      </w:tr>
      <w:tr w:rsidR="001D6D6E" w14:paraId="475D6FC3" w14:textId="77777777" w:rsidTr="00CF454F">
        <w:tc>
          <w:tcPr>
            <w:tcW w:w="1397" w:type="pct"/>
            <w:vAlign w:val="center"/>
          </w:tcPr>
          <w:p w14:paraId="6B237C6E" w14:textId="77777777" w:rsidR="001D6D6E" w:rsidRDefault="001D6D6E" w:rsidP="00CF454F">
            <w:r w:rsidRPr="006C68D6">
              <w:lastRenderedPageBreak/>
              <w:t>Avoid impacts of land use and development on important areas of biodiversity</w:t>
            </w:r>
          </w:p>
          <w:p w14:paraId="4B697668" w14:textId="77777777" w:rsidR="001D6D6E" w:rsidRPr="0021700F" w:rsidRDefault="001D6D6E" w:rsidP="00CF454F">
            <w:pPr>
              <w:pStyle w:val="Tabletext"/>
            </w:pPr>
          </w:p>
        </w:tc>
        <w:tc>
          <w:tcPr>
            <w:tcW w:w="3603" w:type="pct"/>
            <w:vAlign w:val="center"/>
          </w:tcPr>
          <w:p w14:paraId="27F04395" w14:textId="65C9A0DA" w:rsidR="001D6D6E" w:rsidRPr="00F624B4" w:rsidRDefault="001D6D6E" w:rsidP="00CF454F">
            <w:pPr>
              <w:pStyle w:val="Tabletext"/>
            </w:pPr>
            <w:r>
              <w:t>The BCS was informed by an avoidance planning process undertaken for the development within the Growth Areas to avoid and minimise impacts to biodiversity values (see Section</w:t>
            </w:r>
            <w:r w:rsidR="00065834">
              <w:t xml:space="preserve"> </w:t>
            </w:r>
            <w:r w:rsidR="00065834">
              <w:fldChar w:fldCharType="begin"/>
            </w:r>
            <w:r w:rsidR="00065834">
              <w:instrText xml:space="preserve"> REF _Ref193723702 \r \h </w:instrText>
            </w:r>
            <w:r w:rsidR="00065834">
              <w:fldChar w:fldCharType="separate"/>
            </w:r>
            <w:r w:rsidR="00AA6701">
              <w:t>4.2</w:t>
            </w:r>
            <w:r w:rsidR="00065834">
              <w:fldChar w:fldCharType="end"/>
            </w:r>
            <w:r>
              <w:t xml:space="preserve">). The BCS avoids and protects </w:t>
            </w:r>
            <w:r w:rsidRPr="00126CDE">
              <w:t>‘strategic conservation areas’</w:t>
            </w:r>
            <w:r>
              <w:t xml:space="preserve">, which </w:t>
            </w:r>
            <w:r w:rsidRPr="00126CDE">
              <w:t xml:space="preserve">contain the most important </w:t>
            </w:r>
            <w:r w:rsidR="006C4038">
              <w:t>national</w:t>
            </w:r>
            <w:r w:rsidRPr="00126CDE">
              <w:t xml:space="preserve">, State and local biodiversity values in the Growth Areas and are considered </w:t>
            </w:r>
            <w:r>
              <w:t xml:space="preserve">most </w:t>
            </w:r>
            <w:r w:rsidRPr="00126CDE">
              <w:t>likely to be viable in the long-term because of their size, condition, shape and location in the landscape</w:t>
            </w:r>
          </w:p>
        </w:tc>
      </w:tr>
      <w:tr w:rsidR="001D6D6E" w14:paraId="1F93019D" w14:textId="77777777" w:rsidTr="00CF454F">
        <w:tc>
          <w:tcPr>
            <w:tcW w:w="1397" w:type="pct"/>
            <w:vAlign w:val="center"/>
          </w:tcPr>
          <w:p w14:paraId="6695745D" w14:textId="77777777" w:rsidR="001D6D6E" w:rsidRPr="0021700F" w:rsidRDefault="001D6D6E" w:rsidP="00CF454F">
            <w:pPr>
              <w:pStyle w:val="Tabletext"/>
            </w:pPr>
            <w:r w:rsidRPr="006C68D6">
              <w:t>Consider impacts of any change in land use or development that may affect the biodiversity value of national parks and conservation reserves or nationally and internationally significant sites</w:t>
            </w:r>
            <w:r>
              <w:t>,</w:t>
            </w:r>
            <w:r w:rsidRPr="006C68D6">
              <w:t xml:space="preserve"> including </w:t>
            </w:r>
            <w:r>
              <w:t xml:space="preserve">Ramsar, </w:t>
            </w:r>
            <w:r w:rsidRPr="006C68D6">
              <w:t>JAMBA</w:t>
            </w:r>
            <w:r>
              <w:t xml:space="preserve">, </w:t>
            </w:r>
            <w:r w:rsidRPr="006C68D6">
              <w:t xml:space="preserve">CAMBA, </w:t>
            </w:r>
            <w:r>
              <w:t xml:space="preserve">and </w:t>
            </w:r>
            <w:r w:rsidRPr="006C68D6">
              <w:t>ROKAMBA</w:t>
            </w:r>
            <w:r>
              <w:t xml:space="preserve"> sites</w:t>
            </w:r>
          </w:p>
        </w:tc>
        <w:tc>
          <w:tcPr>
            <w:tcW w:w="3603" w:type="pct"/>
            <w:vAlign w:val="center"/>
          </w:tcPr>
          <w:p w14:paraId="0E9DFC8A" w14:textId="77777777" w:rsidR="001D6D6E" w:rsidRDefault="001D6D6E" w:rsidP="00CF454F">
            <w:pPr>
              <w:pStyle w:val="Tabletext"/>
            </w:pPr>
            <w:r>
              <w:t xml:space="preserve">Three areas of the </w:t>
            </w:r>
            <w:r w:rsidRPr="00AF011E">
              <w:t xml:space="preserve">Port Phillip Bay (Western Shoreline) and Bellarine Peninsula Ramsar </w:t>
            </w:r>
            <w:r>
              <w:t>s</w:t>
            </w:r>
            <w:r w:rsidRPr="00AF011E">
              <w:t>ite</w:t>
            </w:r>
            <w:r>
              <w:t xml:space="preserve"> occur within the Study Area (Point Wilson/Limeburners Bay, Werribee/Avalon, and Lake Connewarre Complex). The potential impacts of the development on the ecological character of this site are assessed in Chapter 22 of the NWGGA Strategic Assessment Report and relate to: </w:t>
            </w:r>
          </w:p>
          <w:p w14:paraId="5DEDEB0F" w14:textId="77777777" w:rsidR="001D6D6E" w:rsidRPr="00AA6701" w:rsidRDefault="001D6D6E" w:rsidP="00AA6701">
            <w:pPr>
              <w:pStyle w:val="Bullet1"/>
            </w:pPr>
            <w:r>
              <w:t xml:space="preserve">Changes to </w:t>
            </w:r>
            <w:r w:rsidRPr="00AA6701">
              <w:t>water flows and quality</w:t>
            </w:r>
          </w:p>
          <w:p w14:paraId="0B5F8FBF" w14:textId="77777777" w:rsidR="001D6D6E" w:rsidRDefault="001D6D6E" w:rsidP="00AA6701">
            <w:pPr>
              <w:pStyle w:val="Bullet1"/>
            </w:pPr>
            <w:r w:rsidRPr="00AA6701">
              <w:t>Disturbance f</w:t>
            </w:r>
            <w:r w:rsidRPr="00FC30E3">
              <w:t>rom increased public access to natural areas</w:t>
            </w:r>
          </w:p>
          <w:p w14:paraId="6C1A3813" w14:textId="77777777" w:rsidR="001D6D6E" w:rsidRDefault="001D6D6E" w:rsidP="00CF454F">
            <w:pPr>
              <w:pStyle w:val="Tabletext"/>
              <w:keepNext/>
              <w:keepLines/>
            </w:pPr>
            <w:r w:rsidRPr="00B8242B">
              <w:t xml:space="preserve">The </w:t>
            </w:r>
            <w:r>
              <w:t xml:space="preserve">BCS </w:t>
            </w:r>
            <w:r w:rsidRPr="00B8242B">
              <w:t>includes commitment</w:t>
            </w:r>
            <w:r>
              <w:t>s</w:t>
            </w:r>
            <w:r w:rsidRPr="00B8242B">
              <w:t xml:space="preserve"> </w:t>
            </w:r>
            <w:r>
              <w:t xml:space="preserve">and </w:t>
            </w:r>
            <w:r w:rsidRPr="00B8242B">
              <w:t xml:space="preserve">measures </w:t>
            </w:r>
            <w:r>
              <w:t xml:space="preserve">that are expected to adequately manage the </w:t>
            </w:r>
            <w:r w:rsidRPr="00B8242B">
              <w:t xml:space="preserve">potential indirect impacts </w:t>
            </w:r>
            <w:r>
              <w:t xml:space="preserve">of the development </w:t>
            </w:r>
            <w:r w:rsidRPr="00B8242B">
              <w:t>on the Port Phillip Bay (Western Shoreline) and Bellarine Peninsula Ramsar site</w:t>
            </w:r>
            <w:r>
              <w:t>. These include:</w:t>
            </w:r>
          </w:p>
          <w:p w14:paraId="44E618C1" w14:textId="77777777" w:rsidR="001D6D6E" w:rsidRDefault="001D6D6E" w:rsidP="00CF454F">
            <w:pPr>
              <w:pStyle w:val="Bullet1"/>
            </w:pPr>
            <w:r>
              <w:t>Continuing to implement standard mitigation measures to minimise the indirect impacts of the development in accordance with the requirements of the Greater Geelong Planning Scheme</w:t>
            </w:r>
          </w:p>
          <w:p w14:paraId="4A507483" w14:textId="77777777" w:rsidR="001D6D6E" w:rsidRDefault="001D6D6E" w:rsidP="00CF454F">
            <w:pPr>
              <w:pStyle w:val="Bullet1"/>
            </w:pPr>
            <w:r>
              <w:t>Implementing specific mitigation measures to minimise the indirect impacts of the development on protected matters associated with waterways, riparian areas and wetlands including:</w:t>
            </w:r>
          </w:p>
          <w:p w14:paraId="0B929B9C" w14:textId="77777777" w:rsidR="001D6D6E" w:rsidRDefault="001D6D6E" w:rsidP="00CF454F">
            <w:pPr>
              <w:pStyle w:val="Bullet2"/>
              <w:ind w:left="786"/>
            </w:pPr>
            <w:r w:rsidRPr="00FC1B7F">
              <w:rPr>
                <w:i/>
                <w:iCs/>
              </w:rPr>
              <w:t>Galaxiella toourtkoourt</w:t>
            </w:r>
            <w:r>
              <w:t xml:space="preserve"> (Little Galaxias)</w:t>
            </w:r>
          </w:p>
          <w:p w14:paraId="1268773B" w14:textId="77777777" w:rsidR="001D6D6E" w:rsidRDefault="001D6D6E" w:rsidP="00CF454F">
            <w:pPr>
              <w:pStyle w:val="Bullet2"/>
              <w:ind w:left="786"/>
            </w:pPr>
            <w:r w:rsidRPr="00027E13">
              <w:rPr>
                <w:i/>
              </w:rPr>
              <w:t>Litoria raniformis</w:t>
            </w:r>
            <w:r>
              <w:t xml:space="preserve"> (Growling Grass Frog)</w:t>
            </w:r>
          </w:p>
          <w:p w14:paraId="4CB2D7D1" w14:textId="77777777" w:rsidR="001D6D6E" w:rsidRDefault="001D6D6E" w:rsidP="00CF454F">
            <w:pPr>
              <w:pStyle w:val="Bullet2"/>
              <w:ind w:left="786"/>
            </w:pPr>
            <w:r w:rsidRPr="00027E13">
              <w:rPr>
                <w:i/>
              </w:rPr>
              <w:t>Prototroctes maraena</w:t>
            </w:r>
            <w:r>
              <w:t xml:space="preserve"> (Australian Grayling)</w:t>
            </w:r>
          </w:p>
          <w:p w14:paraId="040E4E69" w14:textId="77777777" w:rsidR="001D6D6E" w:rsidRDefault="001D6D6E" w:rsidP="00CF454F">
            <w:pPr>
              <w:pStyle w:val="Bullet2"/>
              <w:ind w:left="786"/>
            </w:pPr>
            <w:r w:rsidRPr="00027E13">
              <w:rPr>
                <w:i/>
              </w:rPr>
              <w:t>Lachnagrostis adamsonii</w:t>
            </w:r>
            <w:r>
              <w:t xml:space="preserve"> (Adamson’s Blown-grass)</w:t>
            </w:r>
          </w:p>
          <w:p w14:paraId="33E2D1AF" w14:textId="77777777" w:rsidR="001D6D6E" w:rsidRDefault="001D6D6E" w:rsidP="00CF454F">
            <w:pPr>
              <w:pStyle w:val="Bullet2"/>
              <w:ind w:left="786"/>
            </w:pPr>
            <w:r>
              <w:t>Port Phillip Bay (Western Shoreline) and Bellarine Peninsula Ramsar site</w:t>
            </w:r>
          </w:p>
        </w:tc>
      </w:tr>
    </w:tbl>
    <w:p w14:paraId="65B1B21C" w14:textId="77777777" w:rsidR="001D6D6E" w:rsidRDefault="001D6D6E" w:rsidP="00ED69EC">
      <w:pPr>
        <w:pStyle w:val="Heading3"/>
        <w:numPr>
          <w:ilvl w:val="0"/>
          <w:numId w:val="0"/>
        </w:numPr>
        <w:ind w:left="720" w:hanging="720"/>
      </w:pPr>
      <w:r>
        <w:t>Clause 12.01-1L</w:t>
      </w:r>
    </w:p>
    <w:p w14:paraId="6D0AC059" w14:textId="3FCF500E" w:rsidR="001D6D6E" w:rsidRDefault="001D6D6E" w:rsidP="001D6D6E">
      <w:r w:rsidRPr="00077EC7">
        <w:t>Clause 12</w:t>
      </w:r>
      <w:r>
        <w:t xml:space="preserve">.01-1L – ‘Protection of biodiversity’ includes a single strategy, and is assessed in </w:t>
      </w:r>
      <w:r>
        <w:fldChar w:fldCharType="begin"/>
      </w:r>
      <w:r>
        <w:instrText xml:space="preserve"> REF _Ref133403872 \h </w:instrText>
      </w:r>
      <w:r>
        <w:fldChar w:fldCharType="separate"/>
      </w:r>
      <w:r w:rsidR="00AA6701">
        <w:t xml:space="preserve">Table </w:t>
      </w:r>
      <w:r w:rsidR="00AA6701">
        <w:rPr>
          <w:noProof/>
        </w:rPr>
        <w:t>14</w:t>
      </w:r>
      <w:r>
        <w:fldChar w:fldCharType="end"/>
      </w:r>
      <w:r>
        <w:t>.</w:t>
      </w:r>
    </w:p>
    <w:p w14:paraId="508210EA" w14:textId="7A916743" w:rsidR="001D6D6E" w:rsidRDefault="001D6D6E" w:rsidP="001D6D6E">
      <w:pPr>
        <w:pStyle w:val="Caption"/>
      </w:pPr>
      <w:bookmarkStart w:id="381" w:name="_Ref133403872"/>
      <w:bookmarkStart w:id="382" w:name="_Toc212619394"/>
      <w:r>
        <w:t xml:space="preserve">Table </w:t>
      </w:r>
      <w:r>
        <w:fldChar w:fldCharType="begin"/>
      </w:r>
      <w:r>
        <w:instrText xml:space="preserve"> SEQ Table \* ARABIC </w:instrText>
      </w:r>
      <w:r>
        <w:fldChar w:fldCharType="separate"/>
      </w:r>
      <w:r w:rsidR="00AA6701">
        <w:rPr>
          <w:noProof/>
        </w:rPr>
        <w:t>14</w:t>
      </w:r>
      <w:r>
        <w:fldChar w:fldCharType="end"/>
      </w:r>
      <w:bookmarkEnd w:id="381"/>
      <w:r>
        <w:t xml:space="preserve">: Assessment against </w:t>
      </w:r>
      <w:r w:rsidRPr="00077EC7">
        <w:t>Clause 12</w:t>
      </w:r>
      <w:r>
        <w:t>.01-1L</w:t>
      </w:r>
      <w:bookmarkEnd w:id="382"/>
    </w:p>
    <w:tbl>
      <w:tblPr>
        <w:tblStyle w:val="TableGrid"/>
        <w:tblW w:w="5000" w:type="pct"/>
        <w:tblLook w:val="04A0" w:firstRow="1" w:lastRow="0" w:firstColumn="1" w:lastColumn="0" w:noHBand="0" w:noVBand="1"/>
      </w:tblPr>
      <w:tblGrid>
        <w:gridCol w:w="2688"/>
        <w:gridCol w:w="6934"/>
      </w:tblGrid>
      <w:tr w:rsidR="001D6D6E" w:rsidRPr="00FD3156" w14:paraId="11E23512" w14:textId="77777777" w:rsidTr="00CF454F">
        <w:trPr>
          <w:tblHeader/>
        </w:trPr>
        <w:tc>
          <w:tcPr>
            <w:tcW w:w="1397" w:type="pct"/>
            <w:shd w:val="clear" w:color="auto" w:fill="D9D9D9" w:themeFill="background1" w:themeFillShade="D9"/>
            <w:vAlign w:val="center"/>
          </w:tcPr>
          <w:p w14:paraId="28CFC124" w14:textId="77777777" w:rsidR="001D6D6E" w:rsidRPr="00FD3156" w:rsidRDefault="001D6D6E" w:rsidP="00CF454F">
            <w:pPr>
              <w:pStyle w:val="Tabletext"/>
              <w:rPr>
                <w:b/>
                <w:bCs/>
              </w:rPr>
            </w:pPr>
            <w:r w:rsidRPr="00FD3156">
              <w:rPr>
                <w:b/>
                <w:bCs/>
              </w:rPr>
              <w:t>Strateg</w:t>
            </w:r>
            <w:r>
              <w:rPr>
                <w:b/>
                <w:bCs/>
              </w:rPr>
              <w:t>y</w:t>
            </w:r>
          </w:p>
        </w:tc>
        <w:tc>
          <w:tcPr>
            <w:tcW w:w="3603" w:type="pct"/>
            <w:shd w:val="clear" w:color="auto" w:fill="D9D9D9" w:themeFill="background1" w:themeFillShade="D9"/>
            <w:vAlign w:val="center"/>
          </w:tcPr>
          <w:p w14:paraId="45315DA4" w14:textId="77777777" w:rsidR="001D6D6E" w:rsidRPr="00FD3156" w:rsidRDefault="001D6D6E" w:rsidP="00CF454F">
            <w:pPr>
              <w:pStyle w:val="Tabletext"/>
              <w:rPr>
                <w:b/>
                <w:bCs/>
              </w:rPr>
            </w:pPr>
            <w:r>
              <w:rPr>
                <w:b/>
                <w:bCs/>
              </w:rPr>
              <w:t>Response</w:t>
            </w:r>
          </w:p>
        </w:tc>
      </w:tr>
      <w:tr w:rsidR="001D6D6E" w14:paraId="7B80F795" w14:textId="77777777" w:rsidTr="00CF454F">
        <w:tc>
          <w:tcPr>
            <w:tcW w:w="1397" w:type="pct"/>
            <w:vAlign w:val="center"/>
          </w:tcPr>
          <w:p w14:paraId="2E1ABADF" w14:textId="77777777" w:rsidR="001D6D6E" w:rsidRPr="0021700F" w:rsidRDefault="001D6D6E" w:rsidP="00CF454F">
            <w:pPr>
              <w:pStyle w:val="Tabletext"/>
            </w:pPr>
          </w:p>
        </w:tc>
        <w:tc>
          <w:tcPr>
            <w:tcW w:w="3603" w:type="pct"/>
            <w:vAlign w:val="center"/>
          </w:tcPr>
          <w:p w14:paraId="527FD3DA" w14:textId="77777777" w:rsidR="001D6D6E" w:rsidRDefault="001D6D6E" w:rsidP="00CF454F">
            <w:pPr>
              <w:pStyle w:val="Tabletext"/>
            </w:pPr>
            <w:r>
              <w:t>The City has considered this PPF strategy in developing the BCS. The BCS establishes a set of outcomes and commitments and measures that will protect and restore and enhance biodiversity and ecological processes. These are set out in the BCS and include the protection and management of the:</w:t>
            </w:r>
          </w:p>
          <w:p w14:paraId="0CEF400B" w14:textId="77777777" w:rsidR="001D6D6E" w:rsidRDefault="001D6D6E" w:rsidP="00CF454F">
            <w:pPr>
              <w:pStyle w:val="Bullet1"/>
            </w:pPr>
            <w:r>
              <w:t>Northern Conservation Area</w:t>
            </w:r>
          </w:p>
          <w:p w14:paraId="5178A469" w14:textId="77777777" w:rsidR="001D6D6E" w:rsidRDefault="001D6D6E" w:rsidP="00CF454F">
            <w:pPr>
              <w:pStyle w:val="Bullet1"/>
            </w:pPr>
            <w:r>
              <w:t>Eastern Conservation Area</w:t>
            </w:r>
          </w:p>
          <w:p w14:paraId="1C4835C0" w14:textId="77777777" w:rsidR="001D6D6E" w:rsidRDefault="001D6D6E" w:rsidP="00CF454F">
            <w:pPr>
              <w:pStyle w:val="Bullet1"/>
            </w:pPr>
            <w:r>
              <w:t>Gully avoidance area</w:t>
            </w:r>
          </w:p>
          <w:p w14:paraId="1942C5EB" w14:textId="77777777" w:rsidR="001D6D6E" w:rsidRDefault="001D6D6E" w:rsidP="00CF454F">
            <w:pPr>
              <w:pStyle w:val="Bullet1"/>
            </w:pPr>
            <w:r w:rsidRPr="00F43C5C">
              <w:t xml:space="preserve">Cowies Creek Conservation Area </w:t>
            </w:r>
          </w:p>
          <w:p w14:paraId="31AF8092" w14:textId="77777777" w:rsidR="001D6D6E" w:rsidRDefault="001D6D6E" w:rsidP="00CF454F">
            <w:pPr>
              <w:pStyle w:val="Bullet1"/>
            </w:pPr>
            <w:r w:rsidRPr="00F43C5C">
              <w:t xml:space="preserve">Moorabool River Corridor </w:t>
            </w:r>
          </w:p>
          <w:p w14:paraId="34E41D5B" w14:textId="77777777" w:rsidR="001D6D6E" w:rsidRDefault="001D6D6E" w:rsidP="00CF454F">
            <w:pPr>
              <w:pStyle w:val="Bullet1"/>
            </w:pPr>
            <w:r>
              <w:t>Moorabool avoidance area</w:t>
            </w:r>
          </w:p>
          <w:p w14:paraId="2E470E5E" w14:textId="77777777" w:rsidR="001D6D6E" w:rsidRDefault="001D6D6E" w:rsidP="00CF454F">
            <w:pPr>
              <w:pStyle w:val="Tabletext"/>
            </w:pPr>
            <w:r>
              <w:t>Together, these areas will protect:</w:t>
            </w:r>
          </w:p>
          <w:p w14:paraId="76FEEB9C" w14:textId="77777777" w:rsidR="001D6D6E" w:rsidRDefault="001D6D6E" w:rsidP="00CF454F">
            <w:pPr>
              <w:pStyle w:val="Bullet1"/>
            </w:pPr>
            <w:r>
              <w:t xml:space="preserve">The largest habitat area for Striped Legless Lizard in the NGGA </w:t>
            </w:r>
          </w:p>
          <w:p w14:paraId="2CA1BA1B" w14:textId="77777777" w:rsidR="001D6D6E" w:rsidRDefault="001D6D6E" w:rsidP="00CF454F">
            <w:pPr>
              <w:pStyle w:val="Bullet1"/>
            </w:pPr>
            <w:r>
              <w:t>A substantial area of habitat for Golden Sun Moth in the NGGA</w:t>
            </w:r>
          </w:p>
          <w:p w14:paraId="536D7001" w14:textId="77777777" w:rsidR="001D6D6E" w:rsidRDefault="001D6D6E" w:rsidP="00CF454F">
            <w:pPr>
              <w:pStyle w:val="Bullet1"/>
            </w:pPr>
            <w:r>
              <w:lastRenderedPageBreak/>
              <w:t>All habitat for Growling Grass Frog within the WGGA</w:t>
            </w:r>
          </w:p>
          <w:p w14:paraId="286EBA2B" w14:textId="7833DBFA" w:rsidR="001D6D6E" w:rsidRDefault="001D6D6E" w:rsidP="00CF454F">
            <w:pPr>
              <w:pStyle w:val="Bullet1"/>
            </w:pPr>
            <w:r>
              <w:t xml:space="preserve">Multiple other </w:t>
            </w:r>
            <w:r w:rsidR="006C4038">
              <w:t>national</w:t>
            </w:r>
            <w:r>
              <w:t>, State and local biodiversity values</w:t>
            </w:r>
          </w:p>
          <w:p w14:paraId="3AE8DB5D" w14:textId="77777777" w:rsidR="001D6D6E" w:rsidRDefault="001D6D6E" w:rsidP="00CF454F">
            <w:pPr>
              <w:pStyle w:val="Bullet1"/>
            </w:pPr>
            <w:r>
              <w:t>Areas of key habitat connectivity across the Growth Areas</w:t>
            </w:r>
          </w:p>
          <w:p w14:paraId="12344D2A" w14:textId="77777777" w:rsidR="001D6D6E" w:rsidRDefault="001D6D6E" w:rsidP="00CF454F">
            <w:pPr>
              <w:pStyle w:val="Bullet1"/>
            </w:pPr>
            <w:r>
              <w:t>Riparian areas that will help maintain ecological processes and water flows and quality</w:t>
            </w:r>
          </w:p>
        </w:tc>
      </w:tr>
    </w:tbl>
    <w:p w14:paraId="1DA6F93B" w14:textId="77777777" w:rsidR="001D6D6E" w:rsidRDefault="001D6D6E" w:rsidP="00ED69EC">
      <w:pPr>
        <w:pStyle w:val="Heading2"/>
        <w:numPr>
          <w:ilvl w:val="0"/>
          <w:numId w:val="0"/>
        </w:numPr>
        <w:ind w:left="576" w:hanging="576"/>
      </w:pPr>
      <w:bookmarkStart w:id="383" w:name="_Toc131664762"/>
      <w:bookmarkStart w:id="384" w:name="_Toc193723292"/>
      <w:bookmarkStart w:id="385" w:name="_Toc193786467"/>
      <w:bookmarkStart w:id="386" w:name="_Toc208397420"/>
      <w:bookmarkStart w:id="387" w:name="_Toc212619453"/>
      <w:bookmarkStart w:id="388" w:name="_Toc212620110"/>
      <w:bookmarkStart w:id="389" w:name="_Toc212631579"/>
      <w:r>
        <w:lastRenderedPageBreak/>
        <w:t>ESO4 – Grasslands within the Werribee Plains Hinterland</w:t>
      </w:r>
      <w:bookmarkEnd w:id="383"/>
      <w:bookmarkEnd w:id="384"/>
      <w:bookmarkEnd w:id="385"/>
      <w:bookmarkEnd w:id="386"/>
      <w:bookmarkEnd w:id="387"/>
      <w:bookmarkEnd w:id="388"/>
      <w:bookmarkEnd w:id="389"/>
    </w:p>
    <w:p w14:paraId="29B407B4" w14:textId="1612BDC2" w:rsidR="001D6D6E" w:rsidRDefault="001D6D6E" w:rsidP="001D6D6E">
      <w:r>
        <w:t>S</w:t>
      </w:r>
      <w:r w:rsidRPr="00136100">
        <w:t xml:space="preserve">chedule 4 to clause 42.01 </w:t>
      </w:r>
      <w:r>
        <w:t xml:space="preserve">ESO ‘Grasslands within the Werribee Plains Hinterland’ is an overlay shown on the Greater Geelong planning scheme map as ESO4. The ESO </w:t>
      </w:r>
      <w:r w:rsidRPr="00B2425D">
        <w:t>was applied by the Victorian Government in 2010 through planning scheme amendment VC68. This</w:t>
      </w:r>
      <w:r>
        <w:t xml:space="preserve"> was introduced to support the objectives of </w:t>
      </w:r>
      <w:r>
        <w:rPr>
          <w:i/>
          <w:iCs/>
        </w:rPr>
        <w:t xml:space="preserve">Delivering Melbourne’s Newest Sustainable Communities, </w:t>
      </w:r>
      <w:r>
        <w:t xml:space="preserve">which included a review of Melbourne’s urban growth boundary and the identification of four new growth areas for Melbourne, and the outcomes of the Melbourne Strategic Assessment conducted under Part 10 of the EPBC Act. Melbourne’s new growth areas are resulting in impacts to native grasslands of the Victorian Volcanic Plain. ESO4 applies to areas of native grasslands and associated vegetation communities within the City of Greater Geelong and a similar control applies to several other local government areas on the volcanic plain to provide an additional level of protection to these areas. The ESO was intended to be revised within a few years on the basis of more detailed mapping of native grasslands across the Werribee Plains, to better target the ESO to the most important areas </w:t>
      </w:r>
      <w:sdt>
        <w:sdtPr>
          <w:rPr>
            <w:color w:val="000000"/>
          </w:rPr>
          <w:tag w:val="MENDELEY_CITATION_v3_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"/>
          <w:id w:val="-1233303303"/>
          <w:placeholder>
            <w:docPart w:val="09B21C5841C99B42B4C1D869E844F84D"/>
          </w:placeholder>
        </w:sdtPr>
        <w:sdtContent>
          <w:r w:rsidR="00EB3F2A" w:rsidRPr="00EB3F2A">
            <w:rPr>
              <w:color w:val="000000"/>
            </w:rPr>
            <w:t>(DSE, 2009)</w:t>
          </w:r>
        </w:sdtContent>
      </w:sdt>
      <w:r>
        <w:t>.</w:t>
      </w:r>
    </w:p>
    <w:p w14:paraId="7A9851DD" w14:textId="77777777" w:rsidR="001D6D6E" w:rsidRDefault="001D6D6E" w:rsidP="001D6D6E">
      <w:r>
        <w:t xml:space="preserve">As part of the permit application process for use of development or to subdivide land, the ESO requires proponents to prepare a flora and fauna assessment for the land, including a flora and fauna survey and habitat hectare assessment, and a land and environmental management plan, including measures for revegetation, and weed and pest animal management. </w:t>
      </w:r>
    </w:p>
    <w:p w14:paraId="40898472" w14:textId="77777777" w:rsidR="001D6D6E" w:rsidRDefault="001D6D6E" w:rsidP="001D6D6E">
      <w:r>
        <w:t xml:space="preserve">The statement of environmental significance for ESO4 states the native vegetation of the Victorian Volcanic Plain is some of the most depleted vegetation in Victoria. </w:t>
      </w:r>
      <w:r w:rsidRPr="007B2D63">
        <w:t>The Werribee Plains hinterland</w:t>
      </w:r>
      <w:r>
        <w:t>, which is part of the volcanic plain,</w:t>
      </w:r>
      <w:r w:rsidRPr="007B2D63">
        <w:t xml:space="preserve"> formerly supported extensive areas of </w:t>
      </w:r>
      <w:r>
        <w:t xml:space="preserve">native grasslands that integrated with other vegetation communities, including woodland communities in riparian areas. </w:t>
      </w:r>
      <w:r w:rsidRPr="007B2D63">
        <w:t>Although the vegetation has been extensively cleared</w:t>
      </w:r>
      <w:r>
        <w:t xml:space="preserve">, </w:t>
      </w:r>
      <w:r w:rsidRPr="007B2D63">
        <w:t xml:space="preserve">some large areas of native vegetation </w:t>
      </w:r>
      <w:r>
        <w:t xml:space="preserve">remain that are also important for several </w:t>
      </w:r>
      <w:r w:rsidRPr="007B2D63">
        <w:t>threatened species</w:t>
      </w:r>
      <w:r>
        <w:t>, including Spiny Rice-flower and Striped Legless Lizard. The Statement of environmental significance concludes:</w:t>
      </w:r>
    </w:p>
    <w:p w14:paraId="76AAD84F" w14:textId="77777777" w:rsidR="001D6D6E" w:rsidRDefault="001D6D6E" w:rsidP="001D6D6E">
      <w:pPr>
        <w:ind w:left="720"/>
        <w:rPr>
          <w:i/>
          <w:iCs/>
        </w:rPr>
      </w:pPr>
      <w:r>
        <w:t xml:space="preserve">[Despite the loss and degradation of native vegetation] … </w:t>
      </w:r>
      <w:r w:rsidRPr="00953AB3">
        <w:rPr>
          <w:i/>
          <w:iCs/>
        </w:rPr>
        <w:t>a range of conservation assets are present and significant opportunities exist to establish relatively large areas and networks of areas that are managed sympathetically for conservation. Such networks could include a range of vegetation types and land tenures and relatively large and intact areas of open grassland, grassy woodland and wetland communities</w:t>
      </w:r>
      <w:r>
        <w:rPr>
          <w:i/>
          <w:iCs/>
        </w:rPr>
        <w:t>.</w:t>
      </w:r>
    </w:p>
    <w:p w14:paraId="1339592B" w14:textId="77777777" w:rsidR="001D6D6E" w:rsidRDefault="001D6D6E" w:rsidP="001D6D6E">
      <w:r>
        <w:t xml:space="preserve">Development within the Growth Areas consistent with the biodiversity outcomes of the BCS would lead to the removal of native vegetation and habitat on some land within ESO4. This would comprise land that is not included in areas to be avoided and protected under the BCS through strategic conservation areas. </w:t>
      </w:r>
    </w:p>
    <w:p w14:paraId="1A1E93E0" w14:textId="55B47FFE" w:rsidR="001D6D6E" w:rsidRDefault="001D6D6E" w:rsidP="001D6D6E">
      <w:r>
        <w:t xml:space="preserve">Despite the BCS leading to the removal of native vegetation and habitat within the ESO, the City considers the BCS is consistent with the environmental objectives of the ESO4 (see </w:t>
      </w:r>
      <w:r>
        <w:fldChar w:fldCharType="begin"/>
      </w:r>
      <w:r>
        <w:instrText xml:space="preserve"> REF _Ref129778058 \h </w:instrText>
      </w:r>
      <w:r>
        <w:fldChar w:fldCharType="separate"/>
      </w:r>
      <w:r w:rsidR="00AA6701">
        <w:t xml:space="preserve">Table </w:t>
      </w:r>
      <w:r w:rsidR="00AA6701">
        <w:rPr>
          <w:noProof/>
        </w:rPr>
        <w:t>15</w:t>
      </w:r>
      <w:r>
        <w:fldChar w:fldCharType="end"/>
      </w:r>
      <w:r>
        <w:t xml:space="preserve">). The City also considers the BCS is likely to improve outcomes for native grasslands compared to </w:t>
      </w:r>
      <w:r w:rsidRPr="00473C08">
        <w:t xml:space="preserve">individual permit applications </w:t>
      </w:r>
      <w:r>
        <w:t>under the ESO 4 requirements</w:t>
      </w:r>
      <w:r w:rsidRPr="00473C08">
        <w:t xml:space="preserve">, as the detailed ecological assessment and avoid, minimise and offset </w:t>
      </w:r>
      <w:r>
        <w:t>requirements</w:t>
      </w:r>
      <w:r w:rsidRPr="00473C08">
        <w:t xml:space="preserve"> have been applied </w:t>
      </w:r>
      <w:r>
        <w:t xml:space="preserve">in a strategic planning context (see </w:t>
      </w:r>
      <w:r>
        <w:fldChar w:fldCharType="begin"/>
      </w:r>
      <w:r>
        <w:instrText xml:space="preserve"> REF _Ref129778058 \h </w:instrText>
      </w:r>
      <w:r>
        <w:fldChar w:fldCharType="separate"/>
      </w:r>
      <w:r w:rsidR="00AA6701">
        <w:t xml:space="preserve">Table </w:t>
      </w:r>
      <w:r w:rsidR="00AA6701">
        <w:rPr>
          <w:noProof/>
        </w:rPr>
        <w:t>15</w:t>
      </w:r>
      <w:r>
        <w:fldChar w:fldCharType="end"/>
      </w:r>
      <w:r>
        <w:t xml:space="preserve"> and further discussion of the benefits of strategic planning in Section</w:t>
      </w:r>
      <w:r w:rsidR="00065834">
        <w:t xml:space="preserve"> </w:t>
      </w:r>
      <w:r w:rsidR="00065834">
        <w:fldChar w:fldCharType="begin"/>
      </w:r>
      <w:r w:rsidR="00065834">
        <w:instrText xml:space="preserve"> REF _Ref193723735 \r \h </w:instrText>
      </w:r>
      <w:r w:rsidR="00065834">
        <w:fldChar w:fldCharType="separate"/>
      </w:r>
      <w:r w:rsidR="00AA6701">
        <w:t>4.2</w:t>
      </w:r>
      <w:r w:rsidR="00065834">
        <w:fldChar w:fldCharType="end"/>
      </w:r>
      <w:r>
        <w:t>.</w:t>
      </w:r>
    </w:p>
    <w:p w14:paraId="221BB645" w14:textId="77777777" w:rsidR="001D6D6E" w:rsidRDefault="001D6D6E" w:rsidP="001D6D6E">
      <w:r w:rsidRPr="00EE5A6B">
        <w:t xml:space="preserve">ESO4 </w:t>
      </w:r>
      <w:r>
        <w:t>is proposed to be</w:t>
      </w:r>
      <w:r w:rsidRPr="00EE5A6B">
        <w:t xml:space="preserve"> removed from areas identified for urban development in the Framework Plan as part of the planning scheme amendment to implement the BCS and </w:t>
      </w:r>
      <w:r>
        <w:t xml:space="preserve">the </w:t>
      </w:r>
      <w:r w:rsidRPr="00EE5A6B">
        <w:t>outcomes from the EPBC Plan</w:t>
      </w:r>
      <w:r>
        <w:t xml:space="preserve"> (see Section 1.3 of the BCS).</w:t>
      </w:r>
      <w:r w:rsidRPr="00EE5A6B">
        <w:t xml:space="preserve"> The ESO4 will be retained </w:t>
      </w:r>
      <w:r>
        <w:t xml:space="preserve">on the land within the Northern and Eastern Conservation Areas to provide additional protection to these areas. </w:t>
      </w:r>
    </w:p>
    <w:p w14:paraId="654FEBD7" w14:textId="08FBFCC2" w:rsidR="001D6D6E" w:rsidRDefault="001D6D6E" w:rsidP="00065834">
      <w:pPr>
        <w:pStyle w:val="Caption"/>
        <w:keepNext/>
      </w:pPr>
      <w:bookmarkStart w:id="390" w:name="_Ref129778058"/>
      <w:bookmarkStart w:id="391" w:name="_Toc212619395"/>
      <w:r>
        <w:lastRenderedPageBreak/>
        <w:t xml:space="preserve">Table </w:t>
      </w:r>
      <w:r>
        <w:fldChar w:fldCharType="begin"/>
      </w:r>
      <w:r>
        <w:instrText xml:space="preserve"> SEQ Table \* ARABIC </w:instrText>
      </w:r>
      <w:r>
        <w:fldChar w:fldCharType="separate"/>
      </w:r>
      <w:r w:rsidR="00AA6701">
        <w:rPr>
          <w:noProof/>
        </w:rPr>
        <w:t>15</w:t>
      </w:r>
      <w:r>
        <w:fldChar w:fldCharType="end"/>
      </w:r>
      <w:bookmarkEnd w:id="390"/>
      <w:r>
        <w:t>: Response against each environmental objective of ESO4</w:t>
      </w:r>
      <w:bookmarkEnd w:id="391"/>
    </w:p>
    <w:tbl>
      <w:tblPr>
        <w:tblStyle w:val="TableGrid"/>
        <w:tblW w:w="5000" w:type="pct"/>
        <w:tblLook w:val="04A0" w:firstRow="1" w:lastRow="0" w:firstColumn="1" w:lastColumn="0" w:noHBand="0" w:noVBand="1"/>
      </w:tblPr>
      <w:tblGrid>
        <w:gridCol w:w="2719"/>
        <w:gridCol w:w="6903"/>
      </w:tblGrid>
      <w:tr w:rsidR="001D6D6E" w14:paraId="3AE079D2" w14:textId="77777777" w:rsidTr="00CF454F">
        <w:trPr>
          <w:tblHeader/>
        </w:trPr>
        <w:tc>
          <w:tcPr>
            <w:tcW w:w="1413" w:type="pct"/>
            <w:shd w:val="clear" w:color="auto" w:fill="D9D9D9" w:themeFill="background1" w:themeFillShade="D9"/>
            <w:vAlign w:val="center"/>
          </w:tcPr>
          <w:p w14:paraId="4617730B" w14:textId="77777777" w:rsidR="001D6D6E" w:rsidRPr="002160B1" w:rsidRDefault="001D6D6E" w:rsidP="00065834">
            <w:pPr>
              <w:pStyle w:val="Tabletext"/>
              <w:keepNext/>
              <w:rPr>
                <w:b/>
                <w:bCs/>
              </w:rPr>
            </w:pPr>
            <w:r>
              <w:rPr>
                <w:b/>
                <w:bCs/>
              </w:rPr>
              <w:t>Objective of ESO4</w:t>
            </w:r>
          </w:p>
        </w:tc>
        <w:tc>
          <w:tcPr>
            <w:tcW w:w="3587" w:type="pct"/>
            <w:shd w:val="clear" w:color="auto" w:fill="D9D9D9" w:themeFill="background1" w:themeFillShade="D9"/>
            <w:vAlign w:val="center"/>
          </w:tcPr>
          <w:p w14:paraId="0CA541F8" w14:textId="77777777" w:rsidR="001D6D6E" w:rsidRPr="002160B1" w:rsidRDefault="001D6D6E" w:rsidP="00065834">
            <w:pPr>
              <w:pStyle w:val="Tabletext"/>
              <w:keepNext/>
              <w:rPr>
                <w:b/>
                <w:bCs/>
              </w:rPr>
            </w:pPr>
            <w:r>
              <w:rPr>
                <w:b/>
                <w:bCs/>
              </w:rPr>
              <w:t>Response</w:t>
            </w:r>
          </w:p>
        </w:tc>
      </w:tr>
      <w:tr w:rsidR="001D6D6E" w14:paraId="03B0E137" w14:textId="77777777" w:rsidTr="00CF454F">
        <w:tc>
          <w:tcPr>
            <w:tcW w:w="1413" w:type="pct"/>
            <w:vAlign w:val="center"/>
          </w:tcPr>
          <w:p w14:paraId="50AE4601" w14:textId="77777777" w:rsidR="001D6D6E" w:rsidRPr="0021700F" w:rsidRDefault="001D6D6E" w:rsidP="00065834">
            <w:pPr>
              <w:pStyle w:val="Bullet1"/>
              <w:keepNext/>
              <w:numPr>
                <w:ilvl w:val="0"/>
                <w:numId w:val="0"/>
              </w:numPr>
            </w:pPr>
            <w:r w:rsidRPr="00615F98">
              <w:t>To prevent a decline in the extent and quality of native vegetation and native fauna habitat of the Victorian Volcanic Plain</w:t>
            </w:r>
          </w:p>
        </w:tc>
        <w:tc>
          <w:tcPr>
            <w:tcW w:w="3587" w:type="pct"/>
            <w:vAlign w:val="center"/>
          </w:tcPr>
          <w:p w14:paraId="48C0709A" w14:textId="77777777" w:rsidR="001D6D6E" w:rsidRDefault="001D6D6E" w:rsidP="00065834">
            <w:pPr>
              <w:pStyle w:val="Tabletext"/>
              <w:keepNext/>
            </w:pPr>
            <w:r>
              <w:t>The City considers that the BCS will ensure the development in the Growth Areas does not lead to a decline in the extent and quality of native vegetation and fauna habitat of the Victorian Volcanic Plain. This outcome is being achieved through:</w:t>
            </w:r>
          </w:p>
          <w:p w14:paraId="19AC8E6D" w14:textId="27450CBC" w:rsidR="001D6D6E" w:rsidRDefault="001D6D6E" w:rsidP="00065834">
            <w:pPr>
              <w:pStyle w:val="Bullet1"/>
              <w:keepNext/>
            </w:pPr>
            <w:r>
              <w:t>Strategic planning – the BCS was developed as part of a strategic planning process (see Section</w:t>
            </w:r>
            <w:r w:rsidR="00065834">
              <w:t xml:space="preserve"> </w:t>
            </w:r>
            <w:r w:rsidR="00065834">
              <w:fldChar w:fldCharType="begin"/>
            </w:r>
            <w:r w:rsidR="00065834">
              <w:instrText xml:space="preserve"> REF _Ref193723807 \r \h </w:instrText>
            </w:r>
            <w:r w:rsidR="00065834">
              <w:fldChar w:fldCharType="separate"/>
            </w:r>
            <w:r w:rsidR="00AA6701">
              <w:t>4.2</w:t>
            </w:r>
            <w:r w:rsidR="00065834">
              <w:fldChar w:fldCharType="end"/>
            </w:r>
            <w:r>
              <w:t xml:space="preserve">). Strategic planning is the most effective planning process to protect and conserve biodiversity </w:t>
            </w:r>
            <w:sdt>
              <w:sdtPr>
                <w:rPr>
                  <w:color w:val="000000"/>
                </w:rPr>
                <w:tag w:val="MENDELEY_CITATION_v3_eyJjaXRhdGlvbklEIjoiTUVOREVMRVlfQ0lUQVRJT05fYTJiZDg1OTYtZWNjMy00YzdmLTkwYjktYWI3MWNlMmYzZjU1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
                <w:id w:val="1087898406"/>
                <w:placeholder>
                  <w:docPart w:val="425015756E3AA841B1A43F8C4EFBAC8C"/>
                </w:placeholder>
              </w:sdtPr>
              <w:sdtContent>
                <w:r w:rsidR="00EB3F2A" w:rsidRPr="00EB3F2A">
                  <w:rPr>
                    <w:color w:val="000000"/>
                  </w:rPr>
                  <w:t>(DELWP, 2017e)</w:t>
                </w:r>
              </w:sdtContent>
            </w:sdt>
            <w:r>
              <w:t xml:space="preserve">. The strategic planning process has led to the avoidance and protection of the most important biodiversity in the Growth Areas within the strategic conservation areas. These are high biodiversity value areas that contain important </w:t>
            </w:r>
            <w:r w:rsidR="006C4038">
              <w:t>national</w:t>
            </w:r>
            <w:r>
              <w:t>, State and local biodiversity values and are considered likely to be viable in the long-term because of their size, condition, shape and location in the landscape. Strategic planning has also enabled a strategic approach to offsetting MNES under the EPBC Plan (see NWGGA Strategic Assessment Report Chapter 29.3), which aims to protect and conserve important areas of biodiversity outside the Growth Areas and maximise the biodiversity benefits of offsetting MNES. This approach will also benefit State biodiversity values with habitat in the Growth Areas, including Golden Sun Moth and Striped Legless Lizard. This strategic approach to offsetting will be achieved through two key approaches:</w:t>
            </w:r>
          </w:p>
          <w:p w14:paraId="0BE0B435" w14:textId="77777777" w:rsidR="001D6D6E" w:rsidRDefault="001D6D6E" w:rsidP="00065834">
            <w:pPr>
              <w:pStyle w:val="Bullet2"/>
              <w:keepNext/>
              <w:ind w:left="786"/>
            </w:pPr>
            <w:r>
              <w:t>Prioritising advanced offsetting, early in the life of the Plan</w:t>
            </w:r>
          </w:p>
          <w:p w14:paraId="466E091B" w14:textId="77777777" w:rsidR="001D6D6E" w:rsidRDefault="001D6D6E" w:rsidP="00065834">
            <w:pPr>
              <w:pStyle w:val="Bullet2"/>
              <w:keepNext/>
              <w:ind w:left="786"/>
            </w:pPr>
            <w:r>
              <w:t>Strategic site selection that focuses on large sites that are well located in the landscape from a biodiversity perspective. P</w:t>
            </w:r>
            <w:r w:rsidRPr="00E5775C">
              <w:t>riority will be given to offset sites that are larger and adjacent to and/or connected to other patches of habitat (including existing reserves) and that could form broad habitat corridors across the landscap</w:t>
            </w:r>
            <w:r>
              <w:t>e</w:t>
            </w:r>
          </w:p>
          <w:p w14:paraId="06601EF6" w14:textId="0E86D6DA" w:rsidR="001D6D6E" w:rsidRPr="008D4AE8" w:rsidRDefault="001D6D6E" w:rsidP="00065834">
            <w:pPr>
              <w:pStyle w:val="Bullet1"/>
              <w:keepNext/>
            </w:pPr>
            <w:r>
              <w:t xml:space="preserve">Assessing the impacts of the development on biodiversity values and understanding the implications of these impacts for the persistence of biodiversity values in the Growth Areas. For </w:t>
            </w:r>
            <w:r w:rsidR="006C4038">
              <w:t xml:space="preserve">nationally </w:t>
            </w:r>
            <w:r>
              <w:t xml:space="preserve">listed matters, this was done through the NWGGA Strategic Assessment Report. For State and local biodiversity values, this will be done </w:t>
            </w:r>
            <w:r w:rsidRPr="00FD3156">
              <w:t xml:space="preserve">during precinct planning through the preparation of NVPPs and to meet any additional requirements of the </w:t>
            </w:r>
            <w:r>
              <w:t xml:space="preserve">Greater </w:t>
            </w:r>
            <w:r w:rsidRPr="00FD3156">
              <w:t>Geelong Planning Scheme</w:t>
            </w:r>
            <w:r>
              <w:t xml:space="preserve">. NVPPs will be prepared in accordance with Clause 52.16, including the Native Vegetation Guidelines </w:t>
            </w:r>
            <w:sdt>
              <w:sdtPr>
                <w:rPr>
                  <w:color w:val="000000"/>
                </w:rPr>
                <w:tag w:val="MENDELEY_CITATION_v3_eyJjaXRhdGlvbklEIjoiTUVOREVMRVlfQ0lUQVRJT05fZWE4YTg2ZTQtOTEwNC00MjBhLTg3ZmEtMDllY2I3OTMzZmE4IiwicHJvcGVydGllcyI6eyJub3RlSW5kZXgiOjB9LCJpc0VkaXRlZCI6ZmFsc2UsIm1hbnVhbE92ZXJyaWRlIjp7ImNpdGVwcm9jVGV4dCI6IihERUxXUCwgMjAxN2MpIiwiaXNNYW51YWxseU92ZXJyaWRkZW4iOmZhbHNl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fSwiaXNUZW1wb3JhcnkiOmZhbHNlfV19"/>
                <w:id w:val="-1644112515"/>
                <w:placeholder>
                  <w:docPart w:val="425015756E3AA841B1A43F8C4EFBAC8C"/>
                </w:placeholder>
              </w:sdtPr>
              <w:sdtContent>
                <w:r w:rsidR="00EB3F2A" w:rsidRPr="00EB3F2A">
                  <w:rPr>
                    <w:color w:val="000000"/>
                  </w:rPr>
                  <w:t>(DELWP, 2017c)</w:t>
                </w:r>
              </w:sdtContent>
            </w:sdt>
          </w:p>
          <w:p w14:paraId="30908827" w14:textId="77777777" w:rsidR="001D6D6E" w:rsidRDefault="001D6D6E" w:rsidP="00065834">
            <w:pPr>
              <w:pStyle w:val="Bullet1"/>
              <w:keepNext/>
            </w:pPr>
            <w:r>
              <w:t xml:space="preserve">Establishing a set of outcomes and commitments and measures in the BCS to address the impacts of the development on biodiversity values and the implications of these impacts for the persistence of biodiversity values </w:t>
            </w:r>
          </w:p>
          <w:p w14:paraId="33C41044" w14:textId="77777777" w:rsidR="001D6D6E" w:rsidRDefault="001D6D6E" w:rsidP="00065834">
            <w:pPr>
              <w:pStyle w:val="Tabletext"/>
              <w:keepNext/>
            </w:pPr>
            <w:r>
              <w:t xml:space="preserve">The outcomes, commitments and measures will be monitored and adaptively improved if necessary over time to ensure they are achieved and that biodiversity values are protected in the long-term </w:t>
            </w:r>
          </w:p>
        </w:tc>
      </w:tr>
      <w:tr w:rsidR="001D6D6E" w14:paraId="299B9E5D" w14:textId="77777777" w:rsidTr="00CF454F">
        <w:tc>
          <w:tcPr>
            <w:tcW w:w="1413" w:type="pct"/>
            <w:vAlign w:val="center"/>
          </w:tcPr>
          <w:p w14:paraId="33BCACA9" w14:textId="77777777" w:rsidR="001D6D6E" w:rsidRPr="00615F98" w:rsidRDefault="001D6D6E" w:rsidP="00CF454F">
            <w:pPr>
              <w:pStyle w:val="Bullet1"/>
              <w:numPr>
                <w:ilvl w:val="0"/>
                <w:numId w:val="0"/>
              </w:numPr>
            </w:pPr>
            <w:r w:rsidRPr="00615F98">
              <w:t>To enhance the environmental and landscape values of the area</w:t>
            </w:r>
          </w:p>
        </w:tc>
        <w:tc>
          <w:tcPr>
            <w:tcW w:w="3587" w:type="pct"/>
            <w:vAlign w:val="center"/>
          </w:tcPr>
          <w:p w14:paraId="68389347" w14:textId="77777777" w:rsidR="001D6D6E" w:rsidRDefault="001D6D6E" w:rsidP="00CF454F">
            <w:pPr>
              <w:pStyle w:val="Tabletext"/>
            </w:pPr>
            <w:r>
              <w:t>The City considers that the BCS will enhance the environmental and landscape values of the Geelong area. The BCS establishes a set of outcomes and commitments and measures that will protect and enhance biodiversity values and ecological processes within the landscape</w:t>
            </w:r>
          </w:p>
          <w:p w14:paraId="5D76FA5C" w14:textId="77777777" w:rsidR="001D6D6E" w:rsidRDefault="001D6D6E" w:rsidP="00CF454F">
            <w:pPr>
              <w:pStyle w:val="Tabletext"/>
            </w:pPr>
            <w:r>
              <w:t>These include the protection and management of the strategic conservation areas within the Growth Areas. The primary purpose of these conservation areas is the protection, management and restoration of biodiversity values, including native grasslands and fauna habitat. Conservation Management Plans will be prepared and implemented for the areas that will include management actions to improve the condition of Natural Temperate Grassland and habitat for Striped Legless Lizard and Golden Sun Moth in the northern Growth Area, and Growling Grass Frog along riparian corridors in the Western Growth Area</w:t>
            </w:r>
          </w:p>
          <w:p w14:paraId="386F8705" w14:textId="77777777" w:rsidR="001D6D6E" w:rsidRDefault="001D6D6E" w:rsidP="00CF454F">
            <w:pPr>
              <w:pStyle w:val="Tabletext"/>
            </w:pPr>
            <w:r>
              <w:t xml:space="preserve">The BCS also provides for a strategic approach to offsetting MNES under the EPBC Plan (see NWGGA Strategic Assessment Report Chapter 29.3). This approach will also benefit State biodiversity values with habitat in the Growth Areas, including </w:t>
            </w:r>
            <w:r>
              <w:lastRenderedPageBreak/>
              <w:t xml:space="preserve">Golden Sun Moth and Striped Legless Lizard. This approach improves the outcomes of offsetting and ensures the BCS contributes to this ESO objective of enhancing the </w:t>
            </w:r>
            <w:r w:rsidRPr="00615F98">
              <w:t>landscape values of the area</w:t>
            </w:r>
          </w:p>
        </w:tc>
      </w:tr>
      <w:tr w:rsidR="001D6D6E" w14:paraId="1C3F221F" w14:textId="77777777" w:rsidTr="00CF454F">
        <w:tc>
          <w:tcPr>
            <w:tcW w:w="1413" w:type="pct"/>
            <w:vAlign w:val="center"/>
          </w:tcPr>
          <w:p w14:paraId="52171D91" w14:textId="77777777" w:rsidR="001D6D6E" w:rsidRPr="005B1377" w:rsidRDefault="001D6D6E" w:rsidP="00CF454F">
            <w:pPr>
              <w:pStyle w:val="Bullet1"/>
              <w:numPr>
                <w:ilvl w:val="0"/>
                <w:numId w:val="0"/>
              </w:numPr>
            </w:pPr>
            <w:r w:rsidRPr="005B1377">
              <w:lastRenderedPageBreak/>
              <w:t>To avoid the fragmentation of contiguous areas of native vegetation or native fauna habitat</w:t>
            </w:r>
          </w:p>
        </w:tc>
        <w:tc>
          <w:tcPr>
            <w:tcW w:w="3587" w:type="pct"/>
            <w:vAlign w:val="center"/>
          </w:tcPr>
          <w:p w14:paraId="5BD61DF7" w14:textId="76726E0C" w:rsidR="001D6D6E" w:rsidRDefault="001D6D6E" w:rsidP="00CF454F">
            <w:pPr>
              <w:pStyle w:val="Tabletext"/>
            </w:pPr>
            <w:r>
              <w:t>The City considers the BCS avoids fragmentation of the most important areas of native vegetation and fauna habitat in the Growth Ar</w:t>
            </w:r>
            <w:r w:rsidRPr="00592B7E">
              <w:t xml:space="preserve">eas. The BCS was informed by an avoidance planning process undertaken for the development within the Growth Areas to avoid and minimise impacts to biodiversity values </w:t>
            </w:r>
            <w:r>
              <w:t>(see</w:t>
            </w:r>
            <w:r w:rsidR="00065834">
              <w:t xml:space="preserve"> Section </w:t>
            </w:r>
            <w:r w:rsidR="00065834">
              <w:fldChar w:fldCharType="begin"/>
            </w:r>
            <w:r w:rsidR="00065834">
              <w:instrText xml:space="preserve"> REF _Ref193723571 \r \h </w:instrText>
            </w:r>
            <w:r w:rsidR="00065834">
              <w:fldChar w:fldCharType="separate"/>
            </w:r>
            <w:r w:rsidR="00AA6701">
              <w:t>4.3.2</w:t>
            </w:r>
            <w:r w:rsidR="00065834">
              <w:fldChar w:fldCharType="end"/>
            </w:r>
            <w:r>
              <w:t xml:space="preserve">). The BCS will protect and manage </w:t>
            </w:r>
            <w:r w:rsidRPr="00126CDE">
              <w:t>strategic conservation areas</w:t>
            </w:r>
            <w:r>
              <w:t xml:space="preserve">, which </w:t>
            </w:r>
            <w:r w:rsidRPr="00126CDE">
              <w:t xml:space="preserve">contain the most important </w:t>
            </w:r>
            <w:r w:rsidR="006C4038">
              <w:t>national</w:t>
            </w:r>
            <w:r w:rsidRPr="00126CDE">
              <w:t xml:space="preserve">, State and local biodiversity values in the Growth Areas and are considered </w:t>
            </w:r>
            <w:r>
              <w:t xml:space="preserve">most </w:t>
            </w:r>
            <w:r w:rsidRPr="00126CDE">
              <w:t>likely to be viable in the long-term because of their size, condition, shape and location in the landscape</w:t>
            </w:r>
          </w:p>
          <w:p w14:paraId="404861D9" w14:textId="77777777" w:rsidR="001D6D6E" w:rsidRDefault="001D6D6E" w:rsidP="00CF454F">
            <w:pPr>
              <w:pStyle w:val="Tabletext"/>
            </w:pPr>
            <w:r>
              <w:t>The strategic conservation areas will avoid and protect:</w:t>
            </w:r>
          </w:p>
          <w:p w14:paraId="33DEA8DC" w14:textId="77777777" w:rsidR="001D6D6E" w:rsidRDefault="001D6D6E" w:rsidP="00CF454F">
            <w:pPr>
              <w:pStyle w:val="Bullet1"/>
            </w:pPr>
            <w:r>
              <w:t xml:space="preserve">The largest habitat area for Striped Legless Lizard in the NGGA </w:t>
            </w:r>
          </w:p>
          <w:p w14:paraId="0000D066" w14:textId="77777777" w:rsidR="001D6D6E" w:rsidRDefault="001D6D6E" w:rsidP="00CF454F">
            <w:pPr>
              <w:pStyle w:val="Bullet1"/>
            </w:pPr>
            <w:r>
              <w:t>A substantial area of habitat for Golden Sun Moth in the NGGA</w:t>
            </w:r>
          </w:p>
          <w:p w14:paraId="3A478FAE" w14:textId="5A62F754" w:rsidR="001D6D6E" w:rsidRDefault="001D6D6E" w:rsidP="00CF454F">
            <w:pPr>
              <w:pStyle w:val="Bullet1"/>
            </w:pPr>
            <w:r>
              <w:t xml:space="preserve">Multiple other </w:t>
            </w:r>
            <w:r w:rsidR="006C4038">
              <w:t>national</w:t>
            </w:r>
            <w:r>
              <w:t>, State and local biodiversity values</w:t>
            </w:r>
          </w:p>
          <w:p w14:paraId="665FC9A5" w14:textId="77777777" w:rsidR="001D6D6E" w:rsidRDefault="001D6D6E" w:rsidP="00CF454F">
            <w:pPr>
              <w:pStyle w:val="Bullet1"/>
            </w:pPr>
            <w:r>
              <w:t>Areas of key habitat connectivity across the Growth Areas</w:t>
            </w:r>
          </w:p>
          <w:p w14:paraId="03C7B8DB" w14:textId="77777777" w:rsidR="001D6D6E" w:rsidRDefault="001D6D6E" w:rsidP="00CF454F">
            <w:pPr>
              <w:pStyle w:val="Tabletext"/>
            </w:pPr>
            <w:r w:rsidRPr="00126CDE">
              <w:t>The BCS identifies several further opportunities to avoid and minimise impacts on biodiversity values in the Growth Areas within biodiversity opportunity areas and investigation areas</w:t>
            </w:r>
            <w:r>
              <w:t xml:space="preserve">. </w:t>
            </w:r>
            <w:r w:rsidRPr="00126CDE">
              <w:t>Opportunities for further avoidance and minimisation within these areas will be considered further during precinct planning through the preparation of NVPPs and to meet any additional requirements of the Greater Geelong Planning Scheme</w:t>
            </w:r>
            <w:r>
              <w:t>. The BCS includes commitments and measures to consider further avoidance within these areas, and identifies through precinct profiles the opportunities and priorities that should be considered in making decisions on further avoidance of these areas during precinct planning</w:t>
            </w:r>
          </w:p>
          <w:p w14:paraId="200B4AFB" w14:textId="77777777" w:rsidR="001D6D6E" w:rsidRDefault="001D6D6E" w:rsidP="00CF454F">
            <w:pPr>
              <w:pStyle w:val="Tabletext"/>
            </w:pPr>
            <w:r>
              <w:t>The BCS also includes commitments and measures to minimise the impacts of the development on surrounding native vegetation and other biodiversity values, including requirements to implement:</w:t>
            </w:r>
          </w:p>
          <w:p w14:paraId="6C48331B" w14:textId="77777777" w:rsidR="001D6D6E" w:rsidRDefault="001D6D6E" w:rsidP="00CF454F">
            <w:pPr>
              <w:pStyle w:val="Bullet1"/>
            </w:pPr>
            <w:r>
              <w:t>Standard mitigation measures delivered through the planning system</w:t>
            </w:r>
          </w:p>
          <w:p w14:paraId="28DD8E4B" w14:textId="77777777" w:rsidR="001D6D6E" w:rsidRDefault="001D6D6E" w:rsidP="00CF454F">
            <w:pPr>
              <w:pStyle w:val="Bullet1"/>
            </w:pPr>
            <w:r>
              <w:t>Additional specific mitigation measures to address key biodiversity values associated with waterways, riparian areas and wetlands, and to protect the strategic conservation areas</w:t>
            </w:r>
          </w:p>
          <w:p w14:paraId="56A893E8" w14:textId="77777777" w:rsidR="001D6D6E" w:rsidRDefault="001D6D6E" w:rsidP="00CF454F">
            <w:pPr>
              <w:pStyle w:val="Bullet1"/>
            </w:pPr>
            <w:r>
              <w:t>Requirements to prepare and implement conservation management plans for each of the strategic conservation areas</w:t>
            </w:r>
          </w:p>
        </w:tc>
      </w:tr>
      <w:tr w:rsidR="001D6D6E" w14:paraId="4852CBAD" w14:textId="77777777" w:rsidTr="00CF454F">
        <w:tc>
          <w:tcPr>
            <w:tcW w:w="1413" w:type="pct"/>
            <w:vAlign w:val="center"/>
          </w:tcPr>
          <w:p w14:paraId="3D0CB5E3" w14:textId="77777777" w:rsidR="001D6D6E" w:rsidRPr="005B1377" w:rsidRDefault="001D6D6E" w:rsidP="00CF454F">
            <w:pPr>
              <w:pStyle w:val="Bullet1"/>
              <w:numPr>
                <w:ilvl w:val="0"/>
                <w:numId w:val="0"/>
              </w:numPr>
            </w:pPr>
            <w:r w:rsidRPr="005B1377">
              <w:t>To ensure that any use, development or management of the land is compatible with the long-term conservation, maintenance and enhancement of the grasslands</w:t>
            </w:r>
          </w:p>
        </w:tc>
        <w:tc>
          <w:tcPr>
            <w:tcW w:w="3587" w:type="pct"/>
            <w:vAlign w:val="center"/>
          </w:tcPr>
          <w:p w14:paraId="2BAA88E7" w14:textId="77777777" w:rsidR="001D6D6E" w:rsidRDefault="001D6D6E" w:rsidP="00CF454F">
            <w:pPr>
              <w:pStyle w:val="Tabletext"/>
            </w:pPr>
            <w:r>
              <w:t>The City considers that the BCS will ensure the development in the Growth Areas is compatible with long-term conservation and enhancement of native grasslands. This outcome is being achieved through the key processes identified above in the response to the first ESO objective</w:t>
            </w:r>
          </w:p>
        </w:tc>
      </w:tr>
      <w:tr w:rsidR="001D6D6E" w14:paraId="0F9D340D" w14:textId="77777777" w:rsidTr="00CF454F">
        <w:tc>
          <w:tcPr>
            <w:tcW w:w="1413" w:type="pct"/>
            <w:vAlign w:val="center"/>
          </w:tcPr>
          <w:p w14:paraId="2B5C89CF" w14:textId="77777777" w:rsidR="001D6D6E" w:rsidRPr="005B1377" w:rsidRDefault="001D6D6E" w:rsidP="00CF454F">
            <w:pPr>
              <w:pStyle w:val="Bullet1"/>
              <w:numPr>
                <w:ilvl w:val="0"/>
                <w:numId w:val="0"/>
              </w:numPr>
            </w:pPr>
            <w:r w:rsidRPr="005B1377">
              <w:t>To avoid the destruction of habitat for native fauna resulting from the modification of land form and disturbance of surface soils and rocks</w:t>
            </w:r>
          </w:p>
        </w:tc>
        <w:tc>
          <w:tcPr>
            <w:tcW w:w="3587" w:type="pct"/>
            <w:vAlign w:val="center"/>
          </w:tcPr>
          <w:p w14:paraId="181F9B80" w14:textId="77777777" w:rsidR="001D6D6E" w:rsidRDefault="001D6D6E" w:rsidP="00CF454F">
            <w:pPr>
              <w:pStyle w:val="Tabletext"/>
            </w:pPr>
            <w:r>
              <w:t>The City considers that the BCS avoids and minimises impacts to the most important areas of native fauna in the Growth Areas within the four strategic conservation areas (see response to the third ESO objective above). It also identifies several further opportunities to avoid and minimise impacts on native vegetation in biodiversity opportunity areas and investigation areas</w:t>
            </w:r>
          </w:p>
        </w:tc>
      </w:tr>
      <w:tr w:rsidR="001D6D6E" w14:paraId="15044F5D" w14:textId="77777777" w:rsidTr="00CF454F">
        <w:tc>
          <w:tcPr>
            <w:tcW w:w="1413" w:type="pct"/>
            <w:vAlign w:val="center"/>
          </w:tcPr>
          <w:p w14:paraId="1CE29331" w14:textId="77777777" w:rsidR="001D6D6E" w:rsidRPr="005B1377" w:rsidRDefault="001D6D6E" w:rsidP="00CF454F">
            <w:pPr>
              <w:pStyle w:val="Bullet1"/>
              <w:numPr>
                <w:ilvl w:val="0"/>
                <w:numId w:val="0"/>
              </w:numPr>
            </w:pPr>
            <w:r w:rsidRPr="005B1377">
              <w:t>To enable areas of environmental significance, due to their native vegetation or habitat values, to be identified</w:t>
            </w:r>
          </w:p>
        </w:tc>
        <w:tc>
          <w:tcPr>
            <w:tcW w:w="3587" w:type="pct"/>
            <w:vAlign w:val="center"/>
          </w:tcPr>
          <w:p w14:paraId="3B3588AE" w14:textId="2F689998" w:rsidR="001D6D6E" w:rsidRDefault="001D6D6E" w:rsidP="00CF454F">
            <w:pPr>
              <w:pStyle w:val="Tabletext"/>
            </w:pPr>
            <w:r>
              <w:t xml:space="preserve">The City considers that the BCS uses the best available biodiversity information to identify </w:t>
            </w:r>
            <w:r w:rsidRPr="006C68D6">
              <w:t xml:space="preserve">important areas of </w:t>
            </w:r>
            <w:r>
              <w:t>native grasslands and associated vegetation communities that are the focus of protection under the ESO (see Section</w:t>
            </w:r>
            <w:r w:rsidR="00065834">
              <w:t xml:space="preserve"> </w:t>
            </w:r>
            <w:r w:rsidR="00065834">
              <w:fldChar w:fldCharType="begin"/>
            </w:r>
            <w:r w:rsidR="00065834">
              <w:instrText xml:space="preserve"> REF _Ref193723653 \r \h </w:instrText>
            </w:r>
            <w:r w:rsidR="00065834">
              <w:fldChar w:fldCharType="separate"/>
            </w:r>
            <w:r w:rsidR="00AA6701">
              <w:t>4.2</w:t>
            </w:r>
            <w:r w:rsidR="00065834">
              <w:fldChar w:fldCharType="end"/>
            </w:r>
            <w:r>
              <w:t>). This information included:</w:t>
            </w:r>
          </w:p>
          <w:p w14:paraId="0FC958CD" w14:textId="53A46ADF" w:rsidR="001D6D6E" w:rsidRDefault="001D6D6E" w:rsidP="00CF454F">
            <w:pPr>
              <w:pStyle w:val="Bullet1"/>
            </w:pPr>
            <w:r>
              <w:t xml:space="preserve">Ecological surveys across the majority of the Growth Areas by Ecology and Heritage Partners </w:t>
            </w:r>
            <w:sdt>
              <w:sdtPr>
                <w:rPr>
                  <w:color w:val="000000"/>
                </w:rPr>
                <w:tag w:val="MENDELEY_CITATION_v3_eyJjaXRhdGlvbklEIjoiTUVOREVMRVlfQ0lUQVRJT05fZmJmMzJiNGQtMDFhZC00ZTJjLWE3NGYtYWEyMmFkZjExMmQ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318580354"/>
                <w:placeholder>
                  <w:docPart w:val="425015756E3AA841B1A43F8C4EFBAC8C"/>
                </w:placeholder>
              </w:sdtPr>
              <w:sdtContent>
                <w:r w:rsidR="00EB3F2A" w:rsidRPr="00EB3F2A">
                  <w:rPr>
                    <w:color w:val="000000"/>
                  </w:rPr>
                  <w:t>(EHP, 2021)</w:t>
                </w:r>
              </w:sdtContent>
            </w:sdt>
          </w:p>
          <w:p w14:paraId="3A605EEE" w14:textId="6FD632FC" w:rsidR="001D6D6E" w:rsidRDefault="001D6D6E" w:rsidP="00CF454F">
            <w:pPr>
              <w:pStyle w:val="Bullet1"/>
            </w:pPr>
            <w:r>
              <w:t xml:space="preserve">Species records obtained through the VBA </w:t>
            </w:r>
            <w:sdt>
              <w:sdtPr>
                <w:rPr>
                  <w:color w:val="000000"/>
                </w:rPr>
                <w:tag w:val="MENDELEY_CITATION_v3_eyJjaXRhdGlvbklEIjoiTUVOREVMRVlfQ0lUQVRJT05fNWQwM2U5YzQtNWJjMy00YjVjLTkyN2QtMmNhYTJmYTljYmQ0IiwicHJvcGVydGllcyI6eyJub3RlSW5kZXgiOjB9LCJpc0VkaXRlZCI6ZmFsc2UsIm1hbnVhbE92ZXJyaWRlIjp7ImNpdGVwcm9jVGV4dCI6IihERUxXUCwgMjAyMmI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
                <w:id w:val="-1177964315"/>
                <w:placeholder>
                  <w:docPart w:val="425015756E3AA841B1A43F8C4EFBAC8C"/>
                </w:placeholder>
              </w:sdtPr>
              <w:sdtContent>
                <w:r w:rsidR="00EB3F2A" w:rsidRPr="00EB3F2A">
                  <w:rPr>
                    <w:color w:val="000000"/>
                  </w:rPr>
                  <w:t>(DELWP, 2022b)</w:t>
                </w:r>
              </w:sdtContent>
            </w:sdt>
          </w:p>
          <w:p w14:paraId="1E269B9E" w14:textId="45DDD263" w:rsidR="001D6D6E" w:rsidRDefault="001D6D6E" w:rsidP="00CF454F">
            <w:pPr>
              <w:pStyle w:val="Bullet1"/>
            </w:pPr>
            <w:r>
              <w:lastRenderedPageBreak/>
              <w:t xml:space="preserve">DELWP habitat and vegetation modelling </w:t>
            </w:r>
            <w:sdt>
              <w:sdtPr>
                <w:rPr>
                  <w:color w:val="000000"/>
                </w:rPr>
                <w:tag w:val="MENDELEY_CITATION_v3_eyJjaXRhdGlvbklEIjoiTUVOREVMRVlfQ0lUQVRJT05fNDA3NDYwNmQtMDJkMC00MjY4LWJkNDAtMjMyYTIzZDc3MDk2IiwicHJvcGVydGllcyI6eyJub3RlSW5kZXgiOjB9LCJpc0VkaXRlZCI6ZmFsc2UsIm1hbnVhbE92ZXJyaWRlIjp7ImNpdGVwcm9jVGV4dCI6IihERUxXUCwgMjAwNS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"/>
                <w:id w:val="1100604302"/>
                <w:placeholder>
                  <w:docPart w:val="425015756E3AA841B1A43F8C4EFBAC8C"/>
                </w:placeholder>
              </w:sdtPr>
              <w:sdtContent>
                <w:r w:rsidR="00EB3F2A" w:rsidRPr="00EB3F2A">
                  <w:rPr>
                    <w:color w:val="000000"/>
                  </w:rPr>
                  <w:t>(DELWP, 2005, 2017d)</w:t>
                </w:r>
              </w:sdtContent>
            </w:sdt>
          </w:p>
          <w:p w14:paraId="4A2CB6FE" w14:textId="77777777" w:rsidR="001D6D6E" w:rsidRDefault="001D6D6E" w:rsidP="00CF454F">
            <w:pPr>
              <w:pStyle w:val="Tabletext"/>
            </w:pPr>
            <w:r>
              <w:t>State and local biodiversity values</w:t>
            </w:r>
            <w:r w:rsidRPr="00EF339C">
              <w:t xml:space="preserve"> will be </w:t>
            </w:r>
            <w:r>
              <w:t>further considered during precinct planning. This includes through the preparation of NVPPs and any additional requirements of the Greater Geelong Planning Scheme</w:t>
            </w:r>
          </w:p>
          <w:p w14:paraId="307509C3" w14:textId="77777777" w:rsidR="001D6D6E" w:rsidRDefault="001D6D6E" w:rsidP="00CF454F">
            <w:pPr>
              <w:pStyle w:val="Tabletext"/>
            </w:pPr>
            <w:r>
              <w:t>NVPPs will be prepared in accordance with the requirements of Clause 52.16 and the Native Vegetation Guidelines, which specify the biodiversity information required to prepare these plans</w:t>
            </w:r>
          </w:p>
        </w:tc>
      </w:tr>
    </w:tbl>
    <w:p w14:paraId="61656E3C" w14:textId="77777777" w:rsidR="001D6D6E" w:rsidRDefault="001D6D6E" w:rsidP="001D6D6E"/>
    <w:p w14:paraId="0B42F0A2" w14:textId="77777777" w:rsidR="001D6D6E" w:rsidRDefault="001D6D6E" w:rsidP="001D6D6E">
      <w:pPr>
        <w:sectPr w:rsidR="001D6D6E" w:rsidSect="001D6D6E">
          <w:headerReference w:type="even" r:id="rId56"/>
          <w:footerReference w:type="default" r:id="rId57"/>
          <w:headerReference w:type="first" r:id="rId58"/>
          <w:pgSz w:w="11900" w:h="16840"/>
          <w:pgMar w:top="1247" w:right="1134" w:bottom="1247" w:left="1134" w:header="708" w:footer="708" w:gutter="0"/>
          <w:pgNumType w:start="1"/>
          <w:cols w:space="708"/>
          <w:docGrid w:linePitch="360"/>
        </w:sectPr>
      </w:pPr>
    </w:p>
    <w:p w14:paraId="22161B7E" w14:textId="77777777" w:rsidR="001D6D6E" w:rsidRDefault="001D6D6E" w:rsidP="00ED69EC">
      <w:pPr>
        <w:pStyle w:val="Heading2"/>
        <w:numPr>
          <w:ilvl w:val="0"/>
          <w:numId w:val="0"/>
        </w:numPr>
        <w:ind w:left="576" w:hanging="576"/>
      </w:pPr>
      <w:bookmarkStart w:id="392" w:name="_Toc131664763"/>
      <w:bookmarkStart w:id="393" w:name="_Toc193723293"/>
      <w:bookmarkStart w:id="394" w:name="_Toc193786468"/>
      <w:bookmarkStart w:id="395" w:name="_Toc208397421"/>
      <w:bookmarkStart w:id="396" w:name="_Toc208408601"/>
      <w:bookmarkStart w:id="397" w:name="_Toc212619454"/>
      <w:bookmarkStart w:id="398" w:name="_Toc212620111"/>
      <w:bookmarkStart w:id="399" w:name="_Toc212631580"/>
      <w:r>
        <w:lastRenderedPageBreak/>
        <w:t>FFG Act ‘biodiversity duty’</w:t>
      </w:r>
      <w:bookmarkEnd w:id="392"/>
      <w:bookmarkEnd w:id="393"/>
      <w:bookmarkEnd w:id="394"/>
      <w:bookmarkEnd w:id="395"/>
      <w:bookmarkEnd w:id="396"/>
      <w:bookmarkEnd w:id="397"/>
      <w:bookmarkEnd w:id="398"/>
      <w:bookmarkEnd w:id="399"/>
    </w:p>
    <w:p w14:paraId="452983CB" w14:textId="77777777" w:rsidR="001D6D6E" w:rsidRDefault="001D6D6E" w:rsidP="001D6D6E">
      <w:r>
        <w:t>The FFG Act imposes a duty on public authorities to ‘give proper consideration to’</w:t>
      </w:r>
      <w:r w:rsidRPr="00456692">
        <w:t xml:space="preserve"> the </w:t>
      </w:r>
      <w:r>
        <w:t>A</w:t>
      </w:r>
      <w:r w:rsidRPr="00456692">
        <w:t>ct’s objectives in performing any of their functions that may impact on biodiversity</w:t>
      </w:r>
      <w:r>
        <w:t>, as well as consider several other a</w:t>
      </w:r>
      <w:r w:rsidRPr="00456692">
        <w:t>dditional matters</w:t>
      </w:r>
      <w:r>
        <w:t>. The intent of the duty is to:</w:t>
      </w:r>
    </w:p>
    <w:p w14:paraId="64B1E679" w14:textId="7F8E63CD" w:rsidR="001D6D6E" w:rsidRDefault="001D6D6E" w:rsidP="001D6D6E">
      <w:pPr>
        <w:pStyle w:val="Bullet1"/>
      </w:pPr>
      <w:r>
        <w:t>S</w:t>
      </w:r>
      <w:r w:rsidRPr="00456692">
        <w:t xml:space="preserve">trengthen government leadership and accountability </w:t>
      </w:r>
      <w:r>
        <w:t xml:space="preserve">for biodiversity outcomes in Victoria </w:t>
      </w:r>
      <w:sdt>
        <w:sdtPr>
          <w:rPr>
            <w:color w:val="000000"/>
          </w:rPr>
          <w:tag w:val="MENDELEY_CITATION_v3_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"/>
          <w:id w:val="753395363"/>
          <w:placeholder>
            <w:docPart w:val="68682B1DE17AE344848CCBBD68585482"/>
          </w:placeholder>
        </w:sdtPr>
        <w:sdtContent>
          <w:r w:rsidR="00EB3F2A" w:rsidRPr="00EB3F2A">
            <w:rPr>
              <w:color w:val="000000"/>
            </w:rPr>
            <w:t>(Parliament of Victoria, 2018)</w:t>
          </w:r>
        </w:sdtContent>
      </w:sdt>
      <w:r>
        <w:t xml:space="preserve">, which is a key theme of </w:t>
      </w:r>
      <w:r w:rsidRPr="00F63FB4">
        <w:rPr>
          <w:i/>
          <w:iCs/>
        </w:rPr>
        <w:t>Protecting Victoria’s Environment – Biodiversity 2037</w:t>
      </w:r>
      <w:r>
        <w:t xml:space="preserve"> </w:t>
      </w:r>
      <w:sdt>
        <w:sdtPr>
          <w:rPr>
            <w:color w:val="000000"/>
          </w:rPr>
          <w:tag w:val="MENDELEY_CITATION_v3_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"/>
          <w:id w:val="1709607101"/>
          <w:placeholder>
            <w:docPart w:val="68682B1DE17AE344848CCBBD68585482"/>
          </w:placeholder>
        </w:sdtPr>
        <w:sdtContent>
          <w:r w:rsidR="00EB3F2A" w:rsidRPr="00EB3F2A">
            <w:rPr>
              <w:color w:val="000000"/>
            </w:rPr>
            <w:t>(DELWP, 2017f)</w:t>
          </w:r>
        </w:sdtContent>
      </w:sdt>
    </w:p>
    <w:p w14:paraId="17E3A719" w14:textId="4E75DA2F" w:rsidR="001D6D6E" w:rsidRDefault="001D6D6E" w:rsidP="001D6D6E">
      <w:pPr>
        <w:pStyle w:val="Bullet1"/>
      </w:pPr>
      <w:r>
        <w:t>Ensure</w:t>
      </w:r>
      <w:r w:rsidRPr="00456692">
        <w:t xml:space="preserve"> </w:t>
      </w:r>
      <w:r>
        <w:t xml:space="preserve">whole-of-government </w:t>
      </w:r>
      <w:r w:rsidRPr="00456692">
        <w:t>consider</w:t>
      </w:r>
      <w:r>
        <w:t>ation of</w:t>
      </w:r>
      <w:r w:rsidRPr="00456692">
        <w:t xml:space="preserve"> biodiversity</w:t>
      </w:r>
      <w:r>
        <w:t xml:space="preserve"> in decision-making </w:t>
      </w:r>
      <w:sdt>
        <w:sdtPr>
          <w:rPr>
            <w:color w:val="000000"/>
          </w:rPr>
          <w:tag w:val="MENDELEY_CITATION_v3_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"/>
          <w:id w:val="201297011"/>
          <w:placeholder>
            <w:docPart w:val="68682B1DE17AE344848CCBBD68585482"/>
          </w:placeholder>
        </w:sdtPr>
        <w:sdtContent>
          <w:r w:rsidR="00EB3F2A" w:rsidRPr="00EB3F2A">
            <w:rPr>
              <w:color w:val="000000"/>
            </w:rPr>
            <w:t>(Parliament of Victoria, 2018)</w:t>
          </w:r>
        </w:sdtContent>
      </w:sdt>
    </w:p>
    <w:p w14:paraId="138E1638" w14:textId="0477A33D" w:rsidR="001D6D6E" w:rsidRDefault="001D6D6E" w:rsidP="001D6D6E">
      <w:pPr>
        <w:pStyle w:val="Bullet1"/>
      </w:pPr>
      <w:r>
        <w:t>Support regulatory frameworks for assessing and minimising impacts to biodiversity by en</w:t>
      </w:r>
      <w:r w:rsidRPr="00456692">
        <w:t>courag</w:t>
      </w:r>
      <w:r>
        <w:t>ing</w:t>
      </w:r>
      <w:r w:rsidRPr="00456692">
        <w:t xml:space="preserve"> </w:t>
      </w:r>
      <w:r>
        <w:t xml:space="preserve">early consideration of biodiversity </w:t>
      </w:r>
      <w:r w:rsidRPr="00456692">
        <w:t>in decision making, before regulatory approval is required</w:t>
      </w:r>
      <w:r>
        <w:t xml:space="preserve"> </w:t>
      </w:r>
      <w:sdt>
        <w:sdtPr>
          <w:rPr>
            <w:color w:val="000000"/>
          </w:rPr>
          <w:tag w:val="MENDELEY_CITATION_v3_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"/>
          <w:id w:val="-2110186294"/>
          <w:placeholder>
            <w:docPart w:val="68682B1DE17AE344848CCBBD68585482"/>
          </w:placeholder>
        </w:sdtPr>
        <w:sdtContent>
          <w:r w:rsidR="00EB3F2A" w:rsidRPr="00EB3F2A">
            <w:rPr>
              <w:color w:val="000000"/>
            </w:rPr>
            <w:t>(DELWP, 2021b)</w:t>
          </w:r>
        </w:sdtContent>
      </w:sdt>
    </w:p>
    <w:p w14:paraId="4CF7154B" w14:textId="77777777" w:rsidR="001D6D6E" w:rsidRDefault="001D6D6E" w:rsidP="001D6D6E">
      <w:r>
        <w:t xml:space="preserve">The new duty came into effect on 1 June 2020 and </w:t>
      </w:r>
      <w:r w:rsidRPr="00456692">
        <w:t xml:space="preserve">applies to all levels of </w:t>
      </w:r>
      <w:r>
        <w:t>the Victorian G</w:t>
      </w:r>
      <w:r w:rsidRPr="00456692">
        <w:t>overnment, including an administrative office, government department, council, public entity and state</w:t>
      </w:r>
      <w:r>
        <w:t>-</w:t>
      </w:r>
      <w:r w:rsidRPr="00456692">
        <w:t>owned enterprises</w:t>
      </w:r>
      <w:r>
        <w:t xml:space="preserve">. </w:t>
      </w:r>
    </w:p>
    <w:p w14:paraId="3DF8CBDE" w14:textId="77777777" w:rsidR="001D6D6E" w:rsidRDefault="001D6D6E" w:rsidP="001D6D6E">
      <w:r>
        <w:t xml:space="preserve">The duty applies to the City of Greater Geelong in relation to the development of the BCS as there is a </w:t>
      </w:r>
      <w:r w:rsidRPr="00456692">
        <w:t xml:space="preserve">reasonable expectation </w:t>
      </w:r>
      <w:r>
        <w:t xml:space="preserve">that the carrying out of this function may impact </w:t>
      </w:r>
      <w:r w:rsidRPr="00456692">
        <w:t>biodiversity</w:t>
      </w:r>
      <w:r>
        <w:t>. It is important to note that:</w:t>
      </w:r>
    </w:p>
    <w:p w14:paraId="0CB1D387" w14:textId="04A5B5EC" w:rsidR="001D6D6E" w:rsidRDefault="001D6D6E" w:rsidP="001D6D6E">
      <w:pPr>
        <w:pStyle w:val="Bullet1"/>
      </w:pPr>
      <w:r>
        <w:t>Meeting the duty requires the City to give ‘proper consideration’ to the Act’s objectives and several other matters rather than mandating specific outcomes that the City must achieve for biodiversity</w:t>
      </w:r>
    </w:p>
    <w:p w14:paraId="1D0C8749" w14:textId="77777777" w:rsidR="001D6D6E" w:rsidRPr="005015F1" w:rsidRDefault="001D6D6E" w:rsidP="001D6D6E">
      <w:pPr>
        <w:pStyle w:val="Bullet1"/>
      </w:pPr>
      <w:r>
        <w:t xml:space="preserve">The City is required to comply with the duty in a manner which is consistent with the proper exercise of its functions under any other Act. The duty does not override the City’s other statutory obligations. The duty does not prevent the City from exercising its statutory powers and discretion to weigh biodiversity matters against other matters it is required to consider when making decisions, such as social or economic objectives under the </w:t>
      </w:r>
      <w:r w:rsidRPr="007D5FC0">
        <w:rPr>
          <w:i/>
          <w:iCs/>
        </w:rPr>
        <w:t>Planning and Environment Act 1987</w:t>
      </w:r>
    </w:p>
    <w:p w14:paraId="04AEB990" w14:textId="77777777" w:rsidR="001D6D6E" w:rsidRPr="00490AF9" w:rsidRDefault="001D6D6E" w:rsidP="001D6D6E">
      <w:r>
        <w:t>The FFG Act provides that the</w:t>
      </w:r>
      <w:r w:rsidRPr="007A2486">
        <w:t xml:space="preserve"> Minister may make guidelines in relation to the proper consideration of the </w:t>
      </w:r>
      <w:r>
        <w:t xml:space="preserve">Act’s </w:t>
      </w:r>
      <w:r w:rsidRPr="007A2486">
        <w:t xml:space="preserve">objectives </w:t>
      </w:r>
      <w:r>
        <w:t>and help define what is reasonably expected under the duty. No guidelines have currently been made.</w:t>
      </w:r>
    </w:p>
    <w:p w14:paraId="3E118C13" w14:textId="77777777" w:rsidR="001D6D6E" w:rsidRDefault="001D6D6E" w:rsidP="001D6D6E">
      <w:pPr>
        <w:pStyle w:val="Caption"/>
      </w:pPr>
      <w:r>
        <w:t>Assessment against the FFG Act ‘biodiversity duty’</w:t>
      </w:r>
    </w:p>
    <w:tbl>
      <w:tblPr>
        <w:tblStyle w:val="TableGrid"/>
        <w:tblW w:w="5000" w:type="pct"/>
        <w:tblLook w:val="04A0" w:firstRow="1" w:lastRow="0" w:firstColumn="1" w:lastColumn="0" w:noHBand="0" w:noVBand="1"/>
      </w:tblPr>
      <w:tblGrid>
        <w:gridCol w:w="2719"/>
        <w:gridCol w:w="6903"/>
      </w:tblGrid>
      <w:tr w:rsidR="001D6D6E" w14:paraId="295064E9" w14:textId="77777777" w:rsidTr="00CF454F">
        <w:trPr>
          <w:tblHeader/>
        </w:trPr>
        <w:tc>
          <w:tcPr>
            <w:tcW w:w="1413" w:type="pct"/>
            <w:shd w:val="clear" w:color="auto" w:fill="D9D9D9" w:themeFill="background1" w:themeFillShade="D9"/>
            <w:vAlign w:val="center"/>
          </w:tcPr>
          <w:p w14:paraId="423788AC" w14:textId="77777777" w:rsidR="001D6D6E" w:rsidRPr="002160B1" w:rsidRDefault="001D6D6E" w:rsidP="00CF454F">
            <w:pPr>
              <w:pStyle w:val="Tabletext"/>
              <w:rPr>
                <w:b/>
                <w:bCs/>
              </w:rPr>
            </w:pPr>
            <w:r w:rsidRPr="002160B1">
              <w:rPr>
                <w:b/>
                <w:bCs/>
              </w:rPr>
              <w:t xml:space="preserve">Section </w:t>
            </w:r>
          </w:p>
        </w:tc>
        <w:tc>
          <w:tcPr>
            <w:tcW w:w="3587" w:type="pct"/>
            <w:shd w:val="clear" w:color="auto" w:fill="D9D9D9" w:themeFill="background1" w:themeFillShade="D9"/>
            <w:vAlign w:val="center"/>
          </w:tcPr>
          <w:p w14:paraId="67830B2B" w14:textId="77777777" w:rsidR="001D6D6E" w:rsidRPr="002160B1" w:rsidRDefault="001D6D6E" w:rsidP="00CF454F">
            <w:pPr>
              <w:pStyle w:val="Tabletext"/>
              <w:rPr>
                <w:b/>
                <w:bCs/>
              </w:rPr>
            </w:pPr>
            <w:r>
              <w:rPr>
                <w:b/>
                <w:bCs/>
              </w:rPr>
              <w:t>Response</w:t>
            </w:r>
          </w:p>
        </w:tc>
      </w:tr>
      <w:tr w:rsidR="001D6D6E" w14:paraId="665F8C5D" w14:textId="77777777" w:rsidTr="00CF454F">
        <w:tc>
          <w:tcPr>
            <w:tcW w:w="1413" w:type="pct"/>
            <w:vAlign w:val="center"/>
          </w:tcPr>
          <w:p w14:paraId="0C3C14E4" w14:textId="77777777" w:rsidR="001D6D6E" w:rsidRDefault="001D6D6E" w:rsidP="00CF454F">
            <w:pPr>
              <w:pStyle w:val="Tabletext"/>
            </w:pPr>
            <w:r>
              <w:t>4B (1) A</w:t>
            </w:r>
            <w:r w:rsidRPr="00D0698B">
              <w:t xml:space="preserve"> Minister and a public authority must give proper consideration to the objectives of this Act, so far as is consistent with the proper exercising of their functions</w:t>
            </w:r>
          </w:p>
          <w:p w14:paraId="77FA24EC" w14:textId="77777777" w:rsidR="001D6D6E" w:rsidRPr="0021700F" w:rsidRDefault="001D6D6E" w:rsidP="00CF454F">
            <w:pPr>
              <w:pStyle w:val="Tabletext"/>
            </w:pPr>
            <w:r>
              <w:t>The objectives of this Act are—</w:t>
            </w:r>
          </w:p>
        </w:tc>
        <w:tc>
          <w:tcPr>
            <w:tcW w:w="3587" w:type="pct"/>
            <w:vAlign w:val="center"/>
          </w:tcPr>
          <w:p w14:paraId="5267777B" w14:textId="77777777" w:rsidR="001D6D6E" w:rsidRDefault="001D6D6E" w:rsidP="00CF454F">
            <w:pPr>
              <w:pStyle w:val="Tabletext"/>
              <w:jc w:val="center"/>
            </w:pPr>
            <w:r>
              <w:t>-</w:t>
            </w:r>
          </w:p>
        </w:tc>
      </w:tr>
      <w:tr w:rsidR="001D6D6E" w14:paraId="0985A9B7" w14:textId="77777777" w:rsidTr="00CF454F">
        <w:trPr>
          <w:trHeight w:val="7281"/>
        </w:trPr>
        <w:tc>
          <w:tcPr>
            <w:tcW w:w="1413" w:type="pct"/>
            <w:vAlign w:val="center"/>
          </w:tcPr>
          <w:p w14:paraId="7A98AE16" w14:textId="77777777" w:rsidR="001D6D6E" w:rsidRDefault="001D6D6E" w:rsidP="004307FF">
            <w:pPr>
              <w:pStyle w:val="Tabletext"/>
              <w:numPr>
                <w:ilvl w:val="0"/>
                <w:numId w:val="29"/>
              </w:numPr>
            </w:pPr>
            <w:r>
              <w:lastRenderedPageBreak/>
              <w:t>To guarantee that all taxa of Victoria's flora and fauna, other than taxa specified in the Excluded List, can persist and improve in the wild and retain their capacity to adapt to environmental change</w:t>
            </w:r>
          </w:p>
        </w:tc>
        <w:tc>
          <w:tcPr>
            <w:tcW w:w="3587" w:type="pct"/>
            <w:vAlign w:val="center"/>
          </w:tcPr>
          <w:p w14:paraId="4E5B8E2F" w14:textId="77777777" w:rsidR="001D6D6E" w:rsidRDefault="001D6D6E" w:rsidP="00CF454F">
            <w:pPr>
              <w:pStyle w:val="Tabletext"/>
            </w:pPr>
            <w:r>
              <w:t>The City has given proper consideration to this objective in developing the BCS. This has been done through:</w:t>
            </w:r>
          </w:p>
          <w:p w14:paraId="296A7538" w14:textId="2EB21183" w:rsidR="001D6D6E" w:rsidRDefault="001D6D6E" w:rsidP="00CF454F">
            <w:pPr>
              <w:pStyle w:val="Bullet1"/>
            </w:pPr>
            <w:r>
              <w:t>Strategic planning – the BCS was developed as part of a strategic planning process (see Section</w:t>
            </w:r>
            <w:r w:rsidR="00065834">
              <w:t xml:space="preserve"> </w:t>
            </w:r>
            <w:r w:rsidR="00065834">
              <w:fldChar w:fldCharType="begin"/>
            </w:r>
            <w:r w:rsidR="00065834">
              <w:instrText xml:space="preserve"> REF _Ref193723826 \r \h </w:instrText>
            </w:r>
            <w:r w:rsidR="00065834">
              <w:fldChar w:fldCharType="separate"/>
            </w:r>
            <w:r w:rsidR="00AA6701">
              <w:t>4.2</w:t>
            </w:r>
            <w:r w:rsidR="00065834">
              <w:fldChar w:fldCharType="end"/>
            </w:r>
            <w:r>
              <w:t xml:space="preserve">). Strategic planning is the most effective planning process to protect and conserve biodiversity </w:t>
            </w:r>
            <w:sdt>
              <w:sdtPr>
                <w:rPr>
                  <w:color w:val="000000"/>
                </w:rPr>
                <w:tag w:val="MENDELEY_CITATION_v3_eyJjaXRhdGlvbklEIjoiTUVOREVMRVlfQ0lUQVRJT05fZGQ5ZGZhMGUtMDllMS00ODNhLTg2OTctOTVkZDhlY2E3Nzhm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
                <w:id w:val="886992097"/>
                <w:placeholder>
                  <w:docPart w:val="425015756E3AA841B1A43F8C4EFBAC8C"/>
                </w:placeholder>
              </w:sdtPr>
              <w:sdtContent>
                <w:r w:rsidR="00EB3F2A" w:rsidRPr="00EB3F2A">
                  <w:rPr>
                    <w:color w:val="000000"/>
                  </w:rPr>
                  <w:t>(DELWP, 2017e)</w:t>
                </w:r>
              </w:sdtContent>
            </w:sdt>
            <w:r>
              <w:t xml:space="preserve">. The strategic planning process has led to the avoidance and protection of the most important biodiversity in the Growth Areas within four strategic conservation areas. These are high biodiversity value areas that contain important </w:t>
            </w:r>
            <w:r w:rsidR="006C4038">
              <w:t>national</w:t>
            </w:r>
            <w:r>
              <w:t>, State and local biodiversity values and are considered likely to be viable in the long-term because of their size, condition, shape and location in the landscape, including their connectedness to other areas of native vegetation and habitat. Strategic planning has also enabled a strategic approach to offsetting MNES under the EPBC Plan (see NWGGA Strategic Assessment Report Chapter 29.3), which aims to protect and conserve important areas of biodiversity outside the Growth Areas and maximise the biodiversity benefits of offsetting MNES. This approach will also benefit State biodiversity values with habitat in the Growth Areas, including Golden Sun Moth and Striped Legless Lizard</w:t>
            </w:r>
          </w:p>
          <w:p w14:paraId="741FBE81" w14:textId="7DDCB3E8" w:rsidR="001D6D6E" w:rsidRPr="008D4AE8" w:rsidRDefault="001D6D6E" w:rsidP="00AA6701">
            <w:pPr>
              <w:pStyle w:val="Bullet1"/>
            </w:pPr>
            <w:r>
              <w:t xml:space="preserve">Assessing the impacts of the development on biodiversity values and understanding the implications of these impacts for the persistence of biodiversity values in the Growth Areas. For </w:t>
            </w:r>
            <w:r w:rsidR="006C4038">
              <w:t xml:space="preserve">nationally </w:t>
            </w:r>
            <w:r>
              <w:t xml:space="preserve">listed matters, this was done through the NWGGA Strategic Assessment Report. For State and local biodiversity values, this will be done </w:t>
            </w:r>
            <w:r w:rsidRPr="00FD3156">
              <w:t xml:space="preserve">during precinct planning through the preparation of NVPPs and to meet any additional requirements of the </w:t>
            </w:r>
            <w:r>
              <w:t xml:space="preserve">Greater </w:t>
            </w:r>
            <w:r w:rsidRPr="00FD3156">
              <w:t>Geelong Planning Scheme</w:t>
            </w:r>
            <w:r>
              <w:t xml:space="preserve">. NVPPs will be prepared in accordance with Clause 52.16, including the </w:t>
            </w:r>
            <w:r w:rsidRPr="00AA6701">
              <w:t>Native</w:t>
            </w:r>
            <w:r>
              <w:t xml:space="preserve"> Vegetation Guidelines </w:t>
            </w:r>
            <w:sdt>
              <w:sdtPr>
                <w:rPr>
                  <w:color w:val="000000"/>
                </w:rPr>
                <w:tag w:val="MENDELEY_CITATION_v3_eyJjaXRhdGlvbklEIjoiTUVOREVMRVlfQ0lUQVRJT05fY2I4MjY4MGQtZDFjNS00MjA4LWExYjAtNjRmZmQ0NzRiZWZjIiwicHJvcGVydGllcyI6eyJub3RlSW5kZXgiOjB9LCJpc0VkaXRlZCI6ZmFsc2UsIm1hbnVhbE92ZXJyaWRlIjp7ImNpdGVwcm9jVGV4dCI6IihERUxXUCwgMjAxN2MpIiwiaXNNYW51YWxseU92ZXJyaWRkZW4iOmZhbHNl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fSwiaXNUZW1wb3JhcnkiOmZhbHNlfV19"/>
                <w:id w:val="-2015752628"/>
                <w:placeholder>
                  <w:docPart w:val="425015756E3AA841B1A43F8C4EFBAC8C"/>
                </w:placeholder>
              </w:sdtPr>
              <w:sdtContent>
                <w:r w:rsidR="00EB3F2A" w:rsidRPr="00EB3F2A">
                  <w:rPr>
                    <w:color w:val="000000"/>
                  </w:rPr>
                  <w:t>(DELWP, 2017c)</w:t>
                </w:r>
              </w:sdtContent>
            </w:sdt>
          </w:p>
          <w:p w14:paraId="00DC60EA" w14:textId="77777777" w:rsidR="001D6D6E" w:rsidRDefault="001D6D6E" w:rsidP="00CF454F">
            <w:pPr>
              <w:pStyle w:val="Bullet1"/>
            </w:pPr>
            <w:r>
              <w:t>Establishing a set of outcomes and commitments and measures in the BCS to address the impacts of the development on biodiversity values and the implications of these impacts for the persistence of biodiversity values</w:t>
            </w:r>
          </w:p>
          <w:p w14:paraId="217EA2D6" w14:textId="45495100" w:rsidR="001D6D6E" w:rsidRDefault="001D6D6E" w:rsidP="00CF454F">
            <w:pPr>
              <w:pStyle w:val="Tabletext"/>
            </w:pPr>
            <w:r>
              <w:t xml:space="preserve">For </w:t>
            </w:r>
            <w:r w:rsidR="006C4038">
              <w:t xml:space="preserve">nationally </w:t>
            </w:r>
            <w:r>
              <w:t xml:space="preserve">listed matters impacted by the development, the outcomes and commitments aim to ensure that these persist within the Growth Areas and their long-term viability will be supported, and that matters associated with waterways, riparian areas, and wetlands are protected from any notable adverse impacts. Unavoidable impacts on </w:t>
            </w:r>
            <w:r w:rsidR="006C4038">
              <w:t>nationally</w:t>
            </w:r>
            <w:r w:rsidR="006C4038" w:rsidDel="006C4038">
              <w:t xml:space="preserve"> </w:t>
            </w:r>
            <w:r>
              <w:t>listed matters will be offset outside the Growth Areas. The outcome for these offsets in the BCS is that they will make an important contribution to the recovery efforts for these matters</w:t>
            </w:r>
          </w:p>
          <w:p w14:paraId="1239BD91" w14:textId="77777777" w:rsidR="001D6D6E" w:rsidRDefault="001D6D6E" w:rsidP="00CF454F">
            <w:pPr>
              <w:pStyle w:val="Tabletext"/>
            </w:pPr>
            <w:r>
              <w:t>For State and local biodiversity values, the outcomes and commitments are designed to ensure no net loss to biodiversity because of the removal of native vegetation. This is consistent with the objectives of State planning policy set out in the PPF and this FFG Act objective</w:t>
            </w:r>
          </w:p>
          <w:p w14:paraId="4C2A3024" w14:textId="77777777" w:rsidR="001D6D6E" w:rsidRDefault="001D6D6E" w:rsidP="00CF454F">
            <w:pPr>
              <w:pStyle w:val="Tabletext"/>
            </w:pPr>
            <w:r>
              <w:t>The outcomes, commitments and measures will be monitored and adaptively improved if necessary over time to ensure they are achieved and that biodiversity values are protected in the long-term</w:t>
            </w:r>
          </w:p>
        </w:tc>
      </w:tr>
      <w:tr w:rsidR="001D6D6E" w14:paraId="44DABA40" w14:textId="77777777" w:rsidTr="00CF454F">
        <w:trPr>
          <w:trHeight w:val="3866"/>
        </w:trPr>
        <w:tc>
          <w:tcPr>
            <w:tcW w:w="1413" w:type="pct"/>
            <w:vAlign w:val="center"/>
          </w:tcPr>
          <w:p w14:paraId="67CC7811" w14:textId="77777777" w:rsidR="001D6D6E" w:rsidRDefault="001D6D6E" w:rsidP="004307FF">
            <w:pPr>
              <w:pStyle w:val="Tabletext"/>
              <w:numPr>
                <w:ilvl w:val="0"/>
                <w:numId w:val="29"/>
              </w:numPr>
            </w:pPr>
            <w:r>
              <w:lastRenderedPageBreak/>
              <w:t>To prevent taxa and communities of flora and fauna from becoming threatened and to recover threatened taxa and communities so their conservation status improves</w:t>
            </w:r>
          </w:p>
        </w:tc>
        <w:tc>
          <w:tcPr>
            <w:tcW w:w="3587" w:type="pct"/>
            <w:vAlign w:val="center"/>
          </w:tcPr>
          <w:p w14:paraId="2A2712EC" w14:textId="77777777" w:rsidR="001D6D6E" w:rsidRDefault="001D6D6E" w:rsidP="00CF454F">
            <w:pPr>
              <w:pStyle w:val="Tabletext"/>
            </w:pPr>
            <w:r>
              <w:t>The City has given proper consideration to this objective in developing the BCS through the steps outlined above in relation to FFG Act objective (a), including strategic planning, assessing impacts and establishing a set out outcomes and commitments and measures to address the impacts of the development on biodiversity values</w:t>
            </w:r>
          </w:p>
          <w:p w14:paraId="380DAD0B" w14:textId="77777777" w:rsidR="001D6D6E" w:rsidRDefault="001D6D6E" w:rsidP="00CF454F">
            <w:pPr>
              <w:pStyle w:val="Tabletext"/>
            </w:pPr>
            <w:r>
              <w:t>For State and local biodiversity values, the outcomes and commitments are designed to ensure no net loss to biodiversity because of the removal of native vegetation. This is consistent with the objectives of State planning policy set out in the PPF and this FFG Act objective</w:t>
            </w:r>
          </w:p>
          <w:p w14:paraId="7FB45982" w14:textId="28B540B2" w:rsidR="001D6D6E" w:rsidRDefault="001D6D6E" w:rsidP="00CF454F">
            <w:pPr>
              <w:pStyle w:val="Tabletext"/>
            </w:pPr>
            <w:r>
              <w:t xml:space="preserve">Unavoidable impacts on </w:t>
            </w:r>
            <w:r w:rsidR="006C4038">
              <w:t>nationally</w:t>
            </w:r>
            <w:r w:rsidR="006C4038" w:rsidDel="006C4038">
              <w:t xml:space="preserve"> </w:t>
            </w:r>
            <w:r>
              <w:t>listed matters will be offset outside the Growth Areas. The outcome for these offsets in the BCS is that they will make an important contribution to the recovery efforts for these matters consistent with this FFG Act objective to recover threatened species and communities so their status improves</w:t>
            </w:r>
          </w:p>
        </w:tc>
      </w:tr>
      <w:tr w:rsidR="001D6D6E" w14:paraId="1DBAE06B" w14:textId="77777777" w:rsidTr="00CF454F">
        <w:tc>
          <w:tcPr>
            <w:tcW w:w="1413" w:type="pct"/>
            <w:vAlign w:val="center"/>
          </w:tcPr>
          <w:p w14:paraId="162803FE" w14:textId="77777777" w:rsidR="001D6D6E" w:rsidRDefault="001D6D6E" w:rsidP="004307FF">
            <w:pPr>
              <w:pStyle w:val="Tabletext"/>
              <w:numPr>
                <w:ilvl w:val="0"/>
                <w:numId w:val="29"/>
              </w:numPr>
            </w:pPr>
            <w:r>
              <w:t>To protect, conserve, restore and enhance biodiversity, including—</w:t>
            </w:r>
          </w:p>
          <w:p w14:paraId="182DD97A" w14:textId="77777777" w:rsidR="001D6D6E" w:rsidRDefault="001D6D6E" w:rsidP="00CF454F">
            <w:pPr>
              <w:pStyle w:val="Bullet2"/>
              <w:ind w:left="786"/>
            </w:pPr>
            <w:r>
              <w:t>flora and fauna and their habitats</w:t>
            </w:r>
          </w:p>
          <w:p w14:paraId="31FCEB9F" w14:textId="77777777" w:rsidR="001D6D6E" w:rsidRDefault="001D6D6E" w:rsidP="00CF454F">
            <w:pPr>
              <w:pStyle w:val="Bullet2"/>
              <w:ind w:left="786"/>
            </w:pPr>
            <w:r>
              <w:t>genetic diversity</w:t>
            </w:r>
          </w:p>
          <w:p w14:paraId="4EE8057B" w14:textId="77777777" w:rsidR="001D6D6E" w:rsidRDefault="001D6D6E" w:rsidP="00CF454F">
            <w:pPr>
              <w:pStyle w:val="Bullet2"/>
              <w:ind w:left="786"/>
            </w:pPr>
            <w:r>
              <w:t>ecological communities</w:t>
            </w:r>
          </w:p>
          <w:p w14:paraId="36272DE7" w14:textId="77777777" w:rsidR="001D6D6E" w:rsidRDefault="001D6D6E" w:rsidP="00CF454F">
            <w:pPr>
              <w:pStyle w:val="Bullet2"/>
              <w:ind w:left="786"/>
            </w:pPr>
            <w:r>
              <w:t>ecological processes</w:t>
            </w:r>
          </w:p>
        </w:tc>
        <w:tc>
          <w:tcPr>
            <w:tcW w:w="3587" w:type="pct"/>
            <w:vAlign w:val="center"/>
          </w:tcPr>
          <w:p w14:paraId="1818D82D" w14:textId="77777777" w:rsidR="001D6D6E" w:rsidRDefault="001D6D6E" w:rsidP="00CF454F">
            <w:pPr>
              <w:pStyle w:val="Tabletext"/>
            </w:pPr>
            <w:r>
              <w:t>The City has given proper consideration to this objective in developing the BCS by establishing a set of outcomes and commitments and measures that will protect and restore and enhance biodiversity and ecological processes. These are set out in the BCS and include the protection and management of the:</w:t>
            </w:r>
          </w:p>
          <w:p w14:paraId="0C2A0759" w14:textId="77777777" w:rsidR="001D6D6E" w:rsidRDefault="001D6D6E" w:rsidP="00CF454F">
            <w:pPr>
              <w:pStyle w:val="Bullet1"/>
            </w:pPr>
            <w:r>
              <w:t>Northern Conservation Area</w:t>
            </w:r>
          </w:p>
          <w:p w14:paraId="4368A25F" w14:textId="77777777" w:rsidR="001D6D6E" w:rsidRDefault="001D6D6E" w:rsidP="00CF454F">
            <w:pPr>
              <w:pStyle w:val="Bullet1"/>
            </w:pPr>
            <w:r>
              <w:t>Eastern Conservation Area</w:t>
            </w:r>
          </w:p>
          <w:p w14:paraId="2029E377" w14:textId="77777777" w:rsidR="001D6D6E" w:rsidRDefault="001D6D6E" w:rsidP="00CF454F">
            <w:pPr>
              <w:pStyle w:val="Bullet1"/>
            </w:pPr>
            <w:r>
              <w:t>Gully avoidance area</w:t>
            </w:r>
          </w:p>
          <w:p w14:paraId="0208149E" w14:textId="77777777" w:rsidR="001D6D6E" w:rsidRDefault="001D6D6E" w:rsidP="00CF454F">
            <w:pPr>
              <w:pStyle w:val="Bullet1"/>
            </w:pPr>
            <w:r w:rsidRPr="00F43C5C">
              <w:t xml:space="preserve">Cowies Creek Conservation Area </w:t>
            </w:r>
          </w:p>
          <w:p w14:paraId="0B0B9059" w14:textId="77777777" w:rsidR="001D6D6E" w:rsidRDefault="001D6D6E" w:rsidP="00CF454F">
            <w:pPr>
              <w:pStyle w:val="Bullet1"/>
            </w:pPr>
            <w:r w:rsidRPr="00F43C5C">
              <w:t xml:space="preserve">Moorabool River Corridor </w:t>
            </w:r>
          </w:p>
          <w:p w14:paraId="55AD5A7C" w14:textId="77777777" w:rsidR="001D6D6E" w:rsidRDefault="001D6D6E" w:rsidP="00CF454F">
            <w:pPr>
              <w:pStyle w:val="Bullet1"/>
            </w:pPr>
            <w:r>
              <w:t>Moorabool avoidance area</w:t>
            </w:r>
          </w:p>
          <w:p w14:paraId="767521B3" w14:textId="77777777" w:rsidR="001D6D6E" w:rsidRDefault="001D6D6E" w:rsidP="00CF454F">
            <w:pPr>
              <w:pStyle w:val="Tabletext"/>
            </w:pPr>
            <w:r>
              <w:t>Together, these areas will protect:</w:t>
            </w:r>
          </w:p>
          <w:p w14:paraId="069AB8B5" w14:textId="77777777" w:rsidR="001D6D6E" w:rsidRDefault="001D6D6E" w:rsidP="00CF454F">
            <w:pPr>
              <w:pStyle w:val="Bullet1"/>
            </w:pPr>
            <w:r>
              <w:t xml:space="preserve">The largest habitat area for Striped Legless Lizard in the NGGA </w:t>
            </w:r>
          </w:p>
          <w:p w14:paraId="78ACA1C9" w14:textId="77777777" w:rsidR="001D6D6E" w:rsidRDefault="001D6D6E" w:rsidP="00CF454F">
            <w:pPr>
              <w:pStyle w:val="Bullet1"/>
            </w:pPr>
            <w:r>
              <w:t>A substantial area of habitat for Golden Sun Moth in the NGGA</w:t>
            </w:r>
          </w:p>
          <w:p w14:paraId="11C79867" w14:textId="77777777" w:rsidR="001D6D6E" w:rsidRDefault="001D6D6E" w:rsidP="00CF454F">
            <w:pPr>
              <w:pStyle w:val="Bullet1"/>
            </w:pPr>
            <w:r>
              <w:t>All habitat for Growling Grass Frog within the WGGA</w:t>
            </w:r>
          </w:p>
          <w:p w14:paraId="312E6EFA" w14:textId="4C7FC262" w:rsidR="001D6D6E" w:rsidRDefault="001D6D6E" w:rsidP="00CF454F">
            <w:pPr>
              <w:pStyle w:val="Bullet1"/>
            </w:pPr>
            <w:r>
              <w:t xml:space="preserve">Multiple other </w:t>
            </w:r>
            <w:r w:rsidR="006C4038">
              <w:t>national</w:t>
            </w:r>
            <w:r>
              <w:t>, State and local biodiversity values</w:t>
            </w:r>
          </w:p>
          <w:p w14:paraId="5D643234" w14:textId="77777777" w:rsidR="001D6D6E" w:rsidRDefault="001D6D6E" w:rsidP="00CF454F">
            <w:pPr>
              <w:pStyle w:val="Bullet1"/>
            </w:pPr>
            <w:r>
              <w:t>Areas of key habitat connectivity across the Growth Areas</w:t>
            </w:r>
          </w:p>
          <w:p w14:paraId="67E6D65F" w14:textId="77777777" w:rsidR="001D6D6E" w:rsidRDefault="001D6D6E" w:rsidP="00CF454F">
            <w:pPr>
              <w:pStyle w:val="Bullet1"/>
            </w:pPr>
            <w:r>
              <w:t>Riparian areas that will help maintain ecological processes and water flows and quality</w:t>
            </w:r>
          </w:p>
        </w:tc>
      </w:tr>
      <w:tr w:rsidR="001D6D6E" w14:paraId="15EDFC99" w14:textId="77777777" w:rsidTr="00CF454F">
        <w:tc>
          <w:tcPr>
            <w:tcW w:w="1413" w:type="pct"/>
            <w:vAlign w:val="center"/>
          </w:tcPr>
          <w:p w14:paraId="25401D8C" w14:textId="77777777" w:rsidR="001D6D6E" w:rsidRDefault="001D6D6E" w:rsidP="004307FF">
            <w:pPr>
              <w:pStyle w:val="Tabletext"/>
              <w:numPr>
                <w:ilvl w:val="0"/>
                <w:numId w:val="29"/>
              </w:numPr>
            </w:pPr>
            <w:r>
              <w:t>To identify and mitigate the impacts of potentially threatening processes to address the important underlying causes of biodiversity decline</w:t>
            </w:r>
          </w:p>
        </w:tc>
        <w:tc>
          <w:tcPr>
            <w:tcW w:w="3587" w:type="pct"/>
            <w:vAlign w:val="center"/>
          </w:tcPr>
          <w:p w14:paraId="27BA51F0" w14:textId="77777777" w:rsidR="001D6D6E" w:rsidRDefault="001D6D6E" w:rsidP="00CF454F">
            <w:pPr>
              <w:pStyle w:val="Tabletext"/>
            </w:pPr>
            <w:r>
              <w:t>The City has given proper consideration to this objective in developing the BCS by identifying potentially threatening processes that may cause biodiversity decline and putting in place a set of commitments and mitigation measures to address these. The threatening processes that are impacting biodiversity values within and surrounding the Growth Areas are identified in the BCS (see Chapter 4.3), and are:</w:t>
            </w:r>
          </w:p>
          <w:p w14:paraId="31E62201" w14:textId="77777777" w:rsidR="001D6D6E" w:rsidRDefault="001D6D6E" w:rsidP="00CF454F">
            <w:pPr>
              <w:pStyle w:val="Bullet1"/>
            </w:pPr>
            <w:r>
              <w:t xml:space="preserve">Climate change </w:t>
            </w:r>
          </w:p>
          <w:p w14:paraId="64B35495" w14:textId="77777777" w:rsidR="001D6D6E" w:rsidRDefault="001D6D6E" w:rsidP="00CF454F">
            <w:pPr>
              <w:pStyle w:val="Bullet1"/>
            </w:pPr>
            <w:r>
              <w:t>Habitat loss and fragmentation</w:t>
            </w:r>
          </w:p>
          <w:p w14:paraId="4EC0B843" w14:textId="77777777" w:rsidR="001D6D6E" w:rsidRDefault="001D6D6E" w:rsidP="00CF454F">
            <w:pPr>
              <w:pStyle w:val="Bullet1"/>
            </w:pPr>
            <w:r>
              <w:t xml:space="preserve">Invasive weeds </w:t>
            </w:r>
          </w:p>
          <w:p w14:paraId="5269BDE7" w14:textId="77777777" w:rsidR="001D6D6E" w:rsidRDefault="001D6D6E" w:rsidP="00CF454F">
            <w:pPr>
              <w:pStyle w:val="Bullet1"/>
            </w:pPr>
            <w:r>
              <w:t xml:space="preserve">Pest animals </w:t>
            </w:r>
          </w:p>
          <w:p w14:paraId="3DA71F69" w14:textId="6118AB0A" w:rsidR="001D6D6E" w:rsidRDefault="001D6D6E" w:rsidP="00CF454F">
            <w:pPr>
              <w:pStyle w:val="Bullet1"/>
            </w:pPr>
            <w:r>
              <w:t>Recreational disturbance</w:t>
            </w:r>
          </w:p>
          <w:p w14:paraId="4F6CC67A" w14:textId="601D7DB5" w:rsidR="001D6D6E" w:rsidRDefault="001D6D6E" w:rsidP="00CF454F">
            <w:pPr>
              <w:pStyle w:val="Bullet1"/>
            </w:pPr>
            <w:r>
              <w:t>Water system modification</w:t>
            </w:r>
          </w:p>
          <w:p w14:paraId="1B070D2A" w14:textId="77777777" w:rsidR="001D6D6E" w:rsidRDefault="001D6D6E" w:rsidP="00CF454F">
            <w:pPr>
              <w:pStyle w:val="Tabletext"/>
            </w:pPr>
            <w:r>
              <w:t xml:space="preserve">These relate to several potentially threatening processes listed under the FFG Act. </w:t>
            </w:r>
            <w:r>
              <w:rPr>
                <w:lang w:val="en-GB"/>
              </w:rPr>
              <w:t xml:space="preserve">The BCS recognises that the effective management of threatening processes is critical to its successful delivery. </w:t>
            </w:r>
            <w:r>
              <w:t xml:space="preserve">The City has made a range of commitments to </w:t>
            </w:r>
            <w:r>
              <w:rPr>
                <w:rFonts w:cs="Arial"/>
              </w:rPr>
              <w:t>reduce these threats, including:</w:t>
            </w:r>
          </w:p>
          <w:p w14:paraId="7890CBBC" w14:textId="77777777" w:rsidR="001D6D6E" w:rsidRDefault="001D6D6E" w:rsidP="00CF454F">
            <w:pPr>
              <w:pStyle w:val="Bullet1"/>
            </w:pPr>
            <w:r>
              <w:lastRenderedPageBreak/>
              <w:t>Continuing to implement standard mitigation measures to minimise the indirect impacts of the development in accordance with the requirements of the Greater Geelong Planning Scheme</w:t>
            </w:r>
          </w:p>
          <w:p w14:paraId="65E4F670" w14:textId="77777777" w:rsidR="001D6D6E" w:rsidRDefault="001D6D6E" w:rsidP="00CF454F">
            <w:pPr>
              <w:pStyle w:val="Bullet1"/>
            </w:pPr>
            <w:r>
              <w:t xml:space="preserve">Implementing specific mitigation measures to minimise the indirect impacts of the development on biodiversity values associated with waterways, riparian areas and wetlands </w:t>
            </w:r>
          </w:p>
          <w:p w14:paraId="1BCF0C5E" w14:textId="77777777" w:rsidR="001D6D6E" w:rsidRDefault="001D6D6E" w:rsidP="00CF454F">
            <w:pPr>
              <w:pStyle w:val="Bullet1"/>
            </w:pPr>
            <w:r>
              <w:t>Implementing s</w:t>
            </w:r>
            <w:r w:rsidRPr="00A67EFC">
              <w:t xml:space="preserve">pecific mitigation measures to minimise the indirect impacts of the development on the </w:t>
            </w:r>
            <w:r>
              <w:t>Northern</w:t>
            </w:r>
            <w:r w:rsidRPr="00A67EFC">
              <w:t xml:space="preserve"> </w:t>
            </w:r>
            <w:r>
              <w:t>Conservation Area, Eastern Conservation Area</w:t>
            </w:r>
            <w:r w:rsidRPr="00A67EFC">
              <w:t xml:space="preserve"> and Cowies Creek </w:t>
            </w:r>
            <w:r>
              <w:t>Conservation Area</w:t>
            </w:r>
          </w:p>
          <w:p w14:paraId="711A3847" w14:textId="77777777" w:rsidR="001D6D6E" w:rsidRDefault="001D6D6E" w:rsidP="00CF454F">
            <w:pPr>
              <w:pStyle w:val="Tabletext"/>
            </w:pPr>
            <w:r>
              <w:t>These commitments are set out in the BCS</w:t>
            </w:r>
          </w:p>
        </w:tc>
      </w:tr>
      <w:tr w:rsidR="001D6D6E" w14:paraId="60884B17" w14:textId="77777777" w:rsidTr="00CF454F">
        <w:tc>
          <w:tcPr>
            <w:tcW w:w="1413" w:type="pct"/>
            <w:vAlign w:val="center"/>
          </w:tcPr>
          <w:p w14:paraId="66003659" w14:textId="77777777" w:rsidR="001D6D6E" w:rsidRDefault="001D6D6E" w:rsidP="004307FF">
            <w:pPr>
              <w:pStyle w:val="Tabletext"/>
              <w:numPr>
                <w:ilvl w:val="0"/>
                <w:numId w:val="29"/>
              </w:numPr>
            </w:pPr>
            <w:r>
              <w:lastRenderedPageBreak/>
              <w:t>To ensure the use of biodiversity as a natural resource is ecologically sustainable</w:t>
            </w:r>
          </w:p>
        </w:tc>
        <w:tc>
          <w:tcPr>
            <w:tcW w:w="3587" w:type="pct"/>
            <w:vAlign w:val="center"/>
          </w:tcPr>
          <w:p w14:paraId="3131DA16" w14:textId="77777777" w:rsidR="001D6D6E" w:rsidRDefault="001D6D6E" w:rsidP="00CF454F">
            <w:pPr>
              <w:pStyle w:val="Tabletext"/>
            </w:pPr>
            <w:r>
              <w:t>This objective is not relevant to the BCS – the BCS is not facilitating the use of biodiversity as a natural resource</w:t>
            </w:r>
          </w:p>
        </w:tc>
      </w:tr>
      <w:tr w:rsidR="001D6D6E" w14:paraId="6D57184A" w14:textId="77777777" w:rsidTr="00CF454F">
        <w:tc>
          <w:tcPr>
            <w:tcW w:w="1413" w:type="pct"/>
            <w:vAlign w:val="center"/>
          </w:tcPr>
          <w:p w14:paraId="67B5AE09" w14:textId="77777777" w:rsidR="001D6D6E" w:rsidRDefault="001D6D6E" w:rsidP="004307FF">
            <w:pPr>
              <w:pStyle w:val="Tabletext"/>
              <w:numPr>
                <w:ilvl w:val="0"/>
                <w:numId w:val="29"/>
              </w:numPr>
            </w:pPr>
            <w:r>
              <w:t>To identify and conserve areas of Victoria in respect of which critical habitat determinations are made</w:t>
            </w:r>
          </w:p>
        </w:tc>
        <w:tc>
          <w:tcPr>
            <w:tcW w:w="3587" w:type="pct"/>
            <w:vAlign w:val="center"/>
          </w:tcPr>
          <w:p w14:paraId="3FE272B3" w14:textId="77777777" w:rsidR="001D6D6E" w:rsidRDefault="001D6D6E" w:rsidP="00CF454F">
            <w:pPr>
              <w:pStyle w:val="Tabletext"/>
            </w:pPr>
            <w:r>
              <w:t>This objective is not relevant to the BCS – no critical habitat determinations are currently made under the FFG Act</w:t>
            </w:r>
          </w:p>
        </w:tc>
      </w:tr>
      <w:tr w:rsidR="001D6D6E" w14:paraId="0264F1AA" w14:textId="77777777" w:rsidTr="00CF454F">
        <w:tc>
          <w:tcPr>
            <w:tcW w:w="1413" w:type="pct"/>
            <w:vAlign w:val="center"/>
          </w:tcPr>
          <w:p w14:paraId="414BB1DD" w14:textId="77777777" w:rsidR="001D6D6E" w:rsidRPr="0021700F" w:rsidRDefault="001D6D6E" w:rsidP="00CF454F">
            <w:pPr>
              <w:pStyle w:val="Tabletext"/>
            </w:pPr>
            <w:r>
              <w:t>4B (2) A Minister and a public authority, so far as is consistent with the proper exercising of their functions, must give proper consideration to any instrument made under this Act, including—</w:t>
            </w:r>
          </w:p>
        </w:tc>
        <w:tc>
          <w:tcPr>
            <w:tcW w:w="3587" w:type="pct"/>
            <w:vAlign w:val="center"/>
          </w:tcPr>
          <w:p w14:paraId="0FF3432E" w14:textId="77777777" w:rsidR="001D6D6E" w:rsidRDefault="001D6D6E" w:rsidP="00CF454F">
            <w:pPr>
              <w:pStyle w:val="Tabletext"/>
              <w:jc w:val="center"/>
            </w:pPr>
            <w:r>
              <w:t>-</w:t>
            </w:r>
          </w:p>
        </w:tc>
      </w:tr>
      <w:tr w:rsidR="001D6D6E" w14:paraId="2664E295" w14:textId="77777777" w:rsidTr="00CF454F">
        <w:tc>
          <w:tcPr>
            <w:tcW w:w="1413" w:type="pct"/>
            <w:vAlign w:val="center"/>
          </w:tcPr>
          <w:p w14:paraId="7597B1D7" w14:textId="77777777" w:rsidR="001D6D6E" w:rsidRPr="0021700F" w:rsidRDefault="001D6D6E" w:rsidP="00CF454F">
            <w:pPr>
              <w:pStyle w:val="Tabletext"/>
            </w:pPr>
            <w:r w:rsidRPr="00F63FB4">
              <w:rPr>
                <w:i/>
                <w:iCs/>
              </w:rPr>
              <w:t>Protecting Victoria’s Environment – Biodiversity 2037</w:t>
            </w:r>
            <w:r w:rsidRPr="00DB2D5F">
              <w:t xml:space="preserve"> (</w:t>
            </w:r>
            <w:r>
              <w:t>DELWP, 2017)</w:t>
            </w:r>
          </w:p>
        </w:tc>
        <w:tc>
          <w:tcPr>
            <w:tcW w:w="3587" w:type="pct"/>
            <w:vAlign w:val="center"/>
          </w:tcPr>
          <w:p w14:paraId="578E6FF4" w14:textId="0979168F" w:rsidR="001D6D6E" w:rsidRDefault="001D6D6E" w:rsidP="00CF454F">
            <w:pPr>
              <w:pStyle w:val="Tabletext"/>
            </w:pPr>
            <w:r>
              <w:t xml:space="preserve">The City has given proper consideration to </w:t>
            </w:r>
            <w:r w:rsidRPr="00F63FB4">
              <w:rPr>
                <w:i/>
                <w:iCs/>
              </w:rPr>
              <w:t>Protecting Victoria’s Environment – Biodiversity 2037</w:t>
            </w:r>
            <w:r>
              <w:t xml:space="preserve"> </w:t>
            </w:r>
            <w:sdt>
              <w:sdtPr>
                <w:rPr>
                  <w:color w:val="000000"/>
                </w:rPr>
                <w:tag w:val="MENDELEY_CITATION_v3_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"/>
                <w:id w:val="-913927446"/>
                <w:placeholder>
                  <w:docPart w:val="425015756E3AA841B1A43F8C4EFBAC8C"/>
                </w:placeholder>
              </w:sdtPr>
              <w:sdtContent>
                <w:r w:rsidR="00EB3F2A" w:rsidRPr="00EB3F2A">
                  <w:rPr>
                    <w:color w:val="000000"/>
                  </w:rPr>
                  <w:t>(DELWP, 2017f)</w:t>
                </w:r>
              </w:sdtContent>
            </w:sdt>
            <w:r>
              <w:t xml:space="preserve"> in developing the BCS. This strategy </w:t>
            </w:r>
            <w:r w:rsidRPr="00993D5A">
              <w:t>establishes a long-term vision</w:t>
            </w:r>
            <w:r>
              <w:t>, and</w:t>
            </w:r>
            <w:r w:rsidRPr="00993D5A">
              <w:t xml:space="preserve"> goals</w:t>
            </w:r>
            <w:r>
              <w:t xml:space="preserve">, </w:t>
            </w:r>
            <w:r w:rsidRPr="00993D5A">
              <w:t xml:space="preserve">targets </w:t>
            </w:r>
            <w:r>
              <w:t>and priorities. The overall statewide targets for the goal ‘Victoria’s natural environment is healthy’ include:</w:t>
            </w:r>
          </w:p>
          <w:p w14:paraId="0E69D529" w14:textId="77777777" w:rsidR="001D6D6E" w:rsidRDefault="001D6D6E" w:rsidP="00CF454F">
            <w:pPr>
              <w:pStyle w:val="Bullet1"/>
            </w:pPr>
            <w:r w:rsidRPr="00C84BC9">
              <w:t>A net improvement in the outlook across all species by 2037, so that:</w:t>
            </w:r>
          </w:p>
          <w:p w14:paraId="0D23407E" w14:textId="77777777" w:rsidR="001D6D6E" w:rsidRDefault="001D6D6E" w:rsidP="00CF454F">
            <w:pPr>
              <w:pStyle w:val="Bullet2"/>
              <w:ind w:left="786"/>
            </w:pPr>
            <w:r w:rsidRPr="00C84BC9">
              <w:t>No vulnerable or near-threatened species will become endangered</w:t>
            </w:r>
          </w:p>
          <w:p w14:paraId="1C6DD6E6" w14:textId="77777777" w:rsidR="001D6D6E" w:rsidRDefault="001D6D6E" w:rsidP="00CF454F">
            <w:pPr>
              <w:pStyle w:val="Bullet2"/>
              <w:ind w:left="786"/>
            </w:pPr>
            <w:r w:rsidRPr="00C84BC9">
              <w:t>All critically endangered</w:t>
            </w:r>
            <w:r>
              <w:t>/</w:t>
            </w:r>
            <w:r w:rsidRPr="00C84BC9">
              <w:t>endangered species will have at least one option available for being conserved ex situ or re-established in the wild (where feasible under climate change) should they need it</w:t>
            </w:r>
          </w:p>
          <w:p w14:paraId="3CDA0714" w14:textId="77777777" w:rsidR="001D6D6E" w:rsidRDefault="001D6D6E" w:rsidP="00CF454F">
            <w:pPr>
              <w:pStyle w:val="Bullet1"/>
            </w:pPr>
            <w:r>
              <w:t>A</w:t>
            </w:r>
            <w:r w:rsidRPr="00C84BC9">
              <w:t xml:space="preserve"> net gain of the overall extent and condition of habitats across terrestrial, waterway and marine environments</w:t>
            </w:r>
          </w:p>
          <w:p w14:paraId="134E55B9" w14:textId="77777777" w:rsidR="001D6D6E" w:rsidRDefault="001D6D6E" w:rsidP="00CF454F">
            <w:pPr>
              <w:pStyle w:val="Tabletext"/>
            </w:pPr>
            <w:r>
              <w:t xml:space="preserve">Contributing targets in </w:t>
            </w:r>
            <w:r w:rsidRPr="00F63FB4">
              <w:rPr>
                <w:i/>
                <w:iCs/>
              </w:rPr>
              <w:t>Protecting Victoria’s Environmen</w:t>
            </w:r>
            <w:r>
              <w:rPr>
                <w:i/>
                <w:iCs/>
              </w:rPr>
              <w:t xml:space="preserve">t </w:t>
            </w:r>
            <w:r>
              <w:t xml:space="preserve">that are expected to help achieve these overall statewide targets are: </w:t>
            </w:r>
          </w:p>
          <w:p w14:paraId="3F3B4A50" w14:textId="77777777" w:rsidR="001D6D6E" w:rsidRDefault="001D6D6E" w:rsidP="00CF454F">
            <w:pPr>
              <w:pStyle w:val="Bullet1"/>
            </w:pPr>
            <w:r>
              <w:t>1.5 million ha of pest predator control and 1.5 million hectares of weed control in priority locations sustained for 20 years</w:t>
            </w:r>
          </w:p>
          <w:p w14:paraId="609EAA10" w14:textId="77777777" w:rsidR="001D6D6E" w:rsidRDefault="001D6D6E" w:rsidP="00CF454F">
            <w:pPr>
              <w:pStyle w:val="Bullet1"/>
            </w:pPr>
            <w:r>
              <w:t>4 million ha of pest herbivore control in priority locations for 20 years</w:t>
            </w:r>
          </w:p>
          <w:p w14:paraId="41EF2132" w14:textId="77777777" w:rsidR="001D6D6E" w:rsidRDefault="001D6D6E" w:rsidP="00CF454F">
            <w:pPr>
              <w:pStyle w:val="Bullet1"/>
            </w:pPr>
            <w:r>
              <w:t>200,000 ha of revegetation in priority locations for habitat connectivity by 2037 (an average of 10,000 ha per year)</w:t>
            </w:r>
          </w:p>
          <w:p w14:paraId="0DD95EE6" w14:textId="77777777" w:rsidR="001D6D6E" w:rsidRDefault="001D6D6E" w:rsidP="00CF454F">
            <w:pPr>
              <w:pStyle w:val="Tabletext"/>
            </w:pPr>
            <w:r>
              <w:t>Priority locations are the</w:t>
            </w:r>
            <w:r w:rsidRPr="00A74A86">
              <w:t xml:space="preserve"> </w:t>
            </w:r>
            <w:r>
              <w:t xml:space="preserve">areas </w:t>
            </w:r>
            <w:r w:rsidRPr="00A74A86">
              <w:t>across Victoria where management actions maximise benefits to threatened and other species</w:t>
            </w:r>
            <w:r>
              <w:t>. The Growth Areas includes priority locations for the management of several threats, including:</w:t>
            </w:r>
          </w:p>
          <w:p w14:paraId="671A47F6" w14:textId="77777777" w:rsidR="001D6D6E" w:rsidRPr="001C5712" w:rsidRDefault="001D6D6E" w:rsidP="004307FF">
            <w:pPr>
              <w:pStyle w:val="Bullet1"/>
              <w:numPr>
                <w:ilvl w:val="0"/>
                <w:numId w:val="25"/>
              </w:numPr>
            </w:pPr>
            <w:r w:rsidRPr="001C5712">
              <w:t>Pest herbivore control</w:t>
            </w:r>
          </w:p>
          <w:p w14:paraId="7647A139" w14:textId="77777777" w:rsidR="001D6D6E" w:rsidRPr="001C5712" w:rsidRDefault="001D6D6E" w:rsidP="004307FF">
            <w:pPr>
              <w:pStyle w:val="Bullet1"/>
              <w:numPr>
                <w:ilvl w:val="0"/>
                <w:numId w:val="25"/>
              </w:numPr>
            </w:pPr>
            <w:r w:rsidRPr="001C5712">
              <w:t>Weed control</w:t>
            </w:r>
          </w:p>
          <w:p w14:paraId="35010763" w14:textId="77777777" w:rsidR="001D6D6E" w:rsidRPr="001C5712" w:rsidRDefault="001D6D6E" w:rsidP="004307FF">
            <w:pPr>
              <w:pStyle w:val="Bullet1"/>
              <w:numPr>
                <w:ilvl w:val="0"/>
                <w:numId w:val="25"/>
              </w:numPr>
            </w:pPr>
            <w:r w:rsidRPr="001C5712">
              <w:t>Revegetation</w:t>
            </w:r>
          </w:p>
          <w:p w14:paraId="0385283A" w14:textId="77777777" w:rsidR="001D6D6E" w:rsidRPr="000D7681" w:rsidRDefault="001D6D6E" w:rsidP="00CF454F">
            <w:pPr>
              <w:pStyle w:val="Tabletext"/>
            </w:pPr>
            <w:r w:rsidRPr="00A44BAF">
              <w:t xml:space="preserve">The BCS includes commitments and measures consistent with these </w:t>
            </w:r>
            <w:r>
              <w:t>goals and targets. This includes</w:t>
            </w:r>
            <w:r w:rsidRPr="00A44BAF">
              <w:t xml:space="preserve"> the </w:t>
            </w:r>
            <w:r>
              <w:t xml:space="preserve">protection and management of the Northern Conservation </w:t>
            </w:r>
            <w:r>
              <w:lastRenderedPageBreak/>
              <w:t xml:space="preserve">Area, Eastern Conservation Area, Gully Avoidance Area, Cowies Creek Conservation Area, </w:t>
            </w:r>
            <w:r w:rsidRPr="00E34C9B">
              <w:t xml:space="preserve">Moorabool River Corridor and </w:t>
            </w:r>
            <w:r>
              <w:t>Moorabool avoidance area</w:t>
            </w:r>
            <w:r w:rsidRPr="00E34C9B">
              <w:t xml:space="preserve">. The </w:t>
            </w:r>
            <w:r>
              <w:t xml:space="preserve">Northern </w:t>
            </w:r>
            <w:r w:rsidRPr="00E34C9B">
              <w:t>Conservation Area overlaps with a priority location for revegetation, and the Moorabool River Corridor overlaps with priority locations for revegetation, pest herbivore and weed control</w:t>
            </w:r>
          </w:p>
        </w:tc>
      </w:tr>
      <w:tr w:rsidR="001D6D6E" w14:paraId="3F1205F1" w14:textId="77777777" w:rsidTr="00CF454F">
        <w:tc>
          <w:tcPr>
            <w:tcW w:w="1413" w:type="pct"/>
            <w:vAlign w:val="center"/>
          </w:tcPr>
          <w:p w14:paraId="075539BC" w14:textId="77777777" w:rsidR="001D6D6E" w:rsidRPr="00280455" w:rsidRDefault="001D6D6E" w:rsidP="00CF454F">
            <w:pPr>
              <w:pStyle w:val="Tabletext"/>
            </w:pPr>
            <w:r w:rsidRPr="00280455">
              <w:lastRenderedPageBreak/>
              <w:t>Action Statements</w:t>
            </w:r>
          </w:p>
        </w:tc>
        <w:tc>
          <w:tcPr>
            <w:tcW w:w="3587" w:type="pct"/>
            <w:vAlign w:val="center"/>
          </w:tcPr>
          <w:p w14:paraId="6B949F56" w14:textId="77777777" w:rsidR="001D6D6E" w:rsidRDefault="001D6D6E" w:rsidP="00CF454F">
            <w:pPr>
              <w:pStyle w:val="Tabletext"/>
            </w:pPr>
            <w:r>
              <w:t>Action Statements have been prepared for four State-listed species known to occur (as indicated by records or mapped habitat) in the Growth Areas. These are:</w:t>
            </w:r>
          </w:p>
          <w:p w14:paraId="3FB18F5E" w14:textId="77777777" w:rsidR="001D6D6E" w:rsidRDefault="001D6D6E" w:rsidP="00CF454F">
            <w:pPr>
              <w:pStyle w:val="Bullet1"/>
            </w:pPr>
            <w:r>
              <w:t>Golden Sun Moth</w:t>
            </w:r>
          </w:p>
          <w:p w14:paraId="19D5DCFF" w14:textId="77777777" w:rsidR="001D6D6E" w:rsidRDefault="001D6D6E" w:rsidP="00CF454F">
            <w:pPr>
              <w:pStyle w:val="Bullet1"/>
            </w:pPr>
            <w:r>
              <w:t>Striped Legless Lizard</w:t>
            </w:r>
          </w:p>
          <w:p w14:paraId="3C8BDFEE" w14:textId="77777777" w:rsidR="001D6D6E" w:rsidRDefault="001D6D6E" w:rsidP="00CF454F">
            <w:pPr>
              <w:pStyle w:val="Bullet1"/>
            </w:pPr>
            <w:r>
              <w:t>Spiny Rice-flower</w:t>
            </w:r>
          </w:p>
          <w:p w14:paraId="5D1A7744" w14:textId="77777777" w:rsidR="001D6D6E" w:rsidRDefault="001D6D6E" w:rsidP="00CF454F">
            <w:pPr>
              <w:pStyle w:val="Bullet1"/>
            </w:pPr>
            <w:r>
              <w:t>Adamson’s Blown Grass</w:t>
            </w:r>
          </w:p>
          <w:p w14:paraId="5B5E4252" w14:textId="537D642B" w:rsidR="001D6D6E" w:rsidRDefault="001D6D6E" w:rsidP="00CF454F">
            <w:pPr>
              <w:pStyle w:val="Tabletext"/>
            </w:pPr>
            <w:r>
              <w:t xml:space="preserve">The EHP report </w:t>
            </w:r>
            <w:sdt>
              <w:sdtPr>
                <w:rPr>
                  <w:color w:val="000000"/>
                </w:rPr>
                <w:tag w:val="MENDELEY_CITATION_v3_eyJjaXRhdGlvbklEIjoiTUVOREVMRVlfQ0lUQVRJT05fNWM1ZTlhOTYtYWUyNS00Nzc1LWE2OWQtZTkyM2Q0YTgwNzU1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
                <w:id w:val="1964539657"/>
                <w:placeholder>
                  <w:docPart w:val="425015756E3AA841B1A43F8C4EFBAC8C"/>
                </w:placeholder>
              </w:sdtPr>
              <w:sdtContent>
                <w:r w:rsidR="00EB3F2A" w:rsidRPr="00EB3F2A">
                  <w:rPr>
                    <w:color w:val="000000"/>
                  </w:rPr>
                  <w:t>(EHP, 2021)</w:t>
                </w:r>
              </w:sdtContent>
            </w:sdt>
            <w:r>
              <w:t xml:space="preserve"> identified several other State-listed species with a high likelihood of occurrence in the Growth Areas, however, none of these species have Action Statements prepared for them </w:t>
            </w:r>
          </w:p>
          <w:p w14:paraId="4A231CBB" w14:textId="77777777" w:rsidR="001D6D6E" w:rsidRDefault="001D6D6E" w:rsidP="00CF454F">
            <w:pPr>
              <w:pStyle w:val="Tabletext"/>
            </w:pPr>
            <w:r>
              <w:t>The City has given proper consideration to these Action Statements in developing the BCS. The City considers that the commitments in the BCS to address the impacts of the development in the Growth Areas are consistent with the conservation objectives of the Actions Statements and will not undermine or prevent the achievement of these objectives</w:t>
            </w:r>
          </w:p>
          <w:p w14:paraId="4011FCB6" w14:textId="77777777" w:rsidR="001D6D6E" w:rsidRPr="007C1E05" w:rsidRDefault="001D6D6E" w:rsidP="00CF454F">
            <w:pPr>
              <w:pStyle w:val="Bullet1"/>
              <w:numPr>
                <w:ilvl w:val="0"/>
                <w:numId w:val="0"/>
              </w:numPr>
              <w:ind w:left="360" w:hanging="360"/>
              <w:rPr>
                <w:b/>
                <w:bCs/>
              </w:rPr>
            </w:pPr>
            <w:r w:rsidRPr="007C1E05">
              <w:rPr>
                <w:b/>
                <w:bCs/>
              </w:rPr>
              <w:t>Golden Sun Moth</w:t>
            </w:r>
          </w:p>
          <w:p w14:paraId="0D18B699" w14:textId="0A02A136" w:rsidR="001D6D6E" w:rsidRDefault="001D6D6E" w:rsidP="00CF454F">
            <w:pPr>
              <w:pStyle w:val="Tabletext"/>
            </w:pPr>
            <w:r>
              <w:t xml:space="preserve">The major conservation objective of the Action Statement </w:t>
            </w:r>
            <w:sdt>
              <w:sdtPr>
                <w:rPr>
                  <w:color w:val="000000"/>
                </w:rPr>
                <w:tag w:val="MENDELEY_CITATION_v3_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"/>
                <w:id w:val="706300070"/>
                <w:placeholder>
                  <w:docPart w:val="425015756E3AA841B1A43F8C4EFBAC8C"/>
                </w:placeholder>
              </w:sdtPr>
              <w:sdtContent>
                <w:r w:rsidR="00EB3F2A" w:rsidRPr="00EB3F2A">
                  <w:rPr>
                    <w:color w:val="000000"/>
                  </w:rPr>
                  <w:t>(DSE, 2004b)</w:t>
                </w:r>
              </w:sdtContent>
            </w:sdt>
            <w:r>
              <w:t xml:space="preserve"> is to protect known populations of Golden Sun Moth by:</w:t>
            </w:r>
          </w:p>
          <w:p w14:paraId="0821D551" w14:textId="77777777" w:rsidR="001D6D6E" w:rsidRDefault="001D6D6E" w:rsidP="00CF454F">
            <w:pPr>
              <w:pStyle w:val="Bullet1"/>
            </w:pPr>
            <w:r>
              <w:t xml:space="preserve">Maintaining the seven extant colonies with greater than 500 individuals </w:t>
            </w:r>
          </w:p>
          <w:p w14:paraId="15012DB7" w14:textId="77777777" w:rsidR="001D6D6E" w:rsidRDefault="001D6D6E" w:rsidP="00CF454F">
            <w:pPr>
              <w:pStyle w:val="Bullet1"/>
            </w:pPr>
            <w:r>
              <w:t>Increasing the number of known populations</w:t>
            </w:r>
          </w:p>
          <w:p w14:paraId="69437C2D" w14:textId="77777777" w:rsidR="001D6D6E" w:rsidRDefault="001D6D6E" w:rsidP="00CF454F">
            <w:pPr>
              <w:pStyle w:val="Bullet1"/>
            </w:pPr>
            <w:r>
              <w:t>Maximising grassland habitat at the seven sites</w:t>
            </w:r>
          </w:p>
          <w:p w14:paraId="5CFFBB1D" w14:textId="77777777" w:rsidR="001D6D6E" w:rsidRDefault="001D6D6E" w:rsidP="00CF454F">
            <w:pPr>
              <w:pStyle w:val="Bullet1"/>
            </w:pPr>
            <w:r>
              <w:t>Protecting and enhancing suitable habitat areas to ensure that the percentage cover of Austrodanthonia is greater than 40%</w:t>
            </w:r>
          </w:p>
          <w:p w14:paraId="59BA2F89" w14:textId="3C1E9E32" w:rsidR="001D6D6E" w:rsidRDefault="001D6D6E" w:rsidP="00CF454F">
            <w:pPr>
              <w:pStyle w:val="Tabletext"/>
            </w:pPr>
            <w:r>
              <w:t xml:space="preserve">Note that information in the Action Statement is outdated and the species is now known from 164 sites </w:t>
            </w:r>
            <w:sdt>
              <w:sdtPr>
                <w:rPr>
                  <w:color w:val="000000"/>
                </w:rPr>
                <w:tag w:val="MENDELEY_CITATION_v3_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"/>
                <w:id w:val="1821299545"/>
                <w:placeholder>
                  <w:docPart w:val="425015756E3AA841B1A43F8C4EFBAC8C"/>
                </w:placeholder>
              </w:sdtPr>
              <w:sdtContent>
                <w:r w:rsidR="00EB3F2A" w:rsidRPr="00EB3F2A">
                  <w:rPr>
                    <w:color w:val="000000"/>
                  </w:rPr>
                  <w:t>(DAWE, 2021)</w:t>
                </w:r>
              </w:sdtContent>
            </w:sdt>
            <w:r>
              <w:t>. Of these, 104 sites occur in Victoria</w:t>
            </w:r>
          </w:p>
          <w:p w14:paraId="56BE791A" w14:textId="77777777" w:rsidR="001D6D6E" w:rsidRDefault="001D6D6E" w:rsidP="00CF454F">
            <w:pPr>
              <w:pStyle w:val="Tabletext"/>
            </w:pPr>
            <w:r>
              <w:t>The EPBC Strategic Assessment Report assessed the impacts of development in the Growth Areas on Golden Sun Moth and concluded that the commitments in the EPBC Plan and BCS relating to the avoidance and offsetting of impacts to habitat for the species are expected to maintain a viable population for the species in both the local area and more broadly through the protection and management of strategic offsets. This will be delivered through:</w:t>
            </w:r>
          </w:p>
          <w:p w14:paraId="6438CE95" w14:textId="77777777" w:rsidR="001D6D6E" w:rsidRDefault="001D6D6E" w:rsidP="00CF454F">
            <w:pPr>
              <w:pStyle w:val="Bullet1"/>
            </w:pPr>
            <w:r>
              <w:t>The management and restoration of habitat values within the Northern Conservation Area to the point where habitat condition, and therefore the viability of the population improves, and the area is regarded as important to the conservation of the species in the region. In the absence of urban development within the NGGA, the condition of the grassland habitat in the Growth Area is likely to continue to decline and the probability of the NGGA Golden Sun Moth population persisting over the long-term is uncertain</w:t>
            </w:r>
          </w:p>
          <w:p w14:paraId="725A18CC" w14:textId="77777777" w:rsidR="001D6D6E" w:rsidRDefault="001D6D6E" w:rsidP="00CF454F">
            <w:pPr>
              <w:pStyle w:val="Bullet1"/>
            </w:pPr>
            <w:r>
              <w:t>The delivery of strategic offsets external to the Growth Areas, which will identify, protect and manage higher quality areas of Golden Sun Moth habitat that are likely to be important to maintaining the long-term presence of the species across its range into the future</w:t>
            </w:r>
          </w:p>
          <w:p w14:paraId="05762ED1" w14:textId="77777777" w:rsidR="001D6D6E" w:rsidRDefault="001D6D6E" w:rsidP="00CF454F">
            <w:pPr>
              <w:pStyle w:val="Bullet1"/>
              <w:numPr>
                <w:ilvl w:val="0"/>
                <w:numId w:val="0"/>
              </w:numPr>
            </w:pPr>
            <w:r>
              <w:t xml:space="preserve">These commitments in the EPBC Plan and BCS to address the impacts of the development in the Growth Areas are considered to be consistent with the conservation objectives of the Action Statement. Further information justifying this conclusion and the adequacy of the commitments for Golden Sun Moth is provided in Part 4 of the EPBC Strategic Assessment Report </w:t>
            </w:r>
          </w:p>
          <w:p w14:paraId="21EEC033" w14:textId="77777777" w:rsidR="001D6D6E" w:rsidRDefault="001D6D6E" w:rsidP="00CF454F">
            <w:pPr>
              <w:pStyle w:val="Bullet1"/>
              <w:keepNext/>
              <w:keepLines/>
              <w:numPr>
                <w:ilvl w:val="0"/>
                <w:numId w:val="0"/>
              </w:numPr>
              <w:ind w:left="360" w:hanging="360"/>
              <w:rPr>
                <w:b/>
                <w:bCs/>
              </w:rPr>
            </w:pPr>
            <w:r w:rsidRPr="007C1E05">
              <w:rPr>
                <w:b/>
                <w:bCs/>
              </w:rPr>
              <w:lastRenderedPageBreak/>
              <w:t>Striped Legless Lizard</w:t>
            </w:r>
          </w:p>
          <w:p w14:paraId="5F5027D0" w14:textId="06682EC2" w:rsidR="001D6D6E" w:rsidRDefault="001D6D6E" w:rsidP="00CF454F">
            <w:pPr>
              <w:pStyle w:val="Tabletext"/>
              <w:keepNext/>
              <w:keepLines/>
            </w:pPr>
            <w:r>
              <w:t xml:space="preserve">The major conservation objective of the Action Statement </w:t>
            </w:r>
            <w:sdt>
              <w:sdtPr>
                <w:rPr>
                  <w:color w:val="000000"/>
                </w:rPr>
                <w:tag w:val="MENDELEY_CITATION_v3_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"/>
                <w:id w:val="1921049611"/>
                <w:placeholder>
                  <w:docPart w:val="425015756E3AA841B1A43F8C4EFBAC8C"/>
                </w:placeholder>
              </w:sdtPr>
              <w:sdtContent>
                <w:r w:rsidR="00EB3F2A" w:rsidRPr="00EB3F2A">
                  <w:rPr>
                    <w:color w:val="000000"/>
                  </w:rPr>
                  <w:t>(DSE, 2003a)</w:t>
                </w:r>
              </w:sdtContent>
            </w:sdt>
            <w:r>
              <w:t xml:space="preserve"> is to:</w:t>
            </w:r>
          </w:p>
          <w:p w14:paraId="211434C0" w14:textId="77777777" w:rsidR="001D6D6E" w:rsidRDefault="001D6D6E" w:rsidP="00CF454F">
            <w:pPr>
              <w:pStyle w:val="Bullet1"/>
            </w:pPr>
            <w:r>
              <w:t>Ensure the Striped Legless Lizard can survive, flourish and maintain its potential for evolutionary development in the wild</w:t>
            </w:r>
          </w:p>
          <w:p w14:paraId="1F386997" w14:textId="77777777" w:rsidR="001D6D6E" w:rsidRDefault="001D6D6E" w:rsidP="00CF454F">
            <w:pPr>
              <w:pStyle w:val="Tabletext"/>
            </w:pPr>
            <w:r>
              <w:t>The interim target is to:</w:t>
            </w:r>
          </w:p>
          <w:p w14:paraId="52379667" w14:textId="77777777" w:rsidR="001D6D6E" w:rsidRDefault="001D6D6E" w:rsidP="00CF454F">
            <w:pPr>
              <w:pStyle w:val="Bullet1"/>
            </w:pPr>
            <w:r>
              <w:t>Maintain or establish a minimum of five areas of suitable habitat where threats to the species are removed or minimised, with each area supporting a viable population, and the total population being not less than 1000 individuals</w:t>
            </w:r>
          </w:p>
          <w:p w14:paraId="3991D15F" w14:textId="77777777" w:rsidR="001D6D6E" w:rsidRDefault="001D6D6E" w:rsidP="00CF454F">
            <w:pPr>
              <w:pStyle w:val="Tabletext"/>
            </w:pPr>
            <w:r>
              <w:t xml:space="preserve">The EPBC Strategic Assessment Report assessed the impacts of development in the Growth Areas on Striped Legless Lizard and concluded that the commitments in the EPBC Plan and BCS will avoid and protect the largest area of confirmed habitat for SLL in the Growth Areas within the Northern Conservation Area, which will provide for the long-term persistence of the local population. Furthermore, the management of this area will support population recovery by improving connectivity to enable the species to colonise areas of habitat in the conservation area where the species has not yet been recorded. While development under the Plan will lead to the loss of the remaining three populations in the Growth Areas, the habitat condition and viability of these areas is more marginal compared with the area to be avoided and protected. Despite this, these populations are considered important and their loss will lead to a residual adverse impact on the species. The EPBC Plan and BCS includes commitments to offset this residual impact, including: </w:t>
            </w:r>
          </w:p>
          <w:p w14:paraId="2A1A0F31" w14:textId="77777777" w:rsidR="001D6D6E" w:rsidRPr="0054084A" w:rsidRDefault="001D6D6E" w:rsidP="00CF454F">
            <w:pPr>
              <w:pStyle w:val="Bullet1"/>
            </w:pPr>
            <w:r w:rsidRPr="008A1701">
              <w:t xml:space="preserve">Protection </w:t>
            </w:r>
            <w:r w:rsidRPr="003D6FCB">
              <w:t xml:space="preserve">and ongoing management of 74 ha of </w:t>
            </w:r>
            <w:r>
              <w:t xml:space="preserve">Striped Legless Lizard </w:t>
            </w:r>
            <w:r w:rsidRPr="003D6FCB">
              <w:t xml:space="preserve">habitat within the </w:t>
            </w:r>
            <w:r>
              <w:t>Northern</w:t>
            </w:r>
            <w:r w:rsidRPr="003D6FCB">
              <w:t xml:space="preserve"> Conservation Area</w:t>
            </w:r>
            <w:r w:rsidRPr="0E001A45" w:rsidDel="008A1701">
              <w:rPr>
                <w:color w:val="FF0000"/>
              </w:rPr>
              <w:t xml:space="preserve"> </w:t>
            </w:r>
          </w:p>
          <w:p w14:paraId="44C590EF" w14:textId="77777777" w:rsidR="001D6D6E" w:rsidRPr="009E63A2" w:rsidRDefault="001D6D6E" w:rsidP="00CF454F">
            <w:pPr>
              <w:pStyle w:val="Bullet1"/>
              <w:numPr>
                <w:ilvl w:val="0"/>
                <w:numId w:val="1"/>
              </w:numPr>
            </w:pPr>
            <w:r w:rsidRPr="009E63A2">
              <w:t xml:space="preserve">Protection and ongoing management of 301 ha of </w:t>
            </w:r>
            <w:r>
              <w:t xml:space="preserve">Striped Legless Lizard </w:t>
            </w:r>
            <w:r w:rsidRPr="009E63A2">
              <w:t>habitat outside the Growth Areas</w:t>
            </w:r>
          </w:p>
          <w:p w14:paraId="6A55FB43" w14:textId="77777777" w:rsidR="001D6D6E" w:rsidRDefault="001D6D6E" w:rsidP="00CF454F">
            <w:pPr>
              <w:pStyle w:val="Tabletext"/>
            </w:pPr>
            <w:r>
              <w:t>These offsets will be delivered strategically, with a significant proportion secured early and in advance of impacts to the species’ habitat. This package will make an important and positive contribution to the long-term viability of the species and is considered to appropriately compensate for the residual impacts of development</w:t>
            </w:r>
          </w:p>
          <w:p w14:paraId="7F951C64" w14:textId="77777777" w:rsidR="001D6D6E" w:rsidRDefault="001D6D6E" w:rsidP="00CF454F">
            <w:pPr>
              <w:pStyle w:val="Bullet1"/>
              <w:numPr>
                <w:ilvl w:val="0"/>
                <w:numId w:val="0"/>
              </w:numPr>
            </w:pPr>
            <w:r>
              <w:t xml:space="preserve">These commitments in the EPBC Plan and BCS to address the impacts of the development in the Growth Areas are considered to be consistent with the conservation objectives of the Action Statement. Further information justifying this conclusion and the adequacy of the commitments for Striped Legless Lizard is provided in Part 4 of the EPBC Strategic Assessment Report </w:t>
            </w:r>
          </w:p>
          <w:p w14:paraId="166F2D7B" w14:textId="77777777" w:rsidR="001D6D6E" w:rsidRDefault="001D6D6E" w:rsidP="00CF454F">
            <w:pPr>
              <w:pStyle w:val="Bullet1"/>
              <w:numPr>
                <w:ilvl w:val="0"/>
                <w:numId w:val="0"/>
              </w:numPr>
              <w:rPr>
                <w:b/>
                <w:bCs/>
              </w:rPr>
            </w:pPr>
            <w:r w:rsidRPr="0054084A">
              <w:rPr>
                <w:b/>
                <w:bCs/>
              </w:rPr>
              <w:t>Spiny Rice-flower</w:t>
            </w:r>
          </w:p>
          <w:p w14:paraId="4230729E" w14:textId="4D263BCC" w:rsidR="001D6D6E" w:rsidRDefault="001D6D6E" w:rsidP="00CF454F">
            <w:pPr>
              <w:pStyle w:val="Tabletext"/>
            </w:pPr>
            <w:r>
              <w:t xml:space="preserve">The long-term objective of the Action Statement </w:t>
            </w:r>
            <w:sdt>
              <w:sdtPr>
                <w:rPr>
                  <w:color w:val="000000"/>
                </w:rPr>
                <w:tag w:val="MENDELEY_CITATION_v3_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"/>
                <w:id w:val="791867713"/>
                <w:placeholder>
                  <w:docPart w:val="425015756E3AA841B1A43F8C4EFBAC8C"/>
                </w:placeholder>
              </w:sdtPr>
              <w:sdtContent>
                <w:r w:rsidR="00EB3F2A" w:rsidRPr="00EB3F2A">
                  <w:rPr>
                    <w:color w:val="000000"/>
                  </w:rPr>
                  <w:t>(DSE, 2008)</w:t>
                </w:r>
              </w:sdtContent>
            </w:sdt>
            <w:r>
              <w:t xml:space="preserve"> is to:</w:t>
            </w:r>
          </w:p>
          <w:p w14:paraId="57A9F44F" w14:textId="77777777" w:rsidR="001D6D6E" w:rsidRDefault="001D6D6E" w:rsidP="00CF454F">
            <w:pPr>
              <w:pStyle w:val="Bullet1"/>
            </w:pPr>
            <w:r>
              <w:t>Ensure the Spiny Rice-flower can survive, flourish and maintain its potential for evolutionary development in the wild</w:t>
            </w:r>
          </w:p>
          <w:p w14:paraId="2E0E5D88" w14:textId="77777777" w:rsidR="001D6D6E" w:rsidRDefault="001D6D6E" w:rsidP="00CF454F">
            <w:pPr>
              <w:pStyle w:val="Tabletext"/>
            </w:pPr>
            <w:r>
              <w:t xml:space="preserve">Other specific objectives include to: </w:t>
            </w:r>
          </w:p>
          <w:p w14:paraId="7826F448" w14:textId="77777777" w:rsidR="001D6D6E" w:rsidRDefault="001D6D6E" w:rsidP="00CF454F">
            <w:pPr>
              <w:pStyle w:val="Bullet1"/>
            </w:pPr>
            <w:r>
              <w:t>Secure populations or habitat from incompatible land use</w:t>
            </w:r>
          </w:p>
          <w:p w14:paraId="0976721C" w14:textId="77777777" w:rsidR="001D6D6E" w:rsidRDefault="001D6D6E" w:rsidP="00CF454F">
            <w:pPr>
              <w:pStyle w:val="Bullet1"/>
            </w:pPr>
            <w:r>
              <w:t>Improve the condition of habitat</w:t>
            </w:r>
          </w:p>
          <w:p w14:paraId="20044AB4" w14:textId="77777777" w:rsidR="001D6D6E" w:rsidRDefault="001D6D6E" w:rsidP="00CF454F">
            <w:pPr>
              <w:pStyle w:val="Tabletext"/>
            </w:pPr>
            <w:r>
              <w:t>The EPBC Strategic Assessment Report assessed the impacts of development in the Growth Areas on Spiny Rice-flower and concluded that the development is not expected to adversely influence the long-term viability of the Spiny Rice-flower</w:t>
            </w:r>
          </w:p>
          <w:p w14:paraId="5FB2AD83" w14:textId="77777777" w:rsidR="001D6D6E" w:rsidRDefault="001D6D6E" w:rsidP="00CF454F">
            <w:pPr>
              <w:pStyle w:val="Tabletext"/>
            </w:pPr>
            <w:r>
              <w:t>The assessment determined that Spiny Rice-flower has not been recorded within the Growth Areas, despite targeted surveys. The condition and habitat attributes across the Growth Areas are generally considered to be suboptimal for the species. While there are several records within the broader study area outside the Growth Areas, these populations are unlikely to be adversely affected by development in the Growth Areas. There is some potential for the species to occur within the external infrastructure footprints outside the Growth Areas, noting that existing land use and development within the Strategic Assessment Area reduces the likelihood of an unknown population occurring within these corridors</w:t>
            </w:r>
          </w:p>
          <w:p w14:paraId="64B7576D" w14:textId="77777777" w:rsidR="001D6D6E" w:rsidRDefault="001D6D6E" w:rsidP="00CF454F">
            <w:pPr>
              <w:pStyle w:val="Tabletext"/>
            </w:pPr>
            <w:r>
              <w:lastRenderedPageBreak/>
              <w:t>The EPBC Plan and BCS includes a commitment to ensure that any new population identified through surveys within the external infrastructure corridors will be appropriately avoided and managed to ensure the persistence of any such population in the long-term</w:t>
            </w:r>
          </w:p>
          <w:p w14:paraId="68A1CC75" w14:textId="77777777" w:rsidR="001D6D6E" w:rsidRDefault="001D6D6E" w:rsidP="00CF454F">
            <w:pPr>
              <w:pStyle w:val="Tabletext"/>
            </w:pPr>
            <w:r>
              <w:t xml:space="preserve">This commitment in the EPBC Plan and BCS to address the impacts of the external infrastructure development outside the Growth Areas is considered to be consistent with the conservation objectives of the Action Statement. Further information justifying this conclusion and the adequacy of the commitments for Spiny Rice-flower is provided in Part 4 of the EPBC Strategic Assessment Report </w:t>
            </w:r>
          </w:p>
          <w:p w14:paraId="222D98DF" w14:textId="77777777" w:rsidR="001D6D6E" w:rsidRDefault="001D6D6E" w:rsidP="00CF454F">
            <w:pPr>
              <w:pStyle w:val="Bullet1"/>
              <w:numPr>
                <w:ilvl w:val="0"/>
                <w:numId w:val="0"/>
              </w:numPr>
              <w:ind w:left="360" w:hanging="360"/>
              <w:rPr>
                <w:b/>
                <w:bCs/>
              </w:rPr>
            </w:pPr>
            <w:r>
              <w:rPr>
                <w:b/>
                <w:bCs/>
              </w:rPr>
              <w:t>Adamson’s Blown-grass</w:t>
            </w:r>
          </w:p>
          <w:p w14:paraId="4A4E59DC" w14:textId="02313D5F" w:rsidR="001D6D6E" w:rsidRDefault="001D6D6E" w:rsidP="00CF454F">
            <w:pPr>
              <w:pStyle w:val="Tabletext"/>
            </w:pPr>
            <w:r>
              <w:t xml:space="preserve">The long term objective of the Action Statement </w:t>
            </w:r>
            <w:sdt>
              <w:sdtPr>
                <w:rPr>
                  <w:color w:val="000000"/>
                </w:rPr>
                <w:tag w:val="MENDELEY_CITATION_v3_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"/>
                <w:id w:val="1613544775"/>
                <w:placeholder>
                  <w:docPart w:val="425015756E3AA841B1A43F8C4EFBAC8C"/>
                </w:placeholder>
              </w:sdtPr>
              <w:sdtContent>
                <w:r w:rsidR="00EB3F2A" w:rsidRPr="00EB3F2A">
                  <w:rPr>
                    <w:color w:val="000000"/>
                  </w:rPr>
                  <w:t>(DSE, 2004a)</w:t>
                </w:r>
              </w:sdtContent>
            </w:sdt>
            <w:r>
              <w:t xml:space="preserve"> is to:</w:t>
            </w:r>
          </w:p>
          <w:p w14:paraId="3ADA2543" w14:textId="77777777" w:rsidR="001D6D6E" w:rsidRDefault="001D6D6E" w:rsidP="00CF454F">
            <w:pPr>
              <w:pStyle w:val="Bullet1"/>
            </w:pPr>
            <w:r>
              <w:t>Allow for an average population size above 250,000 plants, with a minimum of 10 large populations (&gt; 5,000) and with no reduction in extent of occurrence</w:t>
            </w:r>
          </w:p>
          <w:p w14:paraId="5DD45B19" w14:textId="77777777" w:rsidR="001D6D6E" w:rsidRDefault="001D6D6E" w:rsidP="00CF454F">
            <w:pPr>
              <w:pStyle w:val="Tabletext"/>
            </w:pPr>
            <w:r>
              <w:t xml:space="preserve">Other specific objectives include to: </w:t>
            </w:r>
          </w:p>
          <w:p w14:paraId="36B7AD2B" w14:textId="77777777" w:rsidR="001D6D6E" w:rsidRDefault="001D6D6E" w:rsidP="00CF454F">
            <w:pPr>
              <w:pStyle w:val="Bullet1"/>
            </w:pPr>
            <w:r>
              <w:t>Protect as far as possible all large or strategic populations</w:t>
            </w:r>
          </w:p>
          <w:p w14:paraId="3F7B115B" w14:textId="77777777" w:rsidR="001D6D6E" w:rsidRDefault="001D6D6E" w:rsidP="00CF454F">
            <w:pPr>
              <w:pStyle w:val="Bullet1"/>
            </w:pPr>
            <w:r>
              <w:t xml:space="preserve">Provide sufficient secure habitat on private land to allow for natural recolonisation from existing roadside populations or introduction </w:t>
            </w:r>
          </w:p>
          <w:p w14:paraId="6F559584" w14:textId="77777777" w:rsidR="001D6D6E" w:rsidRDefault="001D6D6E" w:rsidP="00CF454F">
            <w:pPr>
              <w:pStyle w:val="Tabletext"/>
            </w:pPr>
            <w:r>
              <w:t xml:space="preserve">The EPBC Strategic Assessment Report assessed the impacts of development in the Growth Areas on Adamson’s Blown-grass and concluded that development in the Growth Areas is unlikely to adversely influence the long-term viability of the species. The development will not impact the species directly and the EPBC Plan and BCS includes several commitments to protect the species from any </w:t>
            </w:r>
            <w:r w:rsidRPr="003D40B9">
              <w:t xml:space="preserve">potential impacts </w:t>
            </w:r>
            <w:r>
              <w:t>from changes in hydrology or the spread of weeds within marginal potential habitat along Cowies Creek in the WGGA</w:t>
            </w:r>
          </w:p>
          <w:p w14:paraId="4155D167" w14:textId="77777777" w:rsidR="001D6D6E" w:rsidRDefault="001D6D6E" w:rsidP="00CF454F">
            <w:pPr>
              <w:pStyle w:val="Tabletext"/>
            </w:pPr>
            <w:r>
              <w:t xml:space="preserve">These commitments include protecting and managing the Cowies Creek Conservation Area, including managing potential habitat for Adamson’s Blown-grass within this area to maintain the suitability of the habitat in the long-term. This will positively contribute to the protection of the species in the region </w:t>
            </w:r>
          </w:p>
          <w:p w14:paraId="144F3E34" w14:textId="77777777" w:rsidR="001D6D6E" w:rsidRDefault="001D6D6E" w:rsidP="00CF454F">
            <w:pPr>
              <w:pStyle w:val="Tabletext"/>
            </w:pPr>
            <w:r>
              <w:t>These commitments in the EPBC Plan and BCS to address the impacts of the development in the Growth Areas are considered to be consistent with the conservation objectives of the Action Statement. Further information justifying this conclusion and the adequacy of the commitments for Adamson’s Blown-grass is provided in Part 4 of the EPBC Strategic Assessment Report</w:t>
            </w:r>
          </w:p>
        </w:tc>
      </w:tr>
      <w:tr w:rsidR="001D6D6E" w14:paraId="6BAD55B1" w14:textId="77777777" w:rsidTr="00CF454F">
        <w:tc>
          <w:tcPr>
            <w:tcW w:w="1413" w:type="pct"/>
            <w:vAlign w:val="center"/>
          </w:tcPr>
          <w:p w14:paraId="317AB91B" w14:textId="77777777" w:rsidR="001D6D6E" w:rsidRPr="00280455" w:rsidRDefault="001D6D6E" w:rsidP="00CF454F">
            <w:pPr>
              <w:pStyle w:val="Tabletext"/>
            </w:pPr>
            <w:r w:rsidRPr="00280455">
              <w:lastRenderedPageBreak/>
              <w:t>Critical habitat determinations</w:t>
            </w:r>
          </w:p>
        </w:tc>
        <w:tc>
          <w:tcPr>
            <w:tcW w:w="3587" w:type="pct"/>
            <w:vAlign w:val="center"/>
          </w:tcPr>
          <w:p w14:paraId="4C1C1062" w14:textId="77777777" w:rsidR="001D6D6E" w:rsidRDefault="001D6D6E" w:rsidP="00CF454F">
            <w:pPr>
              <w:pStyle w:val="Tabletext"/>
            </w:pPr>
            <w:r>
              <w:t xml:space="preserve">No critical habitat determinations have been made under the FFG Act </w:t>
            </w:r>
          </w:p>
        </w:tc>
      </w:tr>
      <w:tr w:rsidR="001D6D6E" w14:paraId="3DAB98BF" w14:textId="77777777" w:rsidTr="00CF454F">
        <w:tc>
          <w:tcPr>
            <w:tcW w:w="1413" w:type="pct"/>
            <w:vAlign w:val="center"/>
          </w:tcPr>
          <w:p w14:paraId="73BD5C30" w14:textId="77777777" w:rsidR="001D6D6E" w:rsidRPr="00280455" w:rsidRDefault="001D6D6E" w:rsidP="00CF454F">
            <w:pPr>
              <w:pStyle w:val="Tabletext"/>
            </w:pPr>
            <w:r w:rsidRPr="00280455">
              <w:t>Management plans</w:t>
            </w:r>
          </w:p>
        </w:tc>
        <w:tc>
          <w:tcPr>
            <w:tcW w:w="3587" w:type="pct"/>
            <w:vAlign w:val="center"/>
          </w:tcPr>
          <w:p w14:paraId="42868510" w14:textId="77777777" w:rsidR="001D6D6E" w:rsidRDefault="001D6D6E" w:rsidP="00CF454F">
            <w:pPr>
              <w:pStyle w:val="Tabletext"/>
            </w:pPr>
            <w:r>
              <w:t>No management plans have been made under the FFG Act</w:t>
            </w:r>
          </w:p>
        </w:tc>
      </w:tr>
      <w:tr w:rsidR="001D6D6E" w14:paraId="05605CD7" w14:textId="77777777" w:rsidTr="00CF454F">
        <w:trPr>
          <w:trHeight w:val="1259"/>
        </w:trPr>
        <w:tc>
          <w:tcPr>
            <w:tcW w:w="1413" w:type="pct"/>
            <w:vAlign w:val="center"/>
          </w:tcPr>
          <w:p w14:paraId="7B0F9A5F" w14:textId="77777777" w:rsidR="001D6D6E" w:rsidRDefault="001D6D6E" w:rsidP="00CF454F">
            <w:pPr>
              <w:pStyle w:val="Tabletext"/>
            </w:pPr>
            <w:r>
              <w:t xml:space="preserve">4B (3) </w:t>
            </w:r>
            <w:r w:rsidRPr="00280455">
              <w:t>Without limiting subsections (1) and (2), consideration must be given to the potential impacts on biodiversity, including—</w:t>
            </w:r>
          </w:p>
        </w:tc>
        <w:tc>
          <w:tcPr>
            <w:tcW w:w="3587" w:type="pct"/>
            <w:vAlign w:val="center"/>
          </w:tcPr>
          <w:p w14:paraId="20A21730" w14:textId="77777777" w:rsidR="001D6D6E" w:rsidRDefault="001D6D6E" w:rsidP="00CF454F">
            <w:pPr>
              <w:pStyle w:val="Tabletext"/>
              <w:jc w:val="center"/>
            </w:pPr>
            <w:r>
              <w:t>-</w:t>
            </w:r>
          </w:p>
        </w:tc>
      </w:tr>
      <w:tr w:rsidR="001D6D6E" w14:paraId="4224D42F" w14:textId="77777777" w:rsidTr="00CF454F">
        <w:tc>
          <w:tcPr>
            <w:tcW w:w="1413" w:type="pct"/>
            <w:vAlign w:val="center"/>
          </w:tcPr>
          <w:p w14:paraId="5CD653C2" w14:textId="77777777" w:rsidR="001D6D6E" w:rsidRPr="00F0516E" w:rsidRDefault="001D6D6E" w:rsidP="004307FF">
            <w:pPr>
              <w:pStyle w:val="Tabletext"/>
              <w:numPr>
                <w:ilvl w:val="0"/>
                <w:numId w:val="30"/>
              </w:numPr>
            </w:pPr>
            <w:r w:rsidRPr="00F0516E">
              <w:t>Long and short-term impacts; and</w:t>
            </w:r>
          </w:p>
          <w:p w14:paraId="25582766" w14:textId="77777777" w:rsidR="001D6D6E" w:rsidRPr="00F0516E" w:rsidRDefault="001D6D6E" w:rsidP="004307FF">
            <w:pPr>
              <w:pStyle w:val="Tabletext"/>
              <w:numPr>
                <w:ilvl w:val="0"/>
                <w:numId w:val="30"/>
              </w:numPr>
            </w:pPr>
            <w:r w:rsidRPr="00F0516E">
              <w:t>Beneficial and detrimental impacts; and</w:t>
            </w:r>
          </w:p>
          <w:p w14:paraId="41EC3970" w14:textId="77777777" w:rsidR="001D6D6E" w:rsidRPr="00F0516E" w:rsidRDefault="001D6D6E" w:rsidP="004307FF">
            <w:pPr>
              <w:pStyle w:val="Tabletext"/>
              <w:numPr>
                <w:ilvl w:val="0"/>
                <w:numId w:val="30"/>
              </w:numPr>
            </w:pPr>
            <w:r w:rsidRPr="00F0516E">
              <w:t>Direct and indirect impacts; and</w:t>
            </w:r>
          </w:p>
          <w:p w14:paraId="1E645F2C" w14:textId="77777777" w:rsidR="001D6D6E" w:rsidRPr="00F0516E" w:rsidRDefault="001D6D6E" w:rsidP="004307FF">
            <w:pPr>
              <w:pStyle w:val="Tabletext"/>
              <w:numPr>
                <w:ilvl w:val="0"/>
                <w:numId w:val="30"/>
              </w:numPr>
            </w:pPr>
            <w:r w:rsidRPr="00F0516E">
              <w:t>Cumulative impacts; and</w:t>
            </w:r>
          </w:p>
          <w:p w14:paraId="0BA3DA87" w14:textId="77777777" w:rsidR="001D6D6E" w:rsidRDefault="001D6D6E" w:rsidP="004307FF">
            <w:pPr>
              <w:pStyle w:val="Tabletext"/>
              <w:numPr>
                <w:ilvl w:val="0"/>
                <w:numId w:val="30"/>
              </w:numPr>
            </w:pPr>
            <w:r>
              <w:t>I</w:t>
            </w:r>
            <w:r w:rsidRPr="00F0516E">
              <w:t>mpacts of potentially threatening processes</w:t>
            </w:r>
          </w:p>
        </w:tc>
        <w:tc>
          <w:tcPr>
            <w:tcW w:w="3587" w:type="pct"/>
            <w:vAlign w:val="center"/>
          </w:tcPr>
          <w:p w14:paraId="280321B8" w14:textId="77777777" w:rsidR="001D6D6E" w:rsidRDefault="001D6D6E" w:rsidP="00CF454F">
            <w:pPr>
              <w:pStyle w:val="Tabletext"/>
            </w:pPr>
            <w:r>
              <w:t>The City has given proper consideration to the potential impacts of the development in the Growth Areas in developing the BCS consistent with this requirement and in accordance with Commonwealth and State regulatory requirements for assessing biodiversity impacts</w:t>
            </w:r>
          </w:p>
          <w:p w14:paraId="1B315DEC" w14:textId="65267578" w:rsidR="001D6D6E" w:rsidRDefault="001D6D6E" w:rsidP="00CF454F">
            <w:pPr>
              <w:pStyle w:val="Tabletext"/>
            </w:pPr>
            <w:r>
              <w:t xml:space="preserve">For </w:t>
            </w:r>
            <w:r w:rsidR="006C4038">
              <w:t>nationally</w:t>
            </w:r>
            <w:r w:rsidR="006C4038" w:rsidDel="006C4038">
              <w:t xml:space="preserve"> </w:t>
            </w:r>
            <w:r>
              <w:t xml:space="preserve">listed matters, this assessment was done through the NWGGA Strategic Assessment Report. The NWGGA Strategic Assessment Report assesses long and short-term impacts and direct and </w:t>
            </w:r>
            <w:r w:rsidRPr="00F0516E">
              <w:t>indirect impacts</w:t>
            </w:r>
            <w:r>
              <w:t>,</w:t>
            </w:r>
            <w:r w:rsidRPr="00F0516E">
              <w:t xml:space="preserve"> </w:t>
            </w:r>
            <w:r>
              <w:t xml:space="preserve">and considers </w:t>
            </w:r>
            <w:r w:rsidRPr="00F0516E">
              <w:t>potentially threatening processes</w:t>
            </w:r>
            <w:r>
              <w:t xml:space="preserve"> (see Chapters 19 to 24) and cumulative impacts (see Chapter 25). The overall b</w:t>
            </w:r>
            <w:r w:rsidRPr="00F0516E">
              <w:t>eneficial and detrimental impacts</w:t>
            </w:r>
            <w:r>
              <w:t>, taking into account the commitments and measures to be put in place to address impacts, are also evaluated (see Chapter 29)</w:t>
            </w:r>
          </w:p>
          <w:p w14:paraId="4FECE48D" w14:textId="77777777" w:rsidR="001D6D6E" w:rsidRDefault="001D6D6E" w:rsidP="00CF454F">
            <w:pPr>
              <w:pStyle w:val="Bullet1"/>
              <w:numPr>
                <w:ilvl w:val="0"/>
                <w:numId w:val="0"/>
              </w:numPr>
            </w:pPr>
            <w:r>
              <w:lastRenderedPageBreak/>
              <w:t xml:space="preserve">For State and local biodiversity values, this assessment, including cumulative impacts in the context of past native vegetation removal, will be done </w:t>
            </w:r>
            <w:r w:rsidRPr="00FD3156">
              <w:t xml:space="preserve">during precinct planning through the preparation of NVPPs and to meet any additional requirements of the </w:t>
            </w:r>
            <w:r>
              <w:t xml:space="preserve">Greater </w:t>
            </w:r>
            <w:r w:rsidRPr="00FD3156">
              <w:t>Geelong Planning Scheme</w:t>
            </w:r>
          </w:p>
          <w:p w14:paraId="4E08C971" w14:textId="5993BFCB" w:rsidR="001D6D6E" w:rsidRDefault="001D6D6E" w:rsidP="00CF454F">
            <w:pPr>
              <w:pStyle w:val="Bullet1"/>
              <w:numPr>
                <w:ilvl w:val="0"/>
                <w:numId w:val="0"/>
              </w:numPr>
            </w:pPr>
            <w:r>
              <w:t xml:space="preserve">NVPPs will be prepared in accordance with Clause 52.16, including the Native Vegetation Guidelines </w:t>
            </w:r>
            <w:sdt>
              <w:sdtPr>
                <w:rPr>
                  <w:color w:val="000000"/>
                </w:rPr>
                <w:tag w:val="MENDELEY_CITATION_v3_eyJjaXRhdGlvbklEIjoiTUVOREVMRVlfQ0lUQVRJT05fY2FkM2MzNzgtNWExOC00OTE5LWIxZjktOGIwYWRiYTczNDc4IiwicHJvcGVydGllcyI6eyJub3RlSW5kZXgiOjB9LCJpc0VkaXRlZCI6ZmFsc2UsIm1hbnVhbE92ZXJyaWRlIjp7ImNpdGVwcm9jVGV4dCI6IihERUxXUCwgMjAxN2MpIiwiaXNNYW51YWxseU92ZXJyaWRkZW4iOmZhbHNl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fSwiaXNUZW1wb3JhcnkiOmZhbHNlfV19"/>
                <w:id w:val="2147385438"/>
                <w:placeholder>
                  <w:docPart w:val="425015756E3AA841B1A43F8C4EFBAC8C"/>
                </w:placeholder>
              </w:sdtPr>
              <w:sdtContent>
                <w:r w:rsidR="00EB3F2A" w:rsidRPr="00EB3F2A">
                  <w:rPr>
                    <w:color w:val="000000"/>
                  </w:rPr>
                  <w:t>(DELWP, 2017c)</w:t>
                </w:r>
              </w:sdtContent>
            </w:sdt>
          </w:p>
        </w:tc>
      </w:tr>
      <w:tr w:rsidR="001D6D6E" w14:paraId="59B5B216" w14:textId="77777777" w:rsidTr="00CF454F">
        <w:tc>
          <w:tcPr>
            <w:tcW w:w="1413" w:type="pct"/>
            <w:vAlign w:val="center"/>
          </w:tcPr>
          <w:p w14:paraId="19ECEAA4" w14:textId="77777777" w:rsidR="001D6D6E" w:rsidRDefault="001D6D6E" w:rsidP="00CF454F">
            <w:pPr>
              <w:pStyle w:val="Tabletext"/>
            </w:pPr>
            <w:r w:rsidRPr="007A2486">
              <w:lastRenderedPageBreak/>
              <w:t>4)</w:t>
            </w:r>
            <w:r>
              <w:t xml:space="preserve"> T</w:t>
            </w:r>
            <w:r w:rsidRPr="007A2486">
              <w:t>he Minister may make guidelines in relation to the proper consideration of the objectives of this Act and the instruments made under it by public authorities.</w:t>
            </w:r>
          </w:p>
        </w:tc>
        <w:tc>
          <w:tcPr>
            <w:tcW w:w="3587" w:type="pct"/>
            <w:vAlign w:val="center"/>
          </w:tcPr>
          <w:p w14:paraId="30F247B5" w14:textId="77777777" w:rsidR="001D6D6E" w:rsidRDefault="001D6D6E" w:rsidP="00CF454F">
            <w:pPr>
              <w:pStyle w:val="Tabletext"/>
            </w:pPr>
            <w:r>
              <w:t>No guidelines have been made under the FFG Act</w:t>
            </w:r>
          </w:p>
        </w:tc>
      </w:tr>
    </w:tbl>
    <w:p w14:paraId="72C161F2" w14:textId="77777777" w:rsidR="00AA6701" w:rsidRDefault="00AA6701" w:rsidP="001D6D6E">
      <w:pPr>
        <w:sectPr w:rsidR="00AA6701" w:rsidSect="008D3F89">
          <w:footerReference w:type="default" r:id="rId59"/>
          <w:pgSz w:w="11900" w:h="16840"/>
          <w:pgMar w:top="1247" w:right="1134" w:bottom="1247" w:left="1134" w:header="708" w:footer="708" w:gutter="0"/>
          <w:cols w:space="708"/>
          <w:docGrid w:linePitch="360"/>
        </w:sectPr>
      </w:pPr>
    </w:p>
    <w:p w14:paraId="12F7707D" w14:textId="77777777" w:rsidR="001D6D6E" w:rsidRDefault="001D6D6E" w:rsidP="00AA6701">
      <w:pPr>
        <w:pStyle w:val="Heading1"/>
        <w:numPr>
          <w:ilvl w:val="0"/>
          <w:numId w:val="0"/>
        </w:numPr>
        <w:ind w:left="851" w:hanging="851"/>
      </w:pPr>
      <w:bookmarkStart w:id="400" w:name="_Toc131664764"/>
      <w:bookmarkStart w:id="401" w:name="_Toc212620112"/>
      <w:bookmarkStart w:id="402" w:name="_Toc212631581"/>
      <w:r>
        <w:lastRenderedPageBreak/>
        <w:t>References</w:t>
      </w:r>
      <w:bookmarkEnd w:id="400"/>
      <w:bookmarkEnd w:id="401"/>
      <w:bookmarkEnd w:id="402"/>
    </w:p>
    <w:sdt>
      <w:sdtPr>
        <w:rPr>
          <w:color w:val="000000"/>
        </w:rPr>
        <w:tag w:val="MENDELEY_BIBLIOGRAPHY"/>
        <w:id w:val="-937299006"/>
        <w:placeholder>
          <w:docPart w:val="DefaultPlaceholder_-1854013440"/>
        </w:placeholder>
      </w:sdtPr>
      <w:sdtContent>
        <w:p w14:paraId="7AB00B05" w14:textId="77777777" w:rsidR="00EB3F2A" w:rsidRDefault="00EB3F2A">
          <w:pPr>
            <w:divId w:val="712316169"/>
            <w:rPr>
              <w:rFonts w:eastAsia="Times New Roman"/>
              <w:sz w:val="24"/>
              <w:szCs w:val="24"/>
            </w:rPr>
          </w:pPr>
          <w:r>
            <w:rPr>
              <w:rFonts w:eastAsia="Times New Roman"/>
            </w:rPr>
            <w:t>Biosis (2024) ‘Victorian Grassland Earless Dragon, targeted surveys, and habitat suitability assessment - Geelong Growth Areas’.</w:t>
          </w:r>
        </w:p>
        <w:p w14:paraId="4EA3BF3E" w14:textId="77777777" w:rsidR="00EB3F2A" w:rsidRDefault="00EB3F2A">
          <w:pPr>
            <w:divId w:val="594754118"/>
            <w:rPr>
              <w:rFonts w:eastAsia="Times New Roman"/>
            </w:rPr>
          </w:pPr>
          <w:r>
            <w:rPr>
              <w:rFonts w:eastAsia="Times New Roman"/>
            </w:rPr>
            <w:t xml:space="preserve">Biosis &amp; Open Lines (2024) </w:t>
          </w:r>
          <w:r w:rsidRPr="00CA2BF5">
            <w:rPr>
              <w:rFonts w:eastAsia="Times New Roman"/>
            </w:rPr>
            <w:t>Victorian Grassland Earless Dragon Habitat Attribute Analysis.</w:t>
          </w:r>
        </w:p>
        <w:p w14:paraId="7AEC9419" w14:textId="77777777" w:rsidR="00EB3F2A" w:rsidRDefault="00EB3F2A">
          <w:pPr>
            <w:divId w:val="248537991"/>
            <w:rPr>
              <w:rFonts w:eastAsia="Times New Roman"/>
            </w:rPr>
          </w:pPr>
          <w:r>
            <w:rPr>
              <w:rFonts w:eastAsia="Times New Roman"/>
            </w:rPr>
            <w:t>CCMA (2014) ‘Corangamite Waterway Strategy 2014-2024’.</w:t>
          </w:r>
        </w:p>
        <w:p w14:paraId="60FA7678" w14:textId="77777777" w:rsidR="00EB3F2A" w:rsidRDefault="00EB3F2A">
          <w:pPr>
            <w:divId w:val="1812596046"/>
            <w:rPr>
              <w:rFonts w:eastAsia="Times New Roman"/>
            </w:rPr>
          </w:pPr>
          <w:r>
            <w:rPr>
              <w:rFonts w:eastAsia="Times New Roman"/>
            </w:rPr>
            <w:t>CCMA (2016) ‘Moorabool River Environmental Water Management Plan’.</w:t>
          </w:r>
        </w:p>
        <w:p w14:paraId="039FCF4F" w14:textId="77777777" w:rsidR="00EB3F2A" w:rsidRDefault="00EB3F2A">
          <w:pPr>
            <w:divId w:val="1798447375"/>
            <w:rPr>
              <w:rFonts w:eastAsia="Times New Roman"/>
            </w:rPr>
          </w:pPr>
          <w:r>
            <w:rPr>
              <w:rFonts w:eastAsia="Times New Roman"/>
            </w:rPr>
            <w:t>CCMA (2022) ‘Corangamite Regional Catchment Strategy’. Available at: https://corangamite.rcs.vic.gov.au/.</w:t>
          </w:r>
        </w:p>
        <w:p w14:paraId="24E0CAE4" w14:textId="77777777" w:rsidR="00EB3F2A" w:rsidRDefault="00EB3F2A">
          <w:pPr>
            <w:divId w:val="2146119412"/>
            <w:rPr>
              <w:rFonts w:eastAsia="Times New Roman"/>
            </w:rPr>
          </w:pPr>
          <w:r>
            <w:rPr>
              <w:rFonts w:eastAsia="Times New Roman"/>
            </w:rPr>
            <w:t>Commonwealth of Australia (2012) ‘Environment Protection and Environmental Offsets Policy’, (October).</w:t>
          </w:r>
        </w:p>
        <w:p w14:paraId="5ED4415A" w14:textId="77777777" w:rsidR="00EB3F2A" w:rsidRDefault="00EB3F2A">
          <w:pPr>
            <w:divId w:val="1731146158"/>
            <w:rPr>
              <w:rFonts w:eastAsia="Times New Roman"/>
            </w:rPr>
          </w:pPr>
          <w:r>
            <w:rPr>
              <w:rFonts w:eastAsia="Times New Roman"/>
            </w:rPr>
            <w:t xml:space="preserve">Dahlhaus, P. </w:t>
          </w:r>
          <w:r>
            <w:rPr>
              <w:rFonts w:eastAsia="Times New Roman"/>
              <w:i/>
              <w:iCs/>
            </w:rPr>
            <w:t>et al.</w:t>
          </w:r>
          <w:r>
            <w:rPr>
              <w:rFonts w:eastAsia="Times New Roman"/>
            </w:rPr>
            <w:t xml:space="preserve"> (2003) ‘Victorian Volcanic Plains Scoping Study’. CSIRO Land and Water.</w:t>
          </w:r>
        </w:p>
        <w:p w14:paraId="0FDC0033" w14:textId="77777777" w:rsidR="00EB3F2A" w:rsidRDefault="00EB3F2A">
          <w:pPr>
            <w:divId w:val="279919999"/>
            <w:rPr>
              <w:rFonts w:eastAsia="Times New Roman"/>
            </w:rPr>
          </w:pPr>
          <w:r>
            <w:rPr>
              <w:rFonts w:eastAsia="Times New Roman"/>
            </w:rPr>
            <w:t xml:space="preserve">DAWE (2021) ‘Conservation Advice for </w:t>
          </w:r>
          <w:r>
            <w:rPr>
              <w:rFonts w:eastAsia="Times New Roman"/>
              <w:i/>
              <w:iCs/>
            </w:rPr>
            <w:t>Synemon plana</w:t>
          </w:r>
          <w:r>
            <w:rPr>
              <w:rFonts w:eastAsia="Times New Roman"/>
            </w:rPr>
            <w:t xml:space="preserve"> (Golden Sun Moth)’, </w:t>
          </w:r>
          <w:r>
            <w:rPr>
              <w:rFonts w:eastAsia="Times New Roman"/>
              <w:i/>
              <w:iCs/>
            </w:rPr>
            <w:t>2021</w:t>
          </w:r>
          <w:r>
            <w:rPr>
              <w:rFonts w:eastAsia="Times New Roman"/>
            </w:rPr>
            <w:t xml:space="preserve"> [Preprint]. Department of Agriculture, Water and the Environment.</w:t>
          </w:r>
        </w:p>
        <w:p w14:paraId="06006A97" w14:textId="77777777" w:rsidR="00EB3F2A" w:rsidRDefault="00EB3F2A">
          <w:pPr>
            <w:divId w:val="1790389204"/>
            <w:rPr>
              <w:rFonts w:eastAsia="Times New Roman"/>
            </w:rPr>
          </w:pPr>
          <w:r>
            <w:rPr>
              <w:rFonts w:eastAsia="Times New Roman"/>
            </w:rPr>
            <w:t>DELWP (2005) ‘Native Vegetation - Modelled 2005 Ecological Vegetation Classes (with Bioregional Conservation Status)’. Department of Environment, Land, Water and Planning.</w:t>
          </w:r>
        </w:p>
        <w:p w14:paraId="5905CFF6" w14:textId="77777777" w:rsidR="00EB3F2A" w:rsidRDefault="00EB3F2A">
          <w:pPr>
            <w:divId w:val="1230726031"/>
            <w:rPr>
              <w:rFonts w:eastAsia="Times New Roman"/>
            </w:rPr>
          </w:pPr>
          <w:r>
            <w:rPr>
              <w:rFonts w:eastAsia="Times New Roman"/>
            </w:rPr>
            <w:t>DELWP (2017a) ‘Growling Grass Frog Crossing Design Standards Melbourne Strategic Assessment’. Department of Environment, Land, Water and Planning.</w:t>
          </w:r>
        </w:p>
        <w:p w14:paraId="4F07F78B" w14:textId="77777777" w:rsidR="00EB3F2A" w:rsidRDefault="00EB3F2A">
          <w:pPr>
            <w:divId w:val="1280990562"/>
            <w:rPr>
              <w:rFonts w:eastAsia="Times New Roman"/>
            </w:rPr>
          </w:pPr>
          <w:r>
            <w:rPr>
              <w:rFonts w:eastAsia="Times New Roman"/>
            </w:rPr>
            <w:t>DELWP (2017b) ‘Growling Grass Frog Habitat Design Standards Melbourne Strategic Assessment’. Department of Environment, Land, Water and Planning.</w:t>
          </w:r>
        </w:p>
        <w:p w14:paraId="7FB06DE7" w14:textId="77777777" w:rsidR="00EB3F2A" w:rsidRDefault="00EB3F2A">
          <w:pPr>
            <w:divId w:val="232013520"/>
            <w:rPr>
              <w:rFonts w:eastAsia="Times New Roman"/>
            </w:rPr>
          </w:pPr>
          <w:r>
            <w:rPr>
              <w:rFonts w:eastAsia="Times New Roman"/>
            </w:rPr>
            <w:t>DELWP (2017c) ‘Guidelines for the removal, destruction or lopping of native vegetation’.</w:t>
          </w:r>
        </w:p>
        <w:p w14:paraId="2E753207" w14:textId="77777777" w:rsidR="00EB3F2A" w:rsidRDefault="00EB3F2A">
          <w:pPr>
            <w:divId w:val="1078750076"/>
            <w:rPr>
              <w:rFonts w:eastAsia="Times New Roman"/>
            </w:rPr>
          </w:pPr>
          <w:r>
            <w:rPr>
              <w:rFonts w:eastAsia="Times New Roman"/>
            </w:rPr>
            <w:t>DELWP (2017d) ‘Habitat Importance Models’. Department of Environment, Land, Water and Planning.</w:t>
          </w:r>
        </w:p>
        <w:p w14:paraId="610CFACD" w14:textId="77777777" w:rsidR="00EB3F2A" w:rsidRDefault="00EB3F2A">
          <w:pPr>
            <w:divId w:val="1225142625"/>
            <w:rPr>
              <w:rFonts w:eastAsia="Times New Roman"/>
            </w:rPr>
          </w:pPr>
          <w:r>
            <w:rPr>
              <w:rFonts w:eastAsia="Times New Roman"/>
            </w:rPr>
            <w:t>DELWP (2017e) ‘Planning for biodiversity: guidance’.</w:t>
          </w:r>
        </w:p>
        <w:p w14:paraId="49FE7685" w14:textId="77777777" w:rsidR="00EB3F2A" w:rsidRDefault="00EB3F2A">
          <w:pPr>
            <w:divId w:val="1599823957"/>
            <w:rPr>
              <w:rFonts w:eastAsia="Times New Roman"/>
            </w:rPr>
          </w:pPr>
          <w:r>
            <w:rPr>
              <w:rFonts w:eastAsia="Times New Roman"/>
            </w:rPr>
            <w:t>DELWP (2017f) ‘Protecting Victoria’s Environment – Biodiversity 2037’.</w:t>
          </w:r>
        </w:p>
        <w:p w14:paraId="4215A34F" w14:textId="77777777" w:rsidR="00EB3F2A" w:rsidRDefault="00EB3F2A">
          <w:pPr>
            <w:divId w:val="676227692"/>
            <w:rPr>
              <w:rFonts w:eastAsia="Times New Roman"/>
            </w:rPr>
          </w:pPr>
          <w:r>
            <w:rPr>
              <w:rFonts w:eastAsia="Times New Roman"/>
            </w:rPr>
            <w:t>DELWP (2018) ‘Assessor’s handbook – applications to remove, destroy or lop native vegetation’.</w:t>
          </w:r>
        </w:p>
        <w:p w14:paraId="5326E31E" w14:textId="77777777" w:rsidR="00EB3F2A" w:rsidRDefault="00EB3F2A">
          <w:pPr>
            <w:divId w:val="1121001729"/>
            <w:rPr>
              <w:rFonts w:eastAsia="Times New Roman"/>
            </w:rPr>
          </w:pPr>
          <w:r>
            <w:rPr>
              <w:rFonts w:eastAsia="Times New Roman"/>
            </w:rPr>
            <w:t>DELWP (2019) ‘Victoria’s Climate Science Report 2019’.</w:t>
          </w:r>
        </w:p>
        <w:p w14:paraId="15E3D270" w14:textId="77777777" w:rsidR="00EB3F2A" w:rsidRDefault="00EB3F2A">
          <w:pPr>
            <w:divId w:val="1343361230"/>
            <w:rPr>
              <w:rFonts w:eastAsia="Times New Roman"/>
            </w:rPr>
          </w:pPr>
          <w:r>
            <w:rPr>
              <w:rFonts w:eastAsia="Times New Roman"/>
            </w:rPr>
            <w:t>DELWP (2020) ‘Port Phillip Bay (Western Shoreline) &amp; Bellarine Peninsula Ramsar Site Ecological Character Description’. Department of Environment, Land, Water and Planning.</w:t>
          </w:r>
        </w:p>
        <w:p w14:paraId="600CD2AD" w14:textId="77777777" w:rsidR="00EB3F2A" w:rsidRDefault="00EB3F2A">
          <w:pPr>
            <w:divId w:val="661468643"/>
            <w:rPr>
              <w:rFonts w:eastAsia="Times New Roman"/>
            </w:rPr>
          </w:pPr>
          <w:r>
            <w:rPr>
              <w:rFonts w:eastAsia="Times New Roman"/>
            </w:rPr>
            <w:t>DELWP (2021a) ‘Central and Gippsland Region Sustainable Water Strategy Discussion Draft’. Department of Environment, Land, Water and Planning.</w:t>
          </w:r>
        </w:p>
        <w:p w14:paraId="66FB1555" w14:textId="77777777" w:rsidR="00EB3F2A" w:rsidRDefault="00EB3F2A">
          <w:pPr>
            <w:divId w:val="423381556"/>
            <w:rPr>
              <w:rFonts w:eastAsia="Times New Roman"/>
            </w:rPr>
          </w:pPr>
          <w:r>
            <w:rPr>
              <w:rFonts w:eastAsia="Times New Roman"/>
            </w:rPr>
            <w:t>DELWP (2021b) ‘Flora and Fauna Guarantee Act 1988 Public authority duty’.</w:t>
          </w:r>
        </w:p>
        <w:p w14:paraId="496E3997" w14:textId="77777777" w:rsidR="00EB3F2A" w:rsidRDefault="00EB3F2A">
          <w:pPr>
            <w:divId w:val="1848012528"/>
            <w:rPr>
              <w:rFonts w:eastAsia="Times New Roman"/>
            </w:rPr>
          </w:pPr>
          <w:r>
            <w:rPr>
              <w:rFonts w:eastAsia="Times New Roman"/>
            </w:rPr>
            <w:t>DELWP (2021c) ‘Victoria’s Climate Change Strategy’. Department of Environment, Land, Water and Planning.</w:t>
          </w:r>
        </w:p>
        <w:p w14:paraId="24A43C49" w14:textId="77777777" w:rsidR="00EB3F2A" w:rsidRDefault="00EB3F2A">
          <w:pPr>
            <w:divId w:val="792985716"/>
            <w:rPr>
              <w:rFonts w:eastAsia="Times New Roman"/>
            </w:rPr>
          </w:pPr>
          <w:r>
            <w:rPr>
              <w:rFonts w:eastAsia="Times New Roman"/>
            </w:rPr>
            <w:t>DELWP (2022a) ‘Geomorphology of Victoria’. Dataset published by Department of Environment, Land, Water and Planning.</w:t>
          </w:r>
        </w:p>
        <w:p w14:paraId="4BA97B9C" w14:textId="77777777" w:rsidR="00EB3F2A" w:rsidRDefault="00EB3F2A">
          <w:pPr>
            <w:divId w:val="1807115234"/>
            <w:rPr>
              <w:rFonts w:eastAsia="Times New Roman"/>
            </w:rPr>
          </w:pPr>
          <w:r>
            <w:rPr>
              <w:rFonts w:eastAsia="Times New Roman"/>
            </w:rPr>
            <w:t>DELWP (2022b) ‘Victorian Biodiversity Atlas’. Department of Environment, Land, Water and Planning.</w:t>
          </w:r>
        </w:p>
        <w:p w14:paraId="3FF7E743" w14:textId="77777777" w:rsidR="00EB3F2A" w:rsidRDefault="00EB3F2A">
          <w:pPr>
            <w:divId w:val="337275547"/>
            <w:rPr>
              <w:rFonts w:eastAsia="Times New Roman"/>
            </w:rPr>
          </w:pPr>
          <w:r>
            <w:rPr>
              <w:rFonts w:eastAsia="Times New Roman"/>
            </w:rPr>
            <w:t>DEPI (2013) ‘Biodiversity Conservation Strategy for Melbourne’s Growth Corridors’.</w:t>
          </w:r>
        </w:p>
        <w:p w14:paraId="246FDC25" w14:textId="7871E946" w:rsidR="00EB3F2A" w:rsidRDefault="00EB3F2A">
          <w:pPr>
            <w:divId w:val="763695882"/>
            <w:rPr>
              <w:rFonts w:eastAsia="Times New Roman"/>
            </w:rPr>
          </w:pPr>
          <w:r>
            <w:rPr>
              <w:rFonts w:eastAsia="Times New Roman"/>
            </w:rPr>
            <w:t xml:space="preserve">DEWHA (2009) ‘EPBC Act Policy Statement 3.14: Significant impact guidelines for the vulnerable </w:t>
          </w:r>
          <w:r w:rsidR="00CA2BF5">
            <w:rPr>
              <w:rFonts w:eastAsia="Times New Roman"/>
            </w:rPr>
            <w:t>Growling Grass Frog</w:t>
          </w:r>
          <w:r>
            <w:rPr>
              <w:rFonts w:eastAsia="Times New Roman"/>
            </w:rPr>
            <w:t xml:space="preserve"> (</w:t>
          </w:r>
          <w:r w:rsidRPr="00CA2BF5">
            <w:rPr>
              <w:rFonts w:eastAsia="Times New Roman"/>
              <w:i/>
              <w:iCs/>
            </w:rPr>
            <w:t>Litoria raniformis</w:t>
          </w:r>
          <w:r>
            <w:rPr>
              <w:rFonts w:eastAsia="Times New Roman"/>
            </w:rPr>
            <w:t>) - Background Paper’. Department of Environment, Water, Heritage and Arts.</w:t>
          </w:r>
        </w:p>
        <w:p w14:paraId="725D3302" w14:textId="77777777" w:rsidR="00EB3F2A" w:rsidRDefault="00EB3F2A">
          <w:pPr>
            <w:divId w:val="1886789649"/>
            <w:rPr>
              <w:rFonts w:eastAsia="Times New Roman"/>
            </w:rPr>
          </w:pPr>
          <w:r>
            <w:rPr>
              <w:rFonts w:eastAsia="Times New Roman"/>
            </w:rPr>
            <w:lastRenderedPageBreak/>
            <w:t>DSE (2003a) ‘Action Statement Flora and Fauna Guarantee Act 1988 Striped Legless Lizard’.</w:t>
          </w:r>
        </w:p>
        <w:p w14:paraId="7C7ABD13" w14:textId="77777777" w:rsidR="00EB3F2A" w:rsidRDefault="00EB3F2A">
          <w:pPr>
            <w:divId w:val="462694380"/>
            <w:rPr>
              <w:rFonts w:eastAsia="Times New Roman"/>
            </w:rPr>
          </w:pPr>
          <w:r>
            <w:rPr>
              <w:rFonts w:eastAsia="Times New Roman"/>
            </w:rPr>
            <w:t>DSE (2003b) ‘Biodiversity Action Planning: Strategic Overview for the Victorian Volcanic Plain Bioregion’. Victorian Government Department of Sustainability and Environment.</w:t>
          </w:r>
        </w:p>
        <w:p w14:paraId="0BB46A95" w14:textId="77777777" w:rsidR="00EB3F2A" w:rsidRDefault="00EB3F2A">
          <w:pPr>
            <w:divId w:val="2011060082"/>
            <w:rPr>
              <w:rFonts w:eastAsia="Times New Roman"/>
            </w:rPr>
          </w:pPr>
          <w:r>
            <w:rPr>
              <w:rFonts w:eastAsia="Times New Roman"/>
            </w:rPr>
            <w:t>DSE (2004a) ‘Action Statement Flora and Fauna Guarantee Act 1988 Adamson’s Blown-grass’.</w:t>
          </w:r>
        </w:p>
        <w:p w14:paraId="2369802A" w14:textId="77777777" w:rsidR="00EB3F2A" w:rsidRDefault="00EB3F2A">
          <w:pPr>
            <w:divId w:val="2109346584"/>
            <w:rPr>
              <w:rFonts w:eastAsia="Times New Roman"/>
            </w:rPr>
          </w:pPr>
          <w:r>
            <w:rPr>
              <w:rFonts w:eastAsia="Times New Roman"/>
            </w:rPr>
            <w:t>DSE (2004b) ‘Action Statement Flora and Fauna Guarantee Act 1988 Golden Sun Moth’.</w:t>
          </w:r>
        </w:p>
        <w:p w14:paraId="2166A147" w14:textId="77777777" w:rsidR="00EB3F2A" w:rsidRDefault="00EB3F2A">
          <w:pPr>
            <w:divId w:val="1482692165"/>
            <w:rPr>
              <w:rFonts w:eastAsia="Times New Roman"/>
            </w:rPr>
          </w:pPr>
          <w:r>
            <w:rPr>
              <w:rFonts w:eastAsia="Times New Roman"/>
            </w:rPr>
            <w:t>DSE (2008) ‘Action Statement Flora and Fauna Guarantee Act 1988 Spiny Rice-flower’. Department of Sustainability and Environment.</w:t>
          </w:r>
        </w:p>
        <w:p w14:paraId="7945E859" w14:textId="77777777" w:rsidR="00EB3F2A" w:rsidRDefault="00EB3F2A">
          <w:pPr>
            <w:divId w:val="506099554"/>
            <w:rPr>
              <w:rFonts w:eastAsia="Times New Roman"/>
            </w:rPr>
          </w:pPr>
          <w:r>
            <w:rPr>
              <w:rFonts w:eastAsia="Times New Roman"/>
            </w:rPr>
            <w:t xml:space="preserve">DSE (2009) </w:t>
          </w:r>
          <w:r>
            <w:rPr>
              <w:rFonts w:eastAsia="Times New Roman"/>
              <w:i/>
              <w:iCs/>
            </w:rPr>
            <w:t>Delivering Melbourne’s Newest Sustainable Communities: Strategic Impact Assessment Report</w:t>
          </w:r>
          <w:r>
            <w:rPr>
              <w:rFonts w:eastAsia="Times New Roman"/>
            </w:rPr>
            <w:t>.</w:t>
          </w:r>
        </w:p>
        <w:p w14:paraId="09EF8A15" w14:textId="77777777" w:rsidR="00EB3F2A" w:rsidRDefault="00EB3F2A">
          <w:pPr>
            <w:divId w:val="20784096"/>
            <w:rPr>
              <w:rFonts w:eastAsia="Times New Roman"/>
            </w:rPr>
          </w:pPr>
          <w:r>
            <w:rPr>
              <w:rFonts w:eastAsia="Times New Roman"/>
            </w:rPr>
            <w:t>DSEWPC (2012) ‘Environment Protection and Biodiversity Conservation Act 1999 Environmental Offsets Policy’.</w:t>
          </w:r>
        </w:p>
        <w:p w14:paraId="459102BF" w14:textId="77777777" w:rsidR="00EB3F2A" w:rsidRDefault="00EB3F2A">
          <w:pPr>
            <w:divId w:val="1378160199"/>
            <w:rPr>
              <w:rFonts w:eastAsia="Times New Roman"/>
            </w:rPr>
          </w:pPr>
          <w:r>
            <w:rPr>
              <w:rFonts w:eastAsia="Times New Roman"/>
            </w:rPr>
            <w:t>EHP (2021) ‘Existing Ecological Conditions: Northern and Western Geelong Growth Areas’. Prepared for the City of Greater Geelong.</w:t>
          </w:r>
        </w:p>
        <w:p w14:paraId="67233F4A" w14:textId="77777777" w:rsidR="00EB3F2A" w:rsidRDefault="00EB3F2A">
          <w:pPr>
            <w:divId w:val="807667359"/>
            <w:rPr>
              <w:rFonts w:eastAsia="Times New Roman"/>
            </w:rPr>
          </w:pPr>
          <w:r>
            <w:rPr>
              <w:rFonts w:eastAsia="Times New Roman"/>
            </w:rPr>
            <w:t>Geelong Region Alliance (2013) ‘G21 Regional Growth Plan’. G21 Geelong Region Alliance.</w:t>
          </w:r>
        </w:p>
        <w:p w14:paraId="4E3FD4EC" w14:textId="77777777" w:rsidR="00EB3F2A" w:rsidRDefault="00EB3F2A">
          <w:pPr>
            <w:divId w:val="482115502"/>
            <w:rPr>
              <w:rFonts w:eastAsia="Times New Roman"/>
            </w:rPr>
          </w:pPr>
          <w:r>
            <w:rPr>
              <w:rFonts w:eastAsia="Times New Roman"/>
            </w:rPr>
            <w:t xml:space="preserve">Gordon, A. </w:t>
          </w:r>
          <w:r>
            <w:rPr>
              <w:rFonts w:eastAsia="Times New Roman"/>
              <w:i/>
              <w:iCs/>
            </w:rPr>
            <w:t>et al.</w:t>
          </w:r>
          <w:r>
            <w:rPr>
              <w:rFonts w:eastAsia="Times New Roman"/>
            </w:rPr>
            <w:t xml:space="preserve"> (2011) ‘Assessing the impacts of biodiversity offset policies’, </w:t>
          </w:r>
          <w:r>
            <w:rPr>
              <w:rFonts w:eastAsia="Times New Roman"/>
              <w:i/>
              <w:iCs/>
            </w:rPr>
            <w:t>Environmental Modelling &amp; Software</w:t>
          </w:r>
          <w:r>
            <w:rPr>
              <w:rFonts w:eastAsia="Times New Roman"/>
            </w:rPr>
            <w:t>, 26(12), pp. 1481–1488. Available at: https://doi.org/10.1016/j.envsoft.2011.07.021.</w:t>
          </w:r>
        </w:p>
        <w:p w14:paraId="01D82FD0" w14:textId="77777777" w:rsidR="00EB3F2A" w:rsidRDefault="00EB3F2A">
          <w:pPr>
            <w:divId w:val="16659366"/>
            <w:rPr>
              <w:rFonts w:eastAsia="Times New Roman"/>
            </w:rPr>
          </w:pPr>
          <w:r>
            <w:rPr>
              <w:rFonts w:eastAsia="Times New Roman"/>
            </w:rPr>
            <w:t xml:space="preserve">Gordon, A. and Peterson, I. (2019) </w:t>
          </w:r>
          <w:r>
            <w:rPr>
              <w:rFonts w:eastAsia="Times New Roman"/>
              <w:i/>
              <w:iCs/>
            </w:rPr>
            <w:t>Cumberland Subregion Conservation Plan - Vegetation Trend Analysis</w:t>
          </w:r>
          <w:r>
            <w:rPr>
              <w:rFonts w:eastAsia="Times New Roman"/>
            </w:rPr>
            <w:t>. Melbourne, Victoria.</w:t>
          </w:r>
        </w:p>
        <w:p w14:paraId="5DAEFC60" w14:textId="77777777" w:rsidR="00EB3F2A" w:rsidRDefault="00EB3F2A">
          <w:pPr>
            <w:divId w:val="994800912"/>
            <w:rPr>
              <w:rFonts w:eastAsia="Times New Roman"/>
            </w:rPr>
          </w:pPr>
          <w:r>
            <w:rPr>
              <w:rFonts w:eastAsia="Times New Roman"/>
            </w:rPr>
            <w:t xml:space="preserve">Gregory, R. </w:t>
          </w:r>
          <w:r>
            <w:rPr>
              <w:rFonts w:eastAsia="Times New Roman"/>
              <w:i/>
              <w:iCs/>
            </w:rPr>
            <w:t>et al.</w:t>
          </w:r>
          <w:r>
            <w:rPr>
              <w:rFonts w:eastAsia="Times New Roman"/>
            </w:rPr>
            <w:t xml:space="preserve"> (2010) </w:t>
          </w:r>
          <w:r>
            <w:rPr>
              <w:rFonts w:eastAsia="Times New Roman"/>
              <w:i/>
              <w:iCs/>
            </w:rPr>
            <w:t>Structured Decision Making: A practical guide to environmental management choices</w:t>
          </w:r>
          <w:r>
            <w:rPr>
              <w:rFonts w:eastAsia="Times New Roman"/>
            </w:rPr>
            <w:t>. Wiley-Blackwell.</w:t>
          </w:r>
        </w:p>
        <w:p w14:paraId="1D14E976" w14:textId="77777777" w:rsidR="00EB3F2A" w:rsidRDefault="00EB3F2A">
          <w:pPr>
            <w:divId w:val="771753259"/>
            <w:rPr>
              <w:rFonts w:eastAsia="Times New Roman"/>
            </w:rPr>
          </w:pPr>
          <w:r>
            <w:rPr>
              <w:rFonts w:eastAsia="Times New Roman"/>
            </w:rPr>
            <w:t xml:space="preserve">Jin, C., Cant, B. and Todd, C. (2009) </w:t>
          </w:r>
          <w:r>
            <w:rPr>
              <w:rFonts w:eastAsia="Times New Roman"/>
              <w:i/>
              <w:iCs/>
            </w:rPr>
            <w:t>Climate change impacts on wetlands in Victoria and implications for research and policy</w:t>
          </w:r>
          <w:r>
            <w:rPr>
              <w:rFonts w:eastAsia="Times New Roman"/>
            </w:rPr>
            <w:t>. Citeseer.</w:t>
          </w:r>
        </w:p>
        <w:p w14:paraId="464D24A4" w14:textId="77777777" w:rsidR="00EB3F2A" w:rsidRDefault="00EB3F2A">
          <w:pPr>
            <w:divId w:val="1114136678"/>
            <w:rPr>
              <w:rFonts w:eastAsia="Times New Roman"/>
            </w:rPr>
          </w:pPr>
          <w:r>
            <w:rPr>
              <w:rFonts w:eastAsia="Times New Roman"/>
            </w:rPr>
            <w:t>Parliament of Victoria (2018) ‘2nd Reading Speech Flora and Fauna Guarantee Amendment Bill’, p. p 1608.</w:t>
          </w:r>
        </w:p>
        <w:p w14:paraId="18837A14" w14:textId="77777777" w:rsidR="00EB3F2A" w:rsidRDefault="00EB3F2A">
          <w:pPr>
            <w:divId w:val="458885691"/>
            <w:rPr>
              <w:rFonts w:eastAsia="Times New Roman"/>
            </w:rPr>
          </w:pPr>
          <w:r>
            <w:rPr>
              <w:rFonts w:eastAsia="Times New Roman"/>
            </w:rPr>
            <w:t xml:space="preserve">Prober, S.M. </w:t>
          </w:r>
          <w:r>
            <w:rPr>
              <w:rFonts w:eastAsia="Times New Roman"/>
              <w:i/>
              <w:iCs/>
            </w:rPr>
            <w:t>et al.</w:t>
          </w:r>
          <w:r>
            <w:rPr>
              <w:rFonts w:eastAsia="Times New Roman"/>
            </w:rPr>
            <w:t xml:space="preserve"> (2019) ‘Recent climate-driven ecological change across a continent as perceived through local ecological knowledge’, </w:t>
          </w:r>
          <w:r>
            <w:rPr>
              <w:rFonts w:eastAsia="Times New Roman"/>
              <w:i/>
              <w:iCs/>
            </w:rPr>
            <w:t>PLOS ONE</w:t>
          </w:r>
          <w:r>
            <w:rPr>
              <w:rFonts w:eastAsia="Times New Roman"/>
            </w:rPr>
            <w:t>. Edited by J. Hewitt, 14(11), p. e0224625. Available at: https://doi.org/10.1371/journal.pone.0224625.</w:t>
          </w:r>
        </w:p>
        <w:p w14:paraId="06EF0438" w14:textId="77777777" w:rsidR="00EB3F2A" w:rsidRDefault="00EB3F2A">
          <w:pPr>
            <w:divId w:val="784542863"/>
            <w:rPr>
              <w:rFonts w:eastAsia="Times New Roman"/>
            </w:rPr>
          </w:pPr>
          <w:r>
            <w:rPr>
              <w:rFonts w:eastAsia="Times New Roman"/>
            </w:rPr>
            <w:t>Rowe, D. (2021) ‘About Corayo: A Thematic History of Greater Geelong’. The City of Greater Geelong.</w:t>
          </w:r>
        </w:p>
        <w:p w14:paraId="1A819F9A" w14:textId="77777777" w:rsidR="00EB3F2A" w:rsidRDefault="00EB3F2A">
          <w:pPr>
            <w:divId w:val="1975526195"/>
            <w:rPr>
              <w:rFonts w:eastAsia="Times New Roman"/>
            </w:rPr>
          </w:pPr>
          <w:r>
            <w:rPr>
              <w:rFonts w:eastAsia="Times New Roman"/>
            </w:rPr>
            <w:t>The City of Greater Geelong (2020) ‘Environment Strategy 2020–30’.</w:t>
          </w:r>
        </w:p>
        <w:p w14:paraId="79D4A6D1" w14:textId="77777777" w:rsidR="00EB3F2A" w:rsidRDefault="00EB3F2A">
          <w:pPr>
            <w:divId w:val="486826089"/>
            <w:rPr>
              <w:rFonts w:eastAsia="Times New Roman"/>
            </w:rPr>
          </w:pPr>
          <w:r>
            <w:rPr>
              <w:rFonts w:eastAsia="Times New Roman"/>
            </w:rPr>
            <w:t>The City of Greater Geelong (2021) ‘The Northern and Western Geelong Growth Areas Framework Plan.’</w:t>
          </w:r>
        </w:p>
        <w:p w14:paraId="6E1091E4" w14:textId="77777777" w:rsidR="00EB3F2A" w:rsidRDefault="00EB3F2A">
          <w:pPr>
            <w:divId w:val="1009988512"/>
            <w:rPr>
              <w:rFonts w:eastAsia="Times New Roman"/>
            </w:rPr>
          </w:pPr>
          <w:r>
            <w:rPr>
              <w:rFonts w:eastAsia="Times New Roman"/>
            </w:rPr>
            <w:t>The City of Greater Geelong (2022) ‘Greater Geelong Planning Scheme’.</w:t>
          </w:r>
        </w:p>
        <w:p w14:paraId="0CB9BC4F" w14:textId="77777777" w:rsidR="00EB3F2A" w:rsidRDefault="00EB3F2A">
          <w:pPr>
            <w:divId w:val="1042487358"/>
            <w:rPr>
              <w:rFonts w:eastAsia="Times New Roman"/>
            </w:rPr>
          </w:pPr>
          <w:r>
            <w:rPr>
              <w:rFonts w:eastAsia="Times New Roman"/>
            </w:rPr>
            <w:t>Victoria State Government (2017) ‘Plan Melbourne 2017-2050’.</w:t>
          </w:r>
        </w:p>
        <w:p w14:paraId="4C79EC81" w14:textId="77777777" w:rsidR="00EB3F2A" w:rsidRDefault="00EB3F2A">
          <w:pPr>
            <w:divId w:val="131410408"/>
            <w:rPr>
              <w:rFonts w:eastAsia="Times New Roman"/>
            </w:rPr>
          </w:pPr>
          <w:r>
            <w:rPr>
              <w:rFonts w:eastAsia="Times New Roman"/>
            </w:rPr>
            <w:t>Victorian Places (2015) ‘Geelong’. Monash University, University of Queensland.</w:t>
          </w:r>
        </w:p>
        <w:p w14:paraId="7C72E77A" w14:textId="77777777" w:rsidR="00EB3F2A" w:rsidRDefault="00EB3F2A">
          <w:pPr>
            <w:divId w:val="1975331026"/>
            <w:rPr>
              <w:rFonts w:eastAsia="Times New Roman"/>
            </w:rPr>
          </w:pPr>
          <w:r>
            <w:rPr>
              <w:rFonts w:eastAsia="Times New Roman"/>
            </w:rPr>
            <w:t>Williams, N. (2022) ‘Southern Volcanic Plain’. University of Melbourne, Ecolinc. Available at: https://grasslands.ecolinc.vic.edu.au/bioregions/southern-volcanic-plain.</w:t>
          </w:r>
        </w:p>
        <w:p w14:paraId="73F8AE36" w14:textId="5F27329F" w:rsidR="001D6D6E" w:rsidRPr="009C7A1D" w:rsidRDefault="00EB3F2A" w:rsidP="009C7A1D">
          <w:r>
            <w:rPr>
              <w:rFonts w:eastAsia="Times New Roman"/>
            </w:rPr>
            <w:t> </w:t>
          </w:r>
        </w:p>
      </w:sdtContent>
    </w:sdt>
    <w:sectPr w:rsidR="001D6D6E" w:rsidRPr="009C7A1D" w:rsidSect="00AA6701">
      <w:headerReference w:type="default" r:id="rId60"/>
      <w:footerReference w:type="default" r:id="rId61"/>
      <w:pgSz w:w="11900" w:h="16840"/>
      <w:pgMar w:top="1247" w:right="1134" w:bottom="1247" w:left="1134" w:header="708" w:footer="708" w:gutter="0"/>
      <w:pgNumType w:fmt="upperLetter"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F24E2" w14:textId="77777777" w:rsidR="005E100A" w:rsidRDefault="005E100A" w:rsidP="00290626">
      <w:r>
        <w:separator/>
      </w:r>
    </w:p>
  </w:endnote>
  <w:endnote w:type="continuationSeparator" w:id="0">
    <w:p w14:paraId="77E54580" w14:textId="77777777" w:rsidR="005E100A" w:rsidRDefault="005E100A" w:rsidP="00290626">
      <w:r>
        <w:continuationSeparator/>
      </w:r>
    </w:p>
  </w:endnote>
  <w:endnote w:type="continuationNotice" w:id="1">
    <w:p w14:paraId="1ABE1AE3" w14:textId="77777777" w:rsidR="005E100A" w:rsidRDefault="005E100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Angsana New">
    <w:panose1 w:val="02020603050405020304"/>
    <w:charset w:val="DE"/>
    <w:family w:val="roman"/>
    <w:pitch w:val="variable"/>
    <w:sig w:usb0="81000003" w:usb1="00000000" w:usb2="00000000" w:usb3="00000000" w:csb0="00010001"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Sitka Heading Semibold">
    <w:panose1 w:val="00000000000000000000"/>
    <w:charset w:val="00"/>
    <w:family w:val="auto"/>
    <w:pitch w:val="variable"/>
    <w:sig w:usb0="A00002EF" w:usb1="400020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Open Sans Semibold">
    <w:panose1 w:val="020B07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BB6F" w14:textId="3CC9D777" w:rsidR="00314C4E" w:rsidRPr="000D565D" w:rsidRDefault="00314C4E" w:rsidP="00F53DC6">
    <w:pPr>
      <w:pStyle w:val="Footer"/>
      <w:tabs>
        <w:tab w:val="clear" w:pos="9026"/>
        <w:tab w:val="left" w:pos="5812"/>
      </w:tabs>
      <w:ind w:right="339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93B91" w14:textId="6D9503E6" w:rsidR="00314C4E" w:rsidRPr="00417E97" w:rsidRDefault="00314C4E" w:rsidP="00A20E28">
    <w:pPr>
      <w:pStyle w:val="Footer"/>
      <w:tabs>
        <w:tab w:val="clear" w:pos="9026"/>
        <w:tab w:val="left" w:pos="5812"/>
      </w:tabs>
      <w:ind w:right="134"/>
      <w:jc w:val="right"/>
    </w:pPr>
    <w:r>
      <w:fldChar w:fldCharType="begin"/>
    </w:r>
    <w:r>
      <w:instrText xml:space="preserve"> PAGE </w:instrText>
    </w:r>
    <w:r>
      <w:fldChar w:fldCharType="separate"/>
    </w:r>
    <w:r>
      <w:t>2-1</w:t>
    </w:r>
    <w:r>
      <w:rPr>
        <w:noProof/>
      </w:rPr>
      <w:fldChar w:fldCharType="end"/>
    </w:r>
    <w:r>
      <w:rPr>
        <w:noProof/>
      </w:rPr>
      <w:t xml:space="preserve"> </w:t>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FE792" w14:textId="18FD4262" w:rsidR="00314C4E" w:rsidRPr="00417E97" w:rsidRDefault="00314C4E" w:rsidP="00A20E28">
    <w:pPr>
      <w:pStyle w:val="Footer"/>
      <w:tabs>
        <w:tab w:val="clear" w:pos="9026"/>
        <w:tab w:val="left" w:pos="5812"/>
      </w:tabs>
      <w:ind w:right="134"/>
      <w:jc w:val="right"/>
    </w:pPr>
    <w:r>
      <w:fldChar w:fldCharType="begin"/>
    </w:r>
    <w:r>
      <w:instrText xml:space="preserve"> PAGE </w:instrText>
    </w:r>
    <w:r>
      <w:fldChar w:fldCharType="separate"/>
    </w:r>
    <w:r>
      <w:t>2-1</w:t>
    </w:r>
    <w:r>
      <w:rPr>
        <w:noProof/>
      </w:rPr>
      <w:fldChar w:fldCharType="end"/>
    </w:r>
    <w:r>
      <w:rPr>
        <w:noProof/>
      </w:rPr>
      <w:t xml:space="preserve"> </w:t>
    </w:r>
    <w: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BDB8C" w14:textId="365255B2" w:rsidR="00314C4E" w:rsidRPr="00417E97" w:rsidRDefault="00314C4E" w:rsidP="00A20E28">
    <w:pPr>
      <w:pStyle w:val="Footer"/>
      <w:tabs>
        <w:tab w:val="clear" w:pos="9026"/>
        <w:tab w:val="left" w:pos="5812"/>
      </w:tabs>
      <w:ind w:right="134"/>
      <w:jc w:val="right"/>
    </w:pPr>
    <w:r>
      <w:fldChar w:fldCharType="begin"/>
    </w:r>
    <w:r>
      <w:instrText xml:space="preserve"> PAGE </w:instrText>
    </w:r>
    <w:r>
      <w:fldChar w:fldCharType="separate"/>
    </w:r>
    <w:r>
      <w:t>2-1</w:t>
    </w:r>
    <w:r>
      <w:rPr>
        <w:noProof/>
      </w:rPr>
      <w:fldChar w:fldCharType="end"/>
    </w:r>
    <w:r>
      <w:rPr>
        <w:noProof/>
      </w:rPr>
      <w:t xml:space="preserve"> </w:t>
    </w:r>
    <w: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B5338" w14:textId="166FA316" w:rsidR="00314C4E" w:rsidRPr="00417E97" w:rsidRDefault="00314C4E" w:rsidP="00A20E28">
    <w:pPr>
      <w:pStyle w:val="Footer"/>
      <w:tabs>
        <w:tab w:val="clear" w:pos="9026"/>
        <w:tab w:val="left" w:pos="5812"/>
      </w:tabs>
      <w:ind w:right="134"/>
      <w:jc w:val="right"/>
    </w:pPr>
    <w:r>
      <w:fldChar w:fldCharType="begin"/>
    </w:r>
    <w:r>
      <w:instrText xml:space="preserve"> PAGE </w:instrText>
    </w:r>
    <w:r>
      <w:fldChar w:fldCharType="separate"/>
    </w:r>
    <w:r>
      <w:t>2-1</w:t>
    </w:r>
    <w:r>
      <w:rPr>
        <w:noProof/>
      </w:rPr>
      <w:fldChar w:fldCharType="end"/>
    </w:r>
    <w:r>
      <w:rPr>
        <w:noProof/>
      </w:rPr>
      <w:t xml:space="preserve"> </w:t>
    </w:r>
    <w: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6C67" w14:textId="77777777" w:rsidR="001D6D6E" w:rsidRPr="000D565D" w:rsidRDefault="001D6D6E" w:rsidP="000D565D">
    <w:pPr>
      <w:pStyle w:val="Footer"/>
      <w:tabs>
        <w:tab w:val="clear" w:pos="9026"/>
        <w:tab w:val="left" w:pos="5812"/>
      </w:tabs>
      <w:ind w:right="3395"/>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F87D" w14:textId="77777777" w:rsidR="001D6D6E" w:rsidRPr="00417E97" w:rsidRDefault="001D6D6E" w:rsidP="000F33B2">
    <w:pPr>
      <w:pStyle w:val="Footer"/>
      <w:tabs>
        <w:tab w:val="clear" w:pos="9026"/>
        <w:tab w:val="left" w:pos="5812"/>
      </w:tabs>
      <w:ind w:right="134"/>
      <w:jc w:val="right"/>
    </w:pPr>
    <w:r>
      <w:fldChar w:fldCharType="begin"/>
    </w:r>
    <w:r>
      <w:instrText xml:space="preserve"> PAGE </w:instrText>
    </w:r>
    <w:r>
      <w:fldChar w:fldCharType="separate"/>
    </w:r>
    <w:r>
      <w:t>2-1</w:t>
    </w:r>
    <w:r>
      <w:rPr>
        <w:noProof/>
      </w:rPr>
      <w:fldChar w:fldCharType="end"/>
    </w:r>
    <w:r>
      <w:rPr>
        <w:noProof/>
      </w:rPr>
      <w:t xml:space="preserve"> </w:t>
    </w:r>
    <w: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E5AC" w14:textId="0B58D7CB" w:rsidR="001D6D6E" w:rsidRPr="00417E97" w:rsidRDefault="001D6D6E" w:rsidP="000F33B2">
    <w:pPr>
      <w:pStyle w:val="Footer"/>
      <w:tabs>
        <w:tab w:val="clear" w:pos="9026"/>
        <w:tab w:val="left" w:pos="5812"/>
      </w:tabs>
      <w:ind w:right="134"/>
      <w:jc w:val="right"/>
    </w:pPr>
    <w:r>
      <w:fldChar w:fldCharType="begin"/>
    </w:r>
    <w:r>
      <w:instrText xml:space="preserve"> PAGE </w:instrText>
    </w:r>
    <w:r>
      <w:fldChar w:fldCharType="separate"/>
    </w:r>
    <w:r>
      <w:t>2-1</w:t>
    </w:r>
    <w:r>
      <w:rPr>
        <w:noProof/>
      </w:rPr>
      <w:fldChar w:fldCharType="end"/>
    </w:r>
    <w:r>
      <w:rPr>
        <w:noProof/>
      </w:rPr>
      <w:t xml:space="preserve"> </w:t>
    </w:r>
    <w: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ED64E" w14:textId="5E86D30D" w:rsidR="00AA6701" w:rsidRPr="00417E97" w:rsidRDefault="00AA6701" w:rsidP="000F33B2">
    <w:pPr>
      <w:pStyle w:val="Footer"/>
      <w:tabs>
        <w:tab w:val="clear" w:pos="9026"/>
        <w:tab w:val="left" w:pos="5812"/>
      </w:tabs>
      <w:ind w:right="134"/>
      <w:jc w:val="right"/>
    </w:pPr>
    <w:r>
      <w:fldChar w:fldCharType="begin"/>
    </w:r>
    <w:r>
      <w:instrText xml:space="preserve"> PAGE </w:instrText>
    </w:r>
    <w:r>
      <w:fldChar w:fldCharType="separate"/>
    </w:r>
    <w:r>
      <w:t>2-1</w:t>
    </w:r>
    <w:r>
      <w:rPr>
        <w:noProof/>
      </w:rPr>
      <w:fldChar w:fldCharType="end"/>
    </w:r>
    <w:r>
      <w:rPr>
        <w:noProof/>
      </w:rPr>
      <w:t xml:space="preserve"> </w:t>
    </w:r>
    <w: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CBC63" w14:textId="6054DD23" w:rsidR="00AA6701" w:rsidRPr="00417E97" w:rsidRDefault="00AA6701" w:rsidP="000F33B2">
    <w:pPr>
      <w:pStyle w:val="Footer"/>
      <w:tabs>
        <w:tab w:val="clear" w:pos="9026"/>
        <w:tab w:val="left" w:pos="5812"/>
      </w:tabs>
      <w:ind w:right="134"/>
      <w:jc w:val="right"/>
    </w:pPr>
    <w:r>
      <w:fldChar w:fldCharType="begin"/>
    </w:r>
    <w:r>
      <w:instrText xml:space="preserve"> PAGE </w:instrText>
    </w:r>
    <w:r>
      <w:fldChar w:fldCharType="separate"/>
    </w:r>
    <w:r>
      <w:t>2-1</w:t>
    </w:r>
    <w:r>
      <w:rPr>
        <w:noProof/>
      </w:rPr>
      <w:fldChar w:fldCharType="end"/>
    </w:r>
    <w:r>
      <w:rPr>
        <w:noProof/>
      </w:rPr>
      <w:t xml:space="preserve"> </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3AE87" w14:textId="77777777" w:rsidR="005E100A" w:rsidRDefault="005E100A" w:rsidP="00290626">
      <w:r>
        <w:separator/>
      </w:r>
    </w:p>
  </w:footnote>
  <w:footnote w:type="continuationSeparator" w:id="0">
    <w:p w14:paraId="4FB7664A" w14:textId="77777777" w:rsidR="005E100A" w:rsidRDefault="005E100A" w:rsidP="00290626">
      <w:r>
        <w:continuationSeparator/>
      </w:r>
    </w:p>
  </w:footnote>
  <w:footnote w:type="continuationNotice" w:id="1">
    <w:p w14:paraId="166EE067" w14:textId="77777777" w:rsidR="005E100A" w:rsidRDefault="005E100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A793" w14:textId="611923C1" w:rsidR="00314C4E" w:rsidRDefault="005E100A">
    <w:pPr>
      <w:pStyle w:val="Header"/>
    </w:pPr>
    <w:r>
      <w:rPr>
        <w:noProof/>
      </w:rPr>
      <w:pict w14:anchorId="08C5A9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77" o:spid="_x0000_s1043" type="#_x0000_t136" alt="" style="position:absolute;margin-left:0;margin-top:0;width:592.85pt;height:245.8pt;rotation:315;z-index:-25164851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40BB" w14:textId="16950CE8" w:rsidR="00314C4E" w:rsidRDefault="005E100A" w:rsidP="00F734A4">
    <w:pPr>
      <w:pStyle w:val="Reportheader"/>
      <w:pBdr>
        <w:bottom w:val="none" w:sz="0" w:space="0" w:color="auto"/>
      </w:pBdr>
    </w:pPr>
    <w:r>
      <w:rPr>
        <w:noProof/>
      </w:rPr>
      <w:pict w14:anchorId="5CA35A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78" o:spid="_x0000_s1042" type="#_x0000_t136" alt="" style="position:absolute;left:0;text-align:left;margin-left:0;margin-top:0;width:592.85pt;height:245.8pt;rotation:315;z-index:-25164441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5D84" w14:textId="33FAFCBE" w:rsidR="00054321" w:rsidRDefault="005E100A">
    <w:pPr>
      <w:pStyle w:val="Header"/>
    </w:pPr>
    <w:r>
      <w:rPr>
        <w:noProof/>
      </w:rPr>
      <w:pict w14:anchorId="186018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76" o:spid="_x0000_s1041" type="#_x0000_t136" alt="" style="position:absolute;margin-left:0;margin-top:0;width:592.85pt;height:245.8pt;rotation:315;z-index:-25165260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3E57" w14:textId="5AC8536E" w:rsidR="00054321" w:rsidRDefault="005E100A">
    <w:pPr>
      <w:pStyle w:val="Header"/>
    </w:pPr>
    <w:r>
      <w:rPr>
        <w:noProof/>
      </w:rPr>
      <w:pict w14:anchorId="72D334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80" o:spid="_x0000_s1040" type="#_x0000_t136" alt="" style="position:absolute;margin-left:0;margin-top:0;width:592.85pt;height:245.8pt;rotation:315;z-index:-251636224;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C9BEB" w14:textId="39F18A0C" w:rsidR="00F734A4" w:rsidRDefault="00F734A4" w:rsidP="00290626">
    <w:pPr>
      <w:pStyle w:val="Reportheader"/>
    </w:pPr>
    <w:r>
      <w:t>DRAFT NWGGA BCS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ADB9" w14:textId="154A3528" w:rsidR="00054321" w:rsidRDefault="005E100A">
    <w:pPr>
      <w:pStyle w:val="Header"/>
    </w:pPr>
    <w:r>
      <w:rPr>
        <w:noProof/>
      </w:rPr>
      <w:pict w14:anchorId="71A4A6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79" o:spid="_x0000_s1039" type="#_x0000_t136" alt="" style="position:absolute;margin-left:0;margin-top:0;width:592.85pt;height:245.8pt;rotation:315;z-index:-251640320;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1642" w14:textId="0398A13E" w:rsidR="00054321" w:rsidRDefault="005E100A">
    <w:pPr>
      <w:pStyle w:val="Header"/>
    </w:pPr>
    <w:r>
      <w:rPr>
        <w:noProof/>
      </w:rPr>
      <w:pict w14:anchorId="6E5317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83" o:spid="_x0000_s1038" type="#_x0000_t136" alt="" style="position:absolute;margin-left:0;margin-top:0;width:592.85pt;height:245.8pt;rotation:315;z-index:-25162393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5DAF3" w14:textId="0346F0B9" w:rsidR="00054321" w:rsidRDefault="005E100A">
    <w:pPr>
      <w:pStyle w:val="Header"/>
    </w:pPr>
    <w:r>
      <w:rPr>
        <w:noProof/>
      </w:rPr>
      <w:pict w14:anchorId="2EE8F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82" o:spid="_x0000_s1037" type="#_x0000_t136" alt="" style="position:absolute;margin-left:0;margin-top:0;width:592.85pt;height:245.8pt;rotation:315;z-index:-25162803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D19F" w14:textId="1C592BEE" w:rsidR="00054321" w:rsidRDefault="005E100A">
    <w:pPr>
      <w:pStyle w:val="Header"/>
    </w:pPr>
    <w:r>
      <w:rPr>
        <w:noProof/>
      </w:rPr>
      <w:pict w14:anchorId="4240EF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86" o:spid="_x0000_s1036" type="#_x0000_t136" alt="" style="position:absolute;margin-left:0;margin-top:0;width:592.85pt;height:245.8pt;rotation:315;z-index:-25161164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4AD" w14:textId="5ADFF35C" w:rsidR="00054321" w:rsidRDefault="0005432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E917" w14:textId="49FA92A3" w:rsidR="00054321" w:rsidRDefault="005E100A">
    <w:pPr>
      <w:pStyle w:val="Header"/>
    </w:pPr>
    <w:r>
      <w:rPr>
        <w:noProof/>
      </w:rPr>
      <w:pict w14:anchorId="0AFD5D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85" o:spid="_x0000_s1035" type="#_x0000_t136" alt="" style="position:absolute;margin-left:0;margin-top:0;width:592.85pt;height:245.8pt;rotation:315;z-index:-251615744;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78242" w14:textId="5E0D7929" w:rsidR="00054321" w:rsidRDefault="005E100A">
    <w:pPr>
      <w:pStyle w:val="Header"/>
    </w:pPr>
    <w:r>
      <w:rPr>
        <w:noProof/>
      </w:rPr>
      <w:pict w14:anchorId="402910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89" o:spid="_x0000_s1034" type="#_x0000_t136" alt="" style="position:absolute;margin-left:0;margin-top:0;width:592.85pt;height:245.8pt;rotation:315;z-index:-251599360;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F13DB" w14:textId="59A50C67" w:rsidR="00054321" w:rsidRDefault="0005432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8D0F3" w14:textId="58450746" w:rsidR="00054321" w:rsidRDefault="005E100A">
    <w:pPr>
      <w:pStyle w:val="Header"/>
    </w:pPr>
    <w:r>
      <w:rPr>
        <w:noProof/>
      </w:rPr>
      <w:pict w14:anchorId="7B9DEA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88" o:spid="_x0000_s1033" type="#_x0000_t136" alt="" style="position:absolute;margin-left:0;margin-top:0;width:592.85pt;height:245.8pt;rotation:315;z-index:-25160345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CA16D" w14:textId="2F36D678" w:rsidR="001D6D6E" w:rsidRDefault="005E100A">
    <w:pPr>
      <w:pStyle w:val="Header"/>
    </w:pPr>
    <w:r>
      <w:rPr>
        <w:noProof/>
      </w:rPr>
      <w:pict w14:anchorId="678750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92" o:spid="_x0000_s1032" type="#_x0000_t136" alt="" style="position:absolute;margin-left:0;margin-top:0;width:592.85pt;height:245.8pt;rotation:315;z-index:-25158707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r>
      <w:rPr>
        <w:noProof/>
        <w:lang w:eastAsia="en-US"/>
      </w:rPr>
      <w:pict w14:anchorId="1AD85357">
        <v:shape id="_x0000_s1031" type="#_x0000_t136" alt="" style="position:absolute;margin-left:0;margin-top:0;width:509.25pt;height:169.75pt;rotation:315;z-index:-251656704;mso-wrap-edited:f;mso-width-percent:0;mso-height-percent:0;mso-position-horizontal:center;mso-position-horizontal-relative:margin;mso-position-vertical:center;mso-position-vertical-relative:margin;mso-width-percent:0;mso-height-percent:0" wrapcoords="21377 5447 14251 5447 14219 5734 14855 9653 14824 13762 11865 5734 11643 5161 11452 5925 10434 11564 8493 6690 7889 5256 7730 5543 5121 5543 4994 5638 5630 7932 5598 9844 3658 6021 3212 5638 2735 5447 127 5543 31 5925 572 7932 540 14145 445 15961 286 16343 477 16916 508 17012 2831 16725 3340 16247 3817 15483 4199 14431 4962 16534 5503 17490 5789 16916 6871 16725 6966 16343 6330 14336 6298 12138 7030 14145 8461 17203 8589 16821 8716 17012 9098 16725 9193 16534 9416 17012 10720 16916 10784 16725 10529 13953 10974 13189 12024 16152 12692 17490 12979 16916 15778 16821 16160 16725 16160 16438 15555 13953 15555 11660 16192 11564 16923 13284 17082 12998 17082 12042 18546 16247 19150 17585 19468 16916 20550 16725 20613 16438 19977 14240 20009 7837 20295 6594 21122 8123 21409 8410 21472 8028 21504 5925 21377 5447" fillcolor="silver" stroked="f">
          <v:textpath style="font-family:&quot;Palatino Linotype&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F3C4" w14:textId="48647843" w:rsidR="00054321" w:rsidRDefault="005E100A">
    <w:pPr>
      <w:pStyle w:val="Header"/>
    </w:pPr>
    <w:r>
      <w:rPr>
        <w:noProof/>
      </w:rPr>
      <w:pict w14:anchorId="64B4EE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93" o:spid="_x0000_s1030" type="#_x0000_t136" alt="" style="position:absolute;margin-left:0;margin-top:0;width:592.85pt;height:245.8pt;rotation:315;z-index:-25158297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C88D3" w14:textId="24D57C27" w:rsidR="00054321" w:rsidRDefault="005E100A">
    <w:pPr>
      <w:pStyle w:val="Header"/>
    </w:pPr>
    <w:r>
      <w:rPr>
        <w:noProof/>
      </w:rPr>
      <w:pict w14:anchorId="224327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91" o:spid="_x0000_s1029" type="#_x0000_t136" alt="" style="position:absolute;margin-left:0;margin-top:0;width:592.85pt;height:245.8pt;rotation:315;z-index:-25159116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0A85" w14:textId="7F6EAB16" w:rsidR="00054321" w:rsidRDefault="005E100A">
    <w:pPr>
      <w:pStyle w:val="Header"/>
    </w:pPr>
    <w:r>
      <w:rPr>
        <w:noProof/>
      </w:rPr>
      <w:pict w14:anchorId="597BCB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95" o:spid="_x0000_s1028" type="#_x0000_t136" alt="" style="position:absolute;margin-left:0;margin-top:0;width:592.85pt;height:245.8pt;rotation:315;z-index:-251574784;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93966" w14:textId="74F164CB" w:rsidR="001D6D6E" w:rsidRDefault="001D6D6E" w:rsidP="00290626">
    <w:pPr>
      <w:pStyle w:val="Reportheader"/>
    </w:pPr>
    <w:r>
      <w:t xml:space="preserve">DRAFT NWGGA </w:t>
    </w:r>
    <w:r>
      <w:rPr>
        <w:noProof/>
        <w:lang w:eastAsia="en-US"/>
      </w:rPr>
      <w:t>BCS APPENDIX A</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883CC" w14:textId="2325079D" w:rsidR="00054321" w:rsidRDefault="005E100A">
    <w:pPr>
      <w:pStyle w:val="Header"/>
    </w:pPr>
    <w:r>
      <w:rPr>
        <w:noProof/>
      </w:rPr>
      <w:pict w14:anchorId="4F411B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94" o:spid="_x0000_s1027" type="#_x0000_t136" alt="" style="position:absolute;margin-left:0;margin-top:0;width:592.85pt;height:245.8pt;rotation:315;z-index:-251578880;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B8FF" w14:textId="363CC2DC" w:rsidR="00054321" w:rsidRDefault="005E100A">
    <w:pPr>
      <w:pStyle w:val="Header"/>
    </w:pPr>
    <w:r>
      <w:rPr>
        <w:noProof/>
      </w:rPr>
      <w:pict w14:anchorId="73BB96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98" o:spid="_x0000_s1026" type="#_x0000_t136" alt="" style="position:absolute;margin-left:0;margin-top:0;width:592.85pt;height:245.8pt;rotation:315;z-index:-25156249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4851C" w14:textId="02F49FC7" w:rsidR="00054321" w:rsidRDefault="005E100A">
    <w:pPr>
      <w:pStyle w:val="Header"/>
    </w:pPr>
    <w:r>
      <w:rPr>
        <w:noProof/>
      </w:rPr>
      <w:pict w14:anchorId="08D770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117397" o:spid="_x0000_s1025" type="#_x0000_t136" alt="" style="position:absolute;margin-left:0;margin-top:0;width:592.85pt;height:245.8pt;rotation:315;z-index:-25156659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D1F9" w14:textId="585D3108" w:rsidR="00EB3F2A" w:rsidRDefault="00EB3F2A" w:rsidP="00290626">
    <w:pPr>
      <w:pStyle w:val="Reportheader"/>
    </w:pPr>
    <w:r>
      <w:t xml:space="preserve">DRAFT NWGGA </w:t>
    </w:r>
    <w:r>
      <w:rPr>
        <w:noProof/>
        <w:lang w:eastAsia="en-US"/>
      </w:rPr>
      <w:t>BCS 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61E"/>
    <w:multiLevelType w:val="multilevel"/>
    <w:tmpl w:val="630094DC"/>
    <w:lvl w:ilvl="0">
      <w:start w:val="1"/>
      <w:numFmt w:val="bullet"/>
      <w:lvlText w:val=""/>
      <w:lvlJc w:val="left"/>
      <w:pPr>
        <w:ind w:left="360" w:hanging="360"/>
      </w:pPr>
      <w:rPr>
        <w:rFonts w:ascii="Symbol" w:hAnsi="Symbol" w:hint="default"/>
      </w:rPr>
    </w:lvl>
    <w:lvl w:ilvl="1">
      <w:start w:val="1"/>
      <w:numFmt w:val="bullet"/>
      <w:lvlText w:val="o"/>
      <w:lvlJc w:val="left"/>
      <w:pPr>
        <w:ind w:left="360" w:hanging="360"/>
      </w:pPr>
      <w:rPr>
        <w:rFonts w:ascii="Courier New" w:hAnsi="Courier New" w:cs="Courier New" w:hint="default"/>
      </w:rPr>
    </w:lvl>
    <w:lvl w:ilvl="2">
      <w:start w:val="1"/>
      <w:numFmt w:val="bullet"/>
      <w:pStyle w:val="Bullet3"/>
      <w:lvlText w:val=""/>
      <w:lvlJc w:val="left"/>
      <w:pPr>
        <w:ind w:left="360" w:hanging="360"/>
      </w:pPr>
      <w:rPr>
        <w:rFonts w:ascii="Wingdings" w:hAnsi="Wingdings"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0F909E1"/>
    <w:multiLevelType w:val="multilevel"/>
    <w:tmpl w:val="91CCD346"/>
    <w:styleLink w:val="CurrentList7"/>
    <w:lvl w:ilvl="0">
      <w:start w:val="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 w15:restartNumberingAfterBreak="0">
    <w:nsid w:val="0B1C74A5"/>
    <w:multiLevelType w:val="multilevel"/>
    <w:tmpl w:val="59D848CE"/>
    <w:styleLink w:val="CurrentList4"/>
    <w:lvl w:ilvl="0">
      <w:start w:val="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 w15:restartNumberingAfterBreak="0">
    <w:nsid w:val="13236791"/>
    <w:multiLevelType w:val="multilevel"/>
    <w:tmpl w:val="A2344202"/>
    <w:styleLink w:val="CurrentList5"/>
    <w:lvl w:ilvl="0">
      <w:start w:val="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 w15:restartNumberingAfterBreak="0">
    <w:nsid w:val="14275F44"/>
    <w:multiLevelType w:val="multilevel"/>
    <w:tmpl w:val="59AEC552"/>
    <w:styleLink w:val="CurrentList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 w15:restartNumberingAfterBreak="0">
    <w:nsid w:val="17EB3855"/>
    <w:multiLevelType w:val="hybridMultilevel"/>
    <w:tmpl w:val="7D047A7C"/>
    <w:lvl w:ilvl="0" w:tplc="64BE42A2">
      <w:start w:val="1"/>
      <w:numFmt w:val="decimal"/>
      <w:pStyle w:val="Numbering1"/>
      <w:lvlText w:val="%1."/>
      <w:lvlJc w:val="left"/>
      <w:pPr>
        <w:ind w:left="360" w:hanging="360"/>
      </w:pPr>
    </w:lvl>
    <w:lvl w:ilvl="1" w:tplc="08090019">
      <w:start w:val="1"/>
      <w:numFmt w:val="lowerLetter"/>
      <w:pStyle w:val="Numbering2"/>
      <w:lvlText w:val="%2."/>
      <w:lvlJc w:val="left"/>
      <w:pPr>
        <w:ind w:left="1080" w:hanging="360"/>
      </w:pPr>
    </w:lvl>
    <w:lvl w:ilvl="2" w:tplc="0809001B">
      <w:start w:val="1"/>
      <w:numFmt w:val="lowerRoman"/>
      <w:pStyle w:val="Numbering3"/>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9C126E7"/>
    <w:multiLevelType w:val="hybridMultilevel"/>
    <w:tmpl w:val="FC4C904A"/>
    <w:lvl w:ilvl="0" w:tplc="FFFFFFFF">
      <w:start w:val="1"/>
      <w:numFmt w:val="bullet"/>
      <w:lvlText w:val=""/>
      <w:lvlJc w:val="left"/>
      <w:pPr>
        <w:ind w:left="360" w:hanging="360"/>
      </w:pPr>
      <w:rPr>
        <w:rFonts w:ascii="Symbol" w:hAnsi="Symbol" w:hint="default"/>
      </w:rPr>
    </w:lvl>
    <w:lvl w:ilvl="1" w:tplc="109A4CEC">
      <w:start w:val="1"/>
      <w:numFmt w:val="bullet"/>
      <w:lvlText w:val="o"/>
      <w:lvlJc w:val="left"/>
      <w:pPr>
        <w:ind w:left="786" w:hanging="360"/>
      </w:pPr>
      <w:rPr>
        <w:rFonts w:ascii="Courier New" w:hAnsi="Courier New" w:cs="Courier New" w:hint="default"/>
      </w:rPr>
    </w:lvl>
    <w:lvl w:ilvl="2" w:tplc="6E4AA1B4">
      <w:start w:val="1"/>
      <w:numFmt w:val="bullet"/>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E91425"/>
    <w:multiLevelType w:val="multilevel"/>
    <w:tmpl w:val="5F98B1C0"/>
    <w:styleLink w:val="CurrentList14"/>
    <w:lvl w:ilvl="0">
      <w:start w:val="1"/>
      <w:numFmt w:val="decimal"/>
      <w:lvlText w:val="%1"/>
      <w:lvlJc w:val="left"/>
      <w:pPr>
        <w:ind w:left="851" w:hanging="851"/>
      </w:pPr>
    </w:lvl>
    <w:lvl w:ilvl="1">
      <w:start w:val="1"/>
      <w:numFmt w:val="decimal"/>
      <w:lvlText w:val="%1.%2"/>
      <w:lvlJc w:val="left"/>
      <w:pPr>
        <w:ind w:left="576" w:hanging="576"/>
      </w:pPr>
    </w:lvl>
    <w:lvl w:ilvl="2">
      <w:start w:val="1"/>
      <w:numFmt w:val="decimal"/>
      <w:lvlText w:val="%1.%2"/>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0FA4DC5"/>
    <w:multiLevelType w:val="multilevel"/>
    <w:tmpl w:val="35A8004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CF85290"/>
    <w:multiLevelType w:val="hybridMultilevel"/>
    <w:tmpl w:val="55AC3F0A"/>
    <w:lvl w:ilvl="0" w:tplc="0409000F">
      <w:start w:val="1"/>
      <w:numFmt w:val="decimal"/>
      <w:pStyle w:val="Appendixheading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F650D7"/>
    <w:multiLevelType w:val="multilevel"/>
    <w:tmpl w:val="C840DEBC"/>
    <w:styleLink w:val="CurrentList9"/>
    <w:lvl w:ilvl="0">
      <w:start w:val="1"/>
      <w:numFmt w:val="decimal"/>
      <w:lvlText w:val="%1."/>
      <w:lvlJc w:val="left"/>
      <w:pPr>
        <w:ind w:left="360" w:hanging="360"/>
      </w:pPr>
      <w:rPr>
        <w:rFonts w:hint="default"/>
      </w:rPr>
    </w:lvl>
    <w:lvl w:ilvl="1">
      <w:start w:val="1"/>
      <w:numFmt w:val="bullet"/>
      <w:lvlText w:val="o"/>
      <w:lvlJc w:val="left"/>
      <w:pPr>
        <w:ind w:left="786" w:hanging="360"/>
      </w:pPr>
      <w:rPr>
        <w:rFonts w:ascii="Courier New" w:hAnsi="Courier New" w:cs="Courier New" w:hint="default"/>
      </w:rPr>
    </w:lvl>
    <w:lvl w:ilvl="2">
      <w:start w:val="1"/>
      <w:numFmt w:val="bullet"/>
      <w:lvlText w:val=""/>
      <w:lvlJc w:val="left"/>
      <w:pPr>
        <w:ind w:left="1211"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34351187"/>
    <w:multiLevelType w:val="multilevel"/>
    <w:tmpl w:val="D4623AA6"/>
    <w:styleLink w:val="CurrentList3"/>
    <w:lvl w:ilvl="0">
      <w:start w:val="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2" w15:restartNumberingAfterBreak="0">
    <w:nsid w:val="3867136B"/>
    <w:multiLevelType w:val="multilevel"/>
    <w:tmpl w:val="588667A6"/>
    <w:styleLink w:val="CurrentList10"/>
    <w:lvl w:ilvl="0">
      <w:start w:val="1"/>
      <w:numFmt w:val="bullet"/>
      <w:lvlText w:val=""/>
      <w:lvlJc w:val="left"/>
      <w:pPr>
        <w:ind w:left="360" w:hanging="360"/>
      </w:pPr>
      <w:rPr>
        <w:rFonts w:ascii="Symbol" w:hAnsi="Symbol" w:hint="default"/>
      </w:rPr>
    </w:lvl>
    <w:lvl w:ilvl="1">
      <w:start w:val="1"/>
      <w:numFmt w:val="lowerLetter"/>
      <w:lvlText w:val="%2."/>
      <w:lvlJc w:val="left"/>
      <w:pPr>
        <w:ind w:left="2062" w:hanging="360"/>
      </w:pPr>
    </w:lvl>
    <w:lvl w:ilvl="2">
      <w:start w:val="1"/>
      <w:numFmt w:val="lowerRoman"/>
      <w:lvlText w:val="%3."/>
      <w:lvlJc w:val="right"/>
      <w:pPr>
        <w:ind w:left="2782" w:hanging="180"/>
      </w:pPr>
    </w:lvl>
    <w:lvl w:ilvl="3">
      <w:start w:val="1"/>
      <w:numFmt w:val="decimal"/>
      <w:lvlText w:val="%4."/>
      <w:lvlJc w:val="left"/>
      <w:pPr>
        <w:ind w:left="3502" w:hanging="360"/>
      </w:pPr>
    </w:lvl>
    <w:lvl w:ilvl="4">
      <w:start w:val="1"/>
      <w:numFmt w:val="lowerLetter"/>
      <w:lvlText w:val="%5."/>
      <w:lvlJc w:val="left"/>
      <w:pPr>
        <w:ind w:left="4222" w:hanging="360"/>
      </w:pPr>
    </w:lvl>
    <w:lvl w:ilvl="5">
      <w:start w:val="1"/>
      <w:numFmt w:val="lowerRoman"/>
      <w:lvlText w:val="%6."/>
      <w:lvlJc w:val="right"/>
      <w:pPr>
        <w:ind w:left="4942" w:hanging="180"/>
      </w:pPr>
    </w:lvl>
    <w:lvl w:ilvl="6">
      <w:start w:val="1"/>
      <w:numFmt w:val="decimal"/>
      <w:lvlText w:val="%7."/>
      <w:lvlJc w:val="left"/>
      <w:pPr>
        <w:ind w:left="5662" w:hanging="360"/>
      </w:pPr>
    </w:lvl>
    <w:lvl w:ilvl="7">
      <w:start w:val="1"/>
      <w:numFmt w:val="lowerLetter"/>
      <w:lvlText w:val="%8."/>
      <w:lvlJc w:val="left"/>
      <w:pPr>
        <w:ind w:left="6382" w:hanging="360"/>
      </w:pPr>
    </w:lvl>
    <w:lvl w:ilvl="8">
      <w:start w:val="1"/>
      <w:numFmt w:val="lowerRoman"/>
      <w:lvlText w:val="%9."/>
      <w:lvlJc w:val="right"/>
      <w:pPr>
        <w:ind w:left="7102" w:hanging="180"/>
      </w:pPr>
    </w:lvl>
  </w:abstractNum>
  <w:abstractNum w:abstractNumId="13" w15:restartNumberingAfterBreak="0">
    <w:nsid w:val="478910DB"/>
    <w:multiLevelType w:val="multilevel"/>
    <w:tmpl w:val="9668BAEA"/>
    <w:styleLink w:val="CurrentList17"/>
    <w:lvl w:ilvl="0">
      <w:start w:val="1"/>
      <w:numFmt w:val="bullet"/>
      <w:lvlText w:val=""/>
      <w:lvlJc w:val="left"/>
      <w:pPr>
        <w:ind w:left="360" w:hanging="360"/>
      </w:pPr>
      <w:rPr>
        <w:rFonts w:ascii="Symbol" w:hAnsi="Symbol" w:hint="default"/>
      </w:rPr>
    </w:lvl>
    <w:lvl w:ilvl="1">
      <w:start w:val="1"/>
      <w:numFmt w:val="bullet"/>
      <w:lvlText w:val="o"/>
      <w:lvlJc w:val="left"/>
      <w:pPr>
        <w:ind w:left="360" w:hanging="360"/>
      </w:pPr>
      <w:rPr>
        <w:rFonts w:ascii="Courier New" w:hAnsi="Courier New" w:cs="Courier New" w:hint="default"/>
      </w:rPr>
    </w:lvl>
    <w:lvl w:ilvl="2">
      <w:start w:val="1"/>
      <w:numFmt w:val="decimal"/>
      <w:lvlText w:val="%1.%2"/>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A0E31ED"/>
    <w:multiLevelType w:val="hybridMultilevel"/>
    <w:tmpl w:val="3D5C3D14"/>
    <w:lvl w:ilvl="0" w:tplc="526A38D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CA35EB9"/>
    <w:multiLevelType w:val="multilevel"/>
    <w:tmpl w:val="558A2824"/>
    <w:lvl w:ilvl="0">
      <w:start w:val="4"/>
      <w:numFmt w:val="decimal"/>
      <w:pStyle w:val="AppendixHeading10"/>
      <w:lvlText w:val="%1."/>
      <w:lvlJc w:val="left"/>
      <w:pPr>
        <w:ind w:left="360" w:hanging="360"/>
      </w:pPr>
      <w:rPr>
        <w:rFonts w:hint="default"/>
      </w:rPr>
    </w:lvl>
    <w:lvl w:ilvl="1">
      <w:start w:val="1"/>
      <w:numFmt w:val="lowerLetter"/>
      <w:pStyle w:val="AppendixHeading2"/>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6" w15:restartNumberingAfterBreak="0">
    <w:nsid w:val="50C6116D"/>
    <w:multiLevelType w:val="multilevel"/>
    <w:tmpl w:val="0484B924"/>
    <w:styleLink w:val="CurrentList19"/>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3227898"/>
    <w:multiLevelType w:val="hybridMultilevel"/>
    <w:tmpl w:val="81DE9840"/>
    <w:lvl w:ilvl="0" w:tplc="8FF07EEC">
      <w:start w:val="1"/>
      <w:numFmt w:val="lowerRoman"/>
      <w:pStyle w:val="DotPoint1"/>
      <w:lvlText w:val="%1."/>
      <w:lvlJc w:val="right"/>
      <w:pPr>
        <w:ind w:left="605"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A60731"/>
    <w:multiLevelType w:val="hybridMultilevel"/>
    <w:tmpl w:val="F8B8564A"/>
    <w:lvl w:ilvl="0" w:tplc="CCAC738C">
      <w:start w:val="1"/>
      <w:numFmt w:val="upperLetter"/>
      <w:pStyle w:val="Dotpointlevel1"/>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8AD2DDB"/>
    <w:multiLevelType w:val="multilevel"/>
    <w:tmpl w:val="08090025"/>
    <w:styleLink w:val="CurrentList13"/>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10E1A6F"/>
    <w:multiLevelType w:val="multilevel"/>
    <w:tmpl w:val="59AEC552"/>
    <w:styleLink w:val="CurrentList1"/>
    <w:lvl w:ilvl="0">
      <w:start w:val="1"/>
      <w:numFmt w:val="decimal"/>
      <w:pStyle w:val="Style1"/>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1" w15:restartNumberingAfterBreak="0">
    <w:nsid w:val="660528AD"/>
    <w:multiLevelType w:val="multilevel"/>
    <w:tmpl w:val="08090025"/>
    <w:styleLink w:val="CurrentList12"/>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6115E42"/>
    <w:multiLevelType w:val="hybridMultilevel"/>
    <w:tmpl w:val="3D5C3D1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73D53EF"/>
    <w:multiLevelType w:val="multilevel"/>
    <w:tmpl w:val="DF4CECAC"/>
    <w:styleLink w:val="CurrentList6"/>
    <w:lvl w:ilvl="0">
      <w:start w:val="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4" w15:restartNumberingAfterBreak="0">
    <w:nsid w:val="68484E33"/>
    <w:multiLevelType w:val="multilevel"/>
    <w:tmpl w:val="67824878"/>
    <w:styleLink w:val="CurrentList16"/>
    <w:lvl w:ilvl="0">
      <w:start w:val="1"/>
      <w:numFmt w:val="bullet"/>
      <w:lvlText w:val=""/>
      <w:lvlJc w:val="left"/>
      <w:pPr>
        <w:ind w:left="360" w:hanging="360"/>
      </w:pPr>
      <w:rPr>
        <w:rFonts w:ascii="Symbol" w:hAnsi="Symbol" w:hint="default"/>
      </w:rPr>
    </w:lvl>
    <w:lvl w:ilvl="1">
      <w:start w:val="1"/>
      <w:numFmt w:val="decimal"/>
      <w:lvlText w:val="%1.%2"/>
      <w:lvlJc w:val="left"/>
      <w:pPr>
        <w:ind w:left="576" w:hanging="576"/>
      </w:pPr>
    </w:lvl>
    <w:lvl w:ilvl="2">
      <w:start w:val="1"/>
      <w:numFmt w:val="decimal"/>
      <w:lvlText w:val="%1.%2"/>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F850131"/>
    <w:multiLevelType w:val="multilevel"/>
    <w:tmpl w:val="C9FA1C74"/>
    <w:styleLink w:val="CurrentList8"/>
    <w:lvl w:ilvl="0">
      <w:start w:val="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6" w15:restartNumberingAfterBreak="0">
    <w:nsid w:val="73BC38D9"/>
    <w:multiLevelType w:val="hybridMultilevel"/>
    <w:tmpl w:val="46382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4F51BB5"/>
    <w:multiLevelType w:val="multilevel"/>
    <w:tmpl w:val="9668BAEA"/>
    <w:lvl w:ilvl="0">
      <w:start w:val="1"/>
      <w:numFmt w:val="bullet"/>
      <w:lvlText w:val=""/>
      <w:lvlJc w:val="left"/>
      <w:pPr>
        <w:ind w:left="360" w:hanging="360"/>
      </w:pPr>
      <w:rPr>
        <w:rFonts w:ascii="Symbol" w:hAnsi="Symbol" w:hint="default"/>
      </w:rPr>
    </w:lvl>
    <w:lvl w:ilvl="1">
      <w:start w:val="1"/>
      <w:numFmt w:val="bullet"/>
      <w:pStyle w:val="Bullet2"/>
      <w:lvlText w:val="o"/>
      <w:lvlJc w:val="left"/>
      <w:pPr>
        <w:ind w:left="360" w:hanging="360"/>
      </w:pPr>
      <w:rPr>
        <w:rFonts w:ascii="Courier New" w:hAnsi="Courier New" w:cs="Courier New" w:hint="default"/>
      </w:rPr>
    </w:lvl>
    <w:lvl w:ilvl="2">
      <w:start w:val="1"/>
      <w:numFmt w:val="decimal"/>
      <w:lvlText w:val="%1.%2"/>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75CD7990"/>
    <w:multiLevelType w:val="multilevel"/>
    <w:tmpl w:val="0484B924"/>
    <w:styleLink w:val="CurrentList1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7D6735F2"/>
    <w:multiLevelType w:val="multilevel"/>
    <w:tmpl w:val="2B76C73A"/>
    <w:styleLink w:val="CurrentList1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D847E4A"/>
    <w:multiLevelType w:val="multilevel"/>
    <w:tmpl w:val="67824878"/>
    <w:lvl w:ilvl="0">
      <w:start w:val="1"/>
      <w:numFmt w:val="bullet"/>
      <w:pStyle w:val="Bullet1"/>
      <w:lvlText w:val=""/>
      <w:lvlJc w:val="left"/>
      <w:pPr>
        <w:ind w:left="360" w:hanging="360"/>
      </w:pPr>
      <w:rPr>
        <w:rFonts w:ascii="Symbol" w:hAnsi="Symbol" w:hint="default"/>
      </w:rPr>
    </w:lvl>
    <w:lvl w:ilvl="1">
      <w:start w:val="1"/>
      <w:numFmt w:val="decimal"/>
      <w:lvlText w:val="%1.%2"/>
      <w:lvlJc w:val="left"/>
      <w:pPr>
        <w:ind w:left="576" w:hanging="576"/>
      </w:pPr>
    </w:lvl>
    <w:lvl w:ilvl="2">
      <w:start w:val="1"/>
      <w:numFmt w:val="decimal"/>
      <w:lvlText w:val="%1.%2"/>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7F0549E9"/>
    <w:multiLevelType w:val="multilevel"/>
    <w:tmpl w:val="08090025"/>
    <w:styleLink w:val="CurrentList11"/>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609852381">
    <w:abstractNumId w:val="6"/>
  </w:num>
  <w:num w:numId="2" w16cid:durableId="56055536">
    <w:abstractNumId w:val="30"/>
  </w:num>
  <w:num w:numId="3" w16cid:durableId="1416240880">
    <w:abstractNumId w:val="8"/>
  </w:num>
  <w:num w:numId="4" w16cid:durableId="774248865">
    <w:abstractNumId w:val="18"/>
  </w:num>
  <w:num w:numId="5" w16cid:durableId="326910604">
    <w:abstractNumId w:val="9"/>
  </w:num>
  <w:num w:numId="6" w16cid:durableId="1518812552">
    <w:abstractNumId w:val="17"/>
  </w:num>
  <w:num w:numId="7" w16cid:durableId="1225339925">
    <w:abstractNumId w:val="20"/>
  </w:num>
  <w:num w:numId="8" w16cid:durableId="1043824323">
    <w:abstractNumId w:val="4"/>
  </w:num>
  <w:num w:numId="9" w16cid:durableId="900290092">
    <w:abstractNumId w:val="11"/>
  </w:num>
  <w:num w:numId="10" w16cid:durableId="1867674745">
    <w:abstractNumId w:val="2"/>
  </w:num>
  <w:num w:numId="11" w16cid:durableId="560754554">
    <w:abstractNumId w:val="3"/>
  </w:num>
  <w:num w:numId="12" w16cid:durableId="62727156">
    <w:abstractNumId w:val="23"/>
  </w:num>
  <w:num w:numId="13" w16cid:durableId="800343072">
    <w:abstractNumId w:val="1"/>
  </w:num>
  <w:num w:numId="14" w16cid:durableId="1296831812">
    <w:abstractNumId w:val="25"/>
  </w:num>
  <w:num w:numId="15" w16cid:durableId="354617250">
    <w:abstractNumId w:val="10"/>
  </w:num>
  <w:num w:numId="16" w16cid:durableId="198013047">
    <w:abstractNumId w:val="15"/>
  </w:num>
  <w:num w:numId="17" w16cid:durableId="1027557568">
    <w:abstractNumId w:val="12"/>
  </w:num>
  <w:num w:numId="18" w16cid:durableId="1674213293">
    <w:abstractNumId w:val="31"/>
  </w:num>
  <w:num w:numId="19" w16cid:durableId="1670253853">
    <w:abstractNumId w:val="21"/>
  </w:num>
  <w:num w:numId="20" w16cid:durableId="1703045868">
    <w:abstractNumId w:val="19"/>
  </w:num>
  <w:num w:numId="21" w16cid:durableId="1356887054">
    <w:abstractNumId w:val="7"/>
  </w:num>
  <w:num w:numId="22" w16cid:durableId="190921957">
    <w:abstractNumId w:val="29"/>
  </w:num>
  <w:num w:numId="23" w16cid:durableId="303583539">
    <w:abstractNumId w:val="5"/>
  </w:num>
  <w:num w:numId="24" w16cid:durableId="727146876">
    <w:abstractNumId w:val="24"/>
  </w:num>
  <w:num w:numId="25" w16cid:durableId="162622309">
    <w:abstractNumId w:val="27"/>
  </w:num>
  <w:num w:numId="26" w16cid:durableId="1974750520">
    <w:abstractNumId w:val="13"/>
  </w:num>
  <w:num w:numId="27" w16cid:durableId="1029601854">
    <w:abstractNumId w:val="0"/>
  </w:num>
  <w:num w:numId="28" w16cid:durableId="2055082601">
    <w:abstractNumId w:val="26"/>
  </w:num>
  <w:num w:numId="29" w16cid:durableId="228077786">
    <w:abstractNumId w:val="14"/>
  </w:num>
  <w:num w:numId="30" w16cid:durableId="1776904840">
    <w:abstractNumId w:val="22"/>
  </w:num>
  <w:num w:numId="31" w16cid:durableId="1589777822">
    <w:abstractNumId w:val="28"/>
  </w:num>
  <w:num w:numId="32" w16cid:durableId="4893700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56117080">
    <w:abstractNumId w:val="16"/>
  </w:num>
  <w:num w:numId="34" w16cid:durableId="2112237960">
    <w:abstractNumId w:val="8"/>
  </w:num>
  <w:num w:numId="35" w16cid:durableId="231429436">
    <w:abstractNumId w:val="8"/>
  </w:num>
  <w:num w:numId="36" w16cid:durableId="2079790433">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defaultTabStop w:val="720"/>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94F"/>
    <w:rsid w:val="00000587"/>
    <w:rsid w:val="000007B7"/>
    <w:rsid w:val="00000FD9"/>
    <w:rsid w:val="000010C5"/>
    <w:rsid w:val="0000196A"/>
    <w:rsid w:val="00002E2C"/>
    <w:rsid w:val="00002FDA"/>
    <w:rsid w:val="0000337F"/>
    <w:rsid w:val="0000354C"/>
    <w:rsid w:val="000036CD"/>
    <w:rsid w:val="00003A88"/>
    <w:rsid w:val="00003C7B"/>
    <w:rsid w:val="000041E6"/>
    <w:rsid w:val="0000491D"/>
    <w:rsid w:val="00004A01"/>
    <w:rsid w:val="00005744"/>
    <w:rsid w:val="00005A57"/>
    <w:rsid w:val="00005A75"/>
    <w:rsid w:val="00006197"/>
    <w:rsid w:val="000063E4"/>
    <w:rsid w:val="00006485"/>
    <w:rsid w:val="000069FD"/>
    <w:rsid w:val="00006C30"/>
    <w:rsid w:val="00007082"/>
    <w:rsid w:val="000070D2"/>
    <w:rsid w:val="0000754D"/>
    <w:rsid w:val="00007D19"/>
    <w:rsid w:val="0001009A"/>
    <w:rsid w:val="000100EF"/>
    <w:rsid w:val="000106AA"/>
    <w:rsid w:val="00010A40"/>
    <w:rsid w:val="00010CE8"/>
    <w:rsid w:val="00010D6B"/>
    <w:rsid w:val="0001102E"/>
    <w:rsid w:val="00011FF7"/>
    <w:rsid w:val="000124E7"/>
    <w:rsid w:val="000129E9"/>
    <w:rsid w:val="00013057"/>
    <w:rsid w:val="0001318E"/>
    <w:rsid w:val="00013E0F"/>
    <w:rsid w:val="00013E89"/>
    <w:rsid w:val="00014057"/>
    <w:rsid w:val="000143A8"/>
    <w:rsid w:val="000144BF"/>
    <w:rsid w:val="00014BBA"/>
    <w:rsid w:val="00014E19"/>
    <w:rsid w:val="000155BB"/>
    <w:rsid w:val="000157D0"/>
    <w:rsid w:val="00015B5B"/>
    <w:rsid w:val="00016579"/>
    <w:rsid w:val="00016AC1"/>
    <w:rsid w:val="00017AE8"/>
    <w:rsid w:val="00017F9D"/>
    <w:rsid w:val="00020134"/>
    <w:rsid w:val="00020ADC"/>
    <w:rsid w:val="000217BC"/>
    <w:rsid w:val="00021871"/>
    <w:rsid w:val="00021CDC"/>
    <w:rsid w:val="00021DE2"/>
    <w:rsid w:val="00022030"/>
    <w:rsid w:val="00022712"/>
    <w:rsid w:val="00022796"/>
    <w:rsid w:val="00022DF8"/>
    <w:rsid w:val="00023071"/>
    <w:rsid w:val="0002355D"/>
    <w:rsid w:val="00023574"/>
    <w:rsid w:val="00024C72"/>
    <w:rsid w:val="000257BF"/>
    <w:rsid w:val="00025EB8"/>
    <w:rsid w:val="00026102"/>
    <w:rsid w:val="00026314"/>
    <w:rsid w:val="00026BF0"/>
    <w:rsid w:val="00027660"/>
    <w:rsid w:val="000276F6"/>
    <w:rsid w:val="00027EDB"/>
    <w:rsid w:val="00030162"/>
    <w:rsid w:val="00030372"/>
    <w:rsid w:val="0003057B"/>
    <w:rsid w:val="00030ED2"/>
    <w:rsid w:val="00030FAD"/>
    <w:rsid w:val="0003103D"/>
    <w:rsid w:val="00031320"/>
    <w:rsid w:val="000317AE"/>
    <w:rsid w:val="00031809"/>
    <w:rsid w:val="00031A16"/>
    <w:rsid w:val="00032002"/>
    <w:rsid w:val="00032161"/>
    <w:rsid w:val="00032879"/>
    <w:rsid w:val="00032996"/>
    <w:rsid w:val="00032B85"/>
    <w:rsid w:val="00032ED4"/>
    <w:rsid w:val="00032FA3"/>
    <w:rsid w:val="00033503"/>
    <w:rsid w:val="00034315"/>
    <w:rsid w:val="00034D64"/>
    <w:rsid w:val="00034DF4"/>
    <w:rsid w:val="00034E1F"/>
    <w:rsid w:val="00035172"/>
    <w:rsid w:val="00035AEA"/>
    <w:rsid w:val="00035E4B"/>
    <w:rsid w:val="0003652A"/>
    <w:rsid w:val="00036C96"/>
    <w:rsid w:val="00037632"/>
    <w:rsid w:val="00040710"/>
    <w:rsid w:val="0004225F"/>
    <w:rsid w:val="00043158"/>
    <w:rsid w:val="0004316D"/>
    <w:rsid w:val="000431DC"/>
    <w:rsid w:val="0004383D"/>
    <w:rsid w:val="00043EBC"/>
    <w:rsid w:val="0004482B"/>
    <w:rsid w:val="00044E62"/>
    <w:rsid w:val="00044E81"/>
    <w:rsid w:val="00045045"/>
    <w:rsid w:val="00045242"/>
    <w:rsid w:val="00045B61"/>
    <w:rsid w:val="00045DF2"/>
    <w:rsid w:val="00045F6D"/>
    <w:rsid w:val="000466DF"/>
    <w:rsid w:val="00046D07"/>
    <w:rsid w:val="00046F8D"/>
    <w:rsid w:val="000473AB"/>
    <w:rsid w:val="00047B68"/>
    <w:rsid w:val="000500D1"/>
    <w:rsid w:val="0005015B"/>
    <w:rsid w:val="00050173"/>
    <w:rsid w:val="00050CED"/>
    <w:rsid w:val="00051391"/>
    <w:rsid w:val="000513C7"/>
    <w:rsid w:val="00051553"/>
    <w:rsid w:val="00051724"/>
    <w:rsid w:val="00052708"/>
    <w:rsid w:val="00052890"/>
    <w:rsid w:val="00052C76"/>
    <w:rsid w:val="00052F7C"/>
    <w:rsid w:val="00054321"/>
    <w:rsid w:val="000544AB"/>
    <w:rsid w:val="00055096"/>
    <w:rsid w:val="00056521"/>
    <w:rsid w:val="00056FEE"/>
    <w:rsid w:val="00057110"/>
    <w:rsid w:val="00057189"/>
    <w:rsid w:val="000572F2"/>
    <w:rsid w:val="00057804"/>
    <w:rsid w:val="00057820"/>
    <w:rsid w:val="00057A90"/>
    <w:rsid w:val="00057BFA"/>
    <w:rsid w:val="000600EE"/>
    <w:rsid w:val="000607AD"/>
    <w:rsid w:val="000607BB"/>
    <w:rsid w:val="000610D4"/>
    <w:rsid w:val="00061862"/>
    <w:rsid w:val="00061F44"/>
    <w:rsid w:val="00061FAD"/>
    <w:rsid w:val="000620BA"/>
    <w:rsid w:val="000621B1"/>
    <w:rsid w:val="0006250E"/>
    <w:rsid w:val="000625AA"/>
    <w:rsid w:val="00063788"/>
    <w:rsid w:val="00063898"/>
    <w:rsid w:val="00063973"/>
    <w:rsid w:val="00064307"/>
    <w:rsid w:val="00064A22"/>
    <w:rsid w:val="00064B22"/>
    <w:rsid w:val="000651C8"/>
    <w:rsid w:val="000654E0"/>
    <w:rsid w:val="0006558E"/>
    <w:rsid w:val="00065834"/>
    <w:rsid w:val="00065D18"/>
    <w:rsid w:val="00066688"/>
    <w:rsid w:val="00066A7B"/>
    <w:rsid w:val="00067C02"/>
    <w:rsid w:val="00067CF7"/>
    <w:rsid w:val="00070525"/>
    <w:rsid w:val="000707CD"/>
    <w:rsid w:val="00071434"/>
    <w:rsid w:val="000714EA"/>
    <w:rsid w:val="0007150C"/>
    <w:rsid w:val="0007164F"/>
    <w:rsid w:val="0007177F"/>
    <w:rsid w:val="000718C9"/>
    <w:rsid w:val="00071D8E"/>
    <w:rsid w:val="000732A3"/>
    <w:rsid w:val="00073986"/>
    <w:rsid w:val="00073E49"/>
    <w:rsid w:val="00073EF5"/>
    <w:rsid w:val="00074125"/>
    <w:rsid w:val="00074913"/>
    <w:rsid w:val="000749C4"/>
    <w:rsid w:val="00074AB1"/>
    <w:rsid w:val="00074D81"/>
    <w:rsid w:val="00074EEF"/>
    <w:rsid w:val="00074FC0"/>
    <w:rsid w:val="0007501A"/>
    <w:rsid w:val="00075DF2"/>
    <w:rsid w:val="00075E6C"/>
    <w:rsid w:val="00076439"/>
    <w:rsid w:val="0007659C"/>
    <w:rsid w:val="000766F9"/>
    <w:rsid w:val="000767A4"/>
    <w:rsid w:val="00076AC8"/>
    <w:rsid w:val="00076DE2"/>
    <w:rsid w:val="000802F0"/>
    <w:rsid w:val="00080F43"/>
    <w:rsid w:val="0008180B"/>
    <w:rsid w:val="000819D8"/>
    <w:rsid w:val="00082019"/>
    <w:rsid w:val="000822F9"/>
    <w:rsid w:val="0008249B"/>
    <w:rsid w:val="00082A82"/>
    <w:rsid w:val="00082CC4"/>
    <w:rsid w:val="0008428D"/>
    <w:rsid w:val="00084517"/>
    <w:rsid w:val="00084748"/>
    <w:rsid w:val="00085015"/>
    <w:rsid w:val="00086326"/>
    <w:rsid w:val="000864DC"/>
    <w:rsid w:val="00086A80"/>
    <w:rsid w:val="00086D24"/>
    <w:rsid w:val="00087423"/>
    <w:rsid w:val="00087CB6"/>
    <w:rsid w:val="000904B0"/>
    <w:rsid w:val="00090ADC"/>
    <w:rsid w:val="00090B4D"/>
    <w:rsid w:val="000919E9"/>
    <w:rsid w:val="00091BA9"/>
    <w:rsid w:val="0009219F"/>
    <w:rsid w:val="00092450"/>
    <w:rsid w:val="00092A36"/>
    <w:rsid w:val="00092AA8"/>
    <w:rsid w:val="00092D99"/>
    <w:rsid w:val="00093190"/>
    <w:rsid w:val="00093E61"/>
    <w:rsid w:val="00093F5C"/>
    <w:rsid w:val="000946B6"/>
    <w:rsid w:val="00094AC6"/>
    <w:rsid w:val="000956C8"/>
    <w:rsid w:val="00095A14"/>
    <w:rsid w:val="00095BD7"/>
    <w:rsid w:val="00095C0D"/>
    <w:rsid w:val="00095D8D"/>
    <w:rsid w:val="00095DC2"/>
    <w:rsid w:val="000961CB"/>
    <w:rsid w:val="0009621F"/>
    <w:rsid w:val="0009633D"/>
    <w:rsid w:val="00096655"/>
    <w:rsid w:val="0009681E"/>
    <w:rsid w:val="00096CD4"/>
    <w:rsid w:val="00096DED"/>
    <w:rsid w:val="00097B0E"/>
    <w:rsid w:val="00097E8D"/>
    <w:rsid w:val="00097F86"/>
    <w:rsid w:val="00097FA6"/>
    <w:rsid w:val="000A038E"/>
    <w:rsid w:val="000A0496"/>
    <w:rsid w:val="000A06D1"/>
    <w:rsid w:val="000A0918"/>
    <w:rsid w:val="000A0943"/>
    <w:rsid w:val="000A0ABC"/>
    <w:rsid w:val="000A0B07"/>
    <w:rsid w:val="000A0E22"/>
    <w:rsid w:val="000A0FEF"/>
    <w:rsid w:val="000A1C34"/>
    <w:rsid w:val="000A1CE4"/>
    <w:rsid w:val="000A239A"/>
    <w:rsid w:val="000A24C4"/>
    <w:rsid w:val="000A2B10"/>
    <w:rsid w:val="000A3EEA"/>
    <w:rsid w:val="000A440E"/>
    <w:rsid w:val="000A4438"/>
    <w:rsid w:val="000A54B8"/>
    <w:rsid w:val="000A58F6"/>
    <w:rsid w:val="000A5963"/>
    <w:rsid w:val="000A5D3D"/>
    <w:rsid w:val="000A5EC4"/>
    <w:rsid w:val="000A67E2"/>
    <w:rsid w:val="000A68C8"/>
    <w:rsid w:val="000A6EA4"/>
    <w:rsid w:val="000A70F1"/>
    <w:rsid w:val="000A7682"/>
    <w:rsid w:val="000A76A5"/>
    <w:rsid w:val="000B0575"/>
    <w:rsid w:val="000B05DD"/>
    <w:rsid w:val="000B06E8"/>
    <w:rsid w:val="000B0DFB"/>
    <w:rsid w:val="000B0E4A"/>
    <w:rsid w:val="000B0EC8"/>
    <w:rsid w:val="000B1F36"/>
    <w:rsid w:val="000B33E5"/>
    <w:rsid w:val="000B3BFC"/>
    <w:rsid w:val="000B3D30"/>
    <w:rsid w:val="000B3E42"/>
    <w:rsid w:val="000B4CD7"/>
    <w:rsid w:val="000B50CB"/>
    <w:rsid w:val="000B542C"/>
    <w:rsid w:val="000B5AB8"/>
    <w:rsid w:val="000B5C0C"/>
    <w:rsid w:val="000B687B"/>
    <w:rsid w:val="000B6A52"/>
    <w:rsid w:val="000B6D7A"/>
    <w:rsid w:val="000B7792"/>
    <w:rsid w:val="000B78BC"/>
    <w:rsid w:val="000B7B0C"/>
    <w:rsid w:val="000C0190"/>
    <w:rsid w:val="000C0955"/>
    <w:rsid w:val="000C19E5"/>
    <w:rsid w:val="000C1A59"/>
    <w:rsid w:val="000C1AC7"/>
    <w:rsid w:val="000C36CD"/>
    <w:rsid w:val="000C41CE"/>
    <w:rsid w:val="000C4343"/>
    <w:rsid w:val="000C43BA"/>
    <w:rsid w:val="000C4598"/>
    <w:rsid w:val="000C472C"/>
    <w:rsid w:val="000C4D03"/>
    <w:rsid w:val="000C5112"/>
    <w:rsid w:val="000C5654"/>
    <w:rsid w:val="000C5673"/>
    <w:rsid w:val="000C749B"/>
    <w:rsid w:val="000C79F9"/>
    <w:rsid w:val="000C7DF0"/>
    <w:rsid w:val="000D02BD"/>
    <w:rsid w:val="000D1347"/>
    <w:rsid w:val="000D1D4A"/>
    <w:rsid w:val="000D25AA"/>
    <w:rsid w:val="000D2BB2"/>
    <w:rsid w:val="000D33E0"/>
    <w:rsid w:val="000D346F"/>
    <w:rsid w:val="000D3E40"/>
    <w:rsid w:val="000D4A53"/>
    <w:rsid w:val="000D4AD2"/>
    <w:rsid w:val="000D4BB5"/>
    <w:rsid w:val="000D4F1D"/>
    <w:rsid w:val="000D4FDE"/>
    <w:rsid w:val="000D565D"/>
    <w:rsid w:val="000D56CA"/>
    <w:rsid w:val="000D5D5A"/>
    <w:rsid w:val="000D5E4F"/>
    <w:rsid w:val="000D5FD0"/>
    <w:rsid w:val="000D64E4"/>
    <w:rsid w:val="000D6DAA"/>
    <w:rsid w:val="000D7794"/>
    <w:rsid w:val="000D7EE9"/>
    <w:rsid w:val="000E009E"/>
    <w:rsid w:val="000E0765"/>
    <w:rsid w:val="000E07C3"/>
    <w:rsid w:val="000E0BA9"/>
    <w:rsid w:val="000E0C8E"/>
    <w:rsid w:val="000E0F0C"/>
    <w:rsid w:val="000E0F1C"/>
    <w:rsid w:val="000E1679"/>
    <w:rsid w:val="000E18D8"/>
    <w:rsid w:val="000E1A64"/>
    <w:rsid w:val="000E1EFF"/>
    <w:rsid w:val="000E2230"/>
    <w:rsid w:val="000E2DD8"/>
    <w:rsid w:val="000E37D2"/>
    <w:rsid w:val="000E3C79"/>
    <w:rsid w:val="000E4320"/>
    <w:rsid w:val="000E4926"/>
    <w:rsid w:val="000E4EB4"/>
    <w:rsid w:val="000E4F7B"/>
    <w:rsid w:val="000E5640"/>
    <w:rsid w:val="000E6BEF"/>
    <w:rsid w:val="000E7162"/>
    <w:rsid w:val="000E761E"/>
    <w:rsid w:val="000F026E"/>
    <w:rsid w:val="000F0FC3"/>
    <w:rsid w:val="000F18D8"/>
    <w:rsid w:val="000F1B7C"/>
    <w:rsid w:val="000F1E16"/>
    <w:rsid w:val="000F1E68"/>
    <w:rsid w:val="000F2006"/>
    <w:rsid w:val="000F2391"/>
    <w:rsid w:val="000F273F"/>
    <w:rsid w:val="000F2EC4"/>
    <w:rsid w:val="000F3C42"/>
    <w:rsid w:val="000F4C1C"/>
    <w:rsid w:val="000F4C34"/>
    <w:rsid w:val="000F4F2A"/>
    <w:rsid w:val="000F7853"/>
    <w:rsid w:val="001010F7"/>
    <w:rsid w:val="001011C8"/>
    <w:rsid w:val="001013B6"/>
    <w:rsid w:val="001017F7"/>
    <w:rsid w:val="00101C75"/>
    <w:rsid w:val="00102175"/>
    <w:rsid w:val="00102269"/>
    <w:rsid w:val="00102F97"/>
    <w:rsid w:val="00103049"/>
    <w:rsid w:val="00103441"/>
    <w:rsid w:val="001034DD"/>
    <w:rsid w:val="00103A69"/>
    <w:rsid w:val="001048FA"/>
    <w:rsid w:val="0010573D"/>
    <w:rsid w:val="00105749"/>
    <w:rsid w:val="00105B1D"/>
    <w:rsid w:val="00105E31"/>
    <w:rsid w:val="00106F0E"/>
    <w:rsid w:val="0010703F"/>
    <w:rsid w:val="0010727D"/>
    <w:rsid w:val="0010745C"/>
    <w:rsid w:val="00107615"/>
    <w:rsid w:val="0010762A"/>
    <w:rsid w:val="00107728"/>
    <w:rsid w:val="0010772F"/>
    <w:rsid w:val="00107AC1"/>
    <w:rsid w:val="0011032C"/>
    <w:rsid w:val="00111B1B"/>
    <w:rsid w:val="00111DF7"/>
    <w:rsid w:val="001126B4"/>
    <w:rsid w:val="001135A2"/>
    <w:rsid w:val="001138F1"/>
    <w:rsid w:val="00113996"/>
    <w:rsid w:val="00113ED7"/>
    <w:rsid w:val="001141C3"/>
    <w:rsid w:val="00114CC5"/>
    <w:rsid w:val="00114F49"/>
    <w:rsid w:val="00114FA3"/>
    <w:rsid w:val="00115A44"/>
    <w:rsid w:val="00115A8D"/>
    <w:rsid w:val="001161BD"/>
    <w:rsid w:val="00116655"/>
    <w:rsid w:val="00116791"/>
    <w:rsid w:val="00116BD8"/>
    <w:rsid w:val="00116DDF"/>
    <w:rsid w:val="00117404"/>
    <w:rsid w:val="00120031"/>
    <w:rsid w:val="0012068A"/>
    <w:rsid w:val="0012085B"/>
    <w:rsid w:val="001209AB"/>
    <w:rsid w:val="00120BCF"/>
    <w:rsid w:val="00120F0B"/>
    <w:rsid w:val="001213F4"/>
    <w:rsid w:val="00121FB4"/>
    <w:rsid w:val="00122241"/>
    <w:rsid w:val="0012252D"/>
    <w:rsid w:val="00123569"/>
    <w:rsid w:val="001235BB"/>
    <w:rsid w:val="001238C4"/>
    <w:rsid w:val="00123E8E"/>
    <w:rsid w:val="00124670"/>
    <w:rsid w:val="00124B18"/>
    <w:rsid w:val="00124CD1"/>
    <w:rsid w:val="00125844"/>
    <w:rsid w:val="0012588E"/>
    <w:rsid w:val="0012656B"/>
    <w:rsid w:val="00126EAC"/>
    <w:rsid w:val="00127A25"/>
    <w:rsid w:val="001303BB"/>
    <w:rsid w:val="00131746"/>
    <w:rsid w:val="001319AC"/>
    <w:rsid w:val="00131AB5"/>
    <w:rsid w:val="00132A70"/>
    <w:rsid w:val="00132EC8"/>
    <w:rsid w:val="00132F11"/>
    <w:rsid w:val="001335C0"/>
    <w:rsid w:val="00133C15"/>
    <w:rsid w:val="00133EA5"/>
    <w:rsid w:val="00134394"/>
    <w:rsid w:val="00135134"/>
    <w:rsid w:val="00135140"/>
    <w:rsid w:val="00135AE2"/>
    <w:rsid w:val="00137BB1"/>
    <w:rsid w:val="0014005A"/>
    <w:rsid w:val="00140301"/>
    <w:rsid w:val="00140615"/>
    <w:rsid w:val="001408E5"/>
    <w:rsid w:val="00140A7C"/>
    <w:rsid w:val="00140EF4"/>
    <w:rsid w:val="0014113F"/>
    <w:rsid w:val="001416CE"/>
    <w:rsid w:val="00141823"/>
    <w:rsid w:val="00141D45"/>
    <w:rsid w:val="00141DA3"/>
    <w:rsid w:val="00142924"/>
    <w:rsid w:val="001435DC"/>
    <w:rsid w:val="00143621"/>
    <w:rsid w:val="00143778"/>
    <w:rsid w:val="00144439"/>
    <w:rsid w:val="001447D6"/>
    <w:rsid w:val="00145163"/>
    <w:rsid w:val="00145EFF"/>
    <w:rsid w:val="00146907"/>
    <w:rsid w:val="00146E99"/>
    <w:rsid w:val="00146EB8"/>
    <w:rsid w:val="00147C60"/>
    <w:rsid w:val="00147F02"/>
    <w:rsid w:val="0015004E"/>
    <w:rsid w:val="001514B5"/>
    <w:rsid w:val="00151807"/>
    <w:rsid w:val="0015248B"/>
    <w:rsid w:val="00152F33"/>
    <w:rsid w:val="00153001"/>
    <w:rsid w:val="00153037"/>
    <w:rsid w:val="0015324B"/>
    <w:rsid w:val="00153CA2"/>
    <w:rsid w:val="001544AB"/>
    <w:rsid w:val="00154D83"/>
    <w:rsid w:val="001559C0"/>
    <w:rsid w:val="00155B3C"/>
    <w:rsid w:val="00155C6A"/>
    <w:rsid w:val="0015651C"/>
    <w:rsid w:val="001567D7"/>
    <w:rsid w:val="0015688E"/>
    <w:rsid w:val="00156B99"/>
    <w:rsid w:val="00156E97"/>
    <w:rsid w:val="00157379"/>
    <w:rsid w:val="00157D8B"/>
    <w:rsid w:val="001602FB"/>
    <w:rsid w:val="0016030F"/>
    <w:rsid w:val="00161101"/>
    <w:rsid w:val="001612AE"/>
    <w:rsid w:val="00161C75"/>
    <w:rsid w:val="0016297B"/>
    <w:rsid w:val="00162ACD"/>
    <w:rsid w:val="0016304B"/>
    <w:rsid w:val="00163267"/>
    <w:rsid w:val="001633AF"/>
    <w:rsid w:val="00163564"/>
    <w:rsid w:val="00163865"/>
    <w:rsid w:val="00163E23"/>
    <w:rsid w:val="00163E99"/>
    <w:rsid w:val="001641AB"/>
    <w:rsid w:val="00164D96"/>
    <w:rsid w:val="00164E34"/>
    <w:rsid w:val="0016551D"/>
    <w:rsid w:val="0016573E"/>
    <w:rsid w:val="001657F8"/>
    <w:rsid w:val="00165ADE"/>
    <w:rsid w:val="00165DE5"/>
    <w:rsid w:val="00166327"/>
    <w:rsid w:val="00166808"/>
    <w:rsid w:val="001668D0"/>
    <w:rsid w:val="001668D3"/>
    <w:rsid w:val="00167007"/>
    <w:rsid w:val="0016706D"/>
    <w:rsid w:val="00167C33"/>
    <w:rsid w:val="0017071D"/>
    <w:rsid w:val="00171700"/>
    <w:rsid w:val="0017189B"/>
    <w:rsid w:val="001718E9"/>
    <w:rsid w:val="001718F4"/>
    <w:rsid w:val="001720FE"/>
    <w:rsid w:val="001724BE"/>
    <w:rsid w:val="00172869"/>
    <w:rsid w:val="00173085"/>
    <w:rsid w:val="00173910"/>
    <w:rsid w:val="001740D2"/>
    <w:rsid w:val="00174383"/>
    <w:rsid w:val="00174766"/>
    <w:rsid w:val="00174B23"/>
    <w:rsid w:val="00174B75"/>
    <w:rsid w:val="00174C23"/>
    <w:rsid w:val="00174D9C"/>
    <w:rsid w:val="00174DD0"/>
    <w:rsid w:val="00174EF1"/>
    <w:rsid w:val="00175BFE"/>
    <w:rsid w:val="0017618A"/>
    <w:rsid w:val="00176479"/>
    <w:rsid w:val="00176567"/>
    <w:rsid w:val="0017659C"/>
    <w:rsid w:val="00176AE0"/>
    <w:rsid w:val="00176C15"/>
    <w:rsid w:val="00176ED6"/>
    <w:rsid w:val="001779C4"/>
    <w:rsid w:val="00180575"/>
    <w:rsid w:val="0018106A"/>
    <w:rsid w:val="001811AD"/>
    <w:rsid w:val="001813C3"/>
    <w:rsid w:val="001818C6"/>
    <w:rsid w:val="001828B1"/>
    <w:rsid w:val="00182C92"/>
    <w:rsid w:val="00182D04"/>
    <w:rsid w:val="00182E13"/>
    <w:rsid w:val="00182FC0"/>
    <w:rsid w:val="00183277"/>
    <w:rsid w:val="00183599"/>
    <w:rsid w:val="00183F07"/>
    <w:rsid w:val="0018413F"/>
    <w:rsid w:val="001846DF"/>
    <w:rsid w:val="001849FE"/>
    <w:rsid w:val="00184B9A"/>
    <w:rsid w:val="00185AC3"/>
    <w:rsid w:val="00185AFF"/>
    <w:rsid w:val="00185FEA"/>
    <w:rsid w:val="00186104"/>
    <w:rsid w:val="00186473"/>
    <w:rsid w:val="001904AC"/>
    <w:rsid w:val="0019087F"/>
    <w:rsid w:val="00190B40"/>
    <w:rsid w:val="00190B7A"/>
    <w:rsid w:val="001914F5"/>
    <w:rsid w:val="001916CB"/>
    <w:rsid w:val="0019182B"/>
    <w:rsid w:val="001925D2"/>
    <w:rsid w:val="00192F32"/>
    <w:rsid w:val="001931B6"/>
    <w:rsid w:val="00193345"/>
    <w:rsid w:val="001937D9"/>
    <w:rsid w:val="00193A34"/>
    <w:rsid w:val="00193A44"/>
    <w:rsid w:val="00193D52"/>
    <w:rsid w:val="001947ED"/>
    <w:rsid w:val="00196086"/>
    <w:rsid w:val="001960B0"/>
    <w:rsid w:val="001966AE"/>
    <w:rsid w:val="00196929"/>
    <w:rsid w:val="00196A9F"/>
    <w:rsid w:val="001970BC"/>
    <w:rsid w:val="00197FB3"/>
    <w:rsid w:val="001A00DC"/>
    <w:rsid w:val="001A04E1"/>
    <w:rsid w:val="001A04E9"/>
    <w:rsid w:val="001A1A3C"/>
    <w:rsid w:val="001A21DF"/>
    <w:rsid w:val="001A260E"/>
    <w:rsid w:val="001A2BFE"/>
    <w:rsid w:val="001A3D44"/>
    <w:rsid w:val="001A4275"/>
    <w:rsid w:val="001A4DA9"/>
    <w:rsid w:val="001A514A"/>
    <w:rsid w:val="001A52BF"/>
    <w:rsid w:val="001A5AB2"/>
    <w:rsid w:val="001A5DAA"/>
    <w:rsid w:val="001A6066"/>
    <w:rsid w:val="001A70A5"/>
    <w:rsid w:val="001A79BB"/>
    <w:rsid w:val="001A7B53"/>
    <w:rsid w:val="001B069A"/>
    <w:rsid w:val="001B06B8"/>
    <w:rsid w:val="001B07C8"/>
    <w:rsid w:val="001B09F1"/>
    <w:rsid w:val="001B0D41"/>
    <w:rsid w:val="001B1357"/>
    <w:rsid w:val="001B1929"/>
    <w:rsid w:val="001B1C3B"/>
    <w:rsid w:val="001B1F76"/>
    <w:rsid w:val="001B20B2"/>
    <w:rsid w:val="001B221A"/>
    <w:rsid w:val="001B2B6B"/>
    <w:rsid w:val="001B2E46"/>
    <w:rsid w:val="001B321E"/>
    <w:rsid w:val="001B336C"/>
    <w:rsid w:val="001B3682"/>
    <w:rsid w:val="001B4A8D"/>
    <w:rsid w:val="001B4BDF"/>
    <w:rsid w:val="001B610F"/>
    <w:rsid w:val="001B615A"/>
    <w:rsid w:val="001B68CC"/>
    <w:rsid w:val="001B6B35"/>
    <w:rsid w:val="001B6CD3"/>
    <w:rsid w:val="001B728C"/>
    <w:rsid w:val="001B76C8"/>
    <w:rsid w:val="001B7DBF"/>
    <w:rsid w:val="001C02D5"/>
    <w:rsid w:val="001C116B"/>
    <w:rsid w:val="001C11FE"/>
    <w:rsid w:val="001C126F"/>
    <w:rsid w:val="001C1628"/>
    <w:rsid w:val="001C23DC"/>
    <w:rsid w:val="001C25A0"/>
    <w:rsid w:val="001C2932"/>
    <w:rsid w:val="001C35C9"/>
    <w:rsid w:val="001C38F8"/>
    <w:rsid w:val="001C3A2B"/>
    <w:rsid w:val="001C3F9E"/>
    <w:rsid w:val="001C48C3"/>
    <w:rsid w:val="001C56BD"/>
    <w:rsid w:val="001C56FB"/>
    <w:rsid w:val="001C57CA"/>
    <w:rsid w:val="001C5CDA"/>
    <w:rsid w:val="001C6058"/>
    <w:rsid w:val="001C6442"/>
    <w:rsid w:val="001C691D"/>
    <w:rsid w:val="001C6B83"/>
    <w:rsid w:val="001C7186"/>
    <w:rsid w:val="001C7686"/>
    <w:rsid w:val="001C7B3B"/>
    <w:rsid w:val="001C7FC3"/>
    <w:rsid w:val="001D0053"/>
    <w:rsid w:val="001D05CE"/>
    <w:rsid w:val="001D08EA"/>
    <w:rsid w:val="001D0A51"/>
    <w:rsid w:val="001D0C9C"/>
    <w:rsid w:val="001D0E34"/>
    <w:rsid w:val="001D1125"/>
    <w:rsid w:val="001D121C"/>
    <w:rsid w:val="001D1B45"/>
    <w:rsid w:val="001D20E9"/>
    <w:rsid w:val="001D329B"/>
    <w:rsid w:val="001D331E"/>
    <w:rsid w:val="001D36C4"/>
    <w:rsid w:val="001D41FB"/>
    <w:rsid w:val="001D4266"/>
    <w:rsid w:val="001D4D17"/>
    <w:rsid w:val="001D501B"/>
    <w:rsid w:val="001D53F6"/>
    <w:rsid w:val="001D54EA"/>
    <w:rsid w:val="001D57EF"/>
    <w:rsid w:val="001D5841"/>
    <w:rsid w:val="001D58A6"/>
    <w:rsid w:val="001D5AB1"/>
    <w:rsid w:val="001D64AB"/>
    <w:rsid w:val="001D6D6E"/>
    <w:rsid w:val="001D6DF9"/>
    <w:rsid w:val="001D7498"/>
    <w:rsid w:val="001D7A1D"/>
    <w:rsid w:val="001D7B57"/>
    <w:rsid w:val="001D7EE7"/>
    <w:rsid w:val="001DD1CD"/>
    <w:rsid w:val="001E1A3C"/>
    <w:rsid w:val="001E21C0"/>
    <w:rsid w:val="001E29F1"/>
    <w:rsid w:val="001E3466"/>
    <w:rsid w:val="001E4070"/>
    <w:rsid w:val="001E40E8"/>
    <w:rsid w:val="001E4757"/>
    <w:rsid w:val="001E4AE5"/>
    <w:rsid w:val="001E4EF8"/>
    <w:rsid w:val="001E5451"/>
    <w:rsid w:val="001E5F9A"/>
    <w:rsid w:val="001E6259"/>
    <w:rsid w:val="001E638D"/>
    <w:rsid w:val="001E63A2"/>
    <w:rsid w:val="001E695B"/>
    <w:rsid w:val="001E6C26"/>
    <w:rsid w:val="001F0320"/>
    <w:rsid w:val="001F073F"/>
    <w:rsid w:val="001F0BAB"/>
    <w:rsid w:val="001F2279"/>
    <w:rsid w:val="001F42C7"/>
    <w:rsid w:val="001F439D"/>
    <w:rsid w:val="001F4C85"/>
    <w:rsid w:val="001F5798"/>
    <w:rsid w:val="001F5C20"/>
    <w:rsid w:val="001F5EBF"/>
    <w:rsid w:val="001F6531"/>
    <w:rsid w:val="001F67B2"/>
    <w:rsid w:val="001F6C20"/>
    <w:rsid w:val="001F7226"/>
    <w:rsid w:val="001F7288"/>
    <w:rsid w:val="001F738C"/>
    <w:rsid w:val="001F76ED"/>
    <w:rsid w:val="001F7A74"/>
    <w:rsid w:val="00200562"/>
    <w:rsid w:val="00200A8B"/>
    <w:rsid w:val="002013F4"/>
    <w:rsid w:val="002014E0"/>
    <w:rsid w:val="002015C0"/>
    <w:rsid w:val="00201735"/>
    <w:rsid w:val="00201F80"/>
    <w:rsid w:val="002021F1"/>
    <w:rsid w:val="002023C4"/>
    <w:rsid w:val="002026BE"/>
    <w:rsid w:val="002029B6"/>
    <w:rsid w:val="00202A46"/>
    <w:rsid w:val="00202DBB"/>
    <w:rsid w:val="002030FB"/>
    <w:rsid w:val="002032C0"/>
    <w:rsid w:val="002039E0"/>
    <w:rsid w:val="00203B88"/>
    <w:rsid w:val="00204BE0"/>
    <w:rsid w:val="00204C0A"/>
    <w:rsid w:val="00204D7D"/>
    <w:rsid w:val="00204F6E"/>
    <w:rsid w:val="0020581C"/>
    <w:rsid w:val="00205BFB"/>
    <w:rsid w:val="00206189"/>
    <w:rsid w:val="002065BE"/>
    <w:rsid w:val="0020743F"/>
    <w:rsid w:val="002074B8"/>
    <w:rsid w:val="002074F0"/>
    <w:rsid w:val="0020794F"/>
    <w:rsid w:val="00207E7B"/>
    <w:rsid w:val="002112CC"/>
    <w:rsid w:val="00211B64"/>
    <w:rsid w:val="0021259A"/>
    <w:rsid w:val="00212AD4"/>
    <w:rsid w:val="00212D50"/>
    <w:rsid w:val="002139E4"/>
    <w:rsid w:val="0021422C"/>
    <w:rsid w:val="0021498F"/>
    <w:rsid w:val="00214BA0"/>
    <w:rsid w:val="002158B9"/>
    <w:rsid w:val="0021591F"/>
    <w:rsid w:val="002159DE"/>
    <w:rsid w:val="0021603C"/>
    <w:rsid w:val="002161E3"/>
    <w:rsid w:val="0021627E"/>
    <w:rsid w:val="00216F65"/>
    <w:rsid w:val="00216FF9"/>
    <w:rsid w:val="002174EE"/>
    <w:rsid w:val="002179F2"/>
    <w:rsid w:val="00217BB1"/>
    <w:rsid w:val="00217CB6"/>
    <w:rsid w:val="00217F6A"/>
    <w:rsid w:val="0022028E"/>
    <w:rsid w:val="0022117F"/>
    <w:rsid w:val="002211F9"/>
    <w:rsid w:val="0022121E"/>
    <w:rsid w:val="00221A79"/>
    <w:rsid w:val="002222A9"/>
    <w:rsid w:val="002222B4"/>
    <w:rsid w:val="00222659"/>
    <w:rsid w:val="00222878"/>
    <w:rsid w:val="00223204"/>
    <w:rsid w:val="00223DF4"/>
    <w:rsid w:val="002243AA"/>
    <w:rsid w:val="00224707"/>
    <w:rsid w:val="00224F35"/>
    <w:rsid w:val="002257AD"/>
    <w:rsid w:val="0022594F"/>
    <w:rsid w:val="0022784C"/>
    <w:rsid w:val="0023095B"/>
    <w:rsid w:val="002310EF"/>
    <w:rsid w:val="00231480"/>
    <w:rsid w:val="00231582"/>
    <w:rsid w:val="00231E7E"/>
    <w:rsid w:val="00232146"/>
    <w:rsid w:val="00233505"/>
    <w:rsid w:val="00233AE1"/>
    <w:rsid w:val="00234614"/>
    <w:rsid w:val="0023463D"/>
    <w:rsid w:val="00234E5D"/>
    <w:rsid w:val="002350C3"/>
    <w:rsid w:val="002353B1"/>
    <w:rsid w:val="0023637D"/>
    <w:rsid w:val="00237198"/>
    <w:rsid w:val="00237C77"/>
    <w:rsid w:val="00237CC3"/>
    <w:rsid w:val="00237F11"/>
    <w:rsid w:val="002402AE"/>
    <w:rsid w:val="00240E16"/>
    <w:rsid w:val="00241033"/>
    <w:rsid w:val="002411CE"/>
    <w:rsid w:val="00241A44"/>
    <w:rsid w:val="00241EE7"/>
    <w:rsid w:val="0024248C"/>
    <w:rsid w:val="00242923"/>
    <w:rsid w:val="00242B7E"/>
    <w:rsid w:val="00242C0D"/>
    <w:rsid w:val="00242D5C"/>
    <w:rsid w:val="0024319E"/>
    <w:rsid w:val="00243FEA"/>
    <w:rsid w:val="002441B9"/>
    <w:rsid w:val="002441C1"/>
    <w:rsid w:val="00244EE2"/>
    <w:rsid w:val="00246112"/>
    <w:rsid w:val="00246164"/>
    <w:rsid w:val="00246CD0"/>
    <w:rsid w:val="00246D28"/>
    <w:rsid w:val="00246D3A"/>
    <w:rsid w:val="00246E82"/>
    <w:rsid w:val="00247009"/>
    <w:rsid w:val="0024790D"/>
    <w:rsid w:val="002479D2"/>
    <w:rsid w:val="00250382"/>
    <w:rsid w:val="00250CA3"/>
    <w:rsid w:val="00250E3E"/>
    <w:rsid w:val="0025123A"/>
    <w:rsid w:val="0025135C"/>
    <w:rsid w:val="002515C5"/>
    <w:rsid w:val="0025239E"/>
    <w:rsid w:val="00252748"/>
    <w:rsid w:val="0025299E"/>
    <w:rsid w:val="00253084"/>
    <w:rsid w:val="0025321A"/>
    <w:rsid w:val="0025362D"/>
    <w:rsid w:val="00253E54"/>
    <w:rsid w:val="00253E7A"/>
    <w:rsid w:val="002540BB"/>
    <w:rsid w:val="0025488D"/>
    <w:rsid w:val="00254DBE"/>
    <w:rsid w:val="00255967"/>
    <w:rsid w:val="00255E65"/>
    <w:rsid w:val="00256EFD"/>
    <w:rsid w:val="00256FE2"/>
    <w:rsid w:val="002573A0"/>
    <w:rsid w:val="002601B6"/>
    <w:rsid w:val="002607F4"/>
    <w:rsid w:val="002608AF"/>
    <w:rsid w:val="00260F81"/>
    <w:rsid w:val="0026120C"/>
    <w:rsid w:val="00261EE0"/>
    <w:rsid w:val="00262144"/>
    <w:rsid w:val="00262E15"/>
    <w:rsid w:val="002631C6"/>
    <w:rsid w:val="00263597"/>
    <w:rsid w:val="00263F76"/>
    <w:rsid w:val="00264314"/>
    <w:rsid w:val="00264980"/>
    <w:rsid w:val="002650A3"/>
    <w:rsid w:val="002652C6"/>
    <w:rsid w:val="00265416"/>
    <w:rsid w:val="00265563"/>
    <w:rsid w:val="0026559D"/>
    <w:rsid w:val="00265854"/>
    <w:rsid w:val="00265894"/>
    <w:rsid w:val="00265994"/>
    <w:rsid w:val="002659AB"/>
    <w:rsid w:val="00265A08"/>
    <w:rsid w:val="00266342"/>
    <w:rsid w:val="00266534"/>
    <w:rsid w:val="00266735"/>
    <w:rsid w:val="00266D3F"/>
    <w:rsid w:val="002678B0"/>
    <w:rsid w:val="00267FD4"/>
    <w:rsid w:val="00270014"/>
    <w:rsid w:val="00270257"/>
    <w:rsid w:val="002705DB"/>
    <w:rsid w:val="00270735"/>
    <w:rsid w:val="00270746"/>
    <w:rsid w:val="0027091B"/>
    <w:rsid w:val="00270FE9"/>
    <w:rsid w:val="00271A05"/>
    <w:rsid w:val="00271B84"/>
    <w:rsid w:val="00271DAA"/>
    <w:rsid w:val="002725B6"/>
    <w:rsid w:val="00272991"/>
    <w:rsid w:val="00272B18"/>
    <w:rsid w:val="00273192"/>
    <w:rsid w:val="00273B09"/>
    <w:rsid w:val="00273B1A"/>
    <w:rsid w:val="00273CAC"/>
    <w:rsid w:val="00273D93"/>
    <w:rsid w:val="00273F61"/>
    <w:rsid w:val="00274587"/>
    <w:rsid w:val="0027527F"/>
    <w:rsid w:val="00275A55"/>
    <w:rsid w:val="00275CE8"/>
    <w:rsid w:val="002766CB"/>
    <w:rsid w:val="00277402"/>
    <w:rsid w:val="0027743E"/>
    <w:rsid w:val="0027768C"/>
    <w:rsid w:val="00277995"/>
    <w:rsid w:val="00280002"/>
    <w:rsid w:val="002800BC"/>
    <w:rsid w:val="00281289"/>
    <w:rsid w:val="00281B0F"/>
    <w:rsid w:val="002822C2"/>
    <w:rsid w:val="002826B0"/>
    <w:rsid w:val="00283390"/>
    <w:rsid w:val="0028364C"/>
    <w:rsid w:val="0028385C"/>
    <w:rsid w:val="00283A65"/>
    <w:rsid w:val="00283EF5"/>
    <w:rsid w:val="002842BB"/>
    <w:rsid w:val="002842C6"/>
    <w:rsid w:val="00285FCD"/>
    <w:rsid w:val="0028634E"/>
    <w:rsid w:val="00286896"/>
    <w:rsid w:val="00286CC4"/>
    <w:rsid w:val="00287048"/>
    <w:rsid w:val="002875BE"/>
    <w:rsid w:val="00287690"/>
    <w:rsid w:val="00287E5A"/>
    <w:rsid w:val="00290198"/>
    <w:rsid w:val="002901ED"/>
    <w:rsid w:val="002903CF"/>
    <w:rsid w:val="00290414"/>
    <w:rsid w:val="00290626"/>
    <w:rsid w:val="0029094D"/>
    <w:rsid w:val="00291404"/>
    <w:rsid w:val="0029185B"/>
    <w:rsid w:val="002919BA"/>
    <w:rsid w:val="00291A1C"/>
    <w:rsid w:val="00291EAD"/>
    <w:rsid w:val="00292072"/>
    <w:rsid w:val="00292BF2"/>
    <w:rsid w:val="0029355C"/>
    <w:rsid w:val="0029367C"/>
    <w:rsid w:val="00293EA3"/>
    <w:rsid w:val="00293FC3"/>
    <w:rsid w:val="002947FE"/>
    <w:rsid w:val="002948C1"/>
    <w:rsid w:val="002948ED"/>
    <w:rsid w:val="00294ABB"/>
    <w:rsid w:val="00294D2C"/>
    <w:rsid w:val="00295306"/>
    <w:rsid w:val="00295459"/>
    <w:rsid w:val="002956ED"/>
    <w:rsid w:val="00295907"/>
    <w:rsid w:val="00295C7E"/>
    <w:rsid w:val="00296424"/>
    <w:rsid w:val="00297B7A"/>
    <w:rsid w:val="002A0060"/>
    <w:rsid w:val="002A0461"/>
    <w:rsid w:val="002A0912"/>
    <w:rsid w:val="002A0B7C"/>
    <w:rsid w:val="002A1323"/>
    <w:rsid w:val="002A1B66"/>
    <w:rsid w:val="002A1C76"/>
    <w:rsid w:val="002A20F0"/>
    <w:rsid w:val="002A233C"/>
    <w:rsid w:val="002A2899"/>
    <w:rsid w:val="002A2C51"/>
    <w:rsid w:val="002A3028"/>
    <w:rsid w:val="002A38CC"/>
    <w:rsid w:val="002A38D7"/>
    <w:rsid w:val="002A46D9"/>
    <w:rsid w:val="002A47AC"/>
    <w:rsid w:val="002A5877"/>
    <w:rsid w:val="002A5A38"/>
    <w:rsid w:val="002A5FF6"/>
    <w:rsid w:val="002A6122"/>
    <w:rsid w:val="002A6A7E"/>
    <w:rsid w:val="002A7227"/>
    <w:rsid w:val="002A77B5"/>
    <w:rsid w:val="002A7943"/>
    <w:rsid w:val="002B0C13"/>
    <w:rsid w:val="002B1D66"/>
    <w:rsid w:val="002B24D8"/>
    <w:rsid w:val="002B2965"/>
    <w:rsid w:val="002B39BB"/>
    <w:rsid w:val="002B4284"/>
    <w:rsid w:val="002B4552"/>
    <w:rsid w:val="002B48EA"/>
    <w:rsid w:val="002B4AC4"/>
    <w:rsid w:val="002B5015"/>
    <w:rsid w:val="002B50CD"/>
    <w:rsid w:val="002B55C5"/>
    <w:rsid w:val="002B5903"/>
    <w:rsid w:val="002B74E0"/>
    <w:rsid w:val="002B7990"/>
    <w:rsid w:val="002B7BA1"/>
    <w:rsid w:val="002C05B4"/>
    <w:rsid w:val="002C0FD4"/>
    <w:rsid w:val="002C159D"/>
    <w:rsid w:val="002C1F18"/>
    <w:rsid w:val="002C282D"/>
    <w:rsid w:val="002C2891"/>
    <w:rsid w:val="002C3FCD"/>
    <w:rsid w:val="002C41C3"/>
    <w:rsid w:val="002C4288"/>
    <w:rsid w:val="002C455B"/>
    <w:rsid w:val="002C47E5"/>
    <w:rsid w:val="002C4C3D"/>
    <w:rsid w:val="002C4F4C"/>
    <w:rsid w:val="002C55A3"/>
    <w:rsid w:val="002C5A19"/>
    <w:rsid w:val="002C5DDF"/>
    <w:rsid w:val="002C64FE"/>
    <w:rsid w:val="002C692F"/>
    <w:rsid w:val="002C75D8"/>
    <w:rsid w:val="002D0218"/>
    <w:rsid w:val="002D03B6"/>
    <w:rsid w:val="002D0A2A"/>
    <w:rsid w:val="002D0BCE"/>
    <w:rsid w:val="002D0BF4"/>
    <w:rsid w:val="002D1EFB"/>
    <w:rsid w:val="002D24F3"/>
    <w:rsid w:val="002D251C"/>
    <w:rsid w:val="002D2D02"/>
    <w:rsid w:val="002D3493"/>
    <w:rsid w:val="002D3ADD"/>
    <w:rsid w:val="002D3E19"/>
    <w:rsid w:val="002D3EBF"/>
    <w:rsid w:val="002D3FEC"/>
    <w:rsid w:val="002D4288"/>
    <w:rsid w:val="002D4A09"/>
    <w:rsid w:val="002D4D56"/>
    <w:rsid w:val="002D4E9D"/>
    <w:rsid w:val="002D5697"/>
    <w:rsid w:val="002D5713"/>
    <w:rsid w:val="002D5939"/>
    <w:rsid w:val="002D5980"/>
    <w:rsid w:val="002D5EF0"/>
    <w:rsid w:val="002D61EF"/>
    <w:rsid w:val="002D62AA"/>
    <w:rsid w:val="002D6384"/>
    <w:rsid w:val="002D66A7"/>
    <w:rsid w:val="002D67CD"/>
    <w:rsid w:val="002D6928"/>
    <w:rsid w:val="002D6CFB"/>
    <w:rsid w:val="002D6E12"/>
    <w:rsid w:val="002D7259"/>
    <w:rsid w:val="002D744A"/>
    <w:rsid w:val="002D7913"/>
    <w:rsid w:val="002D7E02"/>
    <w:rsid w:val="002D7FEA"/>
    <w:rsid w:val="002DAEE2"/>
    <w:rsid w:val="002E01C6"/>
    <w:rsid w:val="002E1003"/>
    <w:rsid w:val="002E16C7"/>
    <w:rsid w:val="002E198A"/>
    <w:rsid w:val="002E22FE"/>
    <w:rsid w:val="002E2487"/>
    <w:rsid w:val="002E2F1B"/>
    <w:rsid w:val="002E2F6A"/>
    <w:rsid w:val="002E3154"/>
    <w:rsid w:val="002E384F"/>
    <w:rsid w:val="002E3876"/>
    <w:rsid w:val="002E3D63"/>
    <w:rsid w:val="002E3DF5"/>
    <w:rsid w:val="002E44A6"/>
    <w:rsid w:val="002E4A55"/>
    <w:rsid w:val="002E4A5C"/>
    <w:rsid w:val="002E57BA"/>
    <w:rsid w:val="002E5B18"/>
    <w:rsid w:val="002E61C1"/>
    <w:rsid w:val="002E64E9"/>
    <w:rsid w:val="002E6CF1"/>
    <w:rsid w:val="002E75E4"/>
    <w:rsid w:val="002E7DAB"/>
    <w:rsid w:val="002F0506"/>
    <w:rsid w:val="002F06CE"/>
    <w:rsid w:val="002F0946"/>
    <w:rsid w:val="002F14F9"/>
    <w:rsid w:val="002F152C"/>
    <w:rsid w:val="002F15EC"/>
    <w:rsid w:val="002F21E7"/>
    <w:rsid w:val="002F2CD0"/>
    <w:rsid w:val="002F3016"/>
    <w:rsid w:val="002F34D8"/>
    <w:rsid w:val="002F3B3E"/>
    <w:rsid w:val="002F50A4"/>
    <w:rsid w:val="002F60C3"/>
    <w:rsid w:val="002F61DD"/>
    <w:rsid w:val="002F6239"/>
    <w:rsid w:val="002F6335"/>
    <w:rsid w:val="002F6B00"/>
    <w:rsid w:val="002F6D67"/>
    <w:rsid w:val="002F71B3"/>
    <w:rsid w:val="002F72A7"/>
    <w:rsid w:val="002F7387"/>
    <w:rsid w:val="002F7F0E"/>
    <w:rsid w:val="003000F8"/>
    <w:rsid w:val="00300227"/>
    <w:rsid w:val="00300324"/>
    <w:rsid w:val="003004E8"/>
    <w:rsid w:val="003007E3"/>
    <w:rsid w:val="00300CF0"/>
    <w:rsid w:val="00300E6B"/>
    <w:rsid w:val="00301021"/>
    <w:rsid w:val="00301B15"/>
    <w:rsid w:val="00301E4B"/>
    <w:rsid w:val="00302DD8"/>
    <w:rsid w:val="003032CC"/>
    <w:rsid w:val="003038EA"/>
    <w:rsid w:val="00303DAE"/>
    <w:rsid w:val="00304212"/>
    <w:rsid w:val="0030491E"/>
    <w:rsid w:val="00304B1F"/>
    <w:rsid w:val="00304BD7"/>
    <w:rsid w:val="003055CE"/>
    <w:rsid w:val="00305C80"/>
    <w:rsid w:val="00305EB6"/>
    <w:rsid w:val="00305F28"/>
    <w:rsid w:val="00306A0E"/>
    <w:rsid w:val="00306AEB"/>
    <w:rsid w:val="00307073"/>
    <w:rsid w:val="0030794E"/>
    <w:rsid w:val="00310253"/>
    <w:rsid w:val="00310EB3"/>
    <w:rsid w:val="00311ADC"/>
    <w:rsid w:val="00311C61"/>
    <w:rsid w:val="00312A48"/>
    <w:rsid w:val="0031404E"/>
    <w:rsid w:val="003142C1"/>
    <w:rsid w:val="003144FB"/>
    <w:rsid w:val="003145BC"/>
    <w:rsid w:val="003149ED"/>
    <w:rsid w:val="00314BFD"/>
    <w:rsid w:val="00314C4E"/>
    <w:rsid w:val="00315029"/>
    <w:rsid w:val="00315381"/>
    <w:rsid w:val="00315AB9"/>
    <w:rsid w:val="00315F73"/>
    <w:rsid w:val="00316C6F"/>
    <w:rsid w:val="0031731C"/>
    <w:rsid w:val="0031774E"/>
    <w:rsid w:val="003203BA"/>
    <w:rsid w:val="003216AB"/>
    <w:rsid w:val="0032193D"/>
    <w:rsid w:val="00321FB4"/>
    <w:rsid w:val="003227AD"/>
    <w:rsid w:val="00322B0A"/>
    <w:rsid w:val="00322DA9"/>
    <w:rsid w:val="00322E3F"/>
    <w:rsid w:val="00323048"/>
    <w:rsid w:val="003230BF"/>
    <w:rsid w:val="00323AFB"/>
    <w:rsid w:val="00323ECC"/>
    <w:rsid w:val="0032420D"/>
    <w:rsid w:val="00324D5E"/>
    <w:rsid w:val="003256FB"/>
    <w:rsid w:val="0032571F"/>
    <w:rsid w:val="00326083"/>
    <w:rsid w:val="00326B50"/>
    <w:rsid w:val="00326EC1"/>
    <w:rsid w:val="00327196"/>
    <w:rsid w:val="003271CC"/>
    <w:rsid w:val="003274CF"/>
    <w:rsid w:val="003276D5"/>
    <w:rsid w:val="00327812"/>
    <w:rsid w:val="00327F07"/>
    <w:rsid w:val="00330064"/>
    <w:rsid w:val="003307C0"/>
    <w:rsid w:val="00330C39"/>
    <w:rsid w:val="00330F8D"/>
    <w:rsid w:val="00331454"/>
    <w:rsid w:val="00331614"/>
    <w:rsid w:val="00331875"/>
    <w:rsid w:val="00331D1C"/>
    <w:rsid w:val="0033277F"/>
    <w:rsid w:val="00332E88"/>
    <w:rsid w:val="00333398"/>
    <w:rsid w:val="003335E5"/>
    <w:rsid w:val="00333A00"/>
    <w:rsid w:val="00333BEF"/>
    <w:rsid w:val="00333D9E"/>
    <w:rsid w:val="003343ED"/>
    <w:rsid w:val="00334579"/>
    <w:rsid w:val="00334799"/>
    <w:rsid w:val="00334ED1"/>
    <w:rsid w:val="003367E1"/>
    <w:rsid w:val="00336A92"/>
    <w:rsid w:val="00336F51"/>
    <w:rsid w:val="00337BA2"/>
    <w:rsid w:val="00337EB4"/>
    <w:rsid w:val="0034022A"/>
    <w:rsid w:val="00341736"/>
    <w:rsid w:val="00341771"/>
    <w:rsid w:val="00341976"/>
    <w:rsid w:val="003423C7"/>
    <w:rsid w:val="00342AB8"/>
    <w:rsid w:val="00343B68"/>
    <w:rsid w:val="00343D49"/>
    <w:rsid w:val="00343DCF"/>
    <w:rsid w:val="00344AA4"/>
    <w:rsid w:val="00344B53"/>
    <w:rsid w:val="003453C8"/>
    <w:rsid w:val="00345690"/>
    <w:rsid w:val="00345AD8"/>
    <w:rsid w:val="003462C0"/>
    <w:rsid w:val="003462C2"/>
    <w:rsid w:val="00346B51"/>
    <w:rsid w:val="00346DA5"/>
    <w:rsid w:val="00346E84"/>
    <w:rsid w:val="003470E1"/>
    <w:rsid w:val="003474DE"/>
    <w:rsid w:val="0035002A"/>
    <w:rsid w:val="00350961"/>
    <w:rsid w:val="00350A08"/>
    <w:rsid w:val="00350A5E"/>
    <w:rsid w:val="00350E67"/>
    <w:rsid w:val="0035107C"/>
    <w:rsid w:val="003510C2"/>
    <w:rsid w:val="003512AA"/>
    <w:rsid w:val="00351375"/>
    <w:rsid w:val="00351540"/>
    <w:rsid w:val="00351C86"/>
    <w:rsid w:val="00351EA5"/>
    <w:rsid w:val="00351F67"/>
    <w:rsid w:val="00352357"/>
    <w:rsid w:val="00352382"/>
    <w:rsid w:val="00352CC3"/>
    <w:rsid w:val="00352F9B"/>
    <w:rsid w:val="0035342E"/>
    <w:rsid w:val="003537BA"/>
    <w:rsid w:val="00353B2D"/>
    <w:rsid w:val="00353F11"/>
    <w:rsid w:val="00354499"/>
    <w:rsid w:val="00354820"/>
    <w:rsid w:val="00354B1B"/>
    <w:rsid w:val="00354BDA"/>
    <w:rsid w:val="00354C7F"/>
    <w:rsid w:val="0035543A"/>
    <w:rsid w:val="00355502"/>
    <w:rsid w:val="00355558"/>
    <w:rsid w:val="00356E7E"/>
    <w:rsid w:val="00357454"/>
    <w:rsid w:val="003574A4"/>
    <w:rsid w:val="00357521"/>
    <w:rsid w:val="00357858"/>
    <w:rsid w:val="00357EBC"/>
    <w:rsid w:val="003600AA"/>
    <w:rsid w:val="003600FE"/>
    <w:rsid w:val="003602B7"/>
    <w:rsid w:val="00360CC1"/>
    <w:rsid w:val="00360E62"/>
    <w:rsid w:val="003612D2"/>
    <w:rsid w:val="00361406"/>
    <w:rsid w:val="00361681"/>
    <w:rsid w:val="003617AA"/>
    <w:rsid w:val="00361E2D"/>
    <w:rsid w:val="00362276"/>
    <w:rsid w:val="00362A01"/>
    <w:rsid w:val="00363464"/>
    <w:rsid w:val="00363535"/>
    <w:rsid w:val="003638C3"/>
    <w:rsid w:val="003639E4"/>
    <w:rsid w:val="00363EAD"/>
    <w:rsid w:val="0036438E"/>
    <w:rsid w:val="00365174"/>
    <w:rsid w:val="003658E9"/>
    <w:rsid w:val="00365AFF"/>
    <w:rsid w:val="00367C04"/>
    <w:rsid w:val="00367C42"/>
    <w:rsid w:val="003705F3"/>
    <w:rsid w:val="00370B15"/>
    <w:rsid w:val="003713E2"/>
    <w:rsid w:val="00371BAB"/>
    <w:rsid w:val="00372217"/>
    <w:rsid w:val="003723C7"/>
    <w:rsid w:val="0037241D"/>
    <w:rsid w:val="00372899"/>
    <w:rsid w:val="00372C62"/>
    <w:rsid w:val="00372D9C"/>
    <w:rsid w:val="00372E54"/>
    <w:rsid w:val="00372F6E"/>
    <w:rsid w:val="0037347E"/>
    <w:rsid w:val="003734BA"/>
    <w:rsid w:val="003736B5"/>
    <w:rsid w:val="00374268"/>
    <w:rsid w:val="0037449B"/>
    <w:rsid w:val="003744F2"/>
    <w:rsid w:val="00374987"/>
    <w:rsid w:val="0037500C"/>
    <w:rsid w:val="00375E02"/>
    <w:rsid w:val="00376F73"/>
    <w:rsid w:val="00377573"/>
    <w:rsid w:val="0037792B"/>
    <w:rsid w:val="00377E39"/>
    <w:rsid w:val="00377EA2"/>
    <w:rsid w:val="00380A80"/>
    <w:rsid w:val="00380B51"/>
    <w:rsid w:val="00380F74"/>
    <w:rsid w:val="00381ADE"/>
    <w:rsid w:val="00381D55"/>
    <w:rsid w:val="0038259E"/>
    <w:rsid w:val="00382F75"/>
    <w:rsid w:val="00383CC4"/>
    <w:rsid w:val="003840DD"/>
    <w:rsid w:val="00385008"/>
    <w:rsid w:val="003853DD"/>
    <w:rsid w:val="003858EE"/>
    <w:rsid w:val="00385C1A"/>
    <w:rsid w:val="0038647A"/>
    <w:rsid w:val="003864CA"/>
    <w:rsid w:val="00386CD9"/>
    <w:rsid w:val="00386DA9"/>
    <w:rsid w:val="00386F08"/>
    <w:rsid w:val="00386F12"/>
    <w:rsid w:val="0038716D"/>
    <w:rsid w:val="00387779"/>
    <w:rsid w:val="00390232"/>
    <w:rsid w:val="0039052D"/>
    <w:rsid w:val="003915CD"/>
    <w:rsid w:val="003915F6"/>
    <w:rsid w:val="003918B3"/>
    <w:rsid w:val="00391C38"/>
    <w:rsid w:val="00391F64"/>
    <w:rsid w:val="00392B87"/>
    <w:rsid w:val="003938F1"/>
    <w:rsid w:val="003939D0"/>
    <w:rsid w:val="003939E6"/>
    <w:rsid w:val="003939EF"/>
    <w:rsid w:val="003942FF"/>
    <w:rsid w:val="003943AB"/>
    <w:rsid w:val="0039485C"/>
    <w:rsid w:val="003948E8"/>
    <w:rsid w:val="00394C2D"/>
    <w:rsid w:val="00394F68"/>
    <w:rsid w:val="00395328"/>
    <w:rsid w:val="00395B2E"/>
    <w:rsid w:val="00396966"/>
    <w:rsid w:val="00396B0F"/>
    <w:rsid w:val="0039798E"/>
    <w:rsid w:val="00397A92"/>
    <w:rsid w:val="00397F3B"/>
    <w:rsid w:val="003A0437"/>
    <w:rsid w:val="003A0C4C"/>
    <w:rsid w:val="003A1182"/>
    <w:rsid w:val="003A1D95"/>
    <w:rsid w:val="003A2767"/>
    <w:rsid w:val="003A2B94"/>
    <w:rsid w:val="003A2E7C"/>
    <w:rsid w:val="003A3D52"/>
    <w:rsid w:val="003A4DBD"/>
    <w:rsid w:val="003A4DE9"/>
    <w:rsid w:val="003A4F98"/>
    <w:rsid w:val="003A5105"/>
    <w:rsid w:val="003A55D3"/>
    <w:rsid w:val="003A571E"/>
    <w:rsid w:val="003A61FB"/>
    <w:rsid w:val="003A629F"/>
    <w:rsid w:val="003A764A"/>
    <w:rsid w:val="003A7F3C"/>
    <w:rsid w:val="003B05F9"/>
    <w:rsid w:val="003B08CC"/>
    <w:rsid w:val="003B12BA"/>
    <w:rsid w:val="003B138F"/>
    <w:rsid w:val="003B169A"/>
    <w:rsid w:val="003B19F7"/>
    <w:rsid w:val="003B23DA"/>
    <w:rsid w:val="003B262B"/>
    <w:rsid w:val="003B2814"/>
    <w:rsid w:val="003B31E8"/>
    <w:rsid w:val="003B3E48"/>
    <w:rsid w:val="003B41DD"/>
    <w:rsid w:val="003B4504"/>
    <w:rsid w:val="003B4649"/>
    <w:rsid w:val="003B470C"/>
    <w:rsid w:val="003B479C"/>
    <w:rsid w:val="003B48B3"/>
    <w:rsid w:val="003B4946"/>
    <w:rsid w:val="003B50C1"/>
    <w:rsid w:val="003B553F"/>
    <w:rsid w:val="003B6090"/>
    <w:rsid w:val="003B65DC"/>
    <w:rsid w:val="003C0101"/>
    <w:rsid w:val="003C01F4"/>
    <w:rsid w:val="003C0629"/>
    <w:rsid w:val="003C09DC"/>
    <w:rsid w:val="003C0A18"/>
    <w:rsid w:val="003C0EB2"/>
    <w:rsid w:val="003C1667"/>
    <w:rsid w:val="003C1830"/>
    <w:rsid w:val="003C1B56"/>
    <w:rsid w:val="003C1CED"/>
    <w:rsid w:val="003C1D9A"/>
    <w:rsid w:val="003C1DAB"/>
    <w:rsid w:val="003C2D65"/>
    <w:rsid w:val="003C3DDC"/>
    <w:rsid w:val="003C448C"/>
    <w:rsid w:val="003C4622"/>
    <w:rsid w:val="003C4744"/>
    <w:rsid w:val="003C4A6F"/>
    <w:rsid w:val="003C4F22"/>
    <w:rsid w:val="003C5053"/>
    <w:rsid w:val="003C5CA4"/>
    <w:rsid w:val="003C5D61"/>
    <w:rsid w:val="003C5EB1"/>
    <w:rsid w:val="003C5EC1"/>
    <w:rsid w:val="003C671B"/>
    <w:rsid w:val="003C6807"/>
    <w:rsid w:val="003C695F"/>
    <w:rsid w:val="003C6C8C"/>
    <w:rsid w:val="003C710F"/>
    <w:rsid w:val="003C7117"/>
    <w:rsid w:val="003C722C"/>
    <w:rsid w:val="003D0138"/>
    <w:rsid w:val="003D01AE"/>
    <w:rsid w:val="003D0FC8"/>
    <w:rsid w:val="003D112C"/>
    <w:rsid w:val="003D1795"/>
    <w:rsid w:val="003D2276"/>
    <w:rsid w:val="003D229C"/>
    <w:rsid w:val="003D2DE4"/>
    <w:rsid w:val="003D365E"/>
    <w:rsid w:val="003D377C"/>
    <w:rsid w:val="003D380D"/>
    <w:rsid w:val="003D38A1"/>
    <w:rsid w:val="003D3E2E"/>
    <w:rsid w:val="003D40F3"/>
    <w:rsid w:val="003D4499"/>
    <w:rsid w:val="003D44C8"/>
    <w:rsid w:val="003D473F"/>
    <w:rsid w:val="003D56D5"/>
    <w:rsid w:val="003D62B9"/>
    <w:rsid w:val="003D6FB7"/>
    <w:rsid w:val="003D7235"/>
    <w:rsid w:val="003D7D25"/>
    <w:rsid w:val="003D7E71"/>
    <w:rsid w:val="003E02A9"/>
    <w:rsid w:val="003E02F2"/>
    <w:rsid w:val="003E0EC7"/>
    <w:rsid w:val="003E0FDE"/>
    <w:rsid w:val="003E13CD"/>
    <w:rsid w:val="003E17A8"/>
    <w:rsid w:val="003E1925"/>
    <w:rsid w:val="003E1C8C"/>
    <w:rsid w:val="003E1E57"/>
    <w:rsid w:val="003E2089"/>
    <w:rsid w:val="003E2323"/>
    <w:rsid w:val="003E23F3"/>
    <w:rsid w:val="003E2FEA"/>
    <w:rsid w:val="003E33AE"/>
    <w:rsid w:val="003E4985"/>
    <w:rsid w:val="003E4D8D"/>
    <w:rsid w:val="003E5166"/>
    <w:rsid w:val="003E52B3"/>
    <w:rsid w:val="003E5660"/>
    <w:rsid w:val="003E56A3"/>
    <w:rsid w:val="003E585A"/>
    <w:rsid w:val="003E5A51"/>
    <w:rsid w:val="003E5B54"/>
    <w:rsid w:val="003E6247"/>
    <w:rsid w:val="003E6333"/>
    <w:rsid w:val="003E6AAE"/>
    <w:rsid w:val="003E6BF7"/>
    <w:rsid w:val="003E6DC1"/>
    <w:rsid w:val="003E7015"/>
    <w:rsid w:val="003E75DB"/>
    <w:rsid w:val="003E780E"/>
    <w:rsid w:val="003F028C"/>
    <w:rsid w:val="003F05B5"/>
    <w:rsid w:val="003F074E"/>
    <w:rsid w:val="003F0CF6"/>
    <w:rsid w:val="003F0F80"/>
    <w:rsid w:val="003F1976"/>
    <w:rsid w:val="003F1AAE"/>
    <w:rsid w:val="003F2683"/>
    <w:rsid w:val="003F29CA"/>
    <w:rsid w:val="003F2E96"/>
    <w:rsid w:val="003F333C"/>
    <w:rsid w:val="003F3EE2"/>
    <w:rsid w:val="003F414B"/>
    <w:rsid w:val="003F4294"/>
    <w:rsid w:val="003F43E9"/>
    <w:rsid w:val="003F4AEA"/>
    <w:rsid w:val="003F4F0E"/>
    <w:rsid w:val="003F56C4"/>
    <w:rsid w:val="003F5B1A"/>
    <w:rsid w:val="003F5D56"/>
    <w:rsid w:val="003F5ED1"/>
    <w:rsid w:val="003F6F61"/>
    <w:rsid w:val="003F6F8C"/>
    <w:rsid w:val="003F7B4B"/>
    <w:rsid w:val="003F7C74"/>
    <w:rsid w:val="003F7E5E"/>
    <w:rsid w:val="003F7F5D"/>
    <w:rsid w:val="003F7F85"/>
    <w:rsid w:val="00400B9D"/>
    <w:rsid w:val="00400C4D"/>
    <w:rsid w:val="00400C88"/>
    <w:rsid w:val="004012FD"/>
    <w:rsid w:val="00401598"/>
    <w:rsid w:val="004016DA"/>
    <w:rsid w:val="00401723"/>
    <w:rsid w:val="00401763"/>
    <w:rsid w:val="004017F1"/>
    <w:rsid w:val="00401DB4"/>
    <w:rsid w:val="004022A4"/>
    <w:rsid w:val="00402767"/>
    <w:rsid w:val="004035DD"/>
    <w:rsid w:val="004035E4"/>
    <w:rsid w:val="00403B80"/>
    <w:rsid w:val="00403CFB"/>
    <w:rsid w:val="00403DD9"/>
    <w:rsid w:val="00403FC5"/>
    <w:rsid w:val="00403FD3"/>
    <w:rsid w:val="0040472B"/>
    <w:rsid w:val="00404A3F"/>
    <w:rsid w:val="00404A54"/>
    <w:rsid w:val="00404EE9"/>
    <w:rsid w:val="00405482"/>
    <w:rsid w:val="0040571E"/>
    <w:rsid w:val="00405755"/>
    <w:rsid w:val="0040601D"/>
    <w:rsid w:val="00406198"/>
    <w:rsid w:val="00406419"/>
    <w:rsid w:val="004071CA"/>
    <w:rsid w:val="00407609"/>
    <w:rsid w:val="00407C17"/>
    <w:rsid w:val="004105B6"/>
    <w:rsid w:val="00410875"/>
    <w:rsid w:val="00411031"/>
    <w:rsid w:val="0041125F"/>
    <w:rsid w:val="00411350"/>
    <w:rsid w:val="004117C8"/>
    <w:rsid w:val="00412399"/>
    <w:rsid w:val="004123F1"/>
    <w:rsid w:val="00412E54"/>
    <w:rsid w:val="00412EE0"/>
    <w:rsid w:val="00414E24"/>
    <w:rsid w:val="00414FDC"/>
    <w:rsid w:val="004161E6"/>
    <w:rsid w:val="0041621D"/>
    <w:rsid w:val="00416877"/>
    <w:rsid w:val="00416982"/>
    <w:rsid w:val="004169BB"/>
    <w:rsid w:val="004172E7"/>
    <w:rsid w:val="00417E97"/>
    <w:rsid w:val="0042096B"/>
    <w:rsid w:val="004209B0"/>
    <w:rsid w:val="00420D0F"/>
    <w:rsid w:val="00420DAE"/>
    <w:rsid w:val="00420F6A"/>
    <w:rsid w:val="004213B6"/>
    <w:rsid w:val="0042143A"/>
    <w:rsid w:val="00421A1E"/>
    <w:rsid w:val="00422B4E"/>
    <w:rsid w:val="004237A0"/>
    <w:rsid w:val="00423997"/>
    <w:rsid w:val="004243C8"/>
    <w:rsid w:val="00424601"/>
    <w:rsid w:val="00424C36"/>
    <w:rsid w:val="0042502A"/>
    <w:rsid w:val="004253E5"/>
    <w:rsid w:val="0042703B"/>
    <w:rsid w:val="00427ABC"/>
    <w:rsid w:val="00427C69"/>
    <w:rsid w:val="00427E33"/>
    <w:rsid w:val="00430607"/>
    <w:rsid w:val="004307FF"/>
    <w:rsid w:val="00431743"/>
    <w:rsid w:val="00431AD3"/>
    <w:rsid w:val="00432090"/>
    <w:rsid w:val="0043244B"/>
    <w:rsid w:val="00432675"/>
    <w:rsid w:val="004328E8"/>
    <w:rsid w:val="00432D35"/>
    <w:rsid w:val="0043306A"/>
    <w:rsid w:val="00433232"/>
    <w:rsid w:val="00433771"/>
    <w:rsid w:val="00434509"/>
    <w:rsid w:val="00434FE5"/>
    <w:rsid w:val="004356FA"/>
    <w:rsid w:val="00436DF4"/>
    <w:rsid w:val="00436E30"/>
    <w:rsid w:val="00436E85"/>
    <w:rsid w:val="00437284"/>
    <w:rsid w:val="004374CF"/>
    <w:rsid w:val="00437C68"/>
    <w:rsid w:val="004405FF"/>
    <w:rsid w:val="00440947"/>
    <w:rsid w:val="00440DDC"/>
    <w:rsid w:val="00441455"/>
    <w:rsid w:val="0044157E"/>
    <w:rsid w:val="004419DD"/>
    <w:rsid w:val="00441F7B"/>
    <w:rsid w:val="00442D21"/>
    <w:rsid w:val="004430F6"/>
    <w:rsid w:val="004436DC"/>
    <w:rsid w:val="004437D7"/>
    <w:rsid w:val="00443A25"/>
    <w:rsid w:val="00443A90"/>
    <w:rsid w:val="00443FF5"/>
    <w:rsid w:val="004445BC"/>
    <w:rsid w:val="00444EE1"/>
    <w:rsid w:val="00444F70"/>
    <w:rsid w:val="00445323"/>
    <w:rsid w:val="00445702"/>
    <w:rsid w:val="00445F32"/>
    <w:rsid w:val="00446059"/>
    <w:rsid w:val="004466EB"/>
    <w:rsid w:val="00447AFE"/>
    <w:rsid w:val="0045023B"/>
    <w:rsid w:val="00450C09"/>
    <w:rsid w:val="00450E5E"/>
    <w:rsid w:val="00450ED9"/>
    <w:rsid w:val="00450EE8"/>
    <w:rsid w:val="00451231"/>
    <w:rsid w:val="00452398"/>
    <w:rsid w:val="00452ACB"/>
    <w:rsid w:val="00452B06"/>
    <w:rsid w:val="00452B25"/>
    <w:rsid w:val="00453369"/>
    <w:rsid w:val="00453391"/>
    <w:rsid w:val="00454F32"/>
    <w:rsid w:val="00455629"/>
    <w:rsid w:val="0045596A"/>
    <w:rsid w:val="0045633C"/>
    <w:rsid w:val="004567E0"/>
    <w:rsid w:val="00456965"/>
    <w:rsid w:val="00456AD6"/>
    <w:rsid w:val="004576B2"/>
    <w:rsid w:val="0046015A"/>
    <w:rsid w:val="00460695"/>
    <w:rsid w:val="004606B6"/>
    <w:rsid w:val="00460C59"/>
    <w:rsid w:val="00461224"/>
    <w:rsid w:val="0046127F"/>
    <w:rsid w:val="004616DC"/>
    <w:rsid w:val="00461914"/>
    <w:rsid w:val="00461DDB"/>
    <w:rsid w:val="0046204D"/>
    <w:rsid w:val="0046215E"/>
    <w:rsid w:val="00463040"/>
    <w:rsid w:val="00463146"/>
    <w:rsid w:val="00463F52"/>
    <w:rsid w:val="00464454"/>
    <w:rsid w:val="00464CB0"/>
    <w:rsid w:val="00464EC8"/>
    <w:rsid w:val="00465194"/>
    <w:rsid w:val="00465484"/>
    <w:rsid w:val="00465C83"/>
    <w:rsid w:val="004661A7"/>
    <w:rsid w:val="00466272"/>
    <w:rsid w:val="004663AB"/>
    <w:rsid w:val="004664F8"/>
    <w:rsid w:val="0046654E"/>
    <w:rsid w:val="004665D9"/>
    <w:rsid w:val="00466850"/>
    <w:rsid w:val="00466B9B"/>
    <w:rsid w:val="00470AF2"/>
    <w:rsid w:val="00470B37"/>
    <w:rsid w:val="00471426"/>
    <w:rsid w:val="00471C06"/>
    <w:rsid w:val="004721A3"/>
    <w:rsid w:val="00472598"/>
    <w:rsid w:val="004731C5"/>
    <w:rsid w:val="00473A40"/>
    <w:rsid w:val="00473D7E"/>
    <w:rsid w:val="00473D90"/>
    <w:rsid w:val="00473EC0"/>
    <w:rsid w:val="0047439F"/>
    <w:rsid w:val="0047470C"/>
    <w:rsid w:val="00474C70"/>
    <w:rsid w:val="00475B72"/>
    <w:rsid w:val="00476D6D"/>
    <w:rsid w:val="0047786F"/>
    <w:rsid w:val="004807A0"/>
    <w:rsid w:val="00480D36"/>
    <w:rsid w:val="0048123A"/>
    <w:rsid w:val="00481CCC"/>
    <w:rsid w:val="00482547"/>
    <w:rsid w:val="00482678"/>
    <w:rsid w:val="00482D4B"/>
    <w:rsid w:val="00482E86"/>
    <w:rsid w:val="0048300E"/>
    <w:rsid w:val="0048302D"/>
    <w:rsid w:val="00483872"/>
    <w:rsid w:val="00483B30"/>
    <w:rsid w:val="004840BD"/>
    <w:rsid w:val="00484439"/>
    <w:rsid w:val="00484934"/>
    <w:rsid w:val="004857A6"/>
    <w:rsid w:val="00485852"/>
    <w:rsid w:val="004859D7"/>
    <w:rsid w:val="00485CC2"/>
    <w:rsid w:val="00486253"/>
    <w:rsid w:val="004864FB"/>
    <w:rsid w:val="0048750D"/>
    <w:rsid w:val="004875A3"/>
    <w:rsid w:val="0048799B"/>
    <w:rsid w:val="00487FD7"/>
    <w:rsid w:val="00490664"/>
    <w:rsid w:val="00490AB9"/>
    <w:rsid w:val="00490BDA"/>
    <w:rsid w:val="004911FE"/>
    <w:rsid w:val="004916B8"/>
    <w:rsid w:val="00491941"/>
    <w:rsid w:val="00491CEE"/>
    <w:rsid w:val="004922B6"/>
    <w:rsid w:val="00492B8C"/>
    <w:rsid w:val="0049310B"/>
    <w:rsid w:val="00493132"/>
    <w:rsid w:val="00493B9B"/>
    <w:rsid w:val="00494164"/>
    <w:rsid w:val="00494223"/>
    <w:rsid w:val="00494377"/>
    <w:rsid w:val="004952D3"/>
    <w:rsid w:val="00495555"/>
    <w:rsid w:val="00495E83"/>
    <w:rsid w:val="0049623B"/>
    <w:rsid w:val="004966E8"/>
    <w:rsid w:val="0049671C"/>
    <w:rsid w:val="004967F2"/>
    <w:rsid w:val="004969DA"/>
    <w:rsid w:val="00497937"/>
    <w:rsid w:val="00497F55"/>
    <w:rsid w:val="004A1A67"/>
    <w:rsid w:val="004A1A81"/>
    <w:rsid w:val="004A1CA0"/>
    <w:rsid w:val="004A1D5C"/>
    <w:rsid w:val="004A2310"/>
    <w:rsid w:val="004A2398"/>
    <w:rsid w:val="004A2AE4"/>
    <w:rsid w:val="004A2B86"/>
    <w:rsid w:val="004A3314"/>
    <w:rsid w:val="004A39FE"/>
    <w:rsid w:val="004A3BC4"/>
    <w:rsid w:val="004A3F43"/>
    <w:rsid w:val="004A42F0"/>
    <w:rsid w:val="004A4481"/>
    <w:rsid w:val="004A498B"/>
    <w:rsid w:val="004A5843"/>
    <w:rsid w:val="004A5CC3"/>
    <w:rsid w:val="004A5F05"/>
    <w:rsid w:val="004A63FE"/>
    <w:rsid w:val="004A6572"/>
    <w:rsid w:val="004A6D80"/>
    <w:rsid w:val="004A6DAF"/>
    <w:rsid w:val="004A70D3"/>
    <w:rsid w:val="004A7B1A"/>
    <w:rsid w:val="004A7D13"/>
    <w:rsid w:val="004A7F86"/>
    <w:rsid w:val="004B0858"/>
    <w:rsid w:val="004B0E8A"/>
    <w:rsid w:val="004B1080"/>
    <w:rsid w:val="004B130D"/>
    <w:rsid w:val="004B1390"/>
    <w:rsid w:val="004B1BEF"/>
    <w:rsid w:val="004B1D26"/>
    <w:rsid w:val="004B1FDB"/>
    <w:rsid w:val="004B1FDF"/>
    <w:rsid w:val="004B201B"/>
    <w:rsid w:val="004B20D1"/>
    <w:rsid w:val="004B2152"/>
    <w:rsid w:val="004B2472"/>
    <w:rsid w:val="004B27BC"/>
    <w:rsid w:val="004B2B86"/>
    <w:rsid w:val="004B2D29"/>
    <w:rsid w:val="004B3015"/>
    <w:rsid w:val="004B30EE"/>
    <w:rsid w:val="004B3AE9"/>
    <w:rsid w:val="004B3BE8"/>
    <w:rsid w:val="004B4292"/>
    <w:rsid w:val="004B4602"/>
    <w:rsid w:val="004B472A"/>
    <w:rsid w:val="004B472E"/>
    <w:rsid w:val="004B487D"/>
    <w:rsid w:val="004B5ADF"/>
    <w:rsid w:val="004B5EC9"/>
    <w:rsid w:val="004B5FAE"/>
    <w:rsid w:val="004B6138"/>
    <w:rsid w:val="004B64F3"/>
    <w:rsid w:val="004B6ACE"/>
    <w:rsid w:val="004B6C6C"/>
    <w:rsid w:val="004B6E56"/>
    <w:rsid w:val="004B70AC"/>
    <w:rsid w:val="004B70B4"/>
    <w:rsid w:val="004B7942"/>
    <w:rsid w:val="004B7FF8"/>
    <w:rsid w:val="004C0288"/>
    <w:rsid w:val="004C06BB"/>
    <w:rsid w:val="004C1B8D"/>
    <w:rsid w:val="004C1BCA"/>
    <w:rsid w:val="004C1C0A"/>
    <w:rsid w:val="004C1D80"/>
    <w:rsid w:val="004C225A"/>
    <w:rsid w:val="004C2B7A"/>
    <w:rsid w:val="004C3CE1"/>
    <w:rsid w:val="004C3F14"/>
    <w:rsid w:val="004C5779"/>
    <w:rsid w:val="004C5C7E"/>
    <w:rsid w:val="004C61F4"/>
    <w:rsid w:val="004C63CD"/>
    <w:rsid w:val="004C6767"/>
    <w:rsid w:val="004C7065"/>
    <w:rsid w:val="004C7414"/>
    <w:rsid w:val="004D02CF"/>
    <w:rsid w:val="004D0AB9"/>
    <w:rsid w:val="004D1126"/>
    <w:rsid w:val="004D1582"/>
    <w:rsid w:val="004D1D6F"/>
    <w:rsid w:val="004D225F"/>
    <w:rsid w:val="004D2E33"/>
    <w:rsid w:val="004D2F6D"/>
    <w:rsid w:val="004D30C5"/>
    <w:rsid w:val="004D3B27"/>
    <w:rsid w:val="004D4128"/>
    <w:rsid w:val="004D4F81"/>
    <w:rsid w:val="004D50BE"/>
    <w:rsid w:val="004D51C1"/>
    <w:rsid w:val="004D5395"/>
    <w:rsid w:val="004D546A"/>
    <w:rsid w:val="004D5553"/>
    <w:rsid w:val="004D5638"/>
    <w:rsid w:val="004D56F0"/>
    <w:rsid w:val="004D56F5"/>
    <w:rsid w:val="004D5E03"/>
    <w:rsid w:val="004D6792"/>
    <w:rsid w:val="004D6F9A"/>
    <w:rsid w:val="004D7B42"/>
    <w:rsid w:val="004D7F34"/>
    <w:rsid w:val="004E06F8"/>
    <w:rsid w:val="004E0BD3"/>
    <w:rsid w:val="004E121D"/>
    <w:rsid w:val="004E19A8"/>
    <w:rsid w:val="004E1C20"/>
    <w:rsid w:val="004E1ECE"/>
    <w:rsid w:val="004E376F"/>
    <w:rsid w:val="004E3F78"/>
    <w:rsid w:val="004E40A6"/>
    <w:rsid w:val="004E43FC"/>
    <w:rsid w:val="004E4608"/>
    <w:rsid w:val="004E480A"/>
    <w:rsid w:val="004E4C9A"/>
    <w:rsid w:val="004E54C9"/>
    <w:rsid w:val="004E5AB4"/>
    <w:rsid w:val="004E6EFE"/>
    <w:rsid w:val="004E6FBB"/>
    <w:rsid w:val="004E720C"/>
    <w:rsid w:val="004E731E"/>
    <w:rsid w:val="004E748C"/>
    <w:rsid w:val="004E74CB"/>
    <w:rsid w:val="004E7F1E"/>
    <w:rsid w:val="004F02D5"/>
    <w:rsid w:val="004F0F9B"/>
    <w:rsid w:val="004F1476"/>
    <w:rsid w:val="004F19E7"/>
    <w:rsid w:val="004F2098"/>
    <w:rsid w:val="004F29F0"/>
    <w:rsid w:val="004F2CC5"/>
    <w:rsid w:val="004F2DD0"/>
    <w:rsid w:val="004F33CD"/>
    <w:rsid w:val="004F35B6"/>
    <w:rsid w:val="004F3BBF"/>
    <w:rsid w:val="004F3F0E"/>
    <w:rsid w:val="004F4ACD"/>
    <w:rsid w:val="004F606B"/>
    <w:rsid w:val="004F60AB"/>
    <w:rsid w:val="004F67EC"/>
    <w:rsid w:val="004F6D85"/>
    <w:rsid w:val="004F6FC3"/>
    <w:rsid w:val="004F7371"/>
    <w:rsid w:val="004F7B25"/>
    <w:rsid w:val="0050000A"/>
    <w:rsid w:val="00500269"/>
    <w:rsid w:val="00500698"/>
    <w:rsid w:val="005007F8"/>
    <w:rsid w:val="0050080A"/>
    <w:rsid w:val="00500AF7"/>
    <w:rsid w:val="00501262"/>
    <w:rsid w:val="00501FAC"/>
    <w:rsid w:val="00502CC7"/>
    <w:rsid w:val="00502F66"/>
    <w:rsid w:val="005035C9"/>
    <w:rsid w:val="00503880"/>
    <w:rsid w:val="005046E3"/>
    <w:rsid w:val="00504E94"/>
    <w:rsid w:val="00505953"/>
    <w:rsid w:val="00507015"/>
    <w:rsid w:val="00507034"/>
    <w:rsid w:val="005073D5"/>
    <w:rsid w:val="005075B9"/>
    <w:rsid w:val="00507780"/>
    <w:rsid w:val="00507F16"/>
    <w:rsid w:val="00510109"/>
    <w:rsid w:val="0051052D"/>
    <w:rsid w:val="00510A17"/>
    <w:rsid w:val="005112CF"/>
    <w:rsid w:val="0051130D"/>
    <w:rsid w:val="00511848"/>
    <w:rsid w:val="00511BCE"/>
    <w:rsid w:val="0051278B"/>
    <w:rsid w:val="00512D98"/>
    <w:rsid w:val="005130A3"/>
    <w:rsid w:val="005132AB"/>
    <w:rsid w:val="00513D7E"/>
    <w:rsid w:val="00513DE2"/>
    <w:rsid w:val="005140B0"/>
    <w:rsid w:val="00514AE1"/>
    <w:rsid w:val="00514B90"/>
    <w:rsid w:val="00514DB8"/>
    <w:rsid w:val="0051509C"/>
    <w:rsid w:val="00515701"/>
    <w:rsid w:val="00515F22"/>
    <w:rsid w:val="00515FF7"/>
    <w:rsid w:val="005162E3"/>
    <w:rsid w:val="00516440"/>
    <w:rsid w:val="00516565"/>
    <w:rsid w:val="00516663"/>
    <w:rsid w:val="0051669F"/>
    <w:rsid w:val="00516867"/>
    <w:rsid w:val="0051734B"/>
    <w:rsid w:val="00517654"/>
    <w:rsid w:val="00520C01"/>
    <w:rsid w:val="00520C69"/>
    <w:rsid w:val="00520F99"/>
    <w:rsid w:val="005214CF"/>
    <w:rsid w:val="00522816"/>
    <w:rsid w:val="00523BB9"/>
    <w:rsid w:val="00523CF2"/>
    <w:rsid w:val="00523E46"/>
    <w:rsid w:val="00525097"/>
    <w:rsid w:val="00525937"/>
    <w:rsid w:val="00525C57"/>
    <w:rsid w:val="00525D03"/>
    <w:rsid w:val="00525E49"/>
    <w:rsid w:val="00526200"/>
    <w:rsid w:val="0052654E"/>
    <w:rsid w:val="00526634"/>
    <w:rsid w:val="00526706"/>
    <w:rsid w:val="00526F35"/>
    <w:rsid w:val="0053059C"/>
    <w:rsid w:val="00530B4D"/>
    <w:rsid w:val="00530E5C"/>
    <w:rsid w:val="005314BD"/>
    <w:rsid w:val="00531BC2"/>
    <w:rsid w:val="00533906"/>
    <w:rsid w:val="00533997"/>
    <w:rsid w:val="00533DC5"/>
    <w:rsid w:val="00533F56"/>
    <w:rsid w:val="00534956"/>
    <w:rsid w:val="00534D47"/>
    <w:rsid w:val="005351C9"/>
    <w:rsid w:val="00535579"/>
    <w:rsid w:val="00535A14"/>
    <w:rsid w:val="00535A62"/>
    <w:rsid w:val="0053611F"/>
    <w:rsid w:val="00536339"/>
    <w:rsid w:val="0053637A"/>
    <w:rsid w:val="005367E5"/>
    <w:rsid w:val="00536A47"/>
    <w:rsid w:val="0053702B"/>
    <w:rsid w:val="005371F0"/>
    <w:rsid w:val="005379A6"/>
    <w:rsid w:val="00537DF4"/>
    <w:rsid w:val="005405F0"/>
    <w:rsid w:val="00540780"/>
    <w:rsid w:val="00540F49"/>
    <w:rsid w:val="00541C30"/>
    <w:rsid w:val="00541F4A"/>
    <w:rsid w:val="00542156"/>
    <w:rsid w:val="0054257D"/>
    <w:rsid w:val="00542A11"/>
    <w:rsid w:val="00543506"/>
    <w:rsid w:val="00543907"/>
    <w:rsid w:val="00543A72"/>
    <w:rsid w:val="00543D9E"/>
    <w:rsid w:val="0054426A"/>
    <w:rsid w:val="00544B27"/>
    <w:rsid w:val="00544D0D"/>
    <w:rsid w:val="00544EDD"/>
    <w:rsid w:val="00544F44"/>
    <w:rsid w:val="0054563C"/>
    <w:rsid w:val="00546547"/>
    <w:rsid w:val="005466F3"/>
    <w:rsid w:val="00546D15"/>
    <w:rsid w:val="005475A6"/>
    <w:rsid w:val="005479CD"/>
    <w:rsid w:val="005501E3"/>
    <w:rsid w:val="005506CC"/>
    <w:rsid w:val="00550862"/>
    <w:rsid w:val="00551D22"/>
    <w:rsid w:val="00552C20"/>
    <w:rsid w:val="00552EC8"/>
    <w:rsid w:val="00553E9C"/>
    <w:rsid w:val="00554141"/>
    <w:rsid w:val="00554683"/>
    <w:rsid w:val="005554FE"/>
    <w:rsid w:val="00555501"/>
    <w:rsid w:val="00555B08"/>
    <w:rsid w:val="00555FC3"/>
    <w:rsid w:val="00556A60"/>
    <w:rsid w:val="00556C73"/>
    <w:rsid w:val="00556F12"/>
    <w:rsid w:val="005570CC"/>
    <w:rsid w:val="005571F0"/>
    <w:rsid w:val="005575D4"/>
    <w:rsid w:val="005607FC"/>
    <w:rsid w:val="0056090C"/>
    <w:rsid w:val="00560CF7"/>
    <w:rsid w:val="00560D01"/>
    <w:rsid w:val="00560E3B"/>
    <w:rsid w:val="00560F03"/>
    <w:rsid w:val="00560F5C"/>
    <w:rsid w:val="0056154A"/>
    <w:rsid w:val="00561E42"/>
    <w:rsid w:val="00562AB5"/>
    <w:rsid w:val="00562B2A"/>
    <w:rsid w:val="00562FFF"/>
    <w:rsid w:val="00563419"/>
    <w:rsid w:val="005637D6"/>
    <w:rsid w:val="00563CF7"/>
    <w:rsid w:val="0056431F"/>
    <w:rsid w:val="00564797"/>
    <w:rsid w:val="005652DF"/>
    <w:rsid w:val="00565D7A"/>
    <w:rsid w:val="00565DB7"/>
    <w:rsid w:val="00565ED1"/>
    <w:rsid w:val="00565F17"/>
    <w:rsid w:val="00565F96"/>
    <w:rsid w:val="00565FF0"/>
    <w:rsid w:val="0056623B"/>
    <w:rsid w:val="005662AD"/>
    <w:rsid w:val="00566564"/>
    <w:rsid w:val="00566DFB"/>
    <w:rsid w:val="005672A3"/>
    <w:rsid w:val="00570279"/>
    <w:rsid w:val="005705FA"/>
    <w:rsid w:val="005707FF"/>
    <w:rsid w:val="00571AEA"/>
    <w:rsid w:val="00571D53"/>
    <w:rsid w:val="00571DEB"/>
    <w:rsid w:val="00571F0A"/>
    <w:rsid w:val="0057245A"/>
    <w:rsid w:val="00572507"/>
    <w:rsid w:val="0057254D"/>
    <w:rsid w:val="005725E3"/>
    <w:rsid w:val="0057269E"/>
    <w:rsid w:val="0057274F"/>
    <w:rsid w:val="00572822"/>
    <w:rsid w:val="00572B4B"/>
    <w:rsid w:val="00572B71"/>
    <w:rsid w:val="00572EB3"/>
    <w:rsid w:val="005732B9"/>
    <w:rsid w:val="00573F22"/>
    <w:rsid w:val="00574084"/>
    <w:rsid w:val="00574524"/>
    <w:rsid w:val="00574543"/>
    <w:rsid w:val="0057536C"/>
    <w:rsid w:val="00575724"/>
    <w:rsid w:val="00575D81"/>
    <w:rsid w:val="00576218"/>
    <w:rsid w:val="00576379"/>
    <w:rsid w:val="00577861"/>
    <w:rsid w:val="00577A7C"/>
    <w:rsid w:val="00580DBD"/>
    <w:rsid w:val="005816CA"/>
    <w:rsid w:val="00581EDF"/>
    <w:rsid w:val="00581F1A"/>
    <w:rsid w:val="00582536"/>
    <w:rsid w:val="005829FE"/>
    <w:rsid w:val="00582ECD"/>
    <w:rsid w:val="00583518"/>
    <w:rsid w:val="005835B1"/>
    <w:rsid w:val="00583CBB"/>
    <w:rsid w:val="00583F31"/>
    <w:rsid w:val="0058438A"/>
    <w:rsid w:val="00584446"/>
    <w:rsid w:val="0058494F"/>
    <w:rsid w:val="00584E42"/>
    <w:rsid w:val="00584EA6"/>
    <w:rsid w:val="0058508A"/>
    <w:rsid w:val="00585BA5"/>
    <w:rsid w:val="0058631F"/>
    <w:rsid w:val="00586363"/>
    <w:rsid w:val="00586550"/>
    <w:rsid w:val="00586CD5"/>
    <w:rsid w:val="00586EC8"/>
    <w:rsid w:val="00587457"/>
    <w:rsid w:val="00587587"/>
    <w:rsid w:val="0058781E"/>
    <w:rsid w:val="0058782E"/>
    <w:rsid w:val="005878FA"/>
    <w:rsid w:val="00587DA6"/>
    <w:rsid w:val="005901A0"/>
    <w:rsid w:val="00590216"/>
    <w:rsid w:val="00590251"/>
    <w:rsid w:val="00590A5C"/>
    <w:rsid w:val="00590ACF"/>
    <w:rsid w:val="00590AFA"/>
    <w:rsid w:val="00591049"/>
    <w:rsid w:val="00591F98"/>
    <w:rsid w:val="00592105"/>
    <w:rsid w:val="00592245"/>
    <w:rsid w:val="00592E1B"/>
    <w:rsid w:val="0059354C"/>
    <w:rsid w:val="0059360D"/>
    <w:rsid w:val="00593633"/>
    <w:rsid w:val="00593BA9"/>
    <w:rsid w:val="005941FB"/>
    <w:rsid w:val="00594997"/>
    <w:rsid w:val="005954DB"/>
    <w:rsid w:val="0059552F"/>
    <w:rsid w:val="00595EE6"/>
    <w:rsid w:val="00595F9D"/>
    <w:rsid w:val="00595FD4"/>
    <w:rsid w:val="00596514"/>
    <w:rsid w:val="0059728E"/>
    <w:rsid w:val="00597830"/>
    <w:rsid w:val="00597E67"/>
    <w:rsid w:val="005A0130"/>
    <w:rsid w:val="005A04BE"/>
    <w:rsid w:val="005A0E24"/>
    <w:rsid w:val="005A1299"/>
    <w:rsid w:val="005A14DC"/>
    <w:rsid w:val="005A158E"/>
    <w:rsid w:val="005A161E"/>
    <w:rsid w:val="005A1D79"/>
    <w:rsid w:val="005A1D7A"/>
    <w:rsid w:val="005A21B0"/>
    <w:rsid w:val="005A265F"/>
    <w:rsid w:val="005A2F9D"/>
    <w:rsid w:val="005A3201"/>
    <w:rsid w:val="005A370C"/>
    <w:rsid w:val="005A3A82"/>
    <w:rsid w:val="005A3AC0"/>
    <w:rsid w:val="005A3C0A"/>
    <w:rsid w:val="005A3DBB"/>
    <w:rsid w:val="005A4258"/>
    <w:rsid w:val="005A42A2"/>
    <w:rsid w:val="005A441A"/>
    <w:rsid w:val="005A4864"/>
    <w:rsid w:val="005A5656"/>
    <w:rsid w:val="005A5CE1"/>
    <w:rsid w:val="005A66E1"/>
    <w:rsid w:val="005A683A"/>
    <w:rsid w:val="005A6A33"/>
    <w:rsid w:val="005A6D22"/>
    <w:rsid w:val="005A7234"/>
    <w:rsid w:val="005A7434"/>
    <w:rsid w:val="005A7BAC"/>
    <w:rsid w:val="005B04A2"/>
    <w:rsid w:val="005B1019"/>
    <w:rsid w:val="005B14F4"/>
    <w:rsid w:val="005B209B"/>
    <w:rsid w:val="005B2157"/>
    <w:rsid w:val="005B22FB"/>
    <w:rsid w:val="005B2A96"/>
    <w:rsid w:val="005B2BEF"/>
    <w:rsid w:val="005B2C70"/>
    <w:rsid w:val="005B2CFD"/>
    <w:rsid w:val="005B36FD"/>
    <w:rsid w:val="005B3C3A"/>
    <w:rsid w:val="005B3C82"/>
    <w:rsid w:val="005B3F08"/>
    <w:rsid w:val="005B4348"/>
    <w:rsid w:val="005B4901"/>
    <w:rsid w:val="005B4E44"/>
    <w:rsid w:val="005B5920"/>
    <w:rsid w:val="005B5E28"/>
    <w:rsid w:val="005B6177"/>
    <w:rsid w:val="005B6574"/>
    <w:rsid w:val="005B7314"/>
    <w:rsid w:val="005B7500"/>
    <w:rsid w:val="005B76E6"/>
    <w:rsid w:val="005C04C0"/>
    <w:rsid w:val="005C0624"/>
    <w:rsid w:val="005C073F"/>
    <w:rsid w:val="005C0A7B"/>
    <w:rsid w:val="005C0BE6"/>
    <w:rsid w:val="005C0C27"/>
    <w:rsid w:val="005C0CDA"/>
    <w:rsid w:val="005C12AB"/>
    <w:rsid w:val="005C1740"/>
    <w:rsid w:val="005C297E"/>
    <w:rsid w:val="005C3A24"/>
    <w:rsid w:val="005C3AEB"/>
    <w:rsid w:val="005C4268"/>
    <w:rsid w:val="005C4A88"/>
    <w:rsid w:val="005C4DF4"/>
    <w:rsid w:val="005C4E41"/>
    <w:rsid w:val="005C4F2C"/>
    <w:rsid w:val="005C5008"/>
    <w:rsid w:val="005C5234"/>
    <w:rsid w:val="005C5335"/>
    <w:rsid w:val="005C5DDE"/>
    <w:rsid w:val="005C6194"/>
    <w:rsid w:val="005C7C4C"/>
    <w:rsid w:val="005C7DEC"/>
    <w:rsid w:val="005D067C"/>
    <w:rsid w:val="005D0740"/>
    <w:rsid w:val="005D091B"/>
    <w:rsid w:val="005D1F44"/>
    <w:rsid w:val="005D267F"/>
    <w:rsid w:val="005D2D56"/>
    <w:rsid w:val="005D381E"/>
    <w:rsid w:val="005D3BE8"/>
    <w:rsid w:val="005D5627"/>
    <w:rsid w:val="005D57E2"/>
    <w:rsid w:val="005D57F2"/>
    <w:rsid w:val="005D58E3"/>
    <w:rsid w:val="005D597A"/>
    <w:rsid w:val="005D59B0"/>
    <w:rsid w:val="005D5EE1"/>
    <w:rsid w:val="005D68FE"/>
    <w:rsid w:val="005D6A59"/>
    <w:rsid w:val="005D6CB0"/>
    <w:rsid w:val="005D7312"/>
    <w:rsid w:val="005D7325"/>
    <w:rsid w:val="005D7825"/>
    <w:rsid w:val="005E02B7"/>
    <w:rsid w:val="005E06D6"/>
    <w:rsid w:val="005E07E9"/>
    <w:rsid w:val="005E100A"/>
    <w:rsid w:val="005E18E5"/>
    <w:rsid w:val="005E1B8F"/>
    <w:rsid w:val="005E27D2"/>
    <w:rsid w:val="005E2E6D"/>
    <w:rsid w:val="005E2F53"/>
    <w:rsid w:val="005E3712"/>
    <w:rsid w:val="005E3884"/>
    <w:rsid w:val="005E3943"/>
    <w:rsid w:val="005E3C5A"/>
    <w:rsid w:val="005E3CED"/>
    <w:rsid w:val="005E3CFF"/>
    <w:rsid w:val="005E3E7A"/>
    <w:rsid w:val="005E3F8A"/>
    <w:rsid w:val="005E41E2"/>
    <w:rsid w:val="005E46F7"/>
    <w:rsid w:val="005E4769"/>
    <w:rsid w:val="005E4843"/>
    <w:rsid w:val="005E52D2"/>
    <w:rsid w:val="005E57BF"/>
    <w:rsid w:val="005E6406"/>
    <w:rsid w:val="005E6B14"/>
    <w:rsid w:val="005E6C91"/>
    <w:rsid w:val="005E70BD"/>
    <w:rsid w:val="005E781E"/>
    <w:rsid w:val="005E7824"/>
    <w:rsid w:val="005E78BB"/>
    <w:rsid w:val="005F02BA"/>
    <w:rsid w:val="005F066D"/>
    <w:rsid w:val="005F0A31"/>
    <w:rsid w:val="005F1882"/>
    <w:rsid w:val="005F18AF"/>
    <w:rsid w:val="005F1FF5"/>
    <w:rsid w:val="005F22B9"/>
    <w:rsid w:val="005F23C1"/>
    <w:rsid w:val="005F25CE"/>
    <w:rsid w:val="005F281D"/>
    <w:rsid w:val="005F338C"/>
    <w:rsid w:val="005F42BE"/>
    <w:rsid w:val="005F53B1"/>
    <w:rsid w:val="005F63A7"/>
    <w:rsid w:val="005F6493"/>
    <w:rsid w:val="005F6D29"/>
    <w:rsid w:val="005F700F"/>
    <w:rsid w:val="005F701E"/>
    <w:rsid w:val="005F7560"/>
    <w:rsid w:val="005F79E4"/>
    <w:rsid w:val="005F7FBF"/>
    <w:rsid w:val="0060082E"/>
    <w:rsid w:val="0060100B"/>
    <w:rsid w:val="00601C4F"/>
    <w:rsid w:val="006023E7"/>
    <w:rsid w:val="006030CB"/>
    <w:rsid w:val="00603265"/>
    <w:rsid w:val="00603363"/>
    <w:rsid w:val="00603815"/>
    <w:rsid w:val="006043C1"/>
    <w:rsid w:val="006047D8"/>
    <w:rsid w:val="00604901"/>
    <w:rsid w:val="006051BF"/>
    <w:rsid w:val="00605B32"/>
    <w:rsid w:val="00605DB4"/>
    <w:rsid w:val="006071A5"/>
    <w:rsid w:val="0060761F"/>
    <w:rsid w:val="00607974"/>
    <w:rsid w:val="00607CFB"/>
    <w:rsid w:val="00607E07"/>
    <w:rsid w:val="00610B1A"/>
    <w:rsid w:val="00610C2B"/>
    <w:rsid w:val="00610FE9"/>
    <w:rsid w:val="006114B3"/>
    <w:rsid w:val="006117C3"/>
    <w:rsid w:val="00612044"/>
    <w:rsid w:val="0061216D"/>
    <w:rsid w:val="006121A1"/>
    <w:rsid w:val="006127AD"/>
    <w:rsid w:val="00612C6A"/>
    <w:rsid w:val="00612E6F"/>
    <w:rsid w:val="00612EB6"/>
    <w:rsid w:val="00613178"/>
    <w:rsid w:val="00613B48"/>
    <w:rsid w:val="006144ED"/>
    <w:rsid w:val="0061482C"/>
    <w:rsid w:val="00614FE0"/>
    <w:rsid w:val="006158BE"/>
    <w:rsid w:val="00616559"/>
    <w:rsid w:val="00616B17"/>
    <w:rsid w:val="006170C7"/>
    <w:rsid w:val="00617A84"/>
    <w:rsid w:val="00620004"/>
    <w:rsid w:val="006205DE"/>
    <w:rsid w:val="00620BB1"/>
    <w:rsid w:val="006216CC"/>
    <w:rsid w:val="0062187F"/>
    <w:rsid w:val="006222F8"/>
    <w:rsid w:val="00623101"/>
    <w:rsid w:val="00623900"/>
    <w:rsid w:val="00623ABD"/>
    <w:rsid w:val="00623E13"/>
    <w:rsid w:val="00623EE1"/>
    <w:rsid w:val="006244FB"/>
    <w:rsid w:val="006248F0"/>
    <w:rsid w:val="00624CDA"/>
    <w:rsid w:val="006251F2"/>
    <w:rsid w:val="00625B59"/>
    <w:rsid w:val="00625E33"/>
    <w:rsid w:val="00625FB3"/>
    <w:rsid w:val="006263FA"/>
    <w:rsid w:val="00626809"/>
    <w:rsid w:val="00626BA9"/>
    <w:rsid w:val="00626D8B"/>
    <w:rsid w:val="00626DCC"/>
    <w:rsid w:val="00626FFF"/>
    <w:rsid w:val="0062714C"/>
    <w:rsid w:val="0062783A"/>
    <w:rsid w:val="00627BF8"/>
    <w:rsid w:val="00630C97"/>
    <w:rsid w:val="006318DE"/>
    <w:rsid w:val="00631D18"/>
    <w:rsid w:val="006322A2"/>
    <w:rsid w:val="00632350"/>
    <w:rsid w:val="0063251C"/>
    <w:rsid w:val="006326E3"/>
    <w:rsid w:val="0063305E"/>
    <w:rsid w:val="006332AF"/>
    <w:rsid w:val="006336BC"/>
    <w:rsid w:val="00634612"/>
    <w:rsid w:val="00634830"/>
    <w:rsid w:val="0063538D"/>
    <w:rsid w:val="006358AD"/>
    <w:rsid w:val="00635AAB"/>
    <w:rsid w:val="00635D48"/>
    <w:rsid w:val="00635D7E"/>
    <w:rsid w:val="0063639D"/>
    <w:rsid w:val="0063735C"/>
    <w:rsid w:val="00637E7C"/>
    <w:rsid w:val="00641167"/>
    <w:rsid w:val="00641523"/>
    <w:rsid w:val="00641752"/>
    <w:rsid w:val="00641BE2"/>
    <w:rsid w:val="00642567"/>
    <w:rsid w:val="0064296F"/>
    <w:rsid w:val="006429DC"/>
    <w:rsid w:val="00642B76"/>
    <w:rsid w:val="0064306D"/>
    <w:rsid w:val="006434D8"/>
    <w:rsid w:val="006437E9"/>
    <w:rsid w:val="00643A80"/>
    <w:rsid w:val="0064417B"/>
    <w:rsid w:val="006443A1"/>
    <w:rsid w:val="00644971"/>
    <w:rsid w:val="00645329"/>
    <w:rsid w:val="00645437"/>
    <w:rsid w:val="00645AE5"/>
    <w:rsid w:val="00645EE4"/>
    <w:rsid w:val="00646724"/>
    <w:rsid w:val="00646766"/>
    <w:rsid w:val="006467E6"/>
    <w:rsid w:val="006469D2"/>
    <w:rsid w:val="00646E7A"/>
    <w:rsid w:val="006471E9"/>
    <w:rsid w:val="006506D0"/>
    <w:rsid w:val="00651070"/>
    <w:rsid w:val="006512F5"/>
    <w:rsid w:val="006514B7"/>
    <w:rsid w:val="00651DF9"/>
    <w:rsid w:val="00652A68"/>
    <w:rsid w:val="00652B15"/>
    <w:rsid w:val="00653148"/>
    <w:rsid w:val="006532B6"/>
    <w:rsid w:val="0065347F"/>
    <w:rsid w:val="00653C59"/>
    <w:rsid w:val="00654376"/>
    <w:rsid w:val="00654B27"/>
    <w:rsid w:val="00654E0D"/>
    <w:rsid w:val="0065501A"/>
    <w:rsid w:val="0065510A"/>
    <w:rsid w:val="00655181"/>
    <w:rsid w:val="006556DB"/>
    <w:rsid w:val="00655D56"/>
    <w:rsid w:val="00655DB4"/>
    <w:rsid w:val="00656383"/>
    <w:rsid w:val="006563F4"/>
    <w:rsid w:val="00656465"/>
    <w:rsid w:val="0065646E"/>
    <w:rsid w:val="006571D5"/>
    <w:rsid w:val="0065759B"/>
    <w:rsid w:val="00657753"/>
    <w:rsid w:val="00657C04"/>
    <w:rsid w:val="00657EA9"/>
    <w:rsid w:val="0066031E"/>
    <w:rsid w:val="00661A3F"/>
    <w:rsid w:val="00661D3E"/>
    <w:rsid w:val="006624BF"/>
    <w:rsid w:val="006627F3"/>
    <w:rsid w:val="00662C4F"/>
    <w:rsid w:val="00662CC0"/>
    <w:rsid w:val="00662D8F"/>
    <w:rsid w:val="00663432"/>
    <w:rsid w:val="00663472"/>
    <w:rsid w:val="00663853"/>
    <w:rsid w:val="00663C16"/>
    <w:rsid w:val="0066433F"/>
    <w:rsid w:val="0066499F"/>
    <w:rsid w:val="00664DFB"/>
    <w:rsid w:val="00664E05"/>
    <w:rsid w:val="00664EFE"/>
    <w:rsid w:val="006654E3"/>
    <w:rsid w:val="00665784"/>
    <w:rsid w:val="00665CD7"/>
    <w:rsid w:val="00665FDC"/>
    <w:rsid w:val="006668D2"/>
    <w:rsid w:val="00666DAA"/>
    <w:rsid w:val="00667B3F"/>
    <w:rsid w:val="00667D54"/>
    <w:rsid w:val="00667EAD"/>
    <w:rsid w:val="006700B0"/>
    <w:rsid w:val="006703E5"/>
    <w:rsid w:val="00670D1A"/>
    <w:rsid w:val="006714D0"/>
    <w:rsid w:val="00671CBA"/>
    <w:rsid w:val="006720E3"/>
    <w:rsid w:val="00672873"/>
    <w:rsid w:val="00672E24"/>
    <w:rsid w:val="0067317A"/>
    <w:rsid w:val="00673541"/>
    <w:rsid w:val="00673C89"/>
    <w:rsid w:val="00673F43"/>
    <w:rsid w:val="00674073"/>
    <w:rsid w:val="006740FE"/>
    <w:rsid w:val="00674131"/>
    <w:rsid w:val="00675470"/>
    <w:rsid w:val="00675B4A"/>
    <w:rsid w:val="00675E4D"/>
    <w:rsid w:val="006760E8"/>
    <w:rsid w:val="006767BE"/>
    <w:rsid w:val="006768DD"/>
    <w:rsid w:val="0067734A"/>
    <w:rsid w:val="00677B5E"/>
    <w:rsid w:val="00677D69"/>
    <w:rsid w:val="006801A8"/>
    <w:rsid w:val="0068051B"/>
    <w:rsid w:val="006805B9"/>
    <w:rsid w:val="0068064D"/>
    <w:rsid w:val="0068169D"/>
    <w:rsid w:val="00681EF1"/>
    <w:rsid w:val="0068259A"/>
    <w:rsid w:val="00682BB0"/>
    <w:rsid w:val="00682F98"/>
    <w:rsid w:val="0068330B"/>
    <w:rsid w:val="006838CF"/>
    <w:rsid w:val="006839B3"/>
    <w:rsid w:val="00683CC9"/>
    <w:rsid w:val="0068414F"/>
    <w:rsid w:val="006841EC"/>
    <w:rsid w:val="0068446B"/>
    <w:rsid w:val="00684536"/>
    <w:rsid w:val="0068564A"/>
    <w:rsid w:val="0068592B"/>
    <w:rsid w:val="00685E10"/>
    <w:rsid w:val="00686002"/>
    <w:rsid w:val="006861DF"/>
    <w:rsid w:val="0068659B"/>
    <w:rsid w:val="0068752A"/>
    <w:rsid w:val="0068786B"/>
    <w:rsid w:val="00687F60"/>
    <w:rsid w:val="0069032B"/>
    <w:rsid w:val="0069094E"/>
    <w:rsid w:val="006915AF"/>
    <w:rsid w:val="006921F3"/>
    <w:rsid w:val="006922BA"/>
    <w:rsid w:val="006923CA"/>
    <w:rsid w:val="006927C1"/>
    <w:rsid w:val="00692BB0"/>
    <w:rsid w:val="00692F0A"/>
    <w:rsid w:val="00692FBF"/>
    <w:rsid w:val="00693144"/>
    <w:rsid w:val="00693471"/>
    <w:rsid w:val="00693671"/>
    <w:rsid w:val="006944E1"/>
    <w:rsid w:val="00694775"/>
    <w:rsid w:val="00694E28"/>
    <w:rsid w:val="00694F44"/>
    <w:rsid w:val="0069536D"/>
    <w:rsid w:val="006954D8"/>
    <w:rsid w:val="00695597"/>
    <w:rsid w:val="0069607C"/>
    <w:rsid w:val="00696574"/>
    <w:rsid w:val="006971E6"/>
    <w:rsid w:val="00697991"/>
    <w:rsid w:val="00697B6A"/>
    <w:rsid w:val="00697CC5"/>
    <w:rsid w:val="00697E92"/>
    <w:rsid w:val="00697EFB"/>
    <w:rsid w:val="00697FB4"/>
    <w:rsid w:val="006A0000"/>
    <w:rsid w:val="006A1BE9"/>
    <w:rsid w:val="006A1C9C"/>
    <w:rsid w:val="006A3637"/>
    <w:rsid w:val="006A452B"/>
    <w:rsid w:val="006A476F"/>
    <w:rsid w:val="006A48B2"/>
    <w:rsid w:val="006A4913"/>
    <w:rsid w:val="006A4F69"/>
    <w:rsid w:val="006A4F8E"/>
    <w:rsid w:val="006A530E"/>
    <w:rsid w:val="006A5488"/>
    <w:rsid w:val="006A564F"/>
    <w:rsid w:val="006A60DD"/>
    <w:rsid w:val="006A6355"/>
    <w:rsid w:val="006A6970"/>
    <w:rsid w:val="006A6A20"/>
    <w:rsid w:val="006A707A"/>
    <w:rsid w:val="006A7359"/>
    <w:rsid w:val="006A7850"/>
    <w:rsid w:val="006B00FE"/>
    <w:rsid w:val="006B0B4C"/>
    <w:rsid w:val="006B116C"/>
    <w:rsid w:val="006B154A"/>
    <w:rsid w:val="006B174E"/>
    <w:rsid w:val="006B1859"/>
    <w:rsid w:val="006B1FD1"/>
    <w:rsid w:val="006B2262"/>
    <w:rsid w:val="006B296E"/>
    <w:rsid w:val="006B2A7C"/>
    <w:rsid w:val="006B2C2F"/>
    <w:rsid w:val="006B351F"/>
    <w:rsid w:val="006B3B7B"/>
    <w:rsid w:val="006B3EE5"/>
    <w:rsid w:val="006B43F9"/>
    <w:rsid w:val="006B4EE3"/>
    <w:rsid w:val="006B5116"/>
    <w:rsid w:val="006B51C8"/>
    <w:rsid w:val="006B636B"/>
    <w:rsid w:val="006B75F0"/>
    <w:rsid w:val="006B7915"/>
    <w:rsid w:val="006C02A9"/>
    <w:rsid w:val="006C0A6C"/>
    <w:rsid w:val="006C0CCF"/>
    <w:rsid w:val="006C0D71"/>
    <w:rsid w:val="006C106C"/>
    <w:rsid w:val="006C10EA"/>
    <w:rsid w:val="006C1FAA"/>
    <w:rsid w:val="006C2568"/>
    <w:rsid w:val="006C2BBA"/>
    <w:rsid w:val="006C2D6D"/>
    <w:rsid w:val="006C2E5A"/>
    <w:rsid w:val="006C33E6"/>
    <w:rsid w:val="006C4038"/>
    <w:rsid w:val="006C419D"/>
    <w:rsid w:val="006C4E98"/>
    <w:rsid w:val="006C5110"/>
    <w:rsid w:val="006C5418"/>
    <w:rsid w:val="006C56C6"/>
    <w:rsid w:val="006C66C9"/>
    <w:rsid w:val="006C6DE7"/>
    <w:rsid w:val="006C78D9"/>
    <w:rsid w:val="006D009B"/>
    <w:rsid w:val="006D043A"/>
    <w:rsid w:val="006D05D9"/>
    <w:rsid w:val="006D076C"/>
    <w:rsid w:val="006D0876"/>
    <w:rsid w:val="006D0C00"/>
    <w:rsid w:val="006D1E74"/>
    <w:rsid w:val="006D1EFF"/>
    <w:rsid w:val="006D2468"/>
    <w:rsid w:val="006D260C"/>
    <w:rsid w:val="006D27C7"/>
    <w:rsid w:val="006D27E6"/>
    <w:rsid w:val="006D29D3"/>
    <w:rsid w:val="006D3011"/>
    <w:rsid w:val="006D3D3F"/>
    <w:rsid w:val="006D448F"/>
    <w:rsid w:val="006D5304"/>
    <w:rsid w:val="006D5952"/>
    <w:rsid w:val="006D5DBE"/>
    <w:rsid w:val="006D6703"/>
    <w:rsid w:val="006D6D07"/>
    <w:rsid w:val="006D6FBD"/>
    <w:rsid w:val="006D7195"/>
    <w:rsid w:val="006D75B1"/>
    <w:rsid w:val="006D7ADD"/>
    <w:rsid w:val="006D7CAB"/>
    <w:rsid w:val="006E0118"/>
    <w:rsid w:val="006E0378"/>
    <w:rsid w:val="006E072E"/>
    <w:rsid w:val="006E08A9"/>
    <w:rsid w:val="006E137E"/>
    <w:rsid w:val="006E14BC"/>
    <w:rsid w:val="006E1C7B"/>
    <w:rsid w:val="006E2128"/>
    <w:rsid w:val="006E2693"/>
    <w:rsid w:val="006E272C"/>
    <w:rsid w:val="006E27E3"/>
    <w:rsid w:val="006E2845"/>
    <w:rsid w:val="006E333F"/>
    <w:rsid w:val="006E4493"/>
    <w:rsid w:val="006E46A3"/>
    <w:rsid w:val="006E4E7A"/>
    <w:rsid w:val="006E4EDD"/>
    <w:rsid w:val="006E6310"/>
    <w:rsid w:val="006E6745"/>
    <w:rsid w:val="006E6B57"/>
    <w:rsid w:val="006E72FB"/>
    <w:rsid w:val="006E7356"/>
    <w:rsid w:val="006E77B1"/>
    <w:rsid w:val="006E77BF"/>
    <w:rsid w:val="006F08EE"/>
    <w:rsid w:val="006F0DFE"/>
    <w:rsid w:val="006F11F0"/>
    <w:rsid w:val="006F2256"/>
    <w:rsid w:val="006F23CE"/>
    <w:rsid w:val="006F2680"/>
    <w:rsid w:val="006F26BC"/>
    <w:rsid w:val="006F29B2"/>
    <w:rsid w:val="006F2B59"/>
    <w:rsid w:val="006F3806"/>
    <w:rsid w:val="006F3D7A"/>
    <w:rsid w:val="006F4B5C"/>
    <w:rsid w:val="006F50A1"/>
    <w:rsid w:val="006F6C15"/>
    <w:rsid w:val="006F7018"/>
    <w:rsid w:val="006F70FE"/>
    <w:rsid w:val="006F772D"/>
    <w:rsid w:val="006F7EF6"/>
    <w:rsid w:val="006F7F55"/>
    <w:rsid w:val="00700256"/>
    <w:rsid w:val="00700424"/>
    <w:rsid w:val="0070064A"/>
    <w:rsid w:val="00701B83"/>
    <w:rsid w:val="0070292F"/>
    <w:rsid w:val="00702BC1"/>
    <w:rsid w:val="00702C08"/>
    <w:rsid w:val="007038B1"/>
    <w:rsid w:val="0070391C"/>
    <w:rsid w:val="00703C01"/>
    <w:rsid w:val="00703E53"/>
    <w:rsid w:val="007052FF"/>
    <w:rsid w:val="00705495"/>
    <w:rsid w:val="00705509"/>
    <w:rsid w:val="007059EC"/>
    <w:rsid w:val="00705AF1"/>
    <w:rsid w:val="0070692E"/>
    <w:rsid w:val="00706AAA"/>
    <w:rsid w:val="0070703D"/>
    <w:rsid w:val="0070728E"/>
    <w:rsid w:val="007074F9"/>
    <w:rsid w:val="0070776B"/>
    <w:rsid w:val="00707F8F"/>
    <w:rsid w:val="0071053E"/>
    <w:rsid w:val="00711022"/>
    <w:rsid w:val="00711537"/>
    <w:rsid w:val="00711F86"/>
    <w:rsid w:val="007122F5"/>
    <w:rsid w:val="007128D2"/>
    <w:rsid w:val="00712F21"/>
    <w:rsid w:val="00712F6E"/>
    <w:rsid w:val="00713600"/>
    <w:rsid w:val="007136B3"/>
    <w:rsid w:val="007137E6"/>
    <w:rsid w:val="00713DBD"/>
    <w:rsid w:val="007142ED"/>
    <w:rsid w:val="007144BB"/>
    <w:rsid w:val="007146C9"/>
    <w:rsid w:val="007148D3"/>
    <w:rsid w:val="00715228"/>
    <w:rsid w:val="0071567C"/>
    <w:rsid w:val="00715823"/>
    <w:rsid w:val="00715A44"/>
    <w:rsid w:val="00715C06"/>
    <w:rsid w:val="00715CC3"/>
    <w:rsid w:val="007171D4"/>
    <w:rsid w:val="00717582"/>
    <w:rsid w:val="00717C41"/>
    <w:rsid w:val="00717D7C"/>
    <w:rsid w:val="0072022A"/>
    <w:rsid w:val="007202D4"/>
    <w:rsid w:val="007206D3"/>
    <w:rsid w:val="00720B4B"/>
    <w:rsid w:val="00720C13"/>
    <w:rsid w:val="00721E0E"/>
    <w:rsid w:val="00722DF5"/>
    <w:rsid w:val="00723250"/>
    <w:rsid w:val="007233CB"/>
    <w:rsid w:val="00723623"/>
    <w:rsid w:val="00723CEB"/>
    <w:rsid w:val="007243AB"/>
    <w:rsid w:val="00724CDD"/>
    <w:rsid w:val="00724E81"/>
    <w:rsid w:val="00725227"/>
    <w:rsid w:val="007256BF"/>
    <w:rsid w:val="00725714"/>
    <w:rsid w:val="0072573B"/>
    <w:rsid w:val="00725F2D"/>
    <w:rsid w:val="00725FA2"/>
    <w:rsid w:val="007266C0"/>
    <w:rsid w:val="007266ED"/>
    <w:rsid w:val="00726FF2"/>
    <w:rsid w:val="007274D5"/>
    <w:rsid w:val="007277C1"/>
    <w:rsid w:val="007307FE"/>
    <w:rsid w:val="007309AB"/>
    <w:rsid w:val="00730A6D"/>
    <w:rsid w:val="00731631"/>
    <w:rsid w:val="00731B23"/>
    <w:rsid w:val="00731C0D"/>
    <w:rsid w:val="00731D6E"/>
    <w:rsid w:val="00731DAC"/>
    <w:rsid w:val="007321BD"/>
    <w:rsid w:val="0073242A"/>
    <w:rsid w:val="00732CC0"/>
    <w:rsid w:val="00732EF7"/>
    <w:rsid w:val="007331F0"/>
    <w:rsid w:val="00733256"/>
    <w:rsid w:val="007334D8"/>
    <w:rsid w:val="00733AD7"/>
    <w:rsid w:val="00733BB3"/>
    <w:rsid w:val="00733BF7"/>
    <w:rsid w:val="00733D17"/>
    <w:rsid w:val="007340F5"/>
    <w:rsid w:val="00734397"/>
    <w:rsid w:val="007344E7"/>
    <w:rsid w:val="00734760"/>
    <w:rsid w:val="00734818"/>
    <w:rsid w:val="00735032"/>
    <w:rsid w:val="00735915"/>
    <w:rsid w:val="00735B8A"/>
    <w:rsid w:val="0073645B"/>
    <w:rsid w:val="007364E1"/>
    <w:rsid w:val="00736643"/>
    <w:rsid w:val="00736C09"/>
    <w:rsid w:val="007375C7"/>
    <w:rsid w:val="00737635"/>
    <w:rsid w:val="007379C9"/>
    <w:rsid w:val="00737D88"/>
    <w:rsid w:val="007407CF"/>
    <w:rsid w:val="00740940"/>
    <w:rsid w:val="00740A0F"/>
    <w:rsid w:val="00740DF0"/>
    <w:rsid w:val="00740FA9"/>
    <w:rsid w:val="0074140A"/>
    <w:rsid w:val="00742BBC"/>
    <w:rsid w:val="00742C8F"/>
    <w:rsid w:val="00743777"/>
    <w:rsid w:val="00744698"/>
    <w:rsid w:val="00744FB9"/>
    <w:rsid w:val="00745734"/>
    <w:rsid w:val="0074589F"/>
    <w:rsid w:val="00745F30"/>
    <w:rsid w:val="0074612D"/>
    <w:rsid w:val="00746AB0"/>
    <w:rsid w:val="00746DC8"/>
    <w:rsid w:val="00747198"/>
    <w:rsid w:val="00747241"/>
    <w:rsid w:val="007474C0"/>
    <w:rsid w:val="0074751A"/>
    <w:rsid w:val="007475D4"/>
    <w:rsid w:val="0075013E"/>
    <w:rsid w:val="007504A9"/>
    <w:rsid w:val="0075115C"/>
    <w:rsid w:val="007511DC"/>
    <w:rsid w:val="00751264"/>
    <w:rsid w:val="00751AB4"/>
    <w:rsid w:val="00751C5E"/>
    <w:rsid w:val="0075236E"/>
    <w:rsid w:val="0075254B"/>
    <w:rsid w:val="00752578"/>
    <w:rsid w:val="007528FF"/>
    <w:rsid w:val="00752B99"/>
    <w:rsid w:val="0075315A"/>
    <w:rsid w:val="0075340E"/>
    <w:rsid w:val="0075399A"/>
    <w:rsid w:val="007544EA"/>
    <w:rsid w:val="00754554"/>
    <w:rsid w:val="00754D3A"/>
    <w:rsid w:val="00754FCC"/>
    <w:rsid w:val="0075668F"/>
    <w:rsid w:val="0075713F"/>
    <w:rsid w:val="00757699"/>
    <w:rsid w:val="00757D45"/>
    <w:rsid w:val="00760013"/>
    <w:rsid w:val="007603DC"/>
    <w:rsid w:val="00760EFE"/>
    <w:rsid w:val="00760F02"/>
    <w:rsid w:val="007611CF"/>
    <w:rsid w:val="0076129B"/>
    <w:rsid w:val="0076135C"/>
    <w:rsid w:val="00761B75"/>
    <w:rsid w:val="00763145"/>
    <w:rsid w:val="00763365"/>
    <w:rsid w:val="00763366"/>
    <w:rsid w:val="007644C6"/>
    <w:rsid w:val="0076506E"/>
    <w:rsid w:val="0076516E"/>
    <w:rsid w:val="007653DB"/>
    <w:rsid w:val="00765733"/>
    <w:rsid w:val="00765B9B"/>
    <w:rsid w:val="007660DB"/>
    <w:rsid w:val="0076650C"/>
    <w:rsid w:val="0076674B"/>
    <w:rsid w:val="007667A1"/>
    <w:rsid w:val="007673AC"/>
    <w:rsid w:val="007674A4"/>
    <w:rsid w:val="00767967"/>
    <w:rsid w:val="00767A6C"/>
    <w:rsid w:val="007700D3"/>
    <w:rsid w:val="007700DA"/>
    <w:rsid w:val="0077022E"/>
    <w:rsid w:val="007712C8"/>
    <w:rsid w:val="00771948"/>
    <w:rsid w:val="00771B3B"/>
    <w:rsid w:val="007729C9"/>
    <w:rsid w:val="00773912"/>
    <w:rsid w:val="00773AE0"/>
    <w:rsid w:val="007740F9"/>
    <w:rsid w:val="0077419A"/>
    <w:rsid w:val="00774898"/>
    <w:rsid w:val="007748C6"/>
    <w:rsid w:val="00774DCA"/>
    <w:rsid w:val="00775D12"/>
    <w:rsid w:val="00776153"/>
    <w:rsid w:val="00776159"/>
    <w:rsid w:val="00776218"/>
    <w:rsid w:val="007769CC"/>
    <w:rsid w:val="0077703F"/>
    <w:rsid w:val="0077727D"/>
    <w:rsid w:val="007800A4"/>
    <w:rsid w:val="0078053D"/>
    <w:rsid w:val="007806D3"/>
    <w:rsid w:val="00780C3F"/>
    <w:rsid w:val="00780D6A"/>
    <w:rsid w:val="00780DE1"/>
    <w:rsid w:val="00780EBA"/>
    <w:rsid w:val="007812E1"/>
    <w:rsid w:val="007815B0"/>
    <w:rsid w:val="00781A88"/>
    <w:rsid w:val="007821C1"/>
    <w:rsid w:val="00782E08"/>
    <w:rsid w:val="007833DF"/>
    <w:rsid w:val="00783AE6"/>
    <w:rsid w:val="00784093"/>
    <w:rsid w:val="00784185"/>
    <w:rsid w:val="00784ACC"/>
    <w:rsid w:val="00785610"/>
    <w:rsid w:val="00785AD0"/>
    <w:rsid w:val="00785E64"/>
    <w:rsid w:val="00785E77"/>
    <w:rsid w:val="00786441"/>
    <w:rsid w:val="00786917"/>
    <w:rsid w:val="00786C47"/>
    <w:rsid w:val="00786E46"/>
    <w:rsid w:val="00787543"/>
    <w:rsid w:val="00787A5D"/>
    <w:rsid w:val="00787B03"/>
    <w:rsid w:val="007901E6"/>
    <w:rsid w:val="0079087E"/>
    <w:rsid w:val="00790F13"/>
    <w:rsid w:val="00791548"/>
    <w:rsid w:val="007916A9"/>
    <w:rsid w:val="00791FF4"/>
    <w:rsid w:val="00792154"/>
    <w:rsid w:val="00792173"/>
    <w:rsid w:val="00792334"/>
    <w:rsid w:val="007925DC"/>
    <w:rsid w:val="0079264F"/>
    <w:rsid w:val="00793109"/>
    <w:rsid w:val="0079390B"/>
    <w:rsid w:val="00793B57"/>
    <w:rsid w:val="00793D20"/>
    <w:rsid w:val="00793E4C"/>
    <w:rsid w:val="00793FA2"/>
    <w:rsid w:val="00794231"/>
    <w:rsid w:val="007943BF"/>
    <w:rsid w:val="007943D9"/>
    <w:rsid w:val="00794C4E"/>
    <w:rsid w:val="007950AC"/>
    <w:rsid w:val="007952C2"/>
    <w:rsid w:val="00795A06"/>
    <w:rsid w:val="00795D30"/>
    <w:rsid w:val="00795DA7"/>
    <w:rsid w:val="00796084"/>
    <w:rsid w:val="00797F15"/>
    <w:rsid w:val="007A0960"/>
    <w:rsid w:val="007A0B5D"/>
    <w:rsid w:val="007A1479"/>
    <w:rsid w:val="007A2325"/>
    <w:rsid w:val="007A24BE"/>
    <w:rsid w:val="007A2657"/>
    <w:rsid w:val="007A2A3C"/>
    <w:rsid w:val="007A2C51"/>
    <w:rsid w:val="007A2DE6"/>
    <w:rsid w:val="007A341A"/>
    <w:rsid w:val="007A3620"/>
    <w:rsid w:val="007A3745"/>
    <w:rsid w:val="007A37F6"/>
    <w:rsid w:val="007A49CD"/>
    <w:rsid w:val="007A4B19"/>
    <w:rsid w:val="007A4FC5"/>
    <w:rsid w:val="007A4FE6"/>
    <w:rsid w:val="007A5A11"/>
    <w:rsid w:val="007A5CAA"/>
    <w:rsid w:val="007A5FCE"/>
    <w:rsid w:val="007A6566"/>
    <w:rsid w:val="007A67D2"/>
    <w:rsid w:val="007A6CB6"/>
    <w:rsid w:val="007A7224"/>
    <w:rsid w:val="007A73B3"/>
    <w:rsid w:val="007A7B87"/>
    <w:rsid w:val="007A7DA6"/>
    <w:rsid w:val="007B1200"/>
    <w:rsid w:val="007B129C"/>
    <w:rsid w:val="007B1713"/>
    <w:rsid w:val="007B18DE"/>
    <w:rsid w:val="007B204C"/>
    <w:rsid w:val="007B21BC"/>
    <w:rsid w:val="007B2389"/>
    <w:rsid w:val="007B2868"/>
    <w:rsid w:val="007B2F06"/>
    <w:rsid w:val="007B3396"/>
    <w:rsid w:val="007B3781"/>
    <w:rsid w:val="007B465C"/>
    <w:rsid w:val="007B4C03"/>
    <w:rsid w:val="007B5ECA"/>
    <w:rsid w:val="007B74AF"/>
    <w:rsid w:val="007B7F9A"/>
    <w:rsid w:val="007C0637"/>
    <w:rsid w:val="007C0CF3"/>
    <w:rsid w:val="007C0D71"/>
    <w:rsid w:val="007C1386"/>
    <w:rsid w:val="007C19F8"/>
    <w:rsid w:val="007C228D"/>
    <w:rsid w:val="007C26BE"/>
    <w:rsid w:val="007C284B"/>
    <w:rsid w:val="007C2BF2"/>
    <w:rsid w:val="007C30DF"/>
    <w:rsid w:val="007C3618"/>
    <w:rsid w:val="007C373A"/>
    <w:rsid w:val="007C37DA"/>
    <w:rsid w:val="007C3B2F"/>
    <w:rsid w:val="007C420B"/>
    <w:rsid w:val="007C4D26"/>
    <w:rsid w:val="007C5269"/>
    <w:rsid w:val="007C5BD1"/>
    <w:rsid w:val="007C5D15"/>
    <w:rsid w:val="007C682E"/>
    <w:rsid w:val="007C71D4"/>
    <w:rsid w:val="007C74DB"/>
    <w:rsid w:val="007C7982"/>
    <w:rsid w:val="007C7C30"/>
    <w:rsid w:val="007C7DB0"/>
    <w:rsid w:val="007D048F"/>
    <w:rsid w:val="007D0863"/>
    <w:rsid w:val="007D0B02"/>
    <w:rsid w:val="007D15BE"/>
    <w:rsid w:val="007D1C1B"/>
    <w:rsid w:val="007D1D65"/>
    <w:rsid w:val="007D2399"/>
    <w:rsid w:val="007D2409"/>
    <w:rsid w:val="007D24B1"/>
    <w:rsid w:val="007D25BA"/>
    <w:rsid w:val="007D277F"/>
    <w:rsid w:val="007D29D9"/>
    <w:rsid w:val="007D2D10"/>
    <w:rsid w:val="007D32D8"/>
    <w:rsid w:val="007D3891"/>
    <w:rsid w:val="007D3C41"/>
    <w:rsid w:val="007D40FF"/>
    <w:rsid w:val="007D41B0"/>
    <w:rsid w:val="007D41E0"/>
    <w:rsid w:val="007D43EE"/>
    <w:rsid w:val="007D43FC"/>
    <w:rsid w:val="007D44C7"/>
    <w:rsid w:val="007D5A7E"/>
    <w:rsid w:val="007D5E8D"/>
    <w:rsid w:val="007D5FD3"/>
    <w:rsid w:val="007D64D6"/>
    <w:rsid w:val="007D6A8A"/>
    <w:rsid w:val="007D6C7E"/>
    <w:rsid w:val="007E0E0D"/>
    <w:rsid w:val="007E0E15"/>
    <w:rsid w:val="007E1672"/>
    <w:rsid w:val="007E17E2"/>
    <w:rsid w:val="007E1C20"/>
    <w:rsid w:val="007E1CA6"/>
    <w:rsid w:val="007E1F7B"/>
    <w:rsid w:val="007E20A9"/>
    <w:rsid w:val="007E24FA"/>
    <w:rsid w:val="007E2688"/>
    <w:rsid w:val="007E2761"/>
    <w:rsid w:val="007E296B"/>
    <w:rsid w:val="007E31BE"/>
    <w:rsid w:val="007E392D"/>
    <w:rsid w:val="007E39BB"/>
    <w:rsid w:val="007E3A92"/>
    <w:rsid w:val="007E429B"/>
    <w:rsid w:val="007E4614"/>
    <w:rsid w:val="007E4D52"/>
    <w:rsid w:val="007E54BF"/>
    <w:rsid w:val="007E59BA"/>
    <w:rsid w:val="007E5DBD"/>
    <w:rsid w:val="007E711A"/>
    <w:rsid w:val="007E7CDD"/>
    <w:rsid w:val="007F0707"/>
    <w:rsid w:val="007F07F6"/>
    <w:rsid w:val="007F0BE7"/>
    <w:rsid w:val="007F1913"/>
    <w:rsid w:val="007F20D1"/>
    <w:rsid w:val="007F24AC"/>
    <w:rsid w:val="007F261F"/>
    <w:rsid w:val="007F289C"/>
    <w:rsid w:val="007F2EE1"/>
    <w:rsid w:val="007F2F2B"/>
    <w:rsid w:val="007F3013"/>
    <w:rsid w:val="007F3A61"/>
    <w:rsid w:val="007F437B"/>
    <w:rsid w:val="007F4756"/>
    <w:rsid w:val="007F4B8B"/>
    <w:rsid w:val="007F4D19"/>
    <w:rsid w:val="007F575A"/>
    <w:rsid w:val="007F5B1C"/>
    <w:rsid w:val="007F6990"/>
    <w:rsid w:val="007F6B36"/>
    <w:rsid w:val="007F74BA"/>
    <w:rsid w:val="007F7EF2"/>
    <w:rsid w:val="007F7FA4"/>
    <w:rsid w:val="007F7FEF"/>
    <w:rsid w:val="00800151"/>
    <w:rsid w:val="00800200"/>
    <w:rsid w:val="0080093D"/>
    <w:rsid w:val="00800F8E"/>
    <w:rsid w:val="008014C0"/>
    <w:rsid w:val="00801FAA"/>
    <w:rsid w:val="00802474"/>
    <w:rsid w:val="0080277E"/>
    <w:rsid w:val="00802837"/>
    <w:rsid w:val="0080297B"/>
    <w:rsid w:val="00802EE5"/>
    <w:rsid w:val="008031A0"/>
    <w:rsid w:val="0080330C"/>
    <w:rsid w:val="00803513"/>
    <w:rsid w:val="0080369E"/>
    <w:rsid w:val="00803DE5"/>
    <w:rsid w:val="00804278"/>
    <w:rsid w:val="008046B5"/>
    <w:rsid w:val="00804C83"/>
    <w:rsid w:val="008051D7"/>
    <w:rsid w:val="008051F6"/>
    <w:rsid w:val="00805780"/>
    <w:rsid w:val="0080586C"/>
    <w:rsid w:val="0080695E"/>
    <w:rsid w:val="00806BB5"/>
    <w:rsid w:val="00806EB7"/>
    <w:rsid w:val="00807258"/>
    <w:rsid w:val="00807629"/>
    <w:rsid w:val="0080766F"/>
    <w:rsid w:val="0080796A"/>
    <w:rsid w:val="00807F40"/>
    <w:rsid w:val="00810133"/>
    <w:rsid w:val="00810A83"/>
    <w:rsid w:val="00810C0F"/>
    <w:rsid w:val="0081123F"/>
    <w:rsid w:val="008113B2"/>
    <w:rsid w:val="008114E7"/>
    <w:rsid w:val="00811884"/>
    <w:rsid w:val="0081204A"/>
    <w:rsid w:val="00812440"/>
    <w:rsid w:val="008126ED"/>
    <w:rsid w:val="0081275A"/>
    <w:rsid w:val="0081285C"/>
    <w:rsid w:val="00812B40"/>
    <w:rsid w:val="00812D72"/>
    <w:rsid w:val="00812DA7"/>
    <w:rsid w:val="008131DA"/>
    <w:rsid w:val="00813282"/>
    <w:rsid w:val="008135AE"/>
    <w:rsid w:val="00813881"/>
    <w:rsid w:val="00813DFD"/>
    <w:rsid w:val="00813FF9"/>
    <w:rsid w:val="0081456B"/>
    <w:rsid w:val="00814A37"/>
    <w:rsid w:val="008159C6"/>
    <w:rsid w:val="008159E1"/>
    <w:rsid w:val="008160A9"/>
    <w:rsid w:val="008162E6"/>
    <w:rsid w:val="008162FD"/>
    <w:rsid w:val="008166C1"/>
    <w:rsid w:val="00816A7C"/>
    <w:rsid w:val="00816D3E"/>
    <w:rsid w:val="00816F61"/>
    <w:rsid w:val="008172F3"/>
    <w:rsid w:val="0081773D"/>
    <w:rsid w:val="008177A6"/>
    <w:rsid w:val="00817C85"/>
    <w:rsid w:val="008202B3"/>
    <w:rsid w:val="008206A5"/>
    <w:rsid w:val="00820B43"/>
    <w:rsid w:val="00820F90"/>
    <w:rsid w:val="00821AA6"/>
    <w:rsid w:val="00821D4B"/>
    <w:rsid w:val="008221A5"/>
    <w:rsid w:val="00822641"/>
    <w:rsid w:val="00822D89"/>
    <w:rsid w:val="00822E96"/>
    <w:rsid w:val="00823513"/>
    <w:rsid w:val="00823D5B"/>
    <w:rsid w:val="00823E59"/>
    <w:rsid w:val="00824553"/>
    <w:rsid w:val="00824AFE"/>
    <w:rsid w:val="00825253"/>
    <w:rsid w:val="008256C5"/>
    <w:rsid w:val="00825E53"/>
    <w:rsid w:val="008266F4"/>
    <w:rsid w:val="008270E5"/>
    <w:rsid w:val="00827308"/>
    <w:rsid w:val="00827EEF"/>
    <w:rsid w:val="008306BD"/>
    <w:rsid w:val="00830751"/>
    <w:rsid w:val="0083090B"/>
    <w:rsid w:val="0083092C"/>
    <w:rsid w:val="00830E3A"/>
    <w:rsid w:val="008310D7"/>
    <w:rsid w:val="008311E1"/>
    <w:rsid w:val="008316DC"/>
    <w:rsid w:val="00831ECB"/>
    <w:rsid w:val="008327BA"/>
    <w:rsid w:val="0083284B"/>
    <w:rsid w:val="00832882"/>
    <w:rsid w:val="00832901"/>
    <w:rsid w:val="00832BB9"/>
    <w:rsid w:val="008331EB"/>
    <w:rsid w:val="008332C0"/>
    <w:rsid w:val="0083352F"/>
    <w:rsid w:val="00833821"/>
    <w:rsid w:val="00834325"/>
    <w:rsid w:val="008344E5"/>
    <w:rsid w:val="00834769"/>
    <w:rsid w:val="00834BBE"/>
    <w:rsid w:val="00834EDD"/>
    <w:rsid w:val="008351FB"/>
    <w:rsid w:val="0083522E"/>
    <w:rsid w:val="008354D9"/>
    <w:rsid w:val="00835780"/>
    <w:rsid w:val="00835D32"/>
    <w:rsid w:val="00835D9C"/>
    <w:rsid w:val="00835FDB"/>
    <w:rsid w:val="008363DA"/>
    <w:rsid w:val="008367AA"/>
    <w:rsid w:val="00836B4A"/>
    <w:rsid w:val="008371BC"/>
    <w:rsid w:val="00837859"/>
    <w:rsid w:val="00837C5A"/>
    <w:rsid w:val="00837DFF"/>
    <w:rsid w:val="00840980"/>
    <w:rsid w:val="00840C6B"/>
    <w:rsid w:val="00840CEA"/>
    <w:rsid w:val="00840F76"/>
    <w:rsid w:val="008410FE"/>
    <w:rsid w:val="008417E7"/>
    <w:rsid w:val="008418A0"/>
    <w:rsid w:val="00842A99"/>
    <w:rsid w:val="00843D92"/>
    <w:rsid w:val="00844470"/>
    <w:rsid w:val="008446D6"/>
    <w:rsid w:val="00844A72"/>
    <w:rsid w:val="00844FC2"/>
    <w:rsid w:val="00845537"/>
    <w:rsid w:val="00846431"/>
    <w:rsid w:val="0084646F"/>
    <w:rsid w:val="008468ED"/>
    <w:rsid w:val="00846AF6"/>
    <w:rsid w:val="00846EDC"/>
    <w:rsid w:val="0084711C"/>
    <w:rsid w:val="008473B9"/>
    <w:rsid w:val="00847424"/>
    <w:rsid w:val="00847C20"/>
    <w:rsid w:val="0085040F"/>
    <w:rsid w:val="00850463"/>
    <w:rsid w:val="00850788"/>
    <w:rsid w:val="0085101E"/>
    <w:rsid w:val="0085127B"/>
    <w:rsid w:val="008514B3"/>
    <w:rsid w:val="008519B7"/>
    <w:rsid w:val="0085204D"/>
    <w:rsid w:val="008526E8"/>
    <w:rsid w:val="0085276F"/>
    <w:rsid w:val="0085287D"/>
    <w:rsid w:val="00852BE5"/>
    <w:rsid w:val="008540F1"/>
    <w:rsid w:val="00854625"/>
    <w:rsid w:val="0085486C"/>
    <w:rsid w:val="00854B38"/>
    <w:rsid w:val="00854D26"/>
    <w:rsid w:val="00854D42"/>
    <w:rsid w:val="0085565C"/>
    <w:rsid w:val="008567B5"/>
    <w:rsid w:val="00856909"/>
    <w:rsid w:val="00856D2D"/>
    <w:rsid w:val="008573C9"/>
    <w:rsid w:val="008578B5"/>
    <w:rsid w:val="00857BC9"/>
    <w:rsid w:val="00860A20"/>
    <w:rsid w:val="00861352"/>
    <w:rsid w:val="00861454"/>
    <w:rsid w:val="00861A11"/>
    <w:rsid w:val="00861A27"/>
    <w:rsid w:val="00861EBC"/>
    <w:rsid w:val="00861F0F"/>
    <w:rsid w:val="008621A7"/>
    <w:rsid w:val="0086284F"/>
    <w:rsid w:val="00862E98"/>
    <w:rsid w:val="00863356"/>
    <w:rsid w:val="00865AC8"/>
    <w:rsid w:val="00865B1A"/>
    <w:rsid w:val="00865CBC"/>
    <w:rsid w:val="008668FB"/>
    <w:rsid w:val="008670F5"/>
    <w:rsid w:val="00867AC6"/>
    <w:rsid w:val="0087013B"/>
    <w:rsid w:val="008702A4"/>
    <w:rsid w:val="00870A4C"/>
    <w:rsid w:val="00870BC6"/>
    <w:rsid w:val="008712DF"/>
    <w:rsid w:val="00871577"/>
    <w:rsid w:val="008719FF"/>
    <w:rsid w:val="00871E4B"/>
    <w:rsid w:val="00872561"/>
    <w:rsid w:val="0087491E"/>
    <w:rsid w:val="00874CBD"/>
    <w:rsid w:val="00875379"/>
    <w:rsid w:val="00876067"/>
    <w:rsid w:val="008762FB"/>
    <w:rsid w:val="0087653E"/>
    <w:rsid w:val="00876B9B"/>
    <w:rsid w:val="00876F95"/>
    <w:rsid w:val="00876F9F"/>
    <w:rsid w:val="00877424"/>
    <w:rsid w:val="00877F04"/>
    <w:rsid w:val="00880160"/>
    <w:rsid w:val="00880369"/>
    <w:rsid w:val="0088092C"/>
    <w:rsid w:val="008815B7"/>
    <w:rsid w:val="0088196B"/>
    <w:rsid w:val="00881D8F"/>
    <w:rsid w:val="0088213B"/>
    <w:rsid w:val="00882481"/>
    <w:rsid w:val="00882C77"/>
    <w:rsid w:val="008830C4"/>
    <w:rsid w:val="0088354E"/>
    <w:rsid w:val="0088370E"/>
    <w:rsid w:val="00883E04"/>
    <w:rsid w:val="00884031"/>
    <w:rsid w:val="008844FB"/>
    <w:rsid w:val="00884933"/>
    <w:rsid w:val="00884B94"/>
    <w:rsid w:val="00884BAD"/>
    <w:rsid w:val="00884EBC"/>
    <w:rsid w:val="008857FB"/>
    <w:rsid w:val="00885C0B"/>
    <w:rsid w:val="008861AD"/>
    <w:rsid w:val="00886286"/>
    <w:rsid w:val="0088699A"/>
    <w:rsid w:val="00886EF4"/>
    <w:rsid w:val="00887272"/>
    <w:rsid w:val="00890096"/>
    <w:rsid w:val="008900C9"/>
    <w:rsid w:val="00890118"/>
    <w:rsid w:val="008905B9"/>
    <w:rsid w:val="00890968"/>
    <w:rsid w:val="00890FA1"/>
    <w:rsid w:val="008912A7"/>
    <w:rsid w:val="0089149B"/>
    <w:rsid w:val="00891514"/>
    <w:rsid w:val="008919FB"/>
    <w:rsid w:val="00891AAD"/>
    <w:rsid w:val="00891EB2"/>
    <w:rsid w:val="0089211E"/>
    <w:rsid w:val="0089221D"/>
    <w:rsid w:val="00892914"/>
    <w:rsid w:val="008929B2"/>
    <w:rsid w:val="00893542"/>
    <w:rsid w:val="008935E1"/>
    <w:rsid w:val="00893D48"/>
    <w:rsid w:val="008940A5"/>
    <w:rsid w:val="008941CA"/>
    <w:rsid w:val="0089442F"/>
    <w:rsid w:val="008945BA"/>
    <w:rsid w:val="008949B8"/>
    <w:rsid w:val="00894CAB"/>
    <w:rsid w:val="00895070"/>
    <w:rsid w:val="00896096"/>
    <w:rsid w:val="00896207"/>
    <w:rsid w:val="00896293"/>
    <w:rsid w:val="00896E42"/>
    <w:rsid w:val="00896E77"/>
    <w:rsid w:val="00897C71"/>
    <w:rsid w:val="00897D67"/>
    <w:rsid w:val="008A1699"/>
    <w:rsid w:val="008A1CFC"/>
    <w:rsid w:val="008A2367"/>
    <w:rsid w:val="008A28D9"/>
    <w:rsid w:val="008A2999"/>
    <w:rsid w:val="008A2B28"/>
    <w:rsid w:val="008A32B3"/>
    <w:rsid w:val="008A4141"/>
    <w:rsid w:val="008A4713"/>
    <w:rsid w:val="008A47D5"/>
    <w:rsid w:val="008A538A"/>
    <w:rsid w:val="008A5F94"/>
    <w:rsid w:val="008A607B"/>
    <w:rsid w:val="008A6216"/>
    <w:rsid w:val="008A63C2"/>
    <w:rsid w:val="008A6968"/>
    <w:rsid w:val="008A6B1B"/>
    <w:rsid w:val="008A6B88"/>
    <w:rsid w:val="008A6E5C"/>
    <w:rsid w:val="008A709F"/>
    <w:rsid w:val="008A7141"/>
    <w:rsid w:val="008A7343"/>
    <w:rsid w:val="008A7E2A"/>
    <w:rsid w:val="008A7E83"/>
    <w:rsid w:val="008B0881"/>
    <w:rsid w:val="008B1390"/>
    <w:rsid w:val="008B154A"/>
    <w:rsid w:val="008B1FB3"/>
    <w:rsid w:val="008B2ED6"/>
    <w:rsid w:val="008B2EDA"/>
    <w:rsid w:val="008B34CA"/>
    <w:rsid w:val="008B3641"/>
    <w:rsid w:val="008B389B"/>
    <w:rsid w:val="008B3ADA"/>
    <w:rsid w:val="008B456A"/>
    <w:rsid w:val="008B4637"/>
    <w:rsid w:val="008B4AA4"/>
    <w:rsid w:val="008B5F62"/>
    <w:rsid w:val="008B6185"/>
    <w:rsid w:val="008B6CE4"/>
    <w:rsid w:val="008B6EA3"/>
    <w:rsid w:val="008B7104"/>
    <w:rsid w:val="008B7221"/>
    <w:rsid w:val="008B7527"/>
    <w:rsid w:val="008B7688"/>
    <w:rsid w:val="008B771D"/>
    <w:rsid w:val="008C0B35"/>
    <w:rsid w:val="008C1CD2"/>
    <w:rsid w:val="008C1E7C"/>
    <w:rsid w:val="008C2279"/>
    <w:rsid w:val="008C295F"/>
    <w:rsid w:val="008C2D8E"/>
    <w:rsid w:val="008C2FDF"/>
    <w:rsid w:val="008C30F8"/>
    <w:rsid w:val="008C3DF5"/>
    <w:rsid w:val="008C3EE4"/>
    <w:rsid w:val="008C4065"/>
    <w:rsid w:val="008C5401"/>
    <w:rsid w:val="008C5DD2"/>
    <w:rsid w:val="008C5DFD"/>
    <w:rsid w:val="008C65FE"/>
    <w:rsid w:val="008C6CC1"/>
    <w:rsid w:val="008C7148"/>
    <w:rsid w:val="008C7221"/>
    <w:rsid w:val="008C7380"/>
    <w:rsid w:val="008C7690"/>
    <w:rsid w:val="008C7703"/>
    <w:rsid w:val="008C7949"/>
    <w:rsid w:val="008D0EBE"/>
    <w:rsid w:val="008D1571"/>
    <w:rsid w:val="008D189C"/>
    <w:rsid w:val="008D2D1C"/>
    <w:rsid w:val="008D3F89"/>
    <w:rsid w:val="008D425B"/>
    <w:rsid w:val="008D456A"/>
    <w:rsid w:val="008D4EE0"/>
    <w:rsid w:val="008D5133"/>
    <w:rsid w:val="008D59D1"/>
    <w:rsid w:val="008D75F2"/>
    <w:rsid w:val="008D7DBB"/>
    <w:rsid w:val="008E0651"/>
    <w:rsid w:val="008E0831"/>
    <w:rsid w:val="008E090A"/>
    <w:rsid w:val="008E170C"/>
    <w:rsid w:val="008E1981"/>
    <w:rsid w:val="008E230B"/>
    <w:rsid w:val="008E23B8"/>
    <w:rsid w:val="008E2A06"/>
    <w:rsid w:val="008E3182"/>
    <w:rsid w:val="008E44ED"/>
    <w:rsid w:val="008E45CE"/>
    <w:rsid w:val="008E4F76"/>
    <w:rsid w:val="008E51A2"/>
    <w:rsid w:val="008E554D"/>
    <w:rsid w:val="008E55FE"/>
    <w:rsid w:val="008E57E2"/>
    <w:rsid w:val="008E5C5B"/>
    <w:rsid w:val="008E5F60"/>
    <w:rsid w:val="008E6F4D"/>
    <w:rsid w:val="008E735D"/>
    <w:rsid w:val="008F010A"/>
    <w:rsid w:val="008F0149"/>
    <w:rsid w:val="008F0399"/>
    <w:rsid w:val="008F059D"/>
    <w:rsid w:val="008F0612"/>
    <w:rsid w:val="008F06C1"/>
    <w:rsid w:val="008F073A"/>
    <w:rsid w:val="008F3A70"/>
    <w:rsid w:val="008F3C07"/>
    <w:rsid w:val="008F4404"/>
    <w:rsid w:val="008F4D86"/>
    <w:rsid w:val="008F4DFC"/>
    <w:rsid w:val="008F4EE6"/>
    <w:rsid w:val="008F503B"/>
    <w:rsid w:val="008F51E0"/>
    <w:rsid w:val="008F5518"/>
    <w:rsid w:val="008F5DDF"/>
    <w:rsid w:val="008F5F88"/>
    <w:rsid w:val="008F606F"/>
    <w:rsid w:val="008F60B7"/>
    <w:rsid w:val="008F7125"/>
    <w:rsid w:val="008F7387"/>
    <w:rsid w:val="008F7E1C"/>
    <w:rsid w:val="008F7F2C"/>
    <w:rsid w:val="00901233"/>
    <w:rsid w:val="009015B0"/>
    <w:rsid w:val="009017C6"/>
    <w:rsid w:val="00901927"/>
    <w:rsid w:val="00901A87"/>
    <w:rsid w:val="009029AE"/>
    <w:rsid w:val="009042AD"/>
    <w:rsid w:val="00904371"/>
    <w:rsid w:val="00904B0C"/>
    <w:rsid w:val="00904BA4"/>
    <w:rsid w:val="00904EC6"/>
    <w:rsid w:val="00905B6D"/>
    <w:rsid w:val="00905F10"/>
    <w:rsid w:val="00906016"/>
    <w:rsid w:val="0090611B"/>
    <w:rsid w:val="00906237"/>
    <w:rsid w:val="00907166"/>
    <w:rsid w:val="009073F6"/>
    <w:rsid w:val="009079DD"/>
    <w:rsid w:val="00907D9D"/>
    <w:rsid w:val="009104C0"/>
    <w:rsid w:val="00910C95"/>
    <w:rsid w:val="009116D3"/>
    <w:rsid w:val="00911948"/>
    <w:rsid w:val="00911BB0"/>
    <w:rsid w:val="009122F4"/>
    <w:rsid w:val="009123AD"/>
    <w:rsid w:val="00912C01"/>
    <w:rsid w:val="00912E17"/>
    <w:rsid w:val="009136AD"/>
    <w:rsid w:val="00913ED4"/>
    <w:rsid w:val="00914317"/>
    <w:rsid w:val="009145FF"/>
    <w:rsid w:val="009159FA"/>
    <w:rsid w:val="00915A70"/>
    <w:rsid w:val="00916071"/>
    <w:rsid w:val="009169A8"/>
    <w:rsid w:val="00916DD8"/>
    <w:rsid w:val="00917444"/>
    <w:rsid w:val="00920032"/>
    <w:rsid w:val="009202B3"/>
    <w:rsid w:val="0092057A"/>
    <w:rsid w:val="00920C05"/>
    <w:rsid w:val="009212B6"/>
    <w:rsid w:val="00921BB2"/>
    <w:rsid w:val="00922483"/>
    <w:rsid w:val="00922C09"/>
    <w:rsid w:val="00923456"/>
    <w:rsid w:val="00923AA3"/>
    <w:rsid w:val="00923AE0"/>
    <w:rsid w:val="00924446"/>
    <w:rsid w:val="00924F49"/>
    <w:rsid w:val="00925100"/>
    <w:rsid w:val="009253F8"/>
    <w:rsid w:val="00925493"/>
    <w:rsid w:val="009254A9"/>
    <w:rsid w:val="00925659"/>
    <w:rsid w:val="009256D2"/>
    <w:rsid w:val="00925FFC"/>
    <w:rsid w:val="00926286"/>
    <w:rsid w:val="00926A9C"/>
    <w:rsid w:val="00926F09"/>
    <w:rsid w:val="00926F8A"/>
    <w:rsid w:val="00926FCB"/>
    <w:rsid w:val="00926FCC"/>
    <w:rsid w:val="00927D79"/>
    <w:rsid w:val="00927E83"/>
    <w:rsid w:val="0093032D"/>
    <w:rsid w:val="00930801"/>
    <w:rsid w:val="0093082E"/>
    <w:rsid w:val="00930A36"/>
    <w:rsid w:val="00931008"/>
    <w:rsid w:val="0093222A"/>
    <w:rsid w:val="009323C8"/>
    <w:rsid w:val="00932D4B"/>
    <w:rsid w:val="00932FDF"/>
    <w:rsid w:val="00933336"/>
    <w:rsid w:val="0093401B"/>
    <w:rsid w:val="00934117"/>
    <w:rsid w:val="009344A9"/>
    <w:rsid w:val="00934D10"/>
    <w:rsid w:val="00935058"/>
    <w:rsid w:val="009359C4"/>
    <w:rsid w:val="00935E72"/>
    <w:rsid w:val="00936454"/>
    <w:rsid w:val="00936471"/>
    <w:rsid w:val="00936B2B"/>
    <w:rsid w:val="00936D09"/>
    <w:rsid w:val="00936E1E"/>
    <w:rsid w:val="009376E1"/>
    <w:rsid w:val="00937733"/>
    <w:rsid w:val="00937773"/>
    <w:rsid w:val="0094030B"/>
    <w:rsid w:val="0094082D"/>
    <w:rsid w:val="00940A8D"/>
    <w:rsid w:val="00940FEF"/>
    <w:rsid w:val="009417AE"/>
    <w:rsid w:val="00941BB8"/>
    <w:rsid w:val="00941C1E"/>
    <w:rsid w:val="00942457"/>
    <w:rsid w:val="009426EA"/>
    <w:rsid w:val="00942CA5"/>
    <w:rsid w:val="00942EB6"/>
    <w:rsid w:val="00944468"/>
    <w:rsid w:val="00945CB2"/>
    <w:rsid w:val="00945E0C"/>
    <w:rsid w:val="00947340"/>
    <w:rsid w:val="0094737D"/>
    <w:rsid w:val="00947A4B"/>
    <w:rsid w:val="00947D19"/>
    <w:rsid w:val="009501DB"/>
    <w:rsid w:val="00951021"/>
    <w:rsid w:val="0095116D"/>
    <w:rsid w:val="00951501"/>
    <w:rsid w:val="00951545"/>
    <w:rsid w:val="00952033"/>
    <w:rsid w:val="0095292A"/>
    <w:rsid w:val="00954990"/>
    <w:rsid w:val="00954B55"/>
    <w:rsid w:val="00955A63"/>
    <w:rsid w:val="00955C3D"/>
    <w:rsid w:val="009562A2"/>
    <w:rsid w:val="00956E43"/>
    <w:rsid w:val="009571BB"/>
    <w:rsid w:val="009574BB"/>
    <w:rsid w:val="00957DE4"/>
    <w:rsid w:val="00960029"/>
    <w:rsid w:val="00960702"/>
    <w:rsid w:val="0096088C"/>
    <w:rsid w:val="00961295"/>
    <w:rsid w:val="00961586"/>
    <w:rsid w:val="009615AE"/>
    <w:rsid w:val="0096192B"/>
    <w:rsid w:val="00963194"/>
    <w:rsid w:val="009635F7"/>
    <w:rsid w:val="0096456B"/>
    <w:rsid w:val="009645DF"/>
    <w:rsid w:val="00964BB3"/>
    <w:rsid w:val="00965C67"/>
    <w:rsid w:val="00966389"/>
    <w:rsid w:val="00967B6E"/>
    <w:rsid w:val="00967C59"/>
    <w:rsid w:val="00967DD8"/>
    <w:rsid w:val="00970322"/>
    <w:rsid w:val="00970630"/>
    <w:rsid w:val="009708A4"/>
    <w:rsid w:val="00970A1C"/>
    <w:rsid w:val="009710EF"/>
    <w:rsid w:val="0097135D"/>
    <w:rsid w:val="009718BB"/>
    <w:rsid w:val="00971AAB"/>
    <w:rsid w:val="009725B4"/>
    <w:rsid w:val="0097262F"/>
    <w:rsid w:val="009729D3"/>
    <w:rsid w:val="00972E43"/>
    <w:rsid w:val="00973CE9"/>
    <w:rsid w:val="009742EA"/>
    <w:rsid w:val="0097514D"/>
    <w:rsid w:val="00975375"/>
    <w:rsid w:val="009757DD"/>
    <w:rsid w:val="009763D7"/>
    <w:rsid w:val="00976A46"/>
    <w:rsid w:val="00976DF1"/>
    <w:rsid w:val="0097772E"/>
    <w:rsid w:val="009779AC"/>
    <w:rsid w:val="00980022"/>
    <w:rsid w:val="009805F1"/>
    <w:rsid w:val="00980751"/>
    <w:rsid w:val="009809A1"/>
    <w:rsid w:val="00980CED"/>
    <w:rsid w:val="00980F90"/>
    <w:rsid w:val="00981036"/>
    <w:rsid w:val="0098122B"/>
    <w:rsid w:val="0098124F"/>
    <w:rsid w:val="00981516"/>
    <w:rsid w:val="009816AB"/>
    <w:rsid w:val="00981839"/>
    <w:rsid w:val="009823BC"/>
    <w:rsid w:val="0098243F"/>
    <w:rsid w:val="009824B1"/>
    <w:rsid w:val="009826B2"/>
    <w:rsid w:val="00982908"/>
    <w:rsid w:val="009836F6"/>
    <w:rsid w:val="00983F8D"/>
    <w:rsid w:val="009842ED"/>
    <w:rsid w:val="0098482F"/>
    <w:rsid w:val="009848E1"/>
    <w:rsid w:val="00984B85"/>
    <w:rsid w:val="00984D2C"/>
    <w:rsid w:val="0098501C"/>
    <w:rsid w:val="00985405"/>
    <w:rsid w:val="00985579"/>
    <w:rsid w:val="0098560A"/>
    <w:rsid w:val="00985D23"/>
    <w:rsid w:val="00986C40"/>
    <w:rsid w:val="009879FF"/>
    <w:rsid w:val="00987D5E"/>
    <w:rsid w:val="00987F89"/>
    <w:rsid w:val="009902EA"/>
    <w:rsid w:val="009902FE"/>
    <w:rsid w:val="00990F10"/>
    <w:rsid w:val="00990FC7"/>
    <w:rsid w:val="00991C18"/>
    <w:rsid w:val="00991E63"/>
    <w:rsid w:val="0099202E"/>
    <w:rsid w:val="0099207F"/>
    <w:rsid w:val="00992718"/>
    <w:rsid w:val="00992742"/>
    <w:rsid w:val="00992E40"/>
    <w:rsid w:val="00992FFE"/>
    <w:rsid w:val="00993936"/>
    <w:rsid w:val="009943B5"/>
    <w:rsid w:val="00994732"/>
    <w:rsid w:val="00994A94"/>
    <w:rsid w:val="00994AE9"/>
    <w:rsid w:val="009955CC"/>
    <w:rsid w:val="00995D4C"/>
    <w:rsid w:val="00995EC4"/>
    <w:rsid w:val="00995F96"/>
    <w:rsid w:val="009960C9"/>
    <w:rsid w:val="009967FD"/>
    <w:rsid w:val="00996851"/>
    <w:rsid w:val="00996862"/>
    <w:rsid w:val="009968E5"/>
    <w:rsid w:val="00996ED1"/>
    <w:rsid w:val="009971CD"/>
    <w:rsid w:val="009972F8"/>
    <w:rsid w:val="009978FA"/>
    <w:rsid w:val="00997D6E"/>
    <w:rsid w:val="009A00E4"/>
    <w:rsid w:val="009A0A24"/>
    <w:rsid w:val="009A1EB5"/>
    <w:rsid w:val="009A2111"/>
    <w:rsid w:val="009A2E7D"/>
    <w:rsid w:val="009A32D8"/>
    <w:rsid w:val="009A3306"/>
    <w:rsid w:val="009A4010"/>
    <w:rsid w:val="009A43CC"/>
    <w:rsid w:val="009A4534"/>
    <w:rsid w:val="009A4DC9"/>
    <w:rsid w:val="009A548F"/>
    <w:rsid w:val="009A5648"/>
    <w:rsid w:val="009A5B3B"/>
    <w:rsid w:val="009A675F"/>
    <w:rsid w:val="009A6E52"/>
    <w:rsid w:val="009A7129"/>
    <w:rsid w:val="009A7326"/>
    <w:rsid w:val="009A76C7"/>
    <w:rsid w:val="009A7FA1"/>
    <w:rsid w:val="009B002B"/>
    <w:rsid w:val="009B0C64"/>
    <w:rsid w:val="009B0D8E"/>
    <w:rsid w:val="009B132B"/>
    <w:rsid w:val="009B18FA"/>
    <w:rsid w:val="009B19D3"/>
    <w:rsid w:val="009B1DE9"/>
    <w:rsid w:val="009B1EF3"/>
    <w:rsid w:val="009B316D"/>
    <w:rsid w:val="009B34EE"/>
    <w:rsid w:val="009B36D0"/>
    <w:rsid w:val="009B41E2"/>
    <w:rsid w:val="009B5650"/>
    <w:rsid w:val="009B5F78"/>
    <w:rsid w:val="009B628B"/>
    <w:rsid w:val="009B6927"/>
    <w:rsid w:val="009B692E"/>
    <w:rsid w:val="009B69BA"/>
    <w:rsid w:val="009C1C89"/>
    <w:rsid w:val="009C1E0E"/>
    <w:rsid w:val="009C1FD8"/>
    <w:rsid w:val="009C2008"/>
    <w:rsid w:val="009C277D"/>
    <w:rsid w:val="009C28D6"/>
    <w:rsid w:val="009C29AC"/>
    <w:rsid w:val="009C2BA8"/>
    <w:rsid w:val="009C2BBD"/>
    <w:rsid w:val="009C2D40"/>
    <w:rsid w:val="009C358C"/>
    <w:rsid w:val="009C37AA"/>
    <w:rsid w:val="009C394B"/>
    <w:rsid w:val="009C3C7B"/>
    <w:rsid w:val="009C3CFC"/>
    <w:rsid w:val="009C419F"/>
    <w:rsid w:val="009C4BF9"/>
    <w:rsid w:val="009C4C71"/>
    <w:rsid w:val="009C4DE4"/>
    <w:rsid w:val="009C5B97"/>
    <w:rsid w:val="009C5CD6"/>
    <w:rsid w:val="009C605A"/>
    <w:rsid w:val="009C626C"/>
    <w:rsid w:val="009C65B4"/>
    <w:rsid w:val="009C6DE0"/>
    <w:rsid w:val="009C6FDE"/>
    <w:rsid w:val="009C7211"/>
    <w:rsid w:val="009C7424"/>
    <w:rsid w:val="009C7686"/>
    <w:rsid w:val="009C7A1D"/>
    <w:rsid w:val="009D03B7"/>
    <w:rsid w:val="009D06F6"/>
    <w:rsid w:val="009D0D7D"/>
    <w:rsid w:val="009D0E3F"/>
    <w:rsid w:val="009D163D"/>
    <w:rsid w:val="009D1C62"/>
    <w:rsid w:val="009D1DE7"/>
    <w:rsid w:val="009D1DFE"/>
    <w:rsid w:val="009D3169"/>
    <w:rsid w:val="009D48CC"/>
    <w:rsid w:val="009D4D89"/>
    <w:rsid w:val="009D5438"/>
    <w:rsid w:val="009D54D7"/>
    <w:rsid w:val="009D6533"/>
    <w:rsid w:val="009D6C72"/>
    <w:rsid w:val="009E1222"/>
    <w:rsid w:val="009E1D0C"/>
    <w:rsid w:val="009E2424"/>
    <w:rsid w:val="009E2705"/>
    <w:rsid w:val="009E2AB3"/>
    <w:rsid w:val="009E2DF4"/>
    <w:rsid w:val="009E2FE3"/>
    <w:rsid w:val="009E3586"/>
    <w:rsid w:val="009E3888"/>
    <w:rsid w:val="009E3D9F"/>
    <w:rsid w:val="009E4F53"/>
    <w:rsid w:val="009E501D"/>
    <w:rsid w:val="009E60A6"/>
    <w:rsid w:val="009E6252"/>
    <w:rsid w:val="009E6573"/>
    <w:rsid w:val="009E79D1"/>
    <w:rsid w:val="009F0B85"/>
    <w:rsid w:val="009F1249"/>
    <w:rsid w:val="009F24F4"/>
    <w:rsid w:val="009F2B2F"/>
    <w:rsid w:val="009F3509"/>
    <w:rsid w:val="009F35A4"/>
    <w:rsid w:val="009F49D7"/>
    <w:rsid w:val="009F4A6E"/>
    <w:rsid w:val="009F4EAB"/>
    <w:rsid w:val="009F4FCD"/>
    <w:rsid w:val="009F555F"/>
    <w:rsid w:val="009F598D"/>
    <w:rsid w:val="009F5AB5"/>
    <w:rsid w:val="009F5B51"/>
    <w:rsid w:val="009F6087"/>
    <w:rsid w:val="009F6AF9"/>
    <w:rsid w:val="009F6C9A"/>
    <w:rsid w:val="009F7449"/>
    <w:rsid w:val="009F7500"/>
    <w:rsid w:val="009F77C3"/>
    <w:rsid w:val="009F783E"/>
    <w:rsid w:val="009F7CDA"/>
    <w:rsid w:val="00A000E4"/>
    <w:rsid w:val="00A00593"/>
    <w:rsid w:val="00A0063F"/>
    <w:rsid w:val="00A00C17"/>
    <w:rsid w:val="00A00F6E"/>
    <w:rsid w:val="00A013D9"/>
    <w:rsid w:val="00A0196B"/>
    <w:rsid w:val="00A01CF9"/>
    <w:rsid w:val="00A02953"/>
    <w:rsid w:val="00A02A24"/>
    <w:rsid w:val="00A02B59"/>
    <w:rsid w:val="00A02C8B"/>
    <w:rsid w:val="00A04BB6"/>
    <w:rsid w:val="00A05622"/>
    <w:rsid w:val="00A05D26"/>
    <w:rsid w:val="00A06406"/>
    <w:rsid w:val="00A0736C"/>
    <w:rsid w:val="00A0772F"/>
    <w:rsid w:val="00A07A48"/>
    <w:rsid w:val="00A07E2A"/>
    <w:rsid w:val="00A07FC2"/>
    <w:rsid w:val="00A1038D"/>
    <w:rsid w:val="00A1054C"/>
    <w:rsid w:val="00A1056E"/>
    <w:rsid w:val="00A10739"/>
    <w:rsid w:val="00A10DB6"/>
    <w:rsid w:val="00A11157"/>
    <w:rsid w:val="00A1143D"/>
    <w:rsid w:val="00A1265E"/>
    <w:rsid w:val="00A12768"/>
    <w:rsid w:val="00A12773"/>
    <w:rsid w:val="00A12A1F"/>
    <w:rsid w:val="00A12CC0"/>
    <w:rsid w:val="00A13AC0"/>
    <w:rsid w:val="00A14C20"/>
    <w:rsid w:val="00A151F2"/>
    <w:rsid w:val="00A158A0"/>
    <w:rsid w:val="00A159C0"/>
    <w:rsid w:val="00A15A94"/>
    <w:rsid w:val="00A173B5"/>
    <w:rsid w:val="00A175F7"/>
    <w:rsid w:val="00A17AC5"/>
    <w:rsid w:val="00A17C70"/>
    <w:rsid w:val="00A17D05"/>
    <w:rsid w:val="00A18AA7"/>
    <w:rsid w:val="00A20A8E"/>
    <w:rsid w:val="00A20E28"/>
    <w:rsid w:val="00A21416"/>
    <w:rsid w:val="00A21629"/>
    <w:rsid w:val="00A216E3"/>
    <w:rsid w:val="00A21FAE"/>
    <w:rsid w:val="00A23451"/>
    <w:rsid w:val="00A2420E"/>
    <w:rsid w:val="00A2478E"/>
    <w:rsid w:val="00A26D1A"/>
    <w:rsid w:val="00A2745F"/>
    <w:rsid w:val="00A27969"/>
    <w:rsid w:val="00A27D34"/>
    <w:rsid w:val="00A304B4"/>
    <w:rsid w:val="00A30B4F"/>
    <w:rsid w:val="00A30F4A"/>
    <w:rsid w:val="00A31672"/>
    <w:rsid w:val="00A316F9"/>
    <w:rsid w:val="00A3209B"/>
    <w:rsid w:val="00A32236"/>
    <w:rsid w:val="00A3283F"/>
    <w:rsid w:val="00A32B80"/>
    <w:rsid w:val="00A32E5D"/>
    <w:rsid w:val="00A32FD7"/>
    <w:rsid w:val="00A341AC"/>
    <w:rsid w:val="00A34B17"/>
    <w:rsid w:val="00A34B40"/>
    <w:rsid w:val="00A34DCF"/>
    <w:rsid w:val="00A34E24"/>
    <w:rsid w:val="00A351DE"/>
    <w:rsid w:val="00A352F2"/>
    <w:rsid w:val="00A3544E"/>
    <w:rsid w:val="00A355AA"/>
    <w:rsid w:val="00A36D5B"/>
    <w:rsid w:val="00A372DF"/>
    <w:rsid w:val="00A40191"/>
    <w:rsid w:val="00A4020F"/>
    <w:rsid w:val="00A4076C"/>
    <w:rsid w:val="00A40C29"/>
    <w:rsid w:val="00A40FDA"/>
    <w:rsid w:val="00A4179F"/>
    <w:rsid w:val="00A42A1D"/>
    <w:rsid w:val="00A42DF4"/>
    <w:rsid w:val="00A42F99"/>
    <w:rsid w:val="00A42FBE"/>
    <w:rsid w:val="00A436E9"/>
    <w:rsid w:val="00A4403A"/>
    <w:rsid w:val="00A44D1B"/>
    <w:rsid w:val="00A44EF5"/>
    <w:rsid w:val="00A4548D"/>
    <w:rsid w:val="00A46357"/>
    <w:rsid w:val="00A466B3"/>
    <w:rsid w:val="00A46D03"/>
    <w:rsid w:val="00A47041"/>
    <w:rsid w:val="00A47587"/>
    <w:rsid w:val="00A4775A"/>
    <w:rsid w:val="00A4793A"/>
    <w:rsid w:val="00A47D15"/>
    <w:rsid w:val="00A47FDD"/>
    <w:rsid w:val="00A50380"/>
    <w:rsid w:val="00A503F4"/>
    <w:rsid w:val="00A50421"/>
    <w:rsid w:val="00A505B1"/>
    <w:rsid w:val="00A50B46"/>
    <w:rsid w:val="00A50BBF"/>
    <w:rsid w:val="00A50C03"/>
    <w:rsid w:val="00A50C8F"/>
    <w:rsid w:val="00A50E30"/>
    <w:rsid w:val="00A51121"/>
    <w:rsid w:val="00A51156"/>
    <w:rsid w:val="00A51BBF"/>
    <w:rsid w:val="00A51D78"/>
    <w:rsid w:val="00A52D38"/>
    <w:rsid w:val="00A53059"/>
    <w:rsid w:val="00A5305B"/>
    <w:rsid w:val="00A53C6D"/>
    <w:rsid w:val="00A53DCC"/>
    <w:rsid w:val="00A53E7F"/>
    <w:rsid w:val="00A548F1"/>
    <w:rsid w:val="00A549BF"/>
    <w:rsid w:val="00A54C02"/>
    <w:rsid w:val="00A5512A"/>
    <w:rsid w:val="00A55159"/>
    <w:rsid w:val="00A55545"/>
    <w:rsid w:val="00A5563E"/>
    <w:rsid w:val="00A55A42"/>
    <w:rsid w:val="00A56326"/>
    <w:rsid w:val="00A5688D"/>
    <w:rsid w:val="00A569B8"/>
    <w:rsid w:val="00A57624"/>
    <w:rsid w:val="00A57625"/>
    <w:rsid w:val="00A57BB8"/>
    <w:rsid w:val="00A60005"/>
    <w:rsid w:val="00A607C4"/>
    <w:rsid w:val="00A612C0"/>
    <w:rsid w:val="00A61342"/>
    <w:rsid w:val="00A62798"/>
    <w:rsid w:val="00A62C76"/>
    <w:rsid w:val="00A638E0"/>
    <w:rsid w:val="00A63E47"/>
    <w:rsid w:val="00A645C9"/>
    <w:rsid w:val="00A646A0"/>
    <w:rsid w:val="00A6490E"/>
    <w:rsid w:val="00A64933"/>
    <w:rsid w:val="00A64B91"/>
    <w:rsid w:val="00A6517F"/>
    <w:rsid w:val="00A6568B"/>
    <w:rsid w:val="00A65769"/>
    <w:rsid w:val="00A65FE0"/>
    <w:rsid w:val="00A665B0"/>
    <w:rsid w:val="00A67345"/>
    <w:rsid w:val="00A675CC"/>
    <w:rsid w:val="00A67DD9"/>
    <w:rsid w:val="00A67F67"/>
    <w:rsid w:val="00A67FD9"/>
    <w:rsid w:val="00A7081C"/>
    <w:rsid w:val="00A7095C"/>
    <w:rsid w:val="00A70CE4"/>
    <w:rsid w:val="00A70E23"/>
    <w:rsid w:val="00A71171"/>
    <w:rsid w:val="00A7131C"/>
    <w:rsid w:val="00A7174B"/>
    <w:rsid w:val="00A71C23"/>
    <w:rsid w:val="00A7300D"/>
    <w:rsid w:val="00A737BF"/>
    <w:rsid w:val="00A737D1"/>
    <w:rsid w:val="00A73A41"/>
    <w:rsid w:val="00A73FD9"/>
    <w:rsid w:val="00A73FFE"/>
    <w:rsid w:val="00A74045"/>
    <w:rsid w:val="00A7451E"/>
    <w:rsid w:val="00A758BD"/>
    <w:rsid w:val="00A75CFE"/>
    <w:rsid w:val="00A7624C"/>
    <w:rsid w:val="00A7643C"/>
    <w:rsid w:val="00A76454"/>
    <w:rsid w:val="00A76716"/>
    <w:rsid w:val="00A76947"/>
    <w:rsid w:val="00A76DCB"/>
    <w:rsid w:val="00A76E5F"/>
    <w:rsid w:val="00A77018"/>
    <w:rsid w:val="00A771E9"/>
    <w:rsid w:val="00A77350"/>
    <w:rsid w:val="00A773E7"/>
    <w:rsid w:val="00A80846"/>
    <w:rsid w:val="00A8157A"/>
    <w:rsid w:val="00A817C1"/>
    <w:rsid w:val="00A81975"/>
    <w:rsid w:val="00A81C33"/>
    <w:rsid w:val="00A8298B"/>
    <w:rsid w:val="00A82C86"/>
    <w:rsid w:val="00A83A1C"/>
    <w:rsid w:val="00A83BE5"/>
    <w:rsid w:val="00A84CEA"/>
    <w:rsid w:val="00A85230"/>
    <w:rsid w:val="00A85C79"/>
    <w:rsid w:val="00A85F8E"/>
    <w:rsid w:val="00A8612A"/>
    <w:rsid w:val="00A862B7"/>
    <w:rsid w:val="00A86EC9"/>
    <w:rsid w:val="00A872D1"/>
    <w:rsid w:val="00A87E97"/>
    <w:rsid w:val="00A87FEB"/>
    <w:rsid w:val="00A900CC"/>
    <w:rsid w:val="00A90169"/>
    <w:rsid w:val="00A905AD"/>
    <w:rsid w:val="00A909E7"/>
    <w:rsid w:val="00A90C51"/>
    <w:rsid w:val="00A90C86"/>
    <w:rsid w:val="00A90FC0"/>
    <w:rsid w:val="00A916DA"/>
    <w:rsid w:val="00A919C7"/>
    <w:rsid w:val="00A91C0C"/>
    <w:rsid w:val="00A92052"/>
    <w:rsid w:val="00A920C0"/>
    <w:rsid w:val="00A92893"/>
    <w:rsid w:val="00A9289A"/>
    <w:rsid w:val="00A92E25"/>
    <w:rsid w:val="00A939FD"/>
    <w:rsid w:val="00A94442"/>
    <w:rsid w:val="00A944C0"/>
    <w:rsid w:val="00A944C2"/>
    <w:rsid w:val="00A9450C"/>
    <w:rsid w:val="00A959D3"/>
    <w:rsid w:val="00A96268"/>
    <w:rsid w:val="00A96CC3"/>
    <w:rsid w:val="00A97088"/>
    <w:rsid w:val="00A975BB"/>
    <w:rsid w:val="00A97761"/>
    <w:rsid w:val="00A97A5C"/>
    <w:rsid w:val="00AA007B"/>
    <w:rsid w:val="00AA027A"/>
    <w:rsid w:val="00AA02D5"/>
    <w:rsid w:val="00AA0AE1"/>
    <w:rsid w:val="00AA0AF9"/>
    <w:rsid w:val="00AA1373"/>
    <w:rsid w:val="00AA140D"/>
    <w:rsid w:val="00AA1716"/>
    <w:rsid w:val="00AA197A"/>
    <w:rsid w:val="00AA22D3"/>
    <w:rsid w:val="00AA2314"/>
    <w:rsid w:val="00AA242C"/>
    <w:rsid w:val="00AA25B0"/>
    <w:rsid w:val="00AA2998"/>
    <w:rsid w:val="00AA2A67"/>
    <w:rsid w:val="00AA32E9"/>
    <w:rsid w:val="00AA340C"/>
    <w:rsid w:val="00AA52FB"/>
    <w:rsid w:val="00AA54DD"/>
    <w:rsid w:val="00AA58EF"/>
    <w:rsid w:val="00AA5C5C"/>
    <w:rsid w:val="00AA5F81"/>
    <w:rsid w:val="00AA632F"/>
    <w:rsid w:val="00AA657C"/>
    <w:rsid w:val="00AA66E0"/>
    <w:rsid w:val="00AA6701"/>
    <w:rsid w:val="00AA6858"/>
    <w:rsid w:val="00AA7D37"/>
    <w:rsid w:val="00AB0517"/>
    <w:rsid w:val="00AB0B47"/>
    <w:rsid w:val="00AB100A"/>
    <w:rsid w:val="00AB141C"/>
    <w:rsid w:val="00AB1C1E"/>
    <w:rsid w:val="00AB3197"/>
    <w:rsid w:val="00AB3A16"/>
    <w:rsid w:val="00AB41BE"/>
    <w:rsid w:val="00AB420B"/>
    <w:rsid w:val="00AB43CA"/>
    <w:rsid w:val="00AB4450"/>
    <w:rsid w:val="00AB4570"/>
    <w:rsid w:val="00AB48C0"/>
    <w:rsid w:val="00AB56BC"/>
    <w:rsid w:val="00AB637F"/>
    <w:rsid w:val="00AB63CF"/>
    <w:rsid w:val="00AB6839"/>
    <w:rsid w:val="00AB686C"/>
    <w:rsid w:val="00AB72C5"/>
    <w:rsid w:val="00AB7CB7"/>
    <w:rsid w:val="00AB7F21"/>
    <w:rsid w:val="00AC00E9"/>
    <w:rsid w:val="00AC049C"/>
    <w:rsid w:val="00AC063B"/>
    <w:rsid w:val="00AC1437"/>
    <w:rsid w:val="00AC1C3A"/>
    <w:rsid w:val="00AC1D5E"/>
    <w:rsid w:val="00AC20E7"/>
    <w:rsid w:val="00AC2178"/>
    <w:rsid w:val="00AC22CA"/>
    <w:rsid w:val="00AC265D"/>
    <w:rsid w:val="00AC2D22"/>
    <w:rsid w:val="00AC31BB"/>
    <w:rsid w:val="00AC3861"/>
    <w:rsid w:val="00AC3B86"/>
    <w:rsid w:val="00AC407D"/>
    <w:rsid w:val="00AC4666"/>
    <w:rsid w:val="00AC4945"/>
    <w:rsid w:val="00AC57EA"/>
    <w:rsid w:val="00AC58C3"/>
    <w:rsid w:val="00AC5D5E"/>
    <w:rsid w:val="00AC6988"/>
    <w:rsid w:val="00AC6FF5"/>
    <w:rsid w:val="00AC71D5"/>
    <w:rsid w:val="00AD0097"/>
    <w:rsid w:val="00AD097E"/>
    <w:rsid w:val="00AD144D"/>
    <w:rsid w:val="00AD16E3"/>
    <w:rsid w:val="00AD1796"/>
    <w:rsid w:val="00AD1EF1"/>
    <w:rsid w:val="00AD26A0"/>
    <w:rsid w:val="00AD28F3"/>
    <w:rsid w:val="00AD485C"/>
    <w:rsid w:val="00AD4FEF"/>
    <w:rsid w:val="00AD567A"/>
    <w:rsid w:val="00AD5A0C"/>
    <w:rsid w:val="00AD5B19"/>
    <w:rsid w:val="00AD60AE"/>
    <w:rsid w:val="00AD6206"/>
    <w:rsid w:val="00AD68BE"/>
    <w:rsid w:val="00AD7179"/>
    <w:rsid w:val="00AD7429"/>
    <w:rsid w:val="00AD7669"/>
    <w:rsid w:val="00AD7CE3"/>
    <w:rsid w:val="00AD7EC5"/>
    <w:rsid w:val="00AE005E"/>
    <w:rsid w:val="00AE0C2D"/>
    <w:rsid w:val="00AE0D14"/>
    <w:rsid w:val="00AE0ECE"/>
    <w:rsid w:val="00AE1672"/>
    <w:rsid w:val="00AE1E68"/>
    <w:rsid w:val="00AE2333"/>
    <w:rsid w:val="00AE27CC"/>
    <w:rsid w:val="00AE27D4"/>
    <w:rsid w:val="00AE2982"/>
    <w:rsid w:val="00AE2A5A"/>
    <w:rsid w:val="00AE30E0"/>
    <w:rsid w:val="00AE3C55"/>
    <w:rsid w:val="00AE429B"/>
    <w:rsid w:val="00AE4BCC"/>
    <w:rsid w:val="00AE4CFC"/>
    <w:rsid w:val="00AE4D25"/>
    <w:rsid w:val="00AE5CFA"/>
    <w:rsid w:val="00AE5E4E"/>
    <w:rsid w:val="00AE64F3"/>
    <w:rsid w:val="00AE6573"/>
    <w:rsid w:val="00AE67B7"/>
    <w:rsid w:val="00AE686C"/>
    <w:rsid w:val="00AE6C1A"/>
    <w:rsid w:val="00AE7024"/>
    <w:rsid w:val="00AE7490"/>
    <w:rsid w:val="00AE750F"/>
    <w:rsid w:val="00AF00FA"/>
    <w:rsid w:val="00AF02B9"/>
    <w:rsid w:val="00AF0380"/>
    <w:rsid w:val="00AF15D6"/>
    <w:rsid w:val="00AF1898"/>
    <w:rsid w:val="00AF1D1B"/>
    <w:rsid w:val="00AF1DB6"/>
    <w:rsid w:val="00AF2760"/>
    <w:rsid w:val="00AF39ED"/>
    <w:rsid w:val="00AF3E26"/>
    <w:rsid w:val="00AF3FDF"/>
    <w:rsid w:val="00AF555B"/>
    <w:rsid w:val="00AF6051"/>
    <w:rsid w:val="00AF68F4"/>
    <w:rsid w:val="00AF6910"/>
    <w:rsid w:val="00AF6B33"/>
    <w:rsid w:val="00AF736A"/>
    <w:rsid w:val="00AF7547"/>
    <w:rsid w:val="00AF75FD"/>
    <w:rsid w:val="00AF7744"/>
    <w:rsid w:val="00AF7808"/>
    <w:rsid w:val="00AF790F"/>
    <w:rsid w:val="00AF7BB5"/>
    <w:rsid w:val="00AF7C66"/>
    <w:rsid w:val="00AF7D36"/>
    <w:rsid w:val="00B004C1"/>
    <w:rsid w:val="00B00500"/>
    <w:rsid w:val="00B0080C"/>
    <w:rsid w:val="00B00FBB"/>
    <w:rsid w:val="00B014AB"/>
    <w:rsid w:val="00B015C8"/>
    <w:rsid w:val="00B01B41"/>
    <w:rsid w:val="00B01BF8"/>
    <w:rsid w:val="00B023BB"/>
    <w:rsid w:val="00B02DE1"/>
    <w:rsid w:val="00B0314D"/>
    <w:rsid w:val="00B0316D"/>
    <w:rsid w:val="00B03535"/>
    <w:rsid w:val="00B037F3"/>
    <w:rsid w:val="00B03859"/>
    <w:rsid w:val="00B0392E"/>
    <w:rsid w:val="00B0393D"/>
    <w:rsid w:val="00B03A12"/>
    <w:rsid w:val="00B03C58"/>
    <w:rsid w:val="00B03E91"/>
    <w:rsid w:val="00B04412"/>
    <w:rsid w:val="00B04426"/>
    <w:rsid w:val="00B04B0D"/>
    <w:rsid w:val="00B0516F"/>
    <w:rsid w:val="00B05206"/>
    <w:rsid w:val="00B052FB"/>
    <w:rsid w:val="00B054AE"/>
    <w:rsid w:val="00B05572"/>
    <w:rsid w:val="00B0591C"/>
    <w:rsid w:val="00B0645B"/>
    <w:rsid w:val="00B06981"/>
    <w:rsid w:val="00B06B87"/>
    <w:rsid w:val="00B06C3C"/>
    <w:rsid w:val="00B07436"/>
    <w:rsid w:val="00B075FC"/>
    <w:rsid w:val="00B1018F"/>
    <w:rsid w:val="00B106D7"/>
    <w:rsid w:val="00B106E5"/>
    <w:rsid w:val="00B1101C"/>
    <w:rsid w:val="00B11317"/>
    <w:rsid w:val="00B11F69"/>
    <w:rsid w:val="00B12252"/>
    <w:rsid w:val="00B1255D"/>
    <w:rsid w:val="00B12C84"/>
    <w:rsid w:val="00B13057"/>
    <w:rsid w:val="00B13077"/>
    <w:rsid w:val="00B13C8D"/>
    <w:rsid w:val="00B13E81"/>
    <w:rsid w:val="00B143E6"/>
    <w:rsid w:val="00B144DA"/>
    <w:rsid w:val="00B147DB"/>
    <w:rsid w:val="00B148EA"/>
    <w:rsid w:val="00B14903"/>
    <w:rsid w:val="00B1497A"/>
    <w:rsid w:val="00B14A05"/>
    <w:rsid w:val="00B14B1B"/>
    <w:rsid w:val="00B160C4"/>
    <w:rsid w:val="00B1648F"/>
    <w:rsid w:val="00B16621"/>
    <w:rsid w:val="00B166ED"/>
    <w:rsid w:val="00B17624"/>
    <w:rsid w:val="00B205FA"/>
    <w:rsid w:val="00B21249"/>
    <w:rsid w:val="00B21582"/>
    <w:rsid w:val="00B21D8D"/>
    <w:rsid w:val="00B22A70"/>
    <w:rsid w:val="00B22C2C"/>
    <w:rsid w:val="00B22F46"/>
    <w:rsid w:val="00B23494"/>
    <w:rsid w:val="00B2354E"/>
    <w:rsid w:val="00B23862"/>
    <w:rsid w:val="00B253A7"/>
    <w:rsid w:val="00B25460"/>
    <w:rsid w:val="00B25833"/>
    <w:rsid w:val="00B25E4B"/>
    <w:rsid w:val="00B2631F"/>
    <w:rsid w:val="00B265BF"/>
    <w:rsid w:val="00B266F6"/>
    <w:rsid w:val="00B267A7"/>
    <w:rsid w:val="00B27011"/>
    <w:rsid w:val="00B276AA"/>
    <w:rsid w:val="00B277DC"/>
    <w:rsid w:val="00B309B5"/>
    <w:rsid w:val="00B30CF3"/>
    <w:rsid w:val="00B31748"/>
    <w:rsid w:val="00B3196A"/>
    <w:rsid w:val="00B31DEF"/>
    <w:rsid w:val="00B321F7"/>
    <w:rsid w:val="00B3248D"/>
    <w:rsid w:val="00B32C9E"/>
    <w:rsid w:val="00B32CE9"/>
    <w:rsid w:val="00B33784"/>
    <w:rsid w:val="00B342B0"/>
    <w:rsid w:val="00B34B42"/>
    <w:rsid w:val="00B34DA1"/>
    <w:rsid w:val="00B350E7"/>
    <w:rsid w:val="00B35205"/>
    <w:rsid w:val="00B3551B"/>
    <w:rsid w:val="00B355EB"/>
    <w:rsid w:val="00B35D05"/>
    <w:rsid w:val="00B365FD"/>
    <w:rsid w:val="00B366B3"/>
    <w:rsid w:val="00B372B0"/>
    <w:rsid w:val="00B37FC9"/>
    <w:rsid w:val="00B40134"/>
    <w:rsid w:val="00B40B49"/>
    <w:rsid w:val="00B41FBA"/>
    <w:rsid w:val="00B43043"/>
    <w:rsid w:val="00B441C2"/>
    <w:rsid w:val="00B446AA"/>
    <w:rsid w:val="00B44CCD"/>
    <w:rsid w:val="00B44F24"/>
    <w:rsid w:val="00B45467"/>
    <w:rsid w:val="00B45865"/>
    <w:rsid w:val="00B45E20"/>
    <w:rsid w:val="00B460AC"/>
    <w:rsid w:val="00B4655C"/>
    <w:rsid w:val="00B470C0"/>
    <w:rsid w:val="00B473BA"/>
    <w:rsid w:val="00B47A94"/>
    <w:rsid w:val="00B47BB1"/>
    <w:rsid w:val="00B47E31"/>
    <w:rsid w:val="00B47F86"/>
    <w:rsid w:val="00B508E9"/>
    <w:rsid w:val="00B50B0B"/>
    <w:rsid w:val="00B511AE"/>
    <w:rsid w:val="00B51226"/>
    <w:rsid w:val="00B51241"/>
    <w:rsid w:val="00B51329"/>
    <w:rsid w:val="00B5162F"/>
    <w:rsid w:val="00B52383"/>
    <w:rsid w:val="00B532B6"/>
    <w:rsid w:val="00B53731"/>
    <w:rsid w:val="00B537A8"/>
    <w:rsid w:val="00B53FAF"/>
    <w:rsid w:val="00B54B66"/>
    <w:rsid w:val="00B54BAC"/>
    <w:rsid w:val="00B54F7D"/>
    <w:rsid w:val="00B5528F"/>
    <w:rsid w:val="00B55401"/>
    <w:rsid w:val="00B55CE0"/>
    <w:rsid w:val="00B55CF7"/>
    <w:rsid w:val="00B56380"/>
    <w:rsid w:val="00B5688A"/>
    <w:rsid w:val="00B56A89"/>
    <w:rsid w:val="00B56E66"/>
    <w:rsid w:val="00B56E8A"/>
    <w:rsid w:val="00B57128"/>
    <w:rsid w:val="00B5718F"/>
    <w:rsid w:val="00B57965"/>
    <w:rsid w:val="00B579FB"/>
    <w:rsid w:val="00B61250"/>
    <w:rsid w:val="00B614DC"/>
    <w:rsid w:val="00B618F9"/>
    <w:rsid w:val="00B61D36"/>
    <w:rsid w:val="00B61DAC"/>
    <w:rsid w:val="00B638BB"/>
    <w:rsid w:val="00B63ADB"/>
    <w:rsid w:val="00B64EDC"/>
    <w:rsid w:val="00B650D7"/>
    <w:rsid w:val="00B65103"/>
    <w:rsid w:val="00B65493"/>
    <w:rsid w:val="00B6608F"/>
    <w:rsid w:val="00B6618D"/>
    <w:rsid w:val="00B66A0C"/>
    <w:rsid w:val="00B66B97"/>
    <w:rsid w:val="00B66EDA"/>
    <w:rsid w:val="00B676BE"/>
    <w:rsid w:val="00B67A10"/>
    <w:rsid w:val="00B70331"/>
    <w:rsid w:val="00B70DCC"/>
    <w:rsid w:val="00B71244"/>
    <w:rsid w:val="00B715A9"/>
    <w:rsid w:val="00B716DF"/>
    <w:rsid w:val="00B717DB"/>
    <w:rsid w:val="00B71944"/>
    <w:rsid w:val="00B71C88"/>
    <w:rsid w:val="00B71D00"/>
    <w:rsid w:val="00B72276"/>
    <w:rsid w:val="00B72315"/>
    <w:rsid w:val="00B730D4"/>
    <w:rsid w:val="00B730F2"/>
    <w:rsid w:val="00B7394B"/>
    <w:rsid w:val="00B73E87"/>
    <w:rsid w:val="00B740DE"/>
    <w:rsid w:val="00B74B83"/>
    <w:rsid w:val="00B74E8B"/>
    <w:rsid w:val="00B75368"/>
    <w:rsid w:val="00B757A8"/>
    <w:rsid w:val="00B759AB"/>
    <w:rsid w:val="00B75C0B"/>
    <w:rsid w:val="00B75C74"/>
    <w:rsid w:val="00B76374"/>
    <w:rsid w:val="00B768A7"/>
    <w:rsid w:val="00B769AD"/>
    <w:rsid w:val="00B76D80"/>
    <w:rsid w:val="00B76F14"/>
    <w:rsid w:val="00B77184"/>
    <w:rsid w:val="00B77283"/>
    <w:rsid w:val="00B774C7"/>
    <w:rsid w:val="00B8001F"/>
    <w:rsid w:val="00B80171"/>
    <w:rsid w:val="00B81920"/>
    <w:rsid w:val="00B819EE"/>
    <w:rsid w:val="00B81ED3"/>
    <w:rsid w:val="00B81FAA"/>
    <w:rsid w:val="00B82656"/>
    <w:rsid w:val="00B8292F"/>
    <w:rsid w:val="00B83364"/>
    <w:rsid w:val="00B833C7"/>
    <w:rsid w:val="00B83A5C"/>
    <w:rsid w:val="00B83B03"/>
    <w:rsid w:val="00B840AE"/>
    <w:rsid w:val="00B84DFA"/>
    <w:rsid w:val="00B850B4"/>
    <w:rsid w:val="00B850C0"/>
    <w:rsid w:val="00B8511A"/>
    <w:rsid w:val="00B85DD0"/>
    <w:rsid w:val="00B861F1"/>
    <w:rsid w:val="00B868AD"/>
    <w:rsid w:val="00B871DA"/>
    <w:rsid w:val="00B87E09"/>
    <w:rsid w:val="00B90A7C"/>
    <w:rsid w:val="00B9123D"/>
    <w:rsid w:val="00B9157A"/>
    <w:rsid w:val="00B91618"/>
    <w:rsid w:val="00B916FD"/>
    <w:rsid w:val="00B91EDF"/>
    <w:rsid w:val="00B924F0"/>
    <w:rsid w:val="00B92E4C"/>
    <w:rsid w:val="00B93A6A"/>
    <w:rsid w:val="00B940C6"/>
    <w:rsid w:val="00B949C4"/>
    <w:rsid w:val="00B94BCC"/>
    <w:rsid w:val="00B94D4A"/>
    <w:rsid w:val="00B94E4D"/>
    <w:rsid w:val="00B94EDA"/>
    <w:rsid w:val="00B950CC"/>
    <w:rsid w:val="00B9514E"/>
    <w:rsid w:val="00B953E1"/>
    <w:rsid w:val="00B95EAF"/>
    <w:rsid w:val="00B9618D"/>
    <w:rsid w:val="00B962C6"/>
    <w:rsid w:val="00B96CC0"/>
    <w:rsid w:val="00B971A4"/>
    <w:rsid w:val="00B97E27"/>
    <w:rsid w:val="00BA07D6"/>
    <w:rsid w:val="00BA09ED"/>
    <w:rsid w:val="00BA0EDA"/>
    <w:rsid w:val="00BA18B2"/>
    <w:rsid w:val="00BA18C3"/>
    <w:rsid w:val="00BA202E"/>
    <w:rsid w:val="00BA2092"/>
    <w:rsid w:val="00BA2352"/>
    <w:rsid w:val="00BA25EA"/>
    <w:rsid w:val="00BA3348"/>
    <w:rsid w:val="00BA3B0D"/>
    <w:rsid w:val="00BA3E5C"/>
    <w:rsid w:val="00BA46CD"/>
    <w:rsid w:val="00BA52B8"/>
    <w:rsid w:val="00BA5A9B"/>
    <w:rsid w:val="00BA5D3D"/>
    <w:rsid w:val="00BA60F6"/>
    <w:rsid w:val="00BA6720"/>
    <w:rsid w:val="00BA6EC9"/>
    <w:rsid w:val="00BA7CDC"/>
    <w:rsid w:val="00BA7FF0"/>
    <w:rsid w:val="00BB08AD"/>
    <w:rsid w:val="00BB08B8"/>
    <w:rsid w:val="00BB08BE"/>
    <w:rsid w:val="00BB1531"/>
    <w:rsid w:val="00BB1A49"/>
    <w:rsid w:val="00BB1E59"/>
    <w:rsid w:val="00BB21E4"/>
    <w:rsid w:val="00BB2F10"/>
    <w:rsid w:val="00BB4218"/>
    <w:rsid w:val="00BB45FE"/>
    <w:rsid w:val="00BB4935"/>
    <w:rsid w:val="00BB4D01"/>
    <w:rsid w:val="00BB4F2B"/>
    <w:rsid w:val="00BB51D3"/>
    <w:rsid w:val="00BB5310"/>
    <w:rsid w:val="00BB5864"/>
    <w:rsid w:val="00BB5AE1"/>
    <w:rsid w:val="00BB62ED"/>
    <w:rsid w:val="00BB6B59"/>
    <w:rsid w:val="00BB6D6E"/>
    <w:rsid w:val="00BC09B4"/>
    <w:rsid w:val="00BC0BDA"/>
    <w:rsid w:val="00BC0C68"/>
    <w:rsid w:val="00BC1A97"/>
    <w:rsid w:val="00BC1BD4"/>
    <w:rsid w:val="00BC2A9A"/>
    <w:rsid w:val="00BC34CA"/>
    <w:rsid w:val="00BC3679"/>
    <w:rsid w:val="00BC4228"/>
    <w:rsid w:val="00BC4A3F"/>
    <w:rsid w:val="00BC4B50"/>
    <w:rsid w:val="00BC4F7B"/>
    <w:rsid w:val="00BC50AA"/>
    <w:rsid w:val="00BC52A2"/>
    <w:rsid w:val="00BC5542"/>
    <w:rsid w:val="00BC5708"/>
    <w:rsid w:val="00BC5718"/>
    <w:rsid w:val="00BC5739"/>
    <w:rsid w:val="00BC5C76"/>
    <w:rsid w:val="00BC6209"/>
    <w:rsid w:val="00BC630B"/>
    <w:rsid w:val="00BC690B"/>
    <w:rsid w:val="00BC6A3B"/>
    <w:rsid w:val="00BC6C6E"/>
    <w:rsid w:val="00BC6D45"/>
    <w:rsid w:val="00BD004E"/>
    <w:rsid w:val="00BD0992"/>
    <w:rsid w:val="00BD0F81"/>
    <w:rsid w:val="00BD17B1"/>
    <w:rsid w:val="00BD1E00"/>
    <w:rsid w:val="00BD2CF4"/>
    <w:rsid w:val="00BD30C2"/>
    <w:rsid w:val="00BD3393"/>
    <w:rsid w:val="00BD34CE"/>
    <w:rsid w:val="00BD3914"/>
    <w:rsid w:val="00BD3F89"/>
    <w:rsid w:val="00BD3FAB"/>
    <w:rsid w:val="00BD4033"/>
    <w:rsid w:val="00BD4DCD"/>
    <w:rsid w:val="00BD57C0"/>
    <w:rsid w:val="00BD5A20"/>
    <w:rsid w:val="00BD5A50"/>
    <w:rsid w:val="00BD5C7E"/>
    <w:rsid w:val="00BD6A5B"/>
    <w:rsid w:val="00BD7019"/>
    <w:rsid w:val="00BD7331"/>
    <w:rsid w:val="00BD7557"/>
    <w:rsid w:val="00BD7730"/>
    <w:rsid w:val="00BD787F"/>
    <w:rsid w:val="00BE0145"/>
    <w:rsid w:val="00BE02F1"/>
    <w:rsid w:val="00BE0564"/>
    <w:rsid w:val="00BE0D21"/>
    <w:rsid w:val="00BE0F9A"/>
    <w:rsid w:val="00BE17C6"/>
    <w:rsid w:val="00BE1A77"/>
    <w:rsid w:val="00BE2677"/>
    <w:rsid w:val="00BE2B90"/>
    <w:rsid w:val="00BE36D7"/>
    <w:rsid w:val="00BE3A54"/>
    <w:rsid w:val="00BE4022"/>
    <w:rsid w:val="00BE40E9"/>
    <w:rsid w:val="00BE4683"/>
    <w:rsid w:val="00BE46A1"/>
    <w:rsid w:val="00BE513A"/>
    <w:rsid w:val="00BE5932"/>
    <w:rsid w:val="00BE5C65"/>
    <w:rsid w:val="00BE615D"/>
    <w:rsid w:val="00BE6378"/>
    <w:rsid w:val="00BE646A"/>
    <w:rsid w:val="00BE6A84"/>
    <w:rsid w:val="00BE6AE3"/>
    <w:rsid w:val="00BE7222"/>
    <w:rsid w:val="00BE7380"/>
    <w:rsid w:val="00BE782D"/>
    <w:rsid w:val="00BE7A17"/>
    <w:rsid w:val="00BE7D50"/>
    <w:rsid w:val="00BE7EE5"/>
    <w:rsid w:val="00BF0560"/>
    <w:rsid w:val="00BF0686"/>
    <w:rsid w:val="00BF0B40"/>
    <w:rsid w:val="00BF258C"/>
    <w:rsid w:val="00BF2632"/>
    <w:rsid w:val="00BF2E30"/>
    <w:rsid w:val="00BF3269"/>
    <w:rsid w:val="00BF3522"/>
    <w:rsid w:val="00BF376E"/>
    <w:rsid w:val="00BF3B7D"/>
    <w:rsid w:val="00BF4146"/>
    <w:rsid w:val="00BF4253"/>
    <w:rsid w:val="00BF45BE"/>
    <w:rsid w:val="00BF46DA"/>
    <w:rsid w:val="00BF4B5C"/>
    <w:rsid w:val="00BF5E18"/>
    <w:rsid w:val="00BF61D2"/>
    <w:rsid w:val="00BF6568"/>
    <w:rsid w:val="00BF6B9F"/>
    <w:rsid w:val="00BF6FB1"/>
    <w:rsid w:val="00BF6FC8"/>
    <w:rsid w:val="00BF73E3"/>
    <w:rsid w:val="00C00048"/>
    <w:rsid w:val="00C012F6"/>
    <w:rsid w:val="00C01AE7"/>
    <w:rsid w:val="00C01CC1"/>
    <w:rsid w:val="00C02243"/>
    <w:rsid w:val="00C027EB"/>
    <w:rsid w:val="00C02D43"/>
    <w:rsid w:val="00C04656"/>
    <w:rsid w:val="00C04C44"/>
    <w:rsid w:val="00C05916"/>
    <w:rsid w:val="00C06595"/>
    <w:rsid w:val="00C06ACD"/>
    <w:rsid w:val="00C07680"/>
    <w:rsid w:val="00C07785"/>
    <w:rsid w:val="00C07817"/>
    <w:rsid w:val="00C07936"/>
    <w:rsid w:val="00C07E54"/>
    <w:rsid w:val="00C10251"/>
    <w:rsid w:val="00C10348"/>
    <w:rsid w:val="00C10B9F"/>
    <w:rsid w:val="00C11158"/>
    <w:rsid w:val="00C11432"/>
    <w:rsid w:val="00C118A4"/>
    <w:rsid w:val="00C11A7F"/>
    <w:rsid w:val="00C11BDB"/>
    <w:rsid w:val="00C12816"/>
    <w:rsid w:val="00C12B1E"/>
    <w:rsid w:val="00C12C65"/>
    <w:rsid w:val="00C12D03"/>
    <w:rsid w:val="00C12DBC"/>
    <w:rsid w:val="00C12F06"/>
    <w:rsid w:val="00C136EA"/>
    <w:rsid w:val="00C13FAC"/>
    <w:rsid w:val="00C1432D"/>
    <w:rsid w:val="00C14897"/>
    <w:rsid w:val="00C14B5B"/>
    <w:rsid w:val="00C14D6F"/>
    <w:rsid w:val="00C14EAB"/>
    <w:rsid w:val="00C150D7"/>
    <w:rsid w:val="00C15137"/>
    <w:rsid w:val="00C1521A"/>
    <w:rsid w:val="00C1567B"/>
    <w:rsid w:val="00C15D21"/>
    <w:rsid w:val="00C174CC"/>
    <w:rsid w:val="00C175E3"/>
    <w:rsid w:val="00C17F7D"/>
    <w:rsid w:val="00C20930"/>
    <w:rsid w:val="00C21A21"/>
    <w:rsid w:val="00C225D9"/>
    <w:rsid w:val="00C22AC5"/>
    <w:rsid w:val="00C23037"/>
    <w:rsid w:val="00C2305B"/>
    <w:rsid w:val="00C239E0"/>
    <w:rsid w:val="00C23BD8"/>
    <w:rsid w:val="00C23CAA"/>
    <w:rsid w:val="00C243B2"/>
    <w:rsid w:val="00C246FE"/>
    <w:rsid w:val="00C24BA6"/>
    <w:rsid w:val="00C252BC"/>
    <w:rsid w:val="00C2534F"/>
    <w:rsid w:val="00C259B4"/>
    <w:rsid w:val="00C25CC9"/>
    <w:rsid w:val="00C25DE5"/>
    <w:rsid w:val="00C26258"/>
    <w:rsid w:val="00C26B12"/>
    <w:rsid w:val="00C2743C"/>
    <w:rsid w:val="00C274F5"/>
    <w:rsid w:val="00C308C0"/>
    <w:rsid w:val="00C30FDB"/>
    <w:rsid w:val="00C31089"/>
    <w:rsid w:val="00C310D9"/>
    <w:rsid w:val="00C313CE"/>
    <w:rsid w:val="00C31553"/>
    <w:rsid w:val="00C3171A"/>
    <w:rsid w:val="00C31C07"/>
    <w:rsid w:val="00C31FA6"/>
    <w:rsid w:val="00C320EA"/>
    <w:rsid w:val="00C327C6"/>
    <w:rsid w:val="00C328F9"/>
    <w:rsid w:val="00C32AE4"/>
    <w:rsid w:val="00C32F3F"/>
    <w:rsid w:val="00C32FF9"/>
    <w:rsid w:val="00C332C0"/>
    <w:rsid w:val="00C3387A"/>
    <w:rsid w:val="00C33AA4"/>
    <w:rsid w:val="00C33BB5"/>
    <w:rsid w:val="00C33FB8"/>
    <w:rsid w:val="00C3407C"/>
    <w:rsid w:val="00C34ADF"/>
    <w:rsid w:val="00C34B2A"/>
    <w:rsid w:val="00C34BDA"/>
    <w:rsid w:val="00C35021"/>
    <w:rsid w:val="00C3510B"/>
    <w:rsid w:val="00C3521D"/>
    <w:rsid w:val="00C35310"/>
    <w:rsid w:val="00C353FF"/>
    <w:rsid w:val="00C35418"/>
    <w:rsid w:val="00C35E19"/>
    <w:rsid w:val="00C35FFE"/>
    <w:rsid w:val="00C36092"/>
    <w:rsid w:val="00C36D50"/>
    <w:rsid w:val="00C372FF"/>
    <w:rsid w:val="00C37BF3"/>
    <w:rsid w:val="00C40005"/>
    <w:rsid w:val="00C40130"/>
    <w:rsid w:val="00C40B6E"/>
    <w:rsid w:val="00C41D06"/>
    <w:rsid w:val="00C42DE5"/>
    <w:rsid w:val="00C43193"/>
    <w:rsid w:val="00C4349A"/>
    <w:rsid w:val="00C43617"/>
    <w:rsid w:val="00C43F18"/>
    <w:rsid w:val="00C44CBC"/>
    <w:rsid w:val="00C4557E"/>
    <w:rsid w:val="00C455BD"/>
    <w:rsid w:val="00C45CF5"/>
    <w:rsid w:val="00C46358"/>
    <w:rsid w:val="00C46546"/>
    <w:rsid w:val="00C46BBC"/>
    <w:rsid w:val="00C47125"/>
    <w:rsid w:val="00C50AB0"/>
    <w:rsid w:val="00C51610"/>
    <w:rsid w:val="00C51D94"/>
    <w:rsid w:val="00C52A30"/>
    <w:rsid w:val="00C53297"/>
    <w:rsid w:val="00C550BC"/>
    <w:rsid w:val="00C55306"/>
    <w:rsid w:val="00C559EA"/>
    <w:rsid w:val="00C5643A"/>
    <w:rsid w:val="00C56968"/>
    <w:rsid w:val="00C56FA6"/>
    <w:rsid w:val="00C573C3"/>
    <w:rsid w:val="00C57D64"/>
    <w:rsid w:val="00C6083D"/>
    <w:rsid w:val="00C61498"/>
    <w:rsid w:val="00C61F2F"/>
    <w:rsid w:val="00C622CA"/>
    <w:rsid w:val="00C629F5"/>
    <w:rsid w:val="00C63058"/>
    <w:rsid w:val="00C63494"/>
    <w:rsid w:val="00C63740"/>
    <w:rsid w:val="00C64454"/>
    <w:rsid w:val="00C64588"/>
    <w:rsid w:val="00C64C2A"/>
    <w:rsid w:val="00C65349"/>
    <w:rsid w:val="00C6584C"/>
    <w:rsid w:val="00C6598F"/>
    <w:rsid w:val="00C65DBD"/>
    <w:rsid w:val="00C6604A"/>
    <w:rsid w:val="00C66458"/>
    <w:rsid w:val="00C66A5B"/>
    <w:rsid w:val="00C66F1E"/>
    <w:rsid w:val="00C6718B"/>
    <w:rsid w:val="00C6744F"/>
    <w:rsid w:val="00C678F3"/>
    <w:rsid w:val="00C67A46"/>
    <w:rsid w:val="00C67BF7"/>
    <w:rsid w:val="00C707A4"/>
    <w:rsid w:val="00C71166"/>
    <w:rsid w:val="00C71F19"/>
    <w:rsid w:val="00C72662"/>
    <w:rsid w:val="00C72958"/>
    <w:rsid w:val="00C72AD0"/>
    <w:rsid w:val="00C72EAC"/>
    <w:rsid w:val="00C736D4"/>
    <w:rsid w:val="00C738C1"/>
    <w:rsid w:val="00C73BED"/>
    <w:rsid w:val="00C742E6"/>
    <w:rsid w:val="00C74374"/>
    <w:rsid w:val="00C743C3"/>
    <w:rsid w:val="00C750F7"/>
    <w:rsid w:val="00C75854"/>
    <w:rsid w:val="00C758EB"/>
    <w:rsid w:val="00C75914"/>
    <w:rsid w:val="00C7639F"/>
    <w:rsid w:val="00C76622"/>
    <w:rsid w:val="00C76A06"/>
    <w:rsid w:val="00C76BAB"/>
    <w:rsid w:val="00C76DCE"/>
    <w:rsid w:val="00C76FA3"/>
    <w:rsid w:val="00C773C0"/>
    <w:rsid w:val="00C7764E"/>
    <w:rsid w:val="00C80478"/>
    <w:rsid w:val="00C80B09"/>
    <w:rsid w:val="00C81159"/>
    <w:rsid w:val="00C817C5"/>
    <w:rsid w:val="00C81C7A"/>
    <w:rsid w:val="00C8254B"/>
    <w:rsid w:val="00C828BD"/>
    <w:rsid w:val="00C83020"/>
    <w:rsid w:val="00C83610"/>
    <w:rsid w:val="00C83735"/>
    <w:rsid w:val="00C83DF1"/>
    <w:rsid w:val="00C84482"/>
    <w:rsid w:val="00C8489C"/>
    <w:rsid w:val="00C849F9"/>
    <w:rsid w:val="00C84CDF"/>
    <w:rsid w:val="00C852D5"/>
    <w:rsid w:val="00C85FEE"/>
    <w:rsid w:val="00C861C4"/>
    <w:rsid w:val="00C866F6"/>
    <w:rsid w:val="00C8780A"/>
    <w:rsid w:val="00C9013F"/>
    <w:rsid w:val="00C90423"/>
    <w:rsid w:val="00C905BA"/>
    <w:rsid w:val="00C90F44"/>
    <w:rsid w:val="00C91333"/>
    <w:rsid w:val="00C91EB2"/>
    <w:rsid w:val="00C92714"/>
    <w:rsid w:val="00C92BC9"/>
    <w:rsid w:val="00C92F3C"/>
    <w:rsid w:val="00C931D0"/>
    <w:rsid w:val="00C93938"/>
    <w:rsid w:val="00C94839"/>
    <w:rsid w:val="00C957AE"/>
    <w:rsid w:val="00C9593D"/>
    <w:rsid w:val="00C95AE5"/>
    <w:rsid w:val="00C95C27"/>
    <w:rsid w:val="00C96FC4"/>
    <w:rsid w:val="00C970F5"/>
    <w:rsid w:val="00C977CC"/>
    <w:rsid w:val="00C97866"/>
    <w:rsid w:val="00CA0187"/>
    <w:rsid w:val="00CA115B"/>
    <w:rsid w:val="00CA1741"/>
    <w:rsid w:val="00CA1C8E"/>
    <w:rsid w:val="00CA1D4D"/>
    <w:rsid w:val="00CA1D81"/>
    <w:rsid w:val="00CA2536"/>
    <w:rsid w:val="00CA2995"/>
    <w:rsid w:val="00CA2BF5"/>
    <w:rsid w:val="00CA2CA9"/>
    <w:rsid w:val="00CA336D"/>
    <w:rsid w:val="00CA45EF"/>
    <w:rsid w:val="00CA56A5"/>
    <w:rsid w:val="00CA5E84"/>
    <w:rsid w:val="00CA5F51"/>
    <w:rsid w:val="00CA69C5"/>
    <w:rsid w:val="00CA6EEF"/>
    <w:rsid w:val="00CA6F4C"/>
    <w:rsid w:val="00CA7BFA"/>
    <w:rsid w:val="00CB126F"/>
    <w:rsid w:val="00CB1D21"/>
    <w:rsid w:val="00CB1E22"/>
    <w:rsid w:val="00CB22FD"/>
    <w:rsid w:val="00CB2374"/>
    <w:rsid w:val="00CB2ED8"/>
    <w:rsid w:val="00CB35DA"/>
    <w:rsid w:val="00CB3668"/>
    <w:rsid w:val="00CB3CB1"/>
    <w:rsid w:val="00CB3F7F"/>
    <w:rsid w:val="00CB4CAB"/>
    <w:rsid w:val="00CB51BD"/>
    <w:rsid w:val="00CB559C"/>
    <w:rsid w:val="00CB56B7"/>
    <w:rsid w:val="00CB5739"/>
    <w:rsid w:val="00CB5872"/>
    <w:rsid w:val="00CB59D9"/>
    <w:rsid w:val="00CB5CEE"/>
    <w:rsid w:val="00CB602E"/>
    <w:rsid w:val="00CB653E"/>
    <w:rsid w:val="00CB655B"/>
    <w:rsid w:val="00CB6CC2"/>
    <w:rsid w:val="00CB75AB"/>
    <w:rsid w:val="00CB7D9D"/>
    <w:rsid w:val="00CC0537"/>
    <w:rsid w:val="00CC06F6"/>
    <w:rsid w:val="00CC0D6D"/>
    <w:rsid w:val="00CC1D83"/>
    <w:rsid w:val="00CC2034"/>
    <w:rsid w:val="00CC27F6"/>
    <w:rsid w:val="00CC2CCD"/>
    <w:rsid w:val="00CC3382"/>
    <w:rsid w:val="00CC37BA"/>
    <w:rsid w:val="00CC520B"/>
    <w:rsid w:val="00CC5594"/>
    <w:rsid w:val="00CC5713"/>
    <w:rsid w:val="00CC691B"/>
    <w:rsid w:val="00CC715A"/>
    <w:rsid w:val="00CC7574"/>
    <w:rsid w:val="00CC7991"/>
    <w:rsid w:val="00CC79CC"/>
    <w:rsid w:val="00CD0CC5"/>
    <w:rsid w:val="00CD0F53"/>
    <w:rsid w:val="00CD1A62"/>
    <w:rsid w:val="00CD2816"/>
    <w:rsid w:val="00CD2CA4"/>
    <w:rsid w:val="00CD3F43"/>
    <w:rsid w:val="00CD4372"/>
    <w:rsid w:val="00CD4394"/>
    <w:rsid w:val="00CD46EC"/>
    <w:rsid w:val="00CD4A39"/>
    <w:rsid w:val="00CD52C1"/>
    <w:rsid w:val="00CD546E"/>
    <w:rsid w:val="00CD570D"/>
    <w:rsid w:val="00CD66FD"/>
    <w:rsid w:val="00CD68A5"/>
    <w:rsid w:val="00CD745D"/>
    <w:rsid w:val="00CD747B"/>
    <w:rsid w:val="00CD75B8"/>
    <w:rsid w:val="00CD7796"/>
    <w:rsid w:val="00CD796E"/>
    <w:rsid w:val="00CD7E89"/>
    <w:rsid w:val="00CE0955"/>
    <w:rsid w:val="00CE0E25"/>
    <w:rsid w:val="00CE1164"/>
    <w:rsid w:val="00CE12A5"/>
    <w:rsid w:val="00CE159E"/>
    <w:rsid w:val="00CE1B11"/>
    <w:rsid w:val="00CE1E3D"/>
    <w:rsid w:val="00CE23FE"/>
    <w:rsid w:val="00CE248B"/>
    <w:rsid w:val="00CE24AB"/>
    <w:rsid w:val="00CE25D5"/>
    <w:rsid w:val="00CE2A56"/>
    <w:rsid w:val="00CE301B"/>
    <w:rsid w:val="00CE304D"/>
    <w:rsid w:val="00CE308D"/>
    <w:rsid w:val="00CE3B3D"/>
    <w:rsid w:val="00CE3C96"/>
    <w:rsid w:val="00CE3F96"/>
    <w:rsid w:val="00CE4B28"/>
    <w:rsid w:val="00CE4CF6"/>
    <w:rsid w:val="00CE4EE8"/>
    <w:rsid w:val="00CE5013"/>
    <w:rsid w:val="00CE5693"/>
    <w:rsid w:val="00CE5918"/>
    <w:rsid w:val="00CE6149"/>
    <w:rsid w:val="00CE6315"/>
    <w:rsid w:val="00CE663B"/>
    <w:rsid w:val="00CE68E5"/>
    <w:rsid w:val="00CE6A7C"/>
    <w:rsid w:val="00CE6FBB"/>
    <w:rsid w:val="00CE71DA"/>
    <w:rsid w:val="00CE76CE"/>
    <w:rsid w:val="00CE7DCD"/>
    <w:rsid w:val="00CF009C"/>
    <w:rsid w:val="00CF0B36"/>
    <w:rsid w:val="00CF0B87"/>
    <w:rsid w:val="00CF0CBE"/>
    <w:rsid w:val="00CF168C"/>
    <w:rsid w:val="00CF1BBE"/>
    <w:rsid w:val="00CF1EE6"/>
    <w:rsid w:val="00CF2A3A"/>
    <w:rsid w:val="00CF2E59"/>
    <w:rsid w:val="00CF302A"/>
    <w:rsid w:val="00CF33C1"/>
    <w:rsid w:val="00CF38A9"/>
    <w:rsid w:val="00CF43F4"/>
    <w:rsid w:val="00CF50A7"/>
    <w:rsid w:val="00CF5367"/>
    <w:rsid w:val="00CF599A"/>
    <w:rsid w:val="00CF6290"/>
    <w:rsid w:val="00CF7896"/>
    <w:rsid w:val="00D00636"/>
    <w:rsid w:val="00D006CF"/>
    <w:rsid w:val="00D0106B"/>
    <w:rsid w:val="00D01113"/>
    <w:rsid w:val="00D0113C"/>
    <w:rsid w:val="00D015AE"/>
    <w:rsid w:val="00D0181A"/>
    <w:rsid w:val="00D01893"/>
    <w:rsid w:val="00D01E31"/>
    <w:rsid w:val="00D0262A"/>
    <w:rsid w:val="00D02778"/>
    <w:rsid w:val="00D02C90"/>
    <w:rsid w:val="00D037A5"/>
    <w:rsid w:val="00D043CB"/>
    <w:rsid w:val="00D0454D"/>
    <w:rsid w:val="00D045E5"/>
    <w:rsid w:val="00D04A72"/>
    <w:rsid w:val="00D04F75"/>
    <w:rsid w:val="00D05CAB"/>
    <w:rsid w:val="00D067DE"/>
    <w:rsid w:val="00D06B8B"/>
    <w:rsid w:val="00D07BA8"/>
    <w:rsid w:val="00D07D85"/>
    <w:rsid w:val="00D104C2"/>
    <w:rsid w:val="00D10B74"/>
    <w:rsid w:val="00D113D4"/>
    <w:rsid w:val="00D11A2E"/>
    <w:rsid w:val="00D12811"/>
    <w:rsid w:val="00D12A72"/>
    <w:rsid w:val="00D12AB9"/>
    <w:rsid w:val="00D13411"/>
    <w:rsid w:val="00D137F5"/>
    <w:rsid w:val="00D13CE5"/>
    <w:rsid w:val="00D13EDD"/>
    <w:rsid w:val="00D14488"/>
    <w:rsid w:val="00D14AF0"/>
    <w:rsid w:val="00D14E2D"/>
    <w:rsid w:val="00D15173"/>
    <w:rsid w:val="00D15257"/>
    <w:rsid w:val="00D15280"/>
    <w:rsid w:val="00D15DB6"/>
    <w:rsid w:val="00D1731F"/>
    <w:rsid w:val="00D175F3"/>
    <w:rsid w:val="00D1767C"/>
    <w:rsid w:val="00D200D0"/>
    <w:rsid w:val="00D2090C"/>
    <w:rsid w:val="00D20DB5"/>
    <w:rsid w:val="00D20FC8"/>
    <w:rsid w:val="00D20FD5"/>
    <w:rsid w:val="00D21A9E"/>
    <w:rsid w:val="00D21E76"/>
    <w:rsid w:val="00D21F51"/>
    <w:rsid w:val="00D22971"/>
    <w:rsid w:val="00D2350A"/>
    <w:rsid w:val="00D23C1D"/>
    <w:rsid w:val="00D24693"/>
    <w:rsid w:val="00D249F8"/>
    <w:rsid w:val="00D24E6A"/>
    <w:rsid w:val="00D25007"/>
    <w:rsid w:val="00D25435"/>
    <w:rsid w:val="00D2561A"/>
    <w:rsid w:val="00D25779"/>
    <w:rsid w:val="00D25859"/>
    <w:rsid w:val="00D26408"/>
    <w:rsid w:val="00D26EEB"/>
    <w:rsid w:val="00D2731C"/>
    <w:rsid w:val="00D273AD"/>
    <w:rsid w:val="00D273C9"/>
    <w:rsid w:val="00D27449"/>
    <w:rsid w:val="00D277DF"/>
    <w:rsid w:val="00D27EB7"/>
    <w:rsid w:val="00D30482"/>
    <w:rsid w:val="00D3068F"/>
    <w:rsid w:val="00D30E03"/>
    <w:rsid w:val="00D31DDE"/>
    <w:rsid w:val="00D32148"/>
    <w:rsid w:val="00D32D66"/>
    <w:rsid w:val="00D32E6E"/>
    <w:rsid w:val="00D3334C"/>
    <w:rsid w:val="00D339ED"/>
    <w:rsid w:val="00D33E96"/>
    <w:rsid w:val="00D34038"/>
    <w:rsid w:val="00D340B5"/>
    <w:rsid w:val="00D341B7"/>
    <w:rsid w:val="00D34441"/>
    <w:rsid w:val="00D34848"/>
    <w:rsid w:val="00D34DC3"/>
    <w:rsid w:val="00D35EB7"/>
    <w:rsid w:val="00D364CD"/>
    <w:rsid w:val="00D36513"/>
    <w:rsid w:val="00D3665F"/>
    <w:rsid w:val="00D366F8"/>
    <w:rsid w:val="00D3730E"/>
    <w:rsid w:val="00D37727"/>
    <w:rsid w:val="00D37888"/>
    <w:rsid w:val="00D37DBD"/>
    <w:rsid w:val="00D37E4D"/>
    <w:rsid w:val="00D37E62"/>
    <w:rsid w:val="00D401D7"/>
    <w:rsid w:val="00D410A7"/>
    <w:rsid w:val="00D410DB"/>
    <w:rsid w:val="00D41554"/>
    <w:rsid w:val="00D416D2"/>
    <w:rsid w:val="00D417FA"/>
    <w:rsid w:val="00D41BB1"/>
    <w:rsid w:val="00D42C50"/>
    <w:rsid w:val="00D43AE4"/>
    <w:rsid w:val="00D43E7B"/>
    <w:rsid w:val="00D43FF3"/>
    <w:rsid w:val="00D44028"/>
    <w:rsid w:val="00D44D29"/>
    <w:rsid w:val="00D45471"/>
    <w:rsid w:val="00D4555A"/>
    <w:rsid w:val="00D463FA"/>
    <w:rsid w:val="00D47166"/>
    <w:rsid w:val="00D472A9"/>
    <w:rsid w:val="00D47530"/>
    <w:rsid w:val="00D477D7"/>
    <w:rsid w:val="00D47E70"/>
    <w:rsid w:val="00D505ED"/>
    <w:rsid w:val="00D5121F"/>
    <w:rsid w:val="00D51A5E"/>
    <w:rsid w:val="00D51C7E"/>
    <w:rsid w:val="00D51FA3"/>
    <w:rsid w:val="00D52924"/>
    <w:rsid w:val="00D53B9D"/>
    <w:rsid w:val="00D53BF2"/>
    <w:rsid w:val="00D53CE5"/>
    <w:rsid w:val="00D53D93"/>
    <w:rsid w:val="00D54FAF"/>
    <w:rsid w:val="00D551F8"/>
    <w:rsid w:val="00D55549"/>
    <w:rsid w:val="00D55806"/>
    <w:rsid w:val="00D55B62"/>
    <w:rsid w:val="00D55D88"/>
    <w:rsid w:val="00D55EF1"/>
    <w:rsid w:val="00D56277"/>
    <w:rsid w:val="00D56C1D"/>
    <w:rsid w:val="00D5740C"/>
    <w:rsid w:val="00D5763C"/>
    <w:rsid w:val="00D603F9"/>
    <w:rsid w:val="00D605D9"/>
    <w:rsid w:val="00D609EF"/>
    <w:rsid w:val="00D61085"/>
    <w:rsid w:val="00D61AB3"/>
    <w:rsid w:val="00D623D5"/>
    <w:rsid w:val="00D63548"/>
    <w:rsid w:val="00D6416A"/>
    <w:rsid w:val="00D64414"/>
    <w:rsid w:val="00D6465E"/>
    <w:rsid w:val="00D64729"/>
    <w:rsid w:val="00D64DD9"/>
    <w:rsid w:val="00D65207"/>
    <w:rsid w:val="00D672CD"/>
    <w:rsid w:val="00D67357"/>
    <w:rsid w:val="00D673B1"/>
    <w:rsid w:val="00D6773F"/>
    <w:rsid w:val="00D6792D"/>
    <w:rsid w:val="00D67BE2"/>
    <w:rsid w:val="00D704C6"/>
    <w:rsid w:val="00D71025"/>
    <w:rsid w:val="00D710AF"/>
    <w:rsid w:val="00D71224"/>
    <w:rsid w:val="00D71529"/>
    <w:rsid w:val="00D71B37"/>
    <w:rsid w:val="00D71D7D"/>
    <w:rsid w:val="00D725D5"/>
    <w:rsid w:val="00D726F6"/>
    <w:rsid w:val="00D72EC4"/>
    <w:rsid w:val="00D73135"/>
    <w:rsid w:val="00D731BD"/>
    <w:rsid w:val="00D73539"/>
    <w:rsid w:val="00D73895"/>
    <w:rsid w:val="00D742C5"/>
    <w:rsid w:val="00D750D7"/>
    <w:rsid w:val="00D756AB"/>
    <w:rsid w:val="00D763B5"/>
    <w:rsid w:val="00D76CCE"/>
    <w:rsid w:val="00D77062"/>
    <w:rsid w:val="00D77D5E"/>
    <w:rsid w:val="00D8044E"/>
    <w:rsid w:val="00D80848"/>
    <w:rsid w:val="00D80A74"/>
    <w:rsid w:val="00D80DA0"/>
    <w:rsid w:val="00D81044"/>
    <w:rsid w:val="00D812B4"/>
    <w:rsid w:val="00D81A8C"/>
    <w:rsid w:val="00D81FC6"/>
    <w:rsid w:val="00D82813"/>
    <w:rsid w:val="00D82CBD"/>
    <w:rsid w:val="00D82E37"/>
    <w:rsid w:val="00D82F07"/>
    <w:rsid w:val="00D8347E"/>
    <w:rsid w:val="00D83C3F"/>
    <w:rsid w:val="00D83CCC"/>
    <w:rsid w:val="00D83F35"/>
    <w:rsid w:val="00D8406A"/>
    <w:rsid w:val="00D8447E"/>
    <w:rsid w:val="00D84C1F"/>
    <w:rsid w:val="00D84FB2"/>
    <w:rsid w:val="00D85B52"/>
    <w:rsid w:val="00D86556"/>
    <w:rsid w:val="00D8707F"/>
    <w:rsid w:val="00D8712C"/>
    <w:rsid w:val="00D87134"/>
    <w:rsid w:val="00D872AA"/>
    <w:rsid w:val="00D87B5D"/>
    <w:rsid w:val="00D87E60"/>
    <w:rsid w:val="00D9072A"/>
    <w:rsid w:val="00D90AE5"/>
    <w:rsid w:val="00D914BB"/>
    <w:rsid w:val="00D914DA"/>
    <w:rsid w:val="00D91811"/>
    <w:rsid w:val="00D91C0A"/>
    <w:rsid w:val="00D91D2E"/>
    <w:rsid w:val="00D923EB"/>
    <w:rsid w:val="00D92431"/>
    <w:rsid w:val="00D9337E"/>
    <w:rsid w:val="00D93864"/>
    <w:rsid w:val="00D9407B"/>
    <w:rsid w:val="00D940DF"/>
    <w:rsid w:val="00D941AF"/>
    <w:rsid w:val="00D950C1"/>
    <w:rsid w:val="00D9539F"/>
    <w:rsid w:val="00D95DCA"/>
    <w:rsid w:val="00D9630A"/>
    <w:rsid w:val="00D96396"/>
    <w:rsid w:val="00D965C0"/>
    <w:rsid w:val="00D968F1"/>
    <w:rsid w:val="00D96CDE"/>
    <w:rsid w:val="00D976D2"/>
    <w:rsid w:val="00D97872"/>
    <w:rsid w:val="00D978CB"/>
    <w:rsid w:val="00D97915"/>
    <w:rsid w:val="00DA0795"/>
    <w:rsid w:val="00DA0953"/>
    <w:rsid w:val="00DA0C61"/>
    <w:rsid w:val="00DA18C9"/>
    <w:rsid w:val="00DA1A8B"/>
    <w:rsid w:val="00DA1D41"/>
    <w:rsid w:val="00DA2D68"/>
    <w:rsid w:val="00DA3458"/>
    <w:rsid w:val="00DA3634"/>
    <w:rsid w:val="00DA36DF"/>
    <w:rsid w:val="00DA3C46"/>
    <w:rsid w:val="00DA3F73"/>
    <w:rsid w:val="00DA408F"/>
    <w:rsid w:val="00DA4742"/>
    <w:rsid w:val="00DA50A4"/>
    <w:rsid w:val="00DA50B9"/>
    <w:rsid w:val="00DA55B2"/>
    <w:rsid w:val="00DA580E"/>
    <w:rsid w:val="00DA5CA6"/>
    <w:rsid w:val="00DA5F92"/>
    <w:rsid w:val="00DA6732"/>
    <w:rsid w:val="00DA6816"/>
    <w:rsid w:val="00DA74E6"/>
    <w:rsid w:val="00DA7AD8"/>
    <w:rsid w:val="00DB00D1"/>
    <w:rsid w:val="00DB01B9"/>
    <w:rsid w:val="00DB0441"/>
    <w:rsid w:val="00DB0D87"/>
    <w:rsid w:val="00DB1912"/>
    <w:rsid w:val="00DB1D81"/>
    <w:rsid w:val="00DB2000"/>
    <w:rsid w:val="00DB282A"/>
    <w:rsid w:val="00DB2B84"/>
    <w:rsid w:val="00DB35DD"/>
    <w:rsid w:val="00DB4507"/>
    <w:rsid w:val="00DB4581"/>
    <w:rsid w:val="00DB4D16"/>
    <w:rsid w:val="00DB5223"/>
    <w:rsid w:val="00DB58AC"/>
    <w:rsid w:val="00DB5A32"/>
    <w:rsid w:val="00DB5BBF"/>
    <w:rsid w:val="00DB6A86"/>
    <w:rsid w:val="00DB7135"/>
    <w:rsid w:val="00DB737F"/>
    <w:rsid w:val="00DB79F7"/>
    <w:rsid w:val="00DB7C79"/>
    <w:rsid w:val="00DB7DC0"/>
    <w:rsid w:val="00DB7F3D"/>
    <w:rsid w:val="00DC016A"/>
    <w:rsid w:val="00DC06A3"/>
    <w:rsid w:val="00DC0EB9"/>
    <w:rsid w:val="00DC1622"/>
    <w:rsid w:val="00DC21C0"/>
    <w:rsid w:val="00DC2770"/>
    <w:rsid w:val="00DC2D44"/>
    <w:rsid w:val="00DC3C2B"/>
    <w:rsid w:val="00DC48C4"/>
    <w:rsid w:val="00DC4A98"/>
    <w:rsid w:val="00DC4B58"/>
    <w:rsid w:val="00DC641C"/>
    <w:rsid w:val="00DC66BC"/>
    <w:rsid w:val="00DC6928"/>
    <w:rsid w:val="00DC6A6F"/>
    <w:rsid w:val="00DC6B81"/>
    <w:rsid w:val="00DC6C05"/>
    <w:rsid w:val="00DC6C9C"/>
    <w:rsid w:val="00DD0064"/>
    <w:rsid w:val="00DD0340"/>
    <w:rsid w:val="00DD0AC5"/>
    <w:rsid w:val="00DD0C61"/>
    <w:rsid w:val="00DD0F58"/>
    <w:rsid w:val="00DD0FAA"/>
    <w:rsid w:val="00DD1023"/>
    <w:rsid w:val="00DD12CA"/>
    <w:rsid w:val="00DD142B"/>
    <w:rsid w:val="00DD1BE5"/>
    <w:rsid w:val="00DD1E32"/>
    <w:rsid w:val="00DD2172"/>
    <w:rsid w:val="00DD21CF"/>
    <w:rsid w:val="00DD2324"/>
    <w:rsid w:val="00DD245B"/>
    <w:rsid w:val="00DD2734"/>
    <w:rsid w:val="00DD2745"/>
    <w:rsid w:val="00DD2E91"/>
    <w:rsid w:val="00DD321A"/>
    <w:rsid w:val="00DD39D7"/>
    <w:rsid w:val="00DD3A7A"/>
    <w:rsid w:val="00DD48C6"/>
    <w:rsid w:val="00DD4959"/>
    <w:rsid w:val="00DD5670"/>
    <w:rsid w:val="00DD57C3"/>
    <w:rsid w:val="00DD5813"/>
    <w:rsid w:val="00DD59E6"/>
    <w:rsid w:val="00DD5AC0"/>
    <w:rsid w:val="00DD647B"/>
    <w:rsid w:val="00DD6981"/>
    <w:rsid w:val="00DD6B3B"/>
    <w:rsid w:val="00DD7343"/>
    <w:rsid w:val="00DD79E9"/>
    <w:rsid w:val="00DD7C01"/>
    <w:rsid w:val="00DD7DE5"/>
    <w:rsid w:val="00DE033D"/>
    <w:rsid w:val="00DE08D0"/>
    <w:rsid w:val="00DE1003"/>
    <w:rsid w:val="00DE1461"/>
    <w:rsid w:val="00DE1D64"/>
    <w:rsid w:val="00DE2291"/>
    <w:rsid w:val="00DE289A"/>
    <w:rsid w:val="00DE2980"/>
    <w:rsid w:val="00DE3436"/>
    <w:rsid w:val="00DE3ABB"/>
    <w:rsid w:val="00DE3FC6"/>
    <w:rsid w:val="00DE4091"/>
    <w:rsid w:val="00DE462B"/>
    <w:rsid w:val="00DE490B"/>
    <w:rsid w:val="00DE4A00"/>
    <w:rsid w:val="00DE4AE1"/>
    <w:rsid w:val="00DE4D81"/>
    <w:rsid w:val="00DE5227"/>
    <w:rsid w:val="00DE535C"/>
    <w:rsid w:val="00DE59A2"/>
    <w:rsid w:val="00DE5B89"/>
    <w:rsid w:val="00DE5FC6"/>
    <w:rsid w:val="00DE64BE"/>
    <w:rsid w:val="00DE67B2"/>
    <w:rsid w:val="00DE6A78"/>
    <w:rsid w:val="00DE6DCB"/>
    <w:rsid w:val="00DE6F1B"/>
    <w:rsid w:val="00DE6FAD"/>
    <w:rsid w:val="00DE739D"/>
    <w:rsid w:val="00DF07F0"/>
    <w:rsid w:val="00DF0955"/>
    <w:rsid w:val="00DF09D3"/>
    <w:rsid w:val="00DF0EDA"/>
    <w:rsid w:val="00DF1BFC"/>
    <w:rsid w:val="00DF1F5E"/>
    <w:rsid w:val="00DF21DD"/>
    <w:rsid w:val="00DF239D"/>
    <w:rsid w:val="00DF28E2"/>
    <w:rsid w:val="00DF2964"/>
    <w:rsid w:val="00DF2B35"/>
    <w:rsid w:val="00DF2DBA"/>
    <w:rsid w:val="00DF2F1E"/>
    <w:rsid w:val="00DF306E"/>
    <w:rsid w:val="00DF310B"/>
    <w:rsid w:val="00DF3E9C"/>
    <w:rsid w:val="00DF41BC"/>
    <w:rsid w:val="00DF4374"/>
    <w:rsid w:val="00DF4490"/>
    <w:rsid w:val="00DF44AB"/>
    <w:rsid w:val="00DF46D7"/>
    <w:rsid w:val="00DF4E15"/>
    <w:rsid w:val="00DF5220"/>
    <w:rsid w:val="00DF544D"/>
    <w:rsid w:val="00DF57BA"/>
    <w:rsid w:val="00DF5800"/>
    <w:rsid w:val="00DF5CE8"/>
    <w:rsid w:val="00DF60B1"/>
    <w:rsid w:val="00DF63A7"/>
    <w:rsid w:val="00DF6E19"/>
    <w:rsid w:val="00DF73D6"/>
    <w:rsid w:val="00DF7882"/>
    <w:rsid w:val="00DF7916"/>
    <w:rsid w:val="00DF79F4"/>
    <w:rsid w:val="00E00258"/>
    <w:rsid w:val="00E003D0"/>
    <w:rsid w:val="00E00A3F"/>
    <w:rsid w:val="00E00C65"/>
    <w:rsid w:val="00E0125E"/>
    <w:rsid w:val="00E018C5"/>
    <w:rsid w:val="00E01CA7"/>
    <w:rsid w:val="00E0281F"/>
    <w:rsid w:val="00E02D12"/>
    <w:rsid w:val="00E032AA"/>
    <w:rsid w:val="00E035D9"/>
    <w:rsid w:val="00E036AE"/>
    <w:rsid w:val="00E036C3"/>
    <w:rsid w:val="00E038F8"/>
    <w:rsid w:val="00E04D9A"/>
    <w:rsid w:val="00E04E29"/>
    <w:rsid w:val="00E04EAE"/>
    <w:rsid w:val="00E050FE"/>
    <w:rsid w:val="00E0526F"/>
    <w:rsid w:val="00E057BB"/>
    <w:rsid w:val="00E060A5"/>
    <w:rsid w:val="00E061AD"/>
    <w:rsid w:val="00E06418"/>
    <w:rsid w:val="00E06CE6"/>
    <w:rsid w:val="00E06ED6"/>
    <w:rsid w:val="00E06FFC"/>
    <w:rsid w:val="00E07793"/>
    <w:rsid w:val="00E078EF"/>
    <w:rsid w:val="00E10719"/>
    <w:rsid w:val="00E11B34"/>
    <w:rsid w:val="00E11D06"/>
    <w:rsid w:val="00E1296C"/>
    <w:rsid w:val="00E13C7A"/>
    <w:rsid w:val="00E1486D"/>
    <w:rsid w:val="00E1587B"/>
    <w:rsid w:val="00E1594C"/>
    <w:rsid w:val="00E16620"/>
    <w:rsid w:val="00E16A46"/>
    <w:rsid w:val="00E16AB1"/>
    <w:rsid w:val="00E17B90"/>
    <w:rsid w:val="00E17DB6"/>
    <w:rsid w:val="00E20D22"/>
    <w:rsid w:val="00E20DE0"/>
    <w:rsid w:val="00E21126"/>
    <w:rsid w:val="00E2143D"/>
    <w:rsid w:val="00E21479"/>
    <w:rsid w:val="00E21617"/>
    <w:rsid w:val="00E21783"/>
    <w:rsid w:val="00E21CD6"/>
    <w:rsid w:val="00E21CE9"/>
    <w:rsid w:val="00E21E46"/>
    <w:rsid w:val="00E21F8A"/>
    <w:rsid w:val="00E229EF"/>
    <w:rsid w:val="00E22A10"/>
    <w:rsid w:val="00E22A19"/>
    <w:rsid w:val="00E23303"/>
    <w:rsid w:val="00E2333A"/>
    <w:rsid w:val="00E239B1"/>
    <w:rsid w:val="00E23FF5"/>
    <w:rsid w:val="00E24059"/>
    <w:rsid w:val="00E24D05"/>
    <w:rsid w:val="00E24E8F"/>
    <w:rsid w:val="00E257AB"/>
    <w:rsid w:val="00E263E4"/>
    <w:rsid w:val="00E272BC"/>
    <w:rsid w:val="00E27D3C"/>
    <w:rsid w:val="00E308E9"/>
    <w:rsid w:val="00E30D0A"/>
    <w:rsid w:val="00E30D41"/>
    <w:rsid w:val="00E30DC3"/>
    <w:rsid w:val="00E31105"/>
    <w:rsid w:val="00E31C2E"/>
    <w:rsid w:val="00E31D35"/>
    <w:rsid w:val="00E321ED"/>
    <w:rsid w:val="00E32211"/>
    <w:rsid w:val="00E3266D"/>
    <w:rsid w:val="00E3282F"/>
    <w:rsid w:val="00E330B8"/>
    <w:rsid w:val="00E33313"/>
    <w:rsid w:val="00E336A1"/>
    <w:rsid w:val="00E33BB7"/>
    <w:rsid w:val="00E33EB8"/>
    <w:rsid w:val="00E346B6"/>
    <w:rsid w:val="00E34BB6"/>
    <w:rsid w:val="00E34DF3"/>
    <w:rsid w:val="00E34EFB"/>
    <w:rsid w:val="00E36281"/>
    <w:rsid w:val="00E36791"/>
    <w:rsid w:val="00E3679D"/>
    <w:rsid w:val="00E36CA1"/>
    <w:rsid w:val="00E371AD"/>
    <w:rsid w:val="00E372FE"/>
    <w:rsid w:val="00E3753A"/>
    <w:rsid w:val="00E37879"/>
    <w:rsid w:val="00E3791C"/>
    <w:rsid w:val="00E3797B"/>
    <w:rsid w:val="00E40230"/>
    <w:rsid w:val="00E402EB"/>
    <w:rsid w:val="00E40357"/>
    <w:rsid w:val="00E4067E"/>
    <w:rsid w:val="00E406E5"/>
    <w:rsid w:val="00E40D79"/>
    <w:rsid w:val="00E4119D"/>
    <w:rsid w:val="00E4164B"/>
    <w:rsid w:val="00E418CA"/>
    <w:rsid w:val="00E41998"/>
    <w:rsid w:val="00E41BFA"/>
    <w:rsid w:val="00E41EBC"/>
    <w:rsid w:val="00E42492"/>
    <w:rsid w:val="00E42494"/>
    <w:rsid w:val="00E42513"/>
    <w:rsid w:val="00E4259F"/>
    <w:rsid w:val="00E42905"/>
    <w:rsid w:val="00E4299A"/>
    <w:rsid w:val="00E43071"/>
    <w:rsid w:val="00E43349"/>
    <w:rsid w:val="00E4360A"/>
    <w:rsid w:val="00E43D4D"/>
    <w:rsid w:val="00E44527"/>
    <w:rsid w:val="00E448E2"/>
    <w:rsid w:val="00E44956"/>
    <w:rsid w:val="00E44E71"/>
    <w:rsid w:val="00E453AC"/>
    <w:rsid w:val="00E454A4"/>
    <w:rsid w:val="00E4587B"/>
    <w:rsid w:val="00E45C61"/>
    <w:rsid w:val="00E4613D"/>
    <w:rsid w:val="00E461C6"/>
    <w:rsid w:val="00E46228"/>
    <w:rsid w:val="00E46465"/>
    <w:rsid w:val="00E46567"/>
    <w:rsid w:val="00E469BC"/>
    <w:rsid w:val="00E46A59"/>
    <w:rsid w:val="00E475F0"/>
    <w:rsid w:val="00E47D74"/>
    <w:rsid w:val="00E50613"/>
    <w:rsid w:val="00E510FF"/>
    <w:rsid w:val="00E519CF"/>
    <w:rsid w:val="00E523B2"/>
    <w:rsid w:val="00E53331"/>
    <w:rsid w:val="00E534A2"/>
    <w:rsid w:val="00E535B3"/>
    <w:rsid w:val="00E53DBC"/>
    <w:rsid w:val="00E540B9"/>
    <w:rsid w:val="00E545C7"/>
    <w:rsid w:val="00E5469E"/>
    <w:rsid w:val="00E547B5"/>
    <w:rsid w:val="00E54940"/>
    <w:rsid w:val="00E54A1F"/>
    <w:rsid w:val="00E55FCF"/>
    <w:rsid w:val="00E5628F"/>
    <w:rsid w:val="00E563F4"/>
    <w:rsid w:val="00E56C79"/>
    <w:rsid w:val="00E577B1"/>
    <w:rsid w:val="00E602DA"/>
    <w:rsid w:val="00E60A64"/>
    <w:rsid w:val="00E60AD5"/>
    <w:rsid w:val="00E60D35"/>
    <w:rsid w:val="00E6117C"/>
    <w:rsid w:val="00E616F1"/>
    <w:rsid w:val="00E61BAC"/>
    <w:rsid w:val="00E627B7"/>
    <w:rsid w:val="00E6438C"/>
    <w:rsid w:val="00E6486D"/>
    <w:rsid w:val="00E64A8A"/>
    <w:rsid w:val="00E65865"/>
    <w:rsid w:val="00E65FFC"/>
    <w:rsid w:val="00E661AA"/>
    <w:rsid w:val="00E6713E"/>
    <w:rsid w:val="00E67AA0"/>
    <w:rsid w:val="00E67BDA"/>
    <w:rsid w:val="00E67D70"/>
    <w:rsid w:val="00E70305"/>
    <w:rsid w:val="00E70928"/>
    <w:rsid w:val="00E70DAC"/>
    <w:rsid w:val="00E70DF1"/>
    <w:rsid w:val="00E71237"/>
    <w:rsid w:val="00E7183F"/>
    <w:rsid w:val="00E71BB9"/>
    <w:rsid w:val="00E725F2"/>
    <w:rsid w:val="00E7282A"/>
    <w:rsid w:val="00E72887"/>
    <w:rsid w:val="00E7333B"/>
    <w:rsid w:val="00E736CD"/>
    <w:rsid w:val="00E7396A"/>
    <w:rsid w:val="00E73BA6"/>
    <w:rsid w:val="00E73C52"/>
    <w:rsid w:val="00E74075"/>
    <w:rsid w:val="00E7434F"/>
    <w:rsid w:val="00E7457C"/>
    <w:rsid w:val="00E746E8"/>
    <w:rsid w:val="00E74B90"/>
    <w:rsid w:val="00E74CBC"/>
    <w:rsid w:val="00E753E1"/>
    <w:rsid w:val="00E75878"/>
    <w:rsid w:val="00E75F0C"/>
    <w:rsid w:val="00E75F95"/>
    <w:rsid w:val="00E763DD"/>
    <w:rsid w:val="00E7661A"/>
    <w:rsid w:val="00E76EA5"/>
    <w:rsid w:val="00E76F6B"/>
    <w:rsid w:val="00E7791C"/>
    <w:rsid w:val="00E803E0"/>
    <w:rsid w:val="00E80740"/>
    <w:rsid w:val="00E81880"/>
    <w:rsid w:val="00E81C0D"/>
    <w:rsid w:val="00E81D90"/>
    <w:rsid w:val="00E825B9"/>
    <w:rsid w:val="00E8280E"/>
    <w:rsid w:val="00E829A5"/>
    <w:rsid w:val="00E82C0D"/>
    <w:rsid w:val="00E83A42"/>
    <w:rsid w:val="00E83F15"/>
    <w:rsid w:val="00E83F7F"/>
    <w:rsid w:val="00E8436A"/>
    <w:rsid w:val="00E85107"/>
    <w:rsid w:val="00E85402"/>
    <w:rsid w:val="00E85411"/>
    <w:rsid w:val="00E859CF"/>
    <w:rsid w:val="00E86044"/>
    <w:rsid w:val="00E86B6E"/>
    <w:rsid w:val="00E86B89"/>
    <w:rsid w:val="00E86C05"/>
    <w:rsid w:val="00E86E4A"/>
    <w:rsid w:val="00E8700D"/>
    <w:rsid w:val="00E870C3"/>
    <w:rsid w:val="00E872D0"/>
    <w:rsid w:val="00E87A0E"/>
    <w:rsid w:val="00E87B85"/>
    <w:rsid w:val="00E9034C"/>
    <w:rsid w:val="00E90565"/>
    <w:rsid w:val="00E905DC"/>
    <w:rsid w:val="00E91156"/>
    <w:rsid w:val="00E9157B"/>
    <w:rsid w:val="00E91675"/>
    <w:rsid w:val="00E91E6A"/>
    <w:rsid w:val="00E93280"/>
    <w:rsid w:val="00E93AA4"/>
    <w:rsid w:val="00E93E07"/>
    <w:rsid w:val="00E93EE0"/>
    <w:rsid w:val="00E93F8D"/>
    <w:rsid w:val="00E94312"/>
    <w:rsid w:val="00E94494"/>
    <w:rsid w:val="00E9460B"/>
    <w:rsid w:val="00E947D4"/>
    <w:rsid w:val="00E94813"/>
    <w:rsid w:val="00E94F8E"/>
    <w:rsid w:val="00E954D0"/>
    <w:rsid w:val="00E95571"/>
    <w:rsid w:val="00E95581"/>
    <w:rsid w:val="00E9565B"/>
    <w:rsid w:val="00E959CC"/>
    <w:rsid w:val="00E95A1C"/>
    <w:rsid w:val="00E96032"/>
    <w:rsid w:val="00E96038"/>
    <w:rsid w:val="00E96F90"/>
    <w:rsid w:val="00E97777"/>
    <w:rsid w:val="00E97B50"/>
    <w:rsid w:val="00E97E49"/>
    <w:rsid w:val="00E97EBC"/>
    <w:rsid w:val="00EA011C"/>
    <w:rsid w:val="00EA071D"/>
    <w:rsid w:val="00EA0D73"/>
    <w:rsid w:val="00EA10A8"/>
    <w:rsid w:val="00EA15FB"/>
    <w:rsid w:val="00EA1A76"/>
    <w:rsid w:val="00EA2473"/>
    <w:rsid w:val="00EA2862"/>
    <w:rsid w:val="00EA325A"/>
    <w:rsid w:val="00EA3510"/>
    <w:rsid w:val="00EA4B2D"/>
    <w:rsid w:val="00EA5731"/>
    <w:rsid w:val="00EA5961"/>
    <w:rsid w:val="00EA5A63"/>
    <w:rsid w:val="00EA5EC6"/>
    <w:rsid w:val="00EA61CA"/>
    <w:rsid w:val="00EA6786"/>
    <w:rsid w:val="00EA67F5"/>
    <w:rsid w:val="00EA7228"/>
    <w:rsid w:val="00EA7BD8"/>
    <w:rsid w:val="00EA7EB6"/>
    <w:rsid w:val="00EADED1"/>
    <w:rsid w:val="00EB076E"/>
    <w:rsid w:val="00EB092A"/>
    <w:rsid w:val="00EB09B9"/>
    <w:rsid w:val="00EB0C13"/>
    <w:rsid w:val="00EB1C74"/>
    <w:rsid w:val="00EB1D32"/>
    <w:rsid w:val="00EB1D57"/>
    <w:rsid w:val="00EB1DAD"/>
    <w:rsid w:val="00EB280D"/>
    <w:rsid w:val="00EB35A6"/>
    <w:rsid w:val="00EB38F2"/>
    <w:rsid w:val="00EB3A51"/>
    <w:rsid w:val="00EB3ABE"/>
    <w:rsid w:val="00EB3F2A"/>
    <w:rsid w:val="00EB432C"/>
    <w:rsid w:val="00EB43D4"/>
    <w:rsid w:val="00EB44B3"/>
    <w:rsid w:val="00EB45E6"/>
    <w:rsid w:val="00EB4E8B"/>
    <w:rsid w:val="00EB53E4"/>
    <w:rsid w:val="00EB582C"/>
    <w:rsid w:val="00EB5C51"/>
    <w:rsid w:val="00EB5D58"/>
    <w:rsid w:val="00EB5DAB"/>
    <w:rsid w:val="00EB5F1F"/>
    <w:rsid w:val="00EB6BC5"/>
    <w:rsid w:val="00EB6C17"/>
    <w:rsid w:val="00EB6DA4"/>
    <w:rsid w:val="00EB720B"/>
    <w:rsid w:val="00EB7D1F"/>
    <w:rsid w:val="00EB7D3A"/>
    <w:rsid w:val="00EC0088"/>
    <w:rsid w:val="00EC0799"/>
    <w:rsid w:val="00EC13FE"/>
    <w:rsid w:val="00EC1DA0"/>
    <w:rsid w:val="00EC2031"/>
    <w:rsid w:val="00EC263D"/>
    <w:rsid w:val="00EC36F8"/>
    <w:rsid w:val="00EC3725"/>
    <w:rsid w:val="00EC3979"/>
    <w:rsid w:val="00EC3A37"/>
    <w:rsid w:val="00EC48B5"/>
    <w:rsid w:val="00EC4932"/>
    <w:rsid w:val="00EC4E01"/>
    <w:rsid w:val="00EC4F18"/>
    <w:rsid w:val="00EC5420"/>
    <w:rsid w:val="00EC5807"/>
    <w:rsid w:val="00EC5D82"/>
    <w:rsid w:val="00EC6643"/>
    <w:rsid w:val="00EC6873"/>
    <w:rsid w:val="00EC6A98"/>
    <w:rsid w:val="00EC6D21"/>
    <w:rsid w:val="00EC6F43"/>
    <w:rsid w:val="00EC7006"/>
    <w:rsid w:val="00EC7487"/>
    <w:rsid w:val="00EC7EC8"/>
    <w:rsid w:val="00EC7F57"/>
    <w:rsid w:val="00ED01F7"/>
    <w:rsid w:val="00ED0320"/>
    <w:rsid w:val="00ED086D"/>
    <w:rsid w:val="00ED11D2"/>
    <w:rsid w:val="00ED148F"/>
    <w:rsid w:val="00ED18A1"/>
    <w:rsid w:val="00ED1C06"/>
    <w:rsid w:val="00ED2154"/>
    <w:rsid w:val="00ED23D1"/>
    <w:rsid w:val="00ED2B85"/>
    <w:rsid w:val="00ED321C"/>
    <w:rsid w:val="00ED4136"/>
    <w:rsid w:val="00ED4F3F"/>
    <w:rsid w:val="00ED4FB0"/>
    <w:rsid w:val="00ED52D1"/>
    <w:rsid w:val="00ED530F"/>
    <w:rsid w:val="00ED5A33"/>
    <w:rsid w:val="00ED69EC"/>
    <w:rsid w:val="00ED6A96"/>
    <w:rsid w:val="00ED6D45"/>
    <w:rsid w:val="00ED7321"/>
    <w:rsid w:val="00ED7816"/>
    <w:rsid w:val="00ED7D46"/>
    <w:rsid w:val="00ED7E24"/>
    <w:rsid w:val="00EE012E"/>
    <w:rsid w:val="00EE01CD"/>
    <w:rsid w:val="00EE0412"/>
    <w:rsid w:val="00EE0BDA"/>
    <w:rsid w:val="00EE0EFE"/>
    <w:rsid w:val="00EE14E5"/>
    <w:rsid w:val="00EE26AD"/>
    <w:rsid w:val="00EE2774"/>
    <w:rsid w:val="00EE4309"/>
    <w:rsid w:val="00EE43BC"/>
    <w:rsid w:val="00EE483C"/>
    <w:rsid w:val="00EE5143"/>
    <w:rsid w:val="00EE5492"/>
    <w:rsid w:val="00EE6915"/>
    <w:rsid w:val="00EE6B24"/>
    <w:rsid w:val="00EE6B9B"/>
    <w:rsid w:val="00EE6C24"/>
    <w:rsid w:val="00EE6C9D"/>
    <w:rsid w:val="00EE765B"/>
    <w:rsid w:val="00EE7787"/>
    <w:rsid w:val="00EF0085"/>
    <w:rsid w:val="00EF05EF"/>
    <w:rsid w:val="00EF0935"/>
    <w:rsid w:val="00EF1801"/>
    <w:rsid w:val="00EF1808"/>
    <w:rsid w:val="00EF1EAA"/>
    <w:rsid w:val="00EF27D9"/>
    <w:rsid w:val="00EF29C5"/>
    <w:rsid w:val="00EF2C6A"/>
    <w:rsid w:val="00EF2E5C"/>
    <w:rsid w:val="00EF401D"/>
    <w:rsid w:val="00EF41B0"/>
    <w:rsid w:val="00EF4264"/>
    <w:rsid w:val="00EF43F8"/>
    <w:rsid w:val="00EF4B93"/>
    <w:rsid w:val="00EF4E14"/>
    <w:rsid w:val="00EF55E2"/>
    <w:rsid w:val="00EF5807"/>
    <w:rsid w:val="00EF58A9"/>
    <w:rsid w:val="00EF58D7"/>
    <w:rsid w:val="00EF59F5"/>
    <w:rsid w:val="00EF6004"/>
    <w:rsid w:val="00EF6594"/>
    <w:rsid w:val="00EF65A9"/>
    <w:rsid w:val="00EF7259"/>
    <w:rsid w:val="00EF7B9F"/>
    <w:rsid w:val="00F01378"/>
    <w:rsid w:val="00F0138C"/>
    <w:rsid w:val="00F014F3"/>
    <w:rsid w:val="00F020B1"/>
    <w:rsid w:val="00F02733"/>
    <w:rsid w:val="00F0273B"/>
    <w:rsid w:val="00F0280B"/>
    <w:rsid w:val="00F02933"/>
    <w:rsid w:val="00F030D3"/>
    <w:rsid w:val="00F03D59"/>
    <w:rsid w:val="00F0566A"/>
    <w:rsid w:val="00F058EC"/>
    <w:rsid w:val="00F05D37"/>
    <w:rsid w:val="00F063DF"/>
    <w:rsid w:val="00F0649C"/>
    <w:rsid w:val="00F06732"/>
    <w:rsid w:val="00F06E34"/>
    <w:rsid w:val="00F0749A"/>
    <w:rsid w:val="00F07B27"/>
    <w:rsid w:val="00F07D62"/>
    <w:rsid w:val="00F107C4"/>
    <w:rsid w:val="00F10AB9"/>
    <w:rsid w:val="00F12261"/>
    <w:rsid w:val="00F1240B"/>
    <w:rsid w:val="00F12644"/>
    <w:rsid w:val="00F12BD5"/>
    <w:rsid w:val="00F13C8D"/>
    <w:rsid w:val="00F146EA"/>
    <w:rsid w:val="00F1584F"/>
    <w:rsid w:val="00F15A69"/>
    <w:rsid w:val="00F16A2E"/>
    <w:rsid w:val="00F16E73"/>
    <w:rsid w:val="00F17047"/>
    <w:rsid w:val="00F176A7"/>
    <w:rsid w:val="00F17CC4"/>
    <w:rsid w:val="00F17CEA"/>
    <w:rsid w:val="00F20068"/>
    <w:rsid w:val="00F20532"/>
    <w:rsid w:val="00F2061F"/>
    <w:rsid w:val="00F2075C"/>
    <w:rsid w:val="00F20902"/>
    <w:rsid w:val="00F20935"/>
    <w:rsid w:val="00F211D4"/>
    <w:rsid w:val="00F22F84"/>
    <w:rsid w:val="00F22FF6"/>
    <w:rsid w:val="00F24315"/>
    <w:rsid w:val="00F2477C"/>
    <w:rsid w:val="00F2488B"/>
    <w:rsid w:val="00F248AD"/>
    <w:rsid w:val="00F24B56"/>
    <w:rsid w:val="00F24C66"/>
    <w:rsid w:val="00F24F4D"/>
    <w:rsid w:val="00F25811"/>
    <w:rsid w:val="00F25C0A"/>
    <w:rsid w:val="00F262AB"/>
    <w:rsid w:val="00F267EB"/>
    <w:rsid w:val="00F27C09"/>
    <w:rsid w:val="00F30534"/>
    <w:rsid w:val="00F30558"/>
    <w:rsid w:val="00F30752"/>
    <w:rsid w:val="00F308AF"/>
    <w:rsid w:val="00F30CCD"/>
    <w:rsid w:val="00F30DAA"/>
    <w:rsid w:val="00F30E7E"/>
    <w:rsid w:val="00F3156B"/>
    <w:rsid w:val="00F31B26"/>
    <w:rsid w:val="00F32257"/>
    <w:rsid w:val="00F32C48"/>
    <w:rsid w:val="00F32D54"/>
    <w:rsid w:val="00F3392A"/>
    <w:rsid w:val="00F34043"/>
    <w:rsid w:val="00F34D14"/>
    <w:rsid w:val="00F35069"/>
    <w:rsid w:val="00F35375"/>
    <w:rsid w:val="00F35DF9"/>
    <w:rsid w:val="00F36583"/>
    <w:rsid w:val="00F36C42"/>
    <w:rsid w:val="00F36C75"/>
    <w:rsid w:val="00F36F1B"/>
    <w:rsid w:val="00F37436"/>
    <w:rsid w:val="00F37472"/>
    <w:rsid w:val="00F37721"/>
    <w:rsid w:val="00F402D1"/>
    <w:rsid w:val="00F407A8"/>
    <w:rsid w:val="00F40A61"/>
    <w:rsid w:val="00F40AE3"/>
    <w:rsid w:val="00F40B40"/>
    <w:rsid w:val="00F41424"/>
    <w:rsid w:val="00F41FC0"/>
    <w:rsid w:val="00F423B1"/>
    <w:rsid w:val="00F42693"/>
    <w:rsid w:val="00F42C5E"/>
    <w:rsid w:val="00F42FA3"/>
    <w:rsid w:val="00F4324A"/>
    <w:rsid w:val="00F43BCB"/>
    <w:rsid w:val="00F43C54"/>
    <w:rsid w:val="00F43C5C"/>
    <w:rsid w:val="00F43E04"/>
    <w:rsid w:val="00F44CD8"/>
    <w:rsid w:val="00F451AE"/>
    <w:rsid w:val="00F45612"/>
    <w:rsid w:val="00F45F77"/>
    <w:rsid w:val="00F469FA"/>
    <w:rsid w:val="00F47118"/>
    <w:rsid w:val="00F4725D"/>
    <w:rsid w:val="00F474DC"/>
    <w:rsid w:val="00F47A11"/>
    <w:rsid w:val="00F50039"/>
    <w:rsid w:val="00F5026A"/>
    <w:rsid w:val="00F50316"/>
    <w:rsid w:val="00F509E4"/>
    <w:rsid w:val="00F50CC5"/>
    <w:rsid w:val="00F50D35"/>
    <w:rsid w:val="00F50FF8"/>
    <w:rsid w:val="00F51917"/>
    <w:rsid w:val="00F52837"/>
    <w:rsid w:val="00F52B62"/>
    <w:rsid w:val="00F534A1"/>
    <w:rsid w:val="00F537E5"/>
    <w:rsid w:val="00F53DC6"/>
    <w:rsid w:val="00F53EFF"/>
    <w:rsid w:val="00F546D9"/>
    <w:rsid w:val="00F5485A"/>
    <w:rsid w:val="00F54DD0"/>
    <w:rsid w:val="00F54FA5"/>
    <w:rsid w:val="00F55046"/>
    <w:rsid w:val="00F564AE"/>
    <w:rsid w:val="00F564BF"/>
    <w:rsid w:val="00F56786"/>
    <w:rsid w:val="00F56A15"/>
    <w:rsid w:val="00F57066"/>
    <w:rsid w:val="00F57AAD"/>
    <w:rsid w:val="00F6022D"/>
    <w:rsid w:val="00F60321"/>
    <w:rsid w:val="00F6080C"/>
    <w:rsid w:val="00F6095F"/>
    <w:rsid w:val="00F60FE5"/>
    <w:rsid w:val="00F61E95"/>
    <w:rsid w:val="00F6200A"/>
    <w:rsid w:val="00F62345"/>
    <w:rsid w:val="00F62AC1"/>
    <w:rsid w:val="00F62E35"/>
    <w:rsid w:val="00F6334A"/>
    <w:rsid w:val="00F635BD"/>
    <w:rsid w:val="00F63929"/>
    <w:rsid w:val="00F63D97"/>
    <w:rsid w:val="00F63E3C"/>
    <w:rsid w:val="00F64974"/>
    <w:rsid w:val="00F64B52"/>
    <w:rsid w:val="00F64CE6"/>
    <w:rsid w:val="00F65D9B"/>
    <w:rsid w:val="00F66129"/>
    <w:rsid w:val="00F6651A"/>
    <w:rsid w:val="00F665F7"/>
    <w:rsid w:val="00F66AC7"/>
    <w:rsid w:val="00F66EEC"/>
    <w:rsid w:val="00F673E0"/>
    <w:rsid w:val="00F676A0"/>
    <w:rsid w:val="00F679AA"/>
    <w:rsid w:val="00F67A47"/>
    <w:rsid w:val="00F67E62"/>
    <w:rsid w:val="00F70144"/>
    <w:rsid w:val="00F7017F"/>
    <w:rsid w:val="00F701C3"/>
    <w:rsid w:val="00F70224"/>
    <w:rsid w:val="00F70254"/>
    <w:rsid w:val="00F710D9"/>
    <w:rsid w:val="00F7135A"/>
    <w:rsid w:val="00F7139B"/>
    <w:rsid w:val="00F7144D"/>
    <w:rsid w:val="00F714E4"/>
    <w:rsid w:val="00F71598"/>
    <w:rsid w:val="00F716B4"/>
    <w:rsid w:val="00F716FA"/>
    <w:rsid w:val="00F719EB"/>
    <w:rsid w:val="00F72020"/>
    <w:rsid w:val="00F72F32"/>
    <w:rsid w:val="00F73236"/>
    <w:rsid w:val="00F732F8"/>
    <w:rsid w:val="00F734A4"/>
    <w:rsid w:val="00F73D98"/>
    <w:rsid w:val="00F74009"/>
    <w:rsid w:val="00F740C4"/>
    <w:rsid w:val="00F740F6"/>
    <w:rsid w:val="00F742D3"/>
    <w:rsid w:val="00F7461A"/>
    <w:rsid w:val="00F747E0"/>
    <w:rsid w:val="00F74D3B"/>
    <w:rsid w:val="00F74F32"/>
    <w:rsid w:val="00F756EC"/>
    <w:rsid w:val="00F75DEA"/>
    <w:rsid w:val="00F76BA0"/>
    <w:rsid w:val="00F77050"/>
    <w:rsid w:val="00F77166"/>
    <w:rsid w:val="00F7765E"/>
    <w:rsid w:val="00F8089C"/>
    <w:rsid w:val="00F809C1"/>
    <w:rsid w:val="00F809F9"/>
    <w:rsid w:val="00F80CD7"/>
    <w:rsid w:val="00F813CB"/>
    <w:rsid w:val="00F8166F"/>
    <w:rsid w:val="00F8203A"/>
    <w:rsid w:val="00F820CC"/>
    <w:rsid w:val="00F82FAB"/>
    <w:rsid w:val="00F830BD"/>
    <w:rsid w:val="00F835E9"/>
    <w:rsid w:val="00F837F6"/>
    <w:rsid w:val="00F84AE4"/>
    <w:rsid w:val="00F84F9F"/>
    <w:rsid w:val="00F858A1"/>
    <w:rsid w:val="00F859D1"/>
    <w:rsid w:val="00F85C65"/>
    <w:rsid w:val="00F861D1"/>
    <w:rsid w:val="00F86595"/>
    <w:rsid w:val="00F86736"/>
    <w:rsid w:val="00F874E7"/>
    <w:rsid w:val="00F87782"/>
    <w:rsid w:val="00F87B51"/>
    <w:rsid w:val="00F9030E"/>
    <w:rsid w:val="00F908B1"/>
    <w:rsid w:val="00F90A7C"/>
    <w:rsid w:val="00F90E9D"/>
    <w:rsid w:val="00F9180B"/>
    <w:rsid w:val="00F92119"/>
    <w:rsid w:val="00F92E7A"/>
    <w:rsid w:val="00F9463E"/>
    <w:rsid w:val="00F9486E"/>
    <w:rsid w:val="00F94A16"/>
    <w:rsid w:val="00F95069"/>
    <w:rsid w:val="00F95D86"/>
    <w:rsid w:val="00F96369"/>
    <w:rsid w:val="00F96610"/>
    <w:rsid w:val="00F967A0"/>
    <w:rsid w:val="00F96AAC"/>
    <w:rsid w:val="00F9703A"/>
    <w:rsid w:val="00F9799B"/>
    <w:rsid w:val="00F97E08"/>
    <w:rsid w:val="00F97F2A"/>
    <w:rsid w:val="00FA045D"/>
    <w:rsid w:val="00FA07D2"/>
    <w:rsid w:val="00FA0FF0"/>
    <w:rsid w:val="00FA105D"/>
    <w:rsid w:val="00FA11DF"/>
    <w:rsid w:val="00FA166D"/>
    <w:rsid w:val="00FA169D"/>
    <w:rsid w:val="00FA1C95"/>
    <w:rsid w:val="00FA1D62"/>
    <w:rsid w:val="00FA22DE"/>
    <w:rsid w:val="00FA2844"/>
    <w:rsid w:val="00FA36EA"/>
    <w:rsid w:val="00FA3A0A"/>
    <w:rsid w:val="00FA4933"/>
    <w:rsid w:val="00FA49FB"/>
    <w:rsid w:val="00FA4B9D"/>
    <w:rsid w:val="00FA4DC4"/>
    <w:rsid w:val="00FA52BE"/>
    <w:rsid w:val="00FA56FE"/>
    <w:rsid w:val="00FA66EE"/>
    <w:rsid w:val="00FA753E"/>
    <w:rsid w:val="00FA75B7"/>
    <w:rsid w:val="00FA75CA"/>
    <w:rsid w:val="00FA771D"/>
    <w:rsid w:val="00FA7E9D"/>
    <w:rsid w:val="00FB0CCD"/>
    <w:rsid w:val="00FB120C"/>
    <w:rsid w:val="00FB12EC"/>
    <w:rsid w:val="00FB145C"/>
    <w:rsid w:val="00FB16A1"/>
    <w:rsid w:val="00FB1A1E"/>
    <w:rsid w:val="00FB233C"/>
    <w:rsid w:val="00FB29EE"/>
    <w:rsid w:val="00FB2E58"/>
    <w:rsid w:val="00FB3570"/>
    <w:rsid w:val="00FB3832"/>
    <w:rsid w:val="00FB3A64"/>
    <w:rsid w:val="00FB4074"/>
    <w:rsid w:val="00FB40BD"/>
    <w:rsid w:val="00FB41FD"/>
    <w:rsid w:val="00FB455A"/>
    <w:rsid w:val="00FB47B0"/>
    <w:rsid w:val="00FB4960"/>
    <w:rsid w:val="00FB4F64"/>
    <w:rsid w:val="00FB53BD"/>
    <w:rsid w:val="00FB5415"/>
    <w:rsid w:val="00FB56B0"/>
    <w:rsid w:val="00FB58B5"/>
    <w:rsid w:val="00FB5B4A"/>
    <w:rsid w:val="00FB5E9E"/>
    <w:rsid w:val="00FB5FE6"/>
    <w:rsid w:val="00FB7877"/>
    <w:rsid w:val="00FB7B0B"/>
    <w:rsid w:val="00FC0006"/>
    <w:rsid w:val="00FC02AE"/>
    <w:rsid w:val="00FC063F"/>
    <w:rsid w:val="00FC0C9C"/>
    <w:rsid w:val="00FC0F81"/>
    <w:rsid w:val="00FC10A7"/>
    <w:rsid w:val="00FC1A57"/>
    <w:rsid w:val="00FC2B53"/>
    <w:rsid w:val="00FC2E53"/>
    <w:rsid w:val="00FC3680"/>
    <w:rsid w:val="00FC3A4B"/>
    <w:rsid w:val="00FC3C5A"/>
    <w:rsid w:val="00FC44C4"/>
    <w:rsid w:val="00FC4836"/>
    <w:rsid w:val="00FC52A2"/>
    <w:rsid w:val="00FC57B3"/>
    <w:rsid w:val="00FC5E79"/>
    <w:rsid w:val="00FC6F81"/>
    <w:rsid w:val="00FC6F8D"/>
    <w:rsid w:val="00FC7813"/>
    <w:rsid w:val="00FC7A4C"/>
    <w:rsid w:val="00FC7AB6"/>
    <w:rsid w:val="00FD03BD"/>
    <w:rsid w:val="00FD0E29"/>
    <w:rsid w:val="00FD0F9E"/>
    <w:rsid w:val="00FD1D43"/>
    <w:rsid w:val="00FD1E85"/>
    <w:rsid w:val="00FD233D"/>
    <w:rsid w:val="00FD2D93"/>
    <w:rsid w:val="00FD2FE2"/>
    <w:rsid w:val="00FD3C78"/>
    <w:rsid w:val="00FD4293"/>
    <w:rsid w:val="00FD52D1"/>
    <w:rsid w:val="00FD57DE"/>
    <w:rsid w:val="00FD5B10"/>
    <w:rsid w:val="00FD5BF5"/>
    <w:rsid w:val="00FD5DEC"/>
    <w:rsid w:val="00FD63E8"/>
    <w:rsid w:val="00FD6600"/>
    <w:rsid w:val="00FD6765"/>
    <w:rsid w:val="00FD6C00"/>
    <w:rsid w:val="00FD7052"/>
    <w:rsid w:val="00FD733E"/>
    <w:rsid w:val="00FD7406"/>
    <w:rsid w:val="00FD7518"/>
    <w:rsid w:val="00FD7B56"/>
    <w:rsid w:val="00FD7BA1"/>
    <w:rsid w:val="00FD7C0E"/>
    <w:rsid w:val="00FD7F5B"/>
    <w:rsid w:val="00FE010D"/>
    <w:rsid w:val="00FE0DCC"/>
    <w:rsid w:val="00FE109D"/>
    <w:rsid w:val="00FE1130"/>
    <w:rsid w:val="00FE14DF"/>
    <w:rsid w:val="00FE1A00"/>
    <w:rsid w:val="00FE1B65"/>
    <w:rsid w:val="00FE1D35"/>
    <w:rsid w:val="00FE2966"/>
    <w:rsid w:val="00FE2EB5"/>
    <w:rsid w:val="00FE3236"/>
    <w:rsid w:val="00FE33F3"/>
    <w:rsid w:val="00FE3EF1"/>
    <w:rsid w:val="00FE3F0F"/>
    <w:rsid w:val="00FE4016"/>
    <w:rsid w:val="00FE4854"/>
    <w:rsid w:val="00FE60B7"/>
    <w:rsid w:val="00FE6541"/>
    <w:rsid w:val="00FE66CA"/>
    <w:rsid w:val="00FE6ABA"/>
    <w:rsid w:val="00FE7194"/>
    <w:rsid w:val="00FE74FC"/>
    <w:rsid w:val="00FE7957"/>
    <w:rsid w:val="00FF0015"/>
    <w:rsid w:val="00FF02D7"/>
    <w:rsid w:val="00FF0A55"/>
    <w:rsid w:val="00FF0D36"/>
    <w:rsid w:val="00FF0D72"/>
    <w:rsid w:val="00FF109F"/>
    <w:rsid w:val="00FF156C"/>
    <w:rsid w:val="00FF2D3F"/>
    <w:rsid w:val="00FF3F48"/>
    <w:rsid w:val="00FF41F4"/>
    <w:rsid w:val="00FF5188"/>
    <w:rsid w:val="00FF59B9"/>
    <w:rsid w:val="00FF5CE2"/>
    <w:rsid w:val="00FF5FDD"/>
    <w:rsid w:val="00FF6AF3"/>
    <w:rsid w:val="00FF6D43"/>
    <w:rsid w:val="00FF7812"/>
    <w:rsid w:val="00FF7DF7"/>
    <w:rsid w:val="00FF7EF1"/>
    <w:rsid w:val="010D33E9"/>
    <w:rsid w:val="010FD832"/>
    <w:rsid w:val="011B46A5"/>
    <w:rsid w:val="0125F772"/>
    <w:rsid w:val="01322192"/>
    <w:rsid w:val="013B8527"/>
    <w:rsid w:val="013BBC91"/>
    <w:rsid w:val="016103F8"/>
    <w:rsid w:val="01678CC2"/>
    <w:rsid w:val="0176F151"/>
    <w:rsid w:val="017707C1"/>
    <w:rsid w:val="017B1DF1"/>
    <w:rsid w:val="017ED336"/>
    <w:rsid w:val="01893F5E"/>
    <w:rsid w:val="018DD04E"/>
    <w:rsid w:val="01A572DB"/>
    <w:rsid w:val="01B45E3C"/>
    <w:rsid w:val="01C7380B"/>
    <w:rsid w:val="01DB73B7"/>
    <w:rsid w:val="01FB8D6F"/>
    <w:rsid w:val="020512DF"/>
    <w:rsid w:val="02227352"/>
    <w:rsid w:val="022EC90F"/>
    <w:rsid w:val="02368407"/>
    <w:rsid w:val="0256585E"/>
    <w:rsid w:val="02821FE1"/>
    <w:rsid w:val="02898D8B"/>
    <w:rsid w:val="028A246C"/>
    <w:rsid w:val="028D33DA"/>
    <w:rsid w:val="02A73B11"/>
    <w:rsid w:val="02BCCE91"/>
    <w:rsid w:val="02BF8D3E"/>
    <w:rsid w:val="02FB87E8"/>
    <w:rsid w:val="0302B003"/>
    <w:rsid w:val="0309022E"/>
    <w:rsid w:val="0329B35F"/>
    <w:rsid w:val="033BA38C"/>
    <w:rsid w:val="035EF345"/>
    <w:rsid w:val="03701024"/>
    <w:rsid w:val="039E84BE"/>
    <w:rsid w:val="03A48F17"/>
    <w:rsid w:val="03AF031E"/>
    <w:rsid w:val="03BF2AA4"/>
    <w:rsid w:val="03DC7050"/>
    <w:rsid w:val="03E104F6"/>
    <w:rsid w:val="03E7A4B4"/>
    <w:rsid w:val="03EA0BE0"/>
    <w:rsid w:val="03EDC857"/>
    <w:rsid w:val="03F0183E"/>
    <w:rsid w:val="03F1A040"/>
    <w:rsid w:val="04236682"/>
    <w:rsid w:val="043673E3"/>
    <w:rsid w:val="0459BEE6"/>
    <w:rsid w:val="048AE92B"/>
    <w:rsid w:val="0498C680"/>
    <w:rsid w:val="04B8D192"/>
    <w:rsid w:val="04B915BC"/>
    <w:rsid w:val="04C170E4"/>
    <w:rsid w:val="04C5B064"/>
    <w:rsid w:val="04C5FAEB"/>
    <w:rsid w:val="04C741CD"/>
    <w:rsid w:val="04D0CF5A"/>
    <w:rsid w:val="05032642"/>
    <w:rsid w:val="051036A3"/>
    <w:rsid w:val="05126C93"/>
    <w:rsid w:val="05174F9F"/>
    <w:rsid w:val="0525973E"/>
    <w:rsid w:val="052A2CE2"/>
    <w:rsid w:val="0561F0AE"/>
    <w:rsid w:val="05678E2C"/>
    <w:rsid w:val="057C6AD8"/>
    <w:rsid w:val="05837515"/>
    <w:rsid w:val="05854917"/>
    <w:rsid w:val="058E9461"/>
    <w:rsid w:val="05999291"/>
    <w:rsid w:val="05E0AA81"/>
    <w:rsid w:val="05F433CF"/>
    <w:rsid w:val="060D2956"/>
    <w:rsid w:val="061F6229"/>
    <w:rsid w:val="0628C07C"/>
    <w:rsid w:val="0629D19D"/>
    <w:rsid w:val="062CBCB5"/>
    <w:rsid w:val="0630ABB7"/>
    <w:rsid w:val="064A2A0D"/>
    <w:rsid w:val="065044A9"/>
    <w:rsid w:val="0667B65B"/>
    <w:rsid w:val="0679793E"/>
    <w:rsid w:val="068B304E"/>
    <w:rsid w:val="068EA495"/>
    <w:rsid w:val="069BB47C"/>
    <w:rsid w:val="06A67DE1"/>
    <w:rsid w:val="06B067BA"/>
    <w:rsid w:val="06B37B73"/>
    <w:rsid w:val="06BF6379"/>
    <w:rsid w:val="06E552C2"/>
    <w:rsid w:val="06E9A7E5"/>
    <w:rsid w:val="07213E6F"/>
    <w:rsid w:val="07342865"/>
    <w:rsid w:val="0735791D"/>
    <w:rsid w:val="0758C30A"/>
    <w:rsid w:val="0766D6B3"/>
    <w:rsid w:val="076710A1"/>
    <w:rsid w:val="079765E7"/>
    <w:rsid w:val="079D2281"/>
    <w:rsid w:val="079EC801"/>
    <w:rsid w:val="07AF70A6"/>
    <w:rsid w:val="07C735D9"/>
    <w:rsid w:val="07D03A8A"/>
    <w:rsid w:val="07F67D2A"/>
    <w:rsid w:val="07F7FB7A"/>
    <w:rsid w:val="07FE089A"/>
    <w:rsid w:val="080B1AE3"/>
    <w:rsid w:val="080B3EA6"/>
    <w:rsid w:val="087125B9"/>
    <w:rsid w:val="0898DB57"/>
    <w:rsid w:val="089F2116"/>
    <w:rsid w:val="08EBCC38"/>
    <w:rsid w:val="08F1002A"/>
    <w:rsid w:val="092047B5"/>
    <w:rsid w:val="09342DDE"/>
    <w:rsid w:val="093FE236"/>
    <w:rsid w:val="094DD602"/>
    <w:rsid w:val="09715C2F"/>
    <w:rsid w:val="098BE835"/>
    <w:rsid w:val="098D6658"/>
    <w:rsid w:val="0995D430"/>
    <w:rsid w:val="09A928CD"/>
    <w:rsid w:val="09FA1EF2"/>
    <w:rsid w:val="09FC90E5"/>
    <w:rsid w:val="0A06C888"/>
    <w:rsid w:val="0A0F1E0D"/>
    <w:rsid w:val="0A17A6E8"/>
    <w:rsid w:val="0A37BD18"/>
    <w:rsid w:val="0A43EC8B"/>
    <w:rsid w:val="0A5F33EF"/>
    <w:rsid w:val="0A62A3E0"/>
    <w:rsid w:val="0A6CDDDF"/>
    <w:rsid w:val="0A7245F9"/>
    <w:rsid w:val="0A74691F"/>
    <w:rsid w:val="0A7875DC"/>
    <w:rsid w:val="0A850D29"/>
    <w:rsid w:val="0A8EA3E4"/>
    <w:rsid w:val="0ACC9970"/>
    <w:rsid w:val="0AF166FC"/>
    <w:rsid w:val="0AFB72F8"/>
    <w:rsid w:val="0B1DC693"/>
    <w:rsid w:val="0B33F004"/>
    <w:rsid w:val="0B340466"/>
    <w:rsid w:val="0B51244D"/>
    <w:rsid w:val="0B5DE7B1"/>
    <w:rsid w:val="0B6A02FE"/>
    <w:rsid w:val="0B852D76"/>
    <w:rsid w:val="0B890133"/>
    <w:rsid w:val="0B8B039E"/>
    <w:rsid w:val="0B9168DA"/>
    <w:rsid w:val="0BC09CAB"/>
    <w:rsid w:val="0BC8E91C"/>
    <w:rsid w:val="0BE957D4"/>
    <w:rsid w:val="0BF2B699"/>
    <w:rsid w:val="0BFCEBA4"/>
    <w:rsid w:val="0C1AAF89"/>
    <w:rsid w:val="0C2199C3"/>
    <w:rsid w:val="0C3D86DC"/>
    <w:rsid w:val="0C3F899A"/>
    <w:rsid w:val="0C5C80D6"/>
    <w:rsid w:val="0C620043"/>
    <w:rsid w:val="0C75A933"/>
    <w:rsid w:val="0C895D80"/>
    <w:rsid w:val="0CA24ED2"/>
    <w:rsid w:val="0CA9823D"/>
    <w:rsid w:val="0CACA47A"/>
    <w:rsid w:val="0CB6160A"/>
    <w:rsid w:val="0CD12F19"/>
    <w:rsid w:val="0CD747D7"/>
    <w:rsid w:val="0CE04CDF"/>
    <w:rsid w:val="0D64B045"/>
    <w:rsid w:val="0D6921AD"/>
    <w:rsid w:val="0D8D3215"/>
    <w:rsid w:val="0D8E3C03"/>
    <w:rsid w:val="0D8E7171"/>
    <w:rsid w:val="0D8EB1C1"/>
    <w:rsid w:val="0DB03272"/>
    <w:rsid w:val="0DBC5C5D"/>
    <w:rsid w:val="0DBD1040"/>
    <w:rsid w:val="0DFBB19A"/>
    <w:rsid w:val="0DFBD324"/>
    <w:rsid w:val="0E069469"/>
    <w:rsid w:val="0E071E7A"/>
    <w:rsid w:val="0E117994"/>
    <w:rsid w:val="0E12A670"/>
    <w:rsid w:val="0E13A5D3"/>
    <w:rsid w:val="0E1DF51A"/>
    <w:rsid w:val="0E212AB1"/>
    <w:rsid w:val="0E388EBF"/>
    <w:rsid w:val="0E3AF2D7"/>
    <w:rsid w:val="0E41CB5D"/>
    <w:rsid w:val="0E48DFAF"/>
    <w:rsid w:val="0E57A300"/>
    <w:rsid w:val="0E580A7C"/>
    <w:rsid w:val="0E721FDF"/>
    <w:rsid w:val="0E883768"/>
    <w:rsid w:val="0EA4AF22"/>
    <w:rsid w:val="0EC2CFAD"/>
    <w:rsid w:val="0EE48CD2"/>
    <w:rsid w:val="0EF6837D"/>
    <w:rsid w:val="0EFCC303"/>
    <w:rsid w:val="0EFD0EA7"/>
    <w:rsid w:val="0F05BFDE"/>
    <w:rsid w:val="0F16D664"/>
    <w:rsid w:val="0F195CAA"/>
    <w:rsid w:val="0F3C3296"/>
    <w:rsid w:val="0F5AAD9E"/>
    <w:rsid w:val="0F67099C"/>
    <w:rsid w:val="0F6E1F5A"/>
    <w:rsid w:val="0F713E16"/>
    <w:rsid w:val="0F81EAA2"/>
    <w:rsid w:val="0F8537CD"/>
    <w:rsid w:val="0F9F228D"/>
    <w:rsid w:val="0FAE23F4"/>
    <w:rsid w:val="0FB6050A"/>
    <w:rsid w:val="0FC06025"/>
    <w:rsid w:val="0FD2B3B7"/>
    <w:rsid w:val="0FDC77A5"/>
    <w:rsid w:val="101E3E11"/>
    <w:rsid w:val="10205A57"/>
    <w:rsid w:val="1020998B"/>
    <w:rsid w:val="102846CE"/>
    <w:rsid w:val="105AB97B"/>
    <w:rsid w:val="1065AB8B"/>
    <w:rsid w:val="10CC1ABA"/>
    <w:rsid w:val="10CDFDDD"/>
    <w:rsid w:val="10DFE691"/>
    <w:rsid w:val="10E8E76A"/>
    <w:rsid w:val="10E9A485"/>
    <w:rsid w:val="11107E67"/>
    <w:rsid w:val="1136C012"/>
    <w:rsid w:val="114BFFC4"/>
    <w:rsid w:val="116E0A71"/>
    <w:rsid w:val="1170B6BA"/>
    <w:rsid w:val="117A8A63"/>
    <w:rsid w:val="11D1573C"/>
    <w:rsid w:val="11D15B17"/>
    <w:rsid w:val="11D2FA02"/>
    <w:rsid w:val="11D8A84E"/>
    <w:rsid w:val="11DA429B"/>
    <w:rsid w:val="11DD92B1"/>
    <w:rsid w:val="11F6B1F9"/>
    <w:rsid w:val="12264F3A"/>
    <w:rsid w:val="1226612F"/>
    <w:rsid w:val="123E16D1"/>
    <w:rsid w:val="12579E02"/>
    <w:rsid w:val="126428AA"/>
    <w:rsid w:val="1267B64D"/>
    <w:rsid w:val="12AC2662"/>
    <w:rsid w:val="12C8B7A7"/>
    <w:rsid w:val="12DF3E52"/>
    <w:rsid w:val="12E2FB09"/>
    <w:rsid w:val="12ECBC9B"/>
    <w:rsid w:val="12FD432A"/>
    <w:rsid w:val="13012834"/>
    <w:rsid w:val="13224110"/>
    <w:rsid w:val="132A1133"/>
    <w:rsid w:val="13579F0F"/>
    <w:rsid w:val="136935E3"/>
    <w:rsid w:val="13943070"/>
    <w:rsid w:val="13A1280B"/>
    <w:rsid w:val="13AA8398"/>
    <w:rsid w:val="13B28633"/>
    <w:rsid w:val="13C3286C"/>
    <w:rsid w:val="13C50C16"/>
    <w:rsid w:val="13E2C152"/>
    <w:rsid w:val="13F36E63"/>
    <w:rsid w:val="140D5C4D"/>
    <w:rsid w:val="14307969"/>
    <w:rsid w:val="143EF20E"/>
    <w:rsid w:val="145F74EC"/>
    <w:rsid w:val="1475468C"/>
    <w:rsid w:val="14772120"/>
    <w:rsid w:val="147B0EB3"/>
    <w:rsid w:val="147C8652"/>
    <w:rsid w:val="148A25F1"/>
    <w:rsid w:val="148C3EEC"/>
    <w:rsid w:val="1492F0CC"/>
    <w:rsid w:val="14AA9563"/>
    <w:rsid w:val="14AB1E79"/>
    <w:rsid w:val="14AB8654"/>
    <w:rsid w:val="14B22816"/>
    <w:rsid w:val="14D95F8F"/>
    <w:rsid w:val="14EA5C95"/>
    <w:rsid w:val="14EBA026"/>
    <w:rsid w:val="14F1AF34"/>
    <w:rsid w:val="14FB70F5"/>
    <w:rsid w:val="150B4B06"/>
    <w:rsid w:val="1539D812"/>
    <w:rsid w:val="15436719"/>
    <w:rsid w:val="155A0A18"/>
    <w:rsid w:val="155D5BAB"/>
    <w:rsid w:val="155E8774"/>
    <w:rsid w:val="156BBE77"/>
    <w:rsid w:val="15812787"/>
    <w:rsid w:val="15958E83"/>
    <w:rsid w:val="159B870B"/>
    <w:rsid w:val="15A49720"/>
    <w:rsid w:val="15B64A8B"/>
    <w:rsid w:val="15C4A8F1"/>
    <w:rsid w:val="15D803C9"/>
    <w:rsid w:val="15E917A2"/>
    <w:rsid w:val="160049C6"/>
    <w:rsid w:val="160591A7"/>
    <w:rsid w:val="1607E4D5"/>
    <w:rsid w:val="160F29AE"/>
    <w:rsid w:val="1610A67F"/>
    <w:rsid w:val="1613D328"/>
    <w:rsid w:val="1618361C"/>
    <w:rsid w:val="1627FBE8"/>
    <w:rsid w:val="16363885"/>
    <w:rsid w:val="16745738"/>
    <w:rsid w:val="1677A41C"/>
    <w:rsid w:val="167AE764"/>
    <w:rsid w:val="167C45AB"/>
    <w:rsid w:val="167FDF61"/>
    <w:rsid w:val="1681CDFD"/>
    <w:rsid w:val="16846EB2"/>
    <w:rsid w:val="168522B6"/>
    <w:rsid w:val="168A57C5"/>
    <w:rsid w:val="16994D96"/>
    <w:rsid w:val="16A25FE7"/>
    <w:rsid w:val="16C6D966"/>
    <w:rsid w:val="16CE790A"/>
    <w:rsid w:val="16D76DD2"/>
    <w:rsid w:val="16DD0193"/>
    <w:rsid w:val="16DF377A"/>
    <w:rsid w:val="16E11B10"/>
    <w:rsid w:val="16E60751"/>
    <w:rsid w:val="16FE2486"/>
    <w:rsid w:val="1706AB2A"/>
    <w:rsid w:val="17192454"/>
    <w:rsid w:val="173A962B"/>
    <w:rsid w:val="1763C36B"/>
    <w:rsid w:val="176B5B47"/>
    <w:rsid w:val="17E09DDC"/>
    <w:rsid w:val="17E60683"/>
    <w:rsid w:val="17F38A64"/>
    <w:rsid w:val="181B2322"/>
    <w:rsid w:val="1824ECDA"/>
    <w:rsid w:val="1849AB59"/>
    <w:rsid w:val="184A6CAA"/>
    <w:rsid w:val="185322FC"/>
    <w:rsid w:val="186AB4AE"/>
    <w:rsid w:val="186D130F"/>
    <w:rsid w:val="186D1C2B"/>
    <w:rsid w:val="1885F756"/>
    <w:rsid w:val="18C1E07D"/>
    <w:rsid w:val="18C6DF86"/>
    <w:rsid w:val="18E76D48"/>
    <w:rsid w:val="18E967CB"/>
    <w:rsid w:val="18F0D796"/>
    <w:rsid w:val="1903BA19"/>
    <w:rsid w:val="1940F5BF"/>
    <w:rsid w:val="1958D350"/>
    <w:rsid w:val="19678D50"/>
    <w:rsid w:val="1977084E"/>
    <w:rsid w:val="197C529F"/>
    <w:rsid w:val="19859C85"/>
    <w:rsid w:val="19BB36D0"/>
    <w:rsid w:val="19C84666"/>
    <w:rsid w:val="19DF5A03"/>
    <w:rsid w:val="19F0488B"/>
    <w:rsid w:val="19F2CAFF"/>
    <w:rsid w:val="19F8534A"/>
    <w:rsid w:val="19FCD564"/>
    <w:rsid w:val="1A03B45D"/>
    <w:rsid w:val="1A067BCA"/>
    <w:rsid w:val="1A148274"/>
    <w:rsid w:val="1A4397DD"/>
    <w:rsid w:val="1A76E234"/>
    <w:rsid w:val="1A777597"/>
    <w:rsid w:val="1A7E689C"/>
    <w:rsid w:val="1A8CAE74"/>
    <w:rsid w:val="1A92FAEC"/>
    <w:rsid w:val="1A9E56C3"/>
    <w:rsid w:val="1AADC293"/>
    <w:rsid w:val="1ABAF967"/>
    <w:rsid w:val="1ADAC015"/>
    <w:rsid w:val="1AF343D2"/>
    <w:rsid w:val="1AF4D824"/>
    <w:rsid w:val="1AFC92D9"/>
    <w:rsid w:val="1B09F4BD"/>
    <w:rsid w:val="1B18E8C6"/>
    <w:rsid w:val="1B3E7B0A"/>
    <w:rsid w:val="1B66E3D9"/>
    <w:rsid w:val="1B88AFE9"/>
    <w:rsid w:val="1B9BABAB"/>
    <w:rsid w:val="1BA07DFE"/>
    <w:rsid w:val="1BA875F2"/>
    <w:rsid w:val="1BB4DEFF"/>
    <w:rsid w:val="1BB98794"/>
    <w:rsid w:val="1BD910B5"/>
    <w:rsid w:val="1BE812E7"/>
    <w:rsid w:val="1BEC07A3"/>
    <w:rsid w:val="1C067F98"/>
    <w:rsid w:val="1C07351D"/>
    <w:rsid w:val="1C0ECAD5"/>
    <w:rsid w:val="1C1B03AB"/>
    <w:rsid w:val="1C272D66"/>
    <w:rsid w:val="1C4C2AA3"/>
    <w:rsid w:val="1C736450"/>
    <w:rsid w:val="1CA5269C"/>
    <w:rsid w:val="1CCB4607"/>
    <w:rsid w:val="1CD23976"/>
    <w:rsid w:val="1CE62245"/>
    <w:rsid w:val="1CE8FAD1"/>
    <w:rsid w:val="1CEE9445"/>
    <w:rsid w:val="1CEFB85D"/>
    <w:rsid w:val="1CFF4E14"/>
    <w:rsid w:val="1D21A935"/>
    <w:rsid w:val="1D262691"/>
    <w:rsid w:val="1D2DCBA4"/>
    <w:rsid w:val="1D384665"/>
    <w:rsid w:val="1D4237AE"/>
    <w:rsid w:val="1D45C883"/>
    <w:rsid w:val="1D46A6DF"/>
    <w:rsid w:val="1D4A1808"/>
    <w:rsid w:val="1D4FF931"/>
    <w:rsid w:val="1D5BBEB8"/>
    <w:rsid w:val="1D73E6C7"/>
    <w:rsid w:val="1D79D7A4"/>
    <w:rsid w:val="1D9FD519"/>
    <w:rsid w:val="1DC7F2D1"/>
    <w:rsid w:val="1DCB3B70"/>
    <w:rsid w:val="1DF44AF7"/>
    <w:rsid w:val="1DF6A298"/>
    <w:rsid w:val="1DFB524C"/>
    <w:rsid w:val="1DFB7499"/>
    <w:rsid w:val="1E0C9567"/>
    <w:rsid w:val="1E4CE8B6"/>
    <w:rsid w:val="1E561962"/>
    <w:rsid w:val="1E62666F"/>
    <w:rsid w:val="1E8E83D6"/>
    <w:rsid w:val="1E910730"/>
    <w:rsid w:val="1E91E1F2"/>
    <w:rsid w:val="1E957D5A"/>
    <w:rsid w:val="1E9CF7CD"/>
    <w:rsid w:val="1EA33F21"/>
    <w:rsid w:val="1EB2EDC5"/>
    <w:rsid w:val="1ED87395"/>
    <w:rsid w:val="1EDA6C36"/>
    <w:rsid w:val="1EF701F1"/>
    <w:rsid w:val="1F196ED6"/>
    <w:rsid w:val="1F206DAF"/>
    <w:rsid w:val="1F2BD8E3"/>
    <w:rsid w:val="1F350D5D"/>
    <w:rsid w:val="1F36210A"/>
    <w:rsid w:val="1F3BCDC2"/>
    <w:rsid w:val="1F54D4A5"/>
    <w:rsid w:val="1F573A74"/>
    <w:rsid w:val="1F59D63C"/>
    <w:rsid w:val="1F648F02"/>
    <w:rsid w:val="1F7B2D24"/>
    <w:rsid w:val="1F7FEA48"/>
    <w:rsid w:val="1FA67E29"/>
    <w:rsid w:val="1FB015FA"/>
    <w:rsid w:val="1FB3D117"/>
    <w:rsid w:val="1FB5CBEC"/>
    <w:rsid w:val="1FC3F26E"/>
    <w:rsid w:val="20085ECE"/>
    <w:rsid w:val="20086A93"/>
    <w:rsid w:val="200BA3FB"/>
    <w:rsid w:val="201B15BB"/>
    <w:rsid w:val="202C4114"/>
    <w:rsid w:val="202DB253"/>
    <w:rsid w:val="205F05B3"/>
    <w:rsid w:val="206597BF"/>
    <w:rsid w:val="20957BB5"/>
    <w:rsid w:val="20A3B8B9"/>
    <w:rsid w:val="20B0DB1A"/>
    <w:rsid w:val="20B4CD31"/>
    <w:rsid w:val="20D1F16B"/>
    <w:rsid w:val="20D9DEF1"/>
    <w:rsid w:val="20DAF613"/>
    <w:rsid w:val="20EC86C3"/>
    <w:rsid w:val="212534C1"/>
    <w:rsid w:val="2126453B"/>
    <w:rsid w:val="2133DECD"/>
    <w:rsid w:val="2140C420"/>
    <w:rsid w:val="21534636"/>
    <w:rsid w:val="21655188"/>
    <w:rsid w:val="21753991"/>
    <w:rsid w:val="21760C16"/>
    <w:rsid w:val="2181A393"/>
    <w:rsid w:val="2190A1D3"/>
    <w:rsid w:val="2193A165"/>
    <w:rsid w:val="21A8B762"/>
    <w:rsid w:val="21C63126"/>
    <w:rsid w:val="21C982B4"/>
    <w:rsid w:val="21CB6DBA"/>
    <w:rsid w:val="21FAD614"/>
    <w:rsid w:val="221CA371"/>
    <w:rsid w:val="222475BA"/>
    <w:rsid w:val="222E33E7"/>
    <w:rsid w:val="224A7556"/>
    <w:rsid w:val="2257DC9B"/>
    <w:rsid w:val="226973AD"/>
    <w:rsid w:val="2287EA9E"/>
    <w:rsid w:val="229D26B2"/>
    <w:rsid w:val="22A91AD6"/>
    <w:rsid w:val="22AB7327"/>
    <w:rsid w:val="22B32990"/>
    <w:rsid w:val="22B8265F"/>
    <w:rsid w:val="22D6AFCD"/>
    <w:rsid w:val="22E658CF"/>
    <w:rsid w:val="22EB4DD2"/>
    <w:rsid w:val="22F849FC"/>
    <w:rsid w:val="22F9935A"/>
    <w:rsid w:val="230646FD"/>
    <w:rsid w:val="23111170"/>
    <w:rsid w:val="2326F5D8"/>
    <w:rsid w:val="232F5B75"/>
    <w:rsid w:val="234C6FDD"/>
    <w:rsid w:val="235297DD"/>
    <w:rsid w:val="2353BBF2"/>
    <w:rsid w:val="23594F94"/>
    <w:rsid w:val="236C029D"/>
    <w:rsid w:val="2373EDBD"/>
    <w:rsid w:val="238997FD"/>
    <w:rsid w:val="23A31682"/>
    <w:rsid w:val="23BEE932"/>
    <w:rsid w:val="23C1212B"/>
    <w:rsid w:val="23CE61CA"/>
    <w:rsid w:val="23DDE549"/>
    <w:rsid w:val="23F41A98"/>
    <w:rsid w:val="23F72326"/>
    <w:rsid w:val="240241D9"/>
    <w:rsid w:val="240986CC"/>
    <w:rsid w:val="24201846"/>
    <w:rsid w:val="24258D87"/>
    <w:rsid w:val="24595056"/>
    <w:rsid w:val="245CDAC6"/>
    <w:rsid w:val="245F4C65"/>
    <w:rsid w:val="24770E5A"/>
    <w:rsid w:val="247CE378"/>
    <w:rsid w:val="249025EE"/>
    <w:rsid w:val="24A56B91"/>
    <w:rsid w:val="24C0F286"/>
    <w:rsid w:val="24C3D934"/>
    <w:rsid w:val="24C47E74"/>
    <w:rsid w:val="24DE31D7"/>
    <w:rsid w:val="24FAE1B0"/>
    <w:rsid w:val="25038AF3"/>
    <w:rsid w:val="2505F36B"/>
    <w:rsid w:val="25062EE3"/>
    <w:rsid w:val="250DDB87"/>
    <w:rsid w:val="250FFCF2"/>
    <w:rsid w:val="2518D831"/>
    <w:rsid w:val="251EA026"/>
    <w:rsid w:val="2579889B"/>
    <w:rsid w:val="258C1774"/>
    <w:rsid w:val="259E976C"/>
    <w:rsid w:val="25E642CD"/>
    <w:rsid w:val="25E8AE18"/>
    <w:rsid w:val="25F99EF3"/>
    <w:rsid w:val="25F9F737"/>
    <w:rsid w:val="25FB95F1"/>
    <w:rsid w:val="26074FF0"/>
    <w:rsid w:val="261ACADD"/>
    <w:rsid w:val="262D9C94"/>
    <w:rsid w:val="2635FCD2"/>
    <w:rsid w:val="26602757"/>
    <w:rsid w:val="2664B06D"/>
    <w:rsid w:val="26775285"/>
    <w:rsid w:val="269F5B54"/>
    <w:rsid w:val="26ADEB12"/>
    <w:rsid w:val="26BDA9DD"/>
    <w:rsid w:val="26C5DD97"/>
    <w:rsid w:val="26C70980"/>
    <w:rsid w:val="26C73F1C"/>
    <w:rsid w:val="26DADD27"/>
    <w:rsid w:val="26E12151"/>
    <w:rsid w:val="26E74BF3"/>
    <w:rsid w:val="2717F413"/>
    <w:rsid w:val="2726F6E5"/>
    <w:rsid w:val="2745239D"/>
    <w:rsid w:val="27462C68"/>
    <w:rsid w:val="275BC847"/>
    <w:rsid w:val="2764D92A"/>
    <w:rsid w:val="2773D6A3"/>
    <w:rsid w:val="2789B172"/>
    <w:rsid w:val="2792F52D"/>
    <w:rsid w:val="27B005B4"/>
    <w:rsid w:val="27F0240E"/>
    <w:rsid w:val="2809F659"/>
    <w:rsid w:val="282D2BEE"/>
    <w:rsid w:val="283DEFD3"/>
    <w:rsid w:val="285FF144"/>
    <w:rsid w:val="28633DA5"/>
    <w:rsid w:val="2870837C"/>
    <w:rsid w:val="2883BAC7"/>
    <w:rsid w:val="288DB946"/>
    <w:rsid w:val="28935592"/>
    <w:rsid w:val="289C2933"/>
    <w:rsid w:val="28AF3441"/>
    <w:rsid w:val="28B4811B"/>
    <w:rsid w:val="28DDE89C"/>
    <w:rsid w:val="28E46173"/>
    <w:rsid w:val="28E66A60"/>
    <w:rsid w:val="28E97B98"/>
    <w:rsid w:val="2900A98B"/>
    <w:rsid w:val="290FBD81"/>
    <w:rsid w:val="292563AE"/>
    <w:rsid w:val="2931DF6A"/>
    <w:rsid w:val="294517D0"/>
    <w:rsid w:val="29946A24"/>
    <w:rsid w:val="299C512F"/>
    <w:rsid w:val="29AEEB00"/>
    <w:rsid w:val="29B77F99"/>
    <w:rsid w:val="29C4A4FF"/>
    <w:rsid w:val="29C6C857"/>
    <w:rsid w:val="29D30A80"/>
    <w:rsid w:val="29D6FDB3"/>
    <w:rsid w:val="29E92F90"/>
    <w:rsid w:val="2A221244"/>
    <w:rsid w:val="2A23D0D8"/>
    <w:rsid w:val="2A345FAC"/>
    <w:rsid w:val="2A712BF8"/>
    <w:rsid w:val="2A95C837"/>
    <w:rsid w:val="2A96E276"/>
    <w:rsid w:val="2A999362"/>
    <w:rsid w:val="2AC59FE4"/>
    <w:rsid w:val="2AD11F12"/>
    <w:rsid w:val="2AD9952D"/>
    <w:rsid w:val="2B03E73D"/>
    <w:rsid w:val="2B382190"/>
    <w:rsid w:val="2B4CFD85"/>
    <w:rsid w:val="2B5A62CB"/>
    <w:rsid w:val="2B759342"/>
    <w:rsid w:val="2B8ABC07"/>
    <w:rsid w:val="2BB85DC5"/>
    <w:rsid w:val="2BC976F9"/>
    <w:rsid w:val="2C000E2B"/>
    <w:rsid w:val="2C0D7AF6"/>
    <w:rsid w:val="2C0F0DF8"/>
    <w:rsid w:val="2C274BE4"/>
    <w:rsid w:val="2C28911E"/>
    <w:rsid w:val="2C35FA80"/>
    <w:rsid w:val="2C4F38C8"/>
    <w:rsid w:val="2C854A6D"/>
    <w:rsid w:val="2C98DC5B"/>
    <w:rsid w:val="2C9A0216"/>
    <w:rsid w:val="2CA45A68"/>
    <w:rsid w:val="2CACFEDF"/>
    <w:rsid w:val="2CB82E2D"/>
    <w:rsid w:val="2CD82524"/>
    <w:rsid w:val="2D0C6230"/>
    <w:rsid w:val="2D1BB4CA"/>
    <w:rsid w:val="2D1C1C47"/>
    <w:rsid w:val="2D24A339"/>
    <w:rsid w:val="2D25F5C9"/>
    <w:rsid w:val="2D5F7F1B"/>
    <w:rsid w:val="2D6C329D"/>
    <w:rsid w:val="2D78E4A1"/>
    <w:rsid w:val="2D7FDBE8"/>
    <w:rsid w:val="2D88CACD"/>
    <w:rsid w:val="2DBBBE65"/>
    <w:rsid w:val="2DBEC998"/>
    <w:rsid w:val="2DCB09CB"/>
    <w:rsid w:val="2DDC44A2"/>
    <w:rsid w:val="2DE7BE49"/>
    <w:rsid w:val="2DED8DBF"/>
    <w:rsid w:val="2E139D22"/>
    <w:rsid w:val="2E1BDD7F"/>
    <w:rsid w:val="2E241D36"/>
    <w:rsid w:val="2E2ABEC8"/>
    <w:rsid w:val="2E58B0BE"/>
    <w:rsid w:val="2E6EF1BE"/>
    <w:rsid w:val="2E7188DE"/>
    <w:rsid w:val="2E8013F9"/>
    <w:rsid w:val="2E91D1F1"/>
    <w:rsid w:val="2E958728"/>
    <w:rsid w:val="2EA5A461"/>
    <w:rsid w:val="2EA81B48"/>
    <w:rsid w:val="2EC6A096"/>
    <w:rsid w:val="2F130FA8"/>
    <w:rsid w:val="2F141C4C"/>
    <w:rsid w:val="2F2E17DC"/>
    <w:rsid w:val="2F37B986"/>
    <w:rsid w:val="2F3C1136"/>
    <w:rsid w:val="2F42B7EF"/>
    <w:rsid w:val="2F466DB6"/>
    <w:rsid w:val="2F4DB1CF"/>
    <w:rsid w:val="2F519016"/>
    <w:rsid w:val="2F7CDF78"/>
    <w:rsid w:val="2F8CE295"/>
    <w:rsid w:val="2FAD165D"/>
    <w:rsid w:val="2FAE3CFB"/>
    <w:rsid w:val="2FCB96CF"/>
    <w:rsid w:val="2FD048FD"/>
    <w:rsid w:val="2FE453F4"/>
    <w:rsid w:val="2FEF5433"/>
    <w:rsid w:val="30068286"/>
    <w:rsid w:val="3014CF52"/>
    <w:rsid w:val="3041FC6D"/>
    <w:rsid w:val="304D7D4F"/>
    <w:rsid w:val="304DCA98"/>
    <w:rsid w:val="305CAC85"/>
    <w:rsid w:val="307D1703"/>
    <w:rsid w:val="30835E33"/>
    <w:rsid w:val="30850A89"/>
    <w:rsid w:val="3091CC29"/>
    <w:rsid w:val="30AF1F9D"/>
    <w:rsid w:val="30CC5214"/>
    <w:rsid w:val="30D51DD1"/>
    <w:rsid w:val="30DCB3A2"/>
    <w:rsid w:val="30DF0330"/>
    <w:rsid w:val="310BBB70"/>
    <w:rsid w:val="3133506C"/>
    <w:rsid w:val="3140E244"/>
    <w:rsid w:val="315046F3"/>
    <w:rsid w:val="315E7AAE"/>
    <w:rsid w:val="3161AC8D"/>
    <w:rsid w:val="31740BBC"/>
    <w:rsid w:val="318BC5BC"/>
    <w:rsid w:val="3198ACFD"/>
    <w:rsid w:val="31D51B2F"/>
    <w:rsid w:val="3207F709"/>
    <w:rsid w:val="324F1CB1"/>
    <w:rsid w:val="324F8D22"/>
    <w:rsid w:val="32737891"/>
    <w:rsid w:val="3294D63D"/>
    <w:rsid w:val="32A78BD1"/>
    <w:rsid w:val="32AAA46C"/>
    <w:rsid w:val="32ACD080"/>
    <w:rsid w:val="32D771A7"/>
    <w:rsid w:val="32DCB2A5"/>
    <w:rsid w:val="32EC415C"/>
    <w:rsid w:val="32FE8746"/>
    <w:rsid w:val="33102B7B"/>
    <w:rsid w:val="3320CDD6"/>
    <w:rsid w:val="3321C8B2"/>
    <w:rsid w:val="332BB8E0"/>
    <w:rsid w:val="3337CAA2"/>
    <w:rsid w:val="333A56C6"/>
    <w:rsid w:val="33424F41"/>
    <w:rsid w:val="3348E072"/>
    <w:rsid w:val="335913B9"/>
    <w:rsid w:val="3365558F"/>
    <w:rsid w:val="3385BB69"/>
    <w:rsid w:val="3388E297"/>
    <w:rsid w:val="339F30AD"/>
    <w:rsid w:val="33B4B38F"/>
    <w:rsid w:val="33B7BE17"/>
    <w:rsid w:val="33C0F24F"/>
    <w:rsid w:val="33D8A3CD"/>
    <w:rsid w:val="33DB7655"/>
    <w:rsid w:val="33DCE704"/>
    <w:rsid w:val="34444181"/>
    <w:rsid w:val="3445532F"/>
    <w:rsid w:val="3445588D"/>
    <w:rsid w:val="345CC0FD"/>
    <w:rsid w:val="34782A63"/>
    <w:rsid w:val="34ABFBDC"/>
    <w:rsid w:val="34BF8D36"/>
    <w:rsid w:val="34C58637"/>
    <w:rsid w:val="34C739FC"/>
    <w:rsid w:val="34FB4DA7"/>
    <w:rsid w:val="350AA3A8"/>
    <w:rsid w:val="352F319F"/>
    <w:rsid w:val="3539CC53"/>
    <w:rsid w:val="35501128"/>
    <w:rsid w:val="355337E4"/>
    <w:rsid w:val="355A7204"/>
    <w:rsid w:val="356C629E"/>
    <w:rsid w:val="3577C095"/>
    <w:rsid w:val="35A683C9"/>
    <w:rsid w:val="35D61BB0"/>
    <w:rsid w:val="3601B3FC"/>
    <w:rsid w:val="361D2BA0"/>
    <w:rsid w:val="36233536"/>
    <w:rsid w:val="36573C76"/>
    <w:rsid w:val="36610273"/>
    <w:rsid w:val="36842056"/>
    <w:rsid w:val="36963D15"/>
    <w:rsid w:val="36A630E5"/>
    <w:rsid w:val="36C9DEA3"/>
    <w:rsid w:val="36E1E6C5"/>
    <w:rsid w:val="371232CC"/>
    <w:rsid w:val="372A1F2A"/>
    <w:rsid w:val="374E8F76"/>
    <w:rsid w:val="37634792"/>
    <w:rsid w:val="37A0DF1A"/>
    <w:rsid w:val="37BE6318"/>
    <w:rsid w:val="37BF0597"/>
    <w:rsid w:val="37C688E0"/>
    <w:rsid w:val="37D5C6BD"/>
    <w:rsid w:val="37D9824D"/>
    <w:rsid w:val="37E04BAC"/>
    <w:rsid w:val="380AE7A3"/>
    <w:rsid w:val="380D86BA"/>
    <w:rsid w:val="38166C3C"/>
    <w:rsid w:val="38367C72"/>
    <w:rsid w:val="3847AC5A"/>
    <w:rsid w:val="384DAA04"/>
    <w:rsid w:val="3858B6F0"/>
    <w:rsid w:val="38644A1D"/>
    <w:rsid w:val="3865FAF8"/>
    <w:rsid w:val="3866AC67"/>
    <w:rsid w:val="3886B859"/>
    <w:rsid w:val="3890C2AB"/>
    <w:rsid w:val="38911E54"/>
    <w:rsid w:val="38CA4C1C"/>
    <w:rsid w:val="38DBE6FD"/>
    <w:rsid w:val="38E0EB88"/>
    <w:rsid w:val="392A4CA1"/>
    <w:rsid w:val="39408393"/>
    <w:rsid w:val="394CE4E7"/>
    <w:rsid w:val="39565763"/>
    <w:rsid w:val="396BBEE4"/>
    <w:rsid w:val="396F6DE4"/>
    <w:rsid w:val="3976F908"/>
    <w:rsid w:val="39A43A34"/>
    <w:rsid w:val="39BBF2E8"/>
    <w:rsid w:val="39E2F67C"/>
    <w:rsid w:val="39EE6CD8"/>
    <w:rsid w:val="39F0AA35"/>
    <w:rsid w:val="3A007648"/>
    <w:rsid w:val="3A05BC39"/>
    <w:rsid w:val="3A16D9C9"/>
    <w:rsid w:val="3A1F641D"/>
    <w:rsid w:val="3A2321F1"/>
    <w:rsid w:val="3A645710"/>
    <w:rsid w:val="3A75ACF8"/>
    <w:rsid w:val="3A89023F"/>
    <w:rsid w:val="3AA19F4D"/>
    <w:rsid w:val="3AA98CD3"/>
    <w:rsid w:val="3AC2371E"/>
    <w:rsid w:val="3ACF6979"/>
    <w:rsid w:val="3AD071D6"/>
    <w:rsid w:val="3AE154B9"/>
    <w:rsid w:val="3B080950"/>
    <w:rsid w:val="3B356C2F"/>
    <w:rsid w:val="3B484CE1"/>
    <w:rsid w:val="3B49A017"/>
    <w:rsid w:val="3B535739"/>
    <w:rsid w:val="3B65902A"/>
    <w:rsid w:val="3B6C4AB7"/>
    <w:rsid w:val="3B842769"/>
    <w:rsid w:val="3B909F5C"/>
    <w:rsid w:val="3B93463F"/>
    <w:rsid w:val="3BBDE5E1"/>
    <w:rsid w:val="3BC96775"/>
    <w:rsid w:val="3BD798D6"/>
    <w:rsid w:val="3BE26974"/>
    <w:rsid w:val="3BF128AD"/>
    <w:rsid w:val="3BFDF38E"/>
    <w:rsid w:val="3C1B0E8C"/>
    <w:rsid w:val="3C376A47"/>
    <w:rsid w:val="3C4F0616"/>
    <w:rsid w:val="3C56980B"/>
    <w:rsid w:val="3C6BED10"/>
    <w:rsid w:val="3C6F1E12"/>
    <w:rsid w:val="3C728089"/>
    <w:rsid w:val="3C77F671"/>
    <w:rsid w:val="3C8476C5"/>
    <w:rsid w:val="3CBDE538"/>
    <w:rsid w:val="3CC72837"/>
    <w:rsid w:val="3CC9CE98"/>
    <w:rsid w:val="3CE29ACD"/>
    <w:rsid w:val="3CF3409F"/>
    <w:rsid w:val="3D0321FE"/>
    <w:rsid w:val="3D130C75"/>
    <w:rsid w:val="3D15ABB9"/>
    <w:rsid w:val="3D1A5711"/>
    <w:rsid w:val="3D33F70F"/>
    <w:rsid w:val="3D342F20"/>
    <w:rsid w:val="3D5A8146"/>
    <w:rsid w:val="3D67F54E"/>
    <w:rsid w:val="3DA6CD73"/>
    <w:rsid w:val="3DD09F66"/>
    <w:rsid w:val="3DD9400F"/>
    <w:rsid w:val="3DDC216B"/>
    <w:rsid w:val="3DF3F3A6"/>
    <w:rsid w:val="3E03D3AE"/>
    <w:rsid w:val="3E0D9F8D"/>
    <w:rsid w:val="3E182C86"/>
    <w:rsid w:val="3E1E8359"/>
    <w:rsid w:val="3E38222E"/>
    <w:rsid w:val="3E528999"/>
    <w:rsid w:val="3E6301D8"/>
    <w:rsid w:val="3E6F4FC1"/>
    <w:rsid w:val="3E74BA2C"/>
    <w:rsid w:val="3E8479F0"/>
    <w:rsid w:val="3E8A22FE"/>
    <w:rsid w:val="3EA16EB2"/>
    <w:rsid w:val="3EAA8D54"/>
    <w:rsid w:val="3EAEC4F6"/>
    <w:rsid w:val="3EB5BF26"/>
    <w:rsid w:val="3EBBB846"/>
    <w:rsid w:val="3EE6FF09"/>
    <w:rsid w:val="3EF43E66"/>
    <w:rsid w:val="3F016501"/>
    <w:rsid w:val="3F259C7A"/>
    <w:rsid w:val="3F25AB53"/>
    <w:rsid w:val="3F6435BE"/>
    <w:rsid w:val="3F6DDD23"/>
    <w:rsid w:val="3F6F36FC"/>
    <w:rsid w:val="3F8527EA"/>
    <w:rsid w:val="3F8A865E"/>
    <w:rsid w:val="3F8BEC39"/>
    <w:rsid w:val="3F97D804"/>
    <w:rsid w:val="3FB0AB7B"/>
    <w:rsid w:val="3FB229FA"/>
    <w:rsid w:val="3FBCEDC7"/>
    <w:rsid w:val="3FD3D232"/>
    <w:rsid w:val="3FD5A647"/>
    <w:rsid w:val="3FDDC67F"/>
    <w:rsid w:val="3FED1909"/>
    <w:rsid w:val="3FF5DA62"/>
    <w:rsid w:val="40001B30"/>
    <w:rsid w:val="401BC3A7"/>
    <w:rsid w:val="40225E6A"/>
    <w:rsid w:val="40346428"/>
    <w:rsid w:val="4049356C"/>
    <w:rsid w:val="404E05CB"/>
    <w:rsid w:val="4051F7D3"/>
    <w:rsid w:val="4058AAD6"/>
    <w:rsid w:val="406F45EE"/>
    <w:rsid w:val="407653CA"/>
    <w:rsid w:val="407BE4E6"/>
    <w:rsid w:val="408F7551"/>
    <w:rsid w:val="409821C7"/>
    <w:rsid w:val="40CF8A24"/>
    <w:rsid w:val="40D3AE40"/>
    <w:rsid w:val="40DEE4A1"/>
    <w:rsid w:val="40E38BC1"/>
    <w:rsid w:val="40FAA59D"/>
    <w:rsid w:val="40FD0352"/>
    <w:rsid w:val="41000834"/>
    <w:rsid w:val="411EA278"/>
    <w:rsid w:val="4124A9F1"/>
    <w:rsid w:val="412D3F2A"/>
    <w:rsid w:val="41338419"/>
    <w:rsid w:val="413A5E11"/>
    <w:rsid w:val="416D0BA3"/>
    <w:rsid w:val="41715687"/>
    <w:rsid w:val="4189AD7E"/>
    <w:rsid w:val="41A83FA6"/>
    <w:rsid w:val="41AD68E1"/>
    <w:rsid w:val="41D37C01"/>
    <w:rsid w:val="41D58AA0"/>
    <w:rsid w:val="41D677C5"/>
    <w:rsid w:val="41DDCB86"/>
    <w:rsid w:val="41F20B62"/>
    <w:rsid w:val="41F43DDD"/>
    <w:rsid w:val="422DADA0"/>
    <w:rsid w:val="423B4A11"/>
    <w:rsid w:val="426AEB69"/>
    <w:rsid w:val="428E3453"/>
    <w:rsid w:val="4296D98B"/>
    <w:rsid w:val="429FE61F"/>
    <w:rsid w:val="42A8E322"/>
    <w:rsid w:val="42ADD2A3"/>
    <w:rsid w:val="42C5D98F"/>
    <w:rsid w:val="42D17340"/>
    <w:rsid w:val="42FEA417"/>
    <w:rsid w:val="4311305F"/>
    <w:rsid w:val="43155B2E"/>
    <w:rsid w:val="431BD719"/>
    <w:rsid w:val="435678BF"/>
    <w:rsid w:val="4368D9D7"/>
    <w:rsid w:val="436B28E1"/>
    <w:rsid w:val="4389E3DD"/>
    <w:rsid w:val="43903C50"/>
    <w:rsid w:val="43E54A51"/>
    <w:rsid w:val="43ED0E87"/>
    <w:rsid w:val="43EE5834"/>
    <w:rsid w:val="43F338A7"/>
    <w:rsid w:val="4418F302"/>
    <w:rsid w:val="4419EE6F"/>
    <w:rsid w:val="44278535"/>
    <w:rsid w:val="4438B8DA"/>
    <w:rsid w:val="44520EAF"/>
    <w:rsid w:val="445C4B9A"/>
    <w:rsid w:val="445F1DB5"/>
    <w:rsid w:val="4469E5DD"/>
    <w:rsid w:val="4484F17B"/>
    <w:rsid w:val="44A9176A"/>
    <w:rsid w:val="44C5A999"/>
    <w:rsid w:val="44F464D7"/>
    <w:rsid w:val="44FE1AFA"/>
    <w:rsid w:val="4543D760"/>
    <w:rsid w:val="454DCA5E"/>
    <w:rsid w:val="454F36B5"/>
    <w:rsid w:val="45572917"/>
    <w:rsid w:val="455AD3EC"/>
    <w:rsid w:val="45700762"/>
    <w:rsid w:val="457E5C48"/>
    <w:rsid w:val="458096F9"/>
    <w:rsid w:val="458298A2"/>
    <w:rsid w:val="4583D845"/>
    <w:rsid w:val="458E1947"/>
    <w:rsid w:val="459B5610"/>
    <w:rsid w:val="45B43E38"/>
    <w:rsid w:val="45BC1675"/>
    <w:rsid w:val="45D43E7C"/>
    <w:rsid w:val="45EFB363"/>
    <w:rsid w:val="46029852"/>
    <w:rsid w:val="46293026"/>
    <w:rsid w:val="462A7DD9"/>
    <w:rsid w:val="465CD5A5"/>
    <w:rsid w:val="466A2B7C"/>
    <w:rsid w:val="466BE803"/>
    <w:rsid w:val="467CCE4D"/>
    <w:rsid w:val="468733F3"/>
    <w:rsid w:val="46B82649"/>
    <w:rsid w:val="46D65947"/>
    <w:rsid w:val="46FB029F"/>
    <w:rsid w:val="470CD099"/>
    <w:rsid w:val="470E1653"/>
    <w:rsid w:val="4710DF58"/>
    <w:rsid w:val="471CEB13"/>
    <w:rsid w:val="472246A7"/>
    <w:rsid w:val="4727CB67"/>
    <w:rsid w:val="4738B989"/>
    <w:rsid w:val="4745E3DF"/>
    <w:rsid w:val="476B7FDA"/>
    <w:rsid w:val="4770E3F2"/>
    <w:rsid w:val="47800321"/>
    <w:rsid w:val="47904BA1"/>
    <w:rsid w:val="4796B492"/>
    <w:rsid w:val="47D31616"/>
    <w:rsid w:val="47E42E91"/>
    <w:rsid w:val="47F6813C"/>
    <w:rsid w:val="48004F1E"/>
    <w:rsid w:val="48061959"/>
    <w:rsid w:val="481E18A0"/>
    <w:rsid w:val="482D1527"/>
    <w:rsid w:val="4836DA42"/>
    <w:rsid w:val="48514044"/>
    <w:rsid w:val="48576804"/>
    <w:rsid w:val="486A8BC2"/>
    <w:rsid w:val="4898C9E6"/>
    <w:rsid w:val="48A0944E"/>
    <w:rsid w:val="48AD2408"/>
    <w:rsid w:val="48CBB963"/>
    <w:rsid w:val="48CD5EFF"/>
    <w:rsid w:val="48D45AFE"/>
    <w:rsid w:val="492A122C"/>
    <w:rsid w:val="492C4799"/>
    <w:rsid w:val="493B9769"/>
    <w:rsid w:val="4959FD6F"/>
    <w:rsid w:val="49732B8C"/>
    <w:rsid w:val="49B702FB"/>
    <w:rsid w:val="49B9794E"/>
    <w:rsid w:val="49BD0F23"/>
    <w:rsid w:val="49FE7AD2"/>
    <w:rsid w:val="4A02109D"/>
    <w:rsid w:val="4A09B08A"/>
    <w:rsid w:val="4A19FEA9"/>
    <w:rsid w:val="4A21C349"/>
    <w:rsid w:val="4A2F7061"/>
    <w:rsid w:val="4A43C00C"/>
    <w:rsid w:val="4A588628"/>
    <w:rsid w:val="4A5A71F9"/>
    <w:rsid w:val="4A97CAAC"/>
    <w:rsid w:val="4AA78C4D"/>
    <w:rsid w:val="4AAD6D58"/>
    <w:rsid w:val="4AAF434A"/>
    <w:rsid w:val="4ABB97E8"/>
    <w:rsid w:val="4B123263"/>
    <w:rsid w:val="4B156491"/>
    <w:rsid w:val="4B187055"/>
    <w:rsid w:val="4B23398C"/>
    <w:rsid w:val="4B2565A0"/>
    <w:rsid w:val="4B2CE0F4"/>
    <w:rsid w:val="4B4DEA1F"/>
    <w:rsid w:val="4B842469"/>
    <w:rsid w:val="4B86EE3F"/>
    <w:rsid w:val="4B87D415"/>
    <w:rsid w:val="4B88B43A"/>
    <w:rsid w:val="4BB0507F"/>
    <w:rsid w:val="4BD4573C"/>
    <w:rsid w:val="4BDCCFA7"/>
    <w:rsid w:val="4C0AF31E"/>
    <w:rsid w:val="4C1574C5"/>
    <w:rsid w:val="4C419083"/>
    <w:rsid w:val="4C576849"/>
    <w:rsid w:val="4C598566"/>
    <w:rsid w:val="4C5EFC1D"/>
    <w:rsid w:val="4C67A3A6"/>
    <w:rsid w:val="4C687E9B"/>
    <w:rsid w:val="4C6A4B00"/>
    <w:rsid w:val="4C6FBEB2"/>
    <w:rsid w:val="4C935F6A"/>
    <w:rsid w:val="4C942E59"/>
    <w:rsid w:val="4C9FA722"/>
    <w:rsid w:val="4CE9962A"/>
    <w:rsid w:val="4CEF5655"/>
    <w:rsid w:val="4CF17D49"/>
    <w:rsid w:val="4D183210"/>
    <w:rsid w:val="4D3DD8E2"/>
    <w:rsid w:val="4D4343BB"/>
    <w:rsid w:val="4D4487E1"/>
    <w:rsid w:val="4D4C20E0"/>
    <w:rsid w:val="4D586D7F"/>
    <w:rsid w:val="4D787B3B"/>
    <w:rsid w:val="4D870D2B"/>
    <w:rsid w:val="4D940E62"/>
    <w:rsid w:val="4DAB534C"/>
    <w:rsid w:val="4DBCE8A6"/>
    <w:rsid w:val="4DC1B334"/>
    <w:rsid w:val="4DC51228"/>
    <w:rsid w:val="4DCAE6D6"/>
    <w:rsid w:val="4DE368F2"/>
    <w:rsid w:val="4DFF7B53"/>
    <w:rsid w:val="4E096651"/>
    <w:rsid w:val="4E3AE9D3"/>
    <w:rsid w:val="4E402E9A"/>
    <w:rsid w:val="4E4AE7DC"/>
    <w:rsid w:val="4EB02C24"/>
    <w:rsid w:val="4EBEB4B1"/>
    <w:rsid w:val="4ED1CE45"/>
    <w:rsid w:val="4EDD6839"/>
    <w:rsid w:val="4EE1D255"/>
    <w:rsid w:val="4EEDB21B"/>
    <w:rsid w:val="4F07CBE9"/>
    <w:rsid w:val="4F0E6DAF"/>
    <w:rsid w:val="4F1023AC"/>
    <w:rsid w:val="4F37DB26"/>
    <w:rsid w:val="4F47EDA2"/>
    <w:rsid w:val="4F491019"/>
    <w:rsid w:val="4F98BF7A"/>
    <w:rsid w:val="4FD2AB42"/>
    <w:rsid w:val="4FDBA543"/>
    <w:rsid w:val="4FE96116"/>
    <w:rsid w:val="4FF1CF15"/>
    <w:rsid w:val="4FFB8911"/>
    <w:rsid w:val="502E17B4"/>
    <w:rsid w:val="5037FBFB"/>
    <w:rsid w:val="503A74D7"/>
    <w:rsid w:val="505A82F3"/>
    <w:rsid w:val="506F61FB"/>
    <w:rsid w:val="50E59911"/>
    <w:rsid w:val="510A01ED"/>
    <w:rsid w:val="511195C3"/>
    <w:rsid w:val="511AD2BF"/>
    <w:rsid w:val="511B3CC4"/>
    <w:rsid w:val="512BB4AF"/>
    <w:rsid w:val="515496A3"/>
    <w:rsid w:val="51550D4A"/>
    <w:rsid w:val="516DDE98"/>
    <w:rsid w:val="516E39E7"/>
    <w:rsid w:val="5173A941"/>
    <w:rsid w:val="51758375"/>
    <w:rsid w:val="517986C9"/>
    <w:rsid w:val="5182673A"/>
    <w:rsid w:val="5186A8EB"/>
    <w:rsid w:val="51ACE50D"/>
    <w:rsid w:val="51AF5FD9"/>
    <w:rsid w:val="51C3C7A3"/>
    <w:rsid w:val="51D079B4"/>
    <w:rsid w:val="51E17A65"/>
    <w:rsid w:val="51F6DCE9"/>
    <w:rsid w:val="520C842A"/>
    <w:rsid w:val="5235C070"/>
    <w:rsid w:val="524B38B5"/>
    <w:rsid w:val="5259B405"/>
    <w:rsid w:val="525BB85F"/>
    <w:rsid w:val="527F0B92"/>
    <w:rsid w:val="5280D455"/>
    <w:rsid w:val="52820B64"/>
    <w:rsid w:val="52C5582B"/>
    <w:rsid w:val="52D8FE01"/>
    <w:rsid w:val="52DC552E"/>
    <w:rsid w:val="52DF36A1"/>
    <w:rsid w:val="52E37189"/>
    <w:rsid w:val="52FFE23E"/>
    <w:rsid w:val="530FBF5F"/>
    <w:rsid w:val="531E58FF"/>
    <w:rsid w:val="534DCB34"/>
    <w:rsid w:val="534FD42C"/>
    <w:rsid w:val="53669EA1"/>
    <w:rsid w:val="536732D2"/>
    <w:rsid w:val="536BFACC"/>
    <w:rsid w:val="53798CE9"/>
    <w:rsid w:val="53818F11"/>
    <w:rsid w:val="538365FC"/>
    <w:rsid w:val="5390170C"/>
    <w:rsid w:val="53B16A14"/>
    <w:rsid w:val="53B5DCB6"/>
    <w:rsid w:val="53B697EF"/>
    <w:rsid w:val="53DFFC9E"/>
    <w:rsid w:val="53EE900B"/>
    <w:rsid w:val="540C493E"/>
    <w:rsid w:val="543DCDB1"/>
    <w:rsid w:val="544A159F"/>
    <w:rsid w:val="544A69F4"/>
    <w:rsid w:val="546ACB9B"/>
    <w:rsid w:val="547A56F5"/>
    <w:rsid w:val="547F00D6"/>
    <w:rsid w:val="5494EFC0"/>
    <w:rsid w:val="54A31E7A"/>
    <w:rsid w:val="54ACB6DE"/>
    <w:rsid w:val="54AF3139"/>
    <w:rsid w:val="54B73F6F"/>
    <w:rsid w:val="54BF49C3"/>
    <w:rsid w:val="54E4A324"/>
    <w:rsid w:val="54E82968"/>
    <w:rsid w:val="54FDF2B7"/>
    <w:rsid w:val="5509D88E"/>
    <w:rsid w:val="552014E1"/>
    <w:rsid w:val="553FDDAD"/>
    <w:rsid w:val="555C0218"/>
    <w:rsid w:val="555FE175"/>
    <w:rsid w:val="557109D6"/>
    <w:rsid w:val="55ACEEC9"/>
    <w:rsid w:val="55B2BFEF"/>
    <w:rsid w:val="55B4F824"/>
    <w:rsid w:val="55B7E6A5"/>
    <w:rsid w:val="55C422A9"/>
    <w:rsid w:val="55C644AB"/>
    <w:rsid w:val="55CE46A5"/>
    <w:rsid w:val="55DAE933"/>
    <w:rsid w:val="55DF647C"/>
    <w:rsid w:val="55E2248D"/>
    <w:rsid w:val="55F5453F"/>
    <w:rsid w:val="56103DDC"/>
    <w:rsid w:val="562AC13C"/>
    <w:rsid w:val="562CC0A9"/>
    <w:rsid w:val="564F2A18"/>
    <w:rsid w:val="56B59660"/>
    <w:rsid w:val="56D6DEBC"/>
    <w:rsid w:val="570A1502"/>
    <w:rsid w:val="5710ACF4"/>
    <w:rsid w:val="5714C714"/>
    <w:rsid w:val="571B87F6"/>
    <w:rsid w:val="571F2796"/>
    <w:rsid w:val="571F43FE"/>
    <w:rsid w:val="572E674B"/>
    <w:rsid w:val="5735A62B"/>
    <w:rsid w:val="57460BA3"/>
    <w:rsid w:val="574DE9F7"/>
    <w:rsid w:val="57525CD0"/>
    <w:rsid w:val="575C501E"/>
    <w:rsid w:val="57688E04"/>
    <w:rsid w:val="579961C3"/>
    <w:rsid w:val="57A36166"/>
    <w:rsid w:val="57A4E4F6"/>
    <w:rsid w:val="57B4410F"/>
    <w:rsid w:val="57C0A953"/>
    <w:rsid w:val="57C2BFF0"/>
    <w:rsid w:val="57F9D8E2"/>
    <w:rsid w:val="581E40D8"/>
    <w:rsid w:val="583CCA79"/>
    <w:rsid w:val="586DF82D"/>
    <w:rsid w:val="5878CE3B"/>
    <w:rsid w:val="587BFB0F"/>
    <w:rsid w:val="589097C4"/>
    <w:rsid w:val="58B79B61"/>
    <w:rsid w:val="58B8B061"/>
    <w:rsid w:val="58C4293B"/>
    <w:rsid w:val="5913885F"/>
    <w:rsid w:val="591513D2"/>
    <w:rsid w:val="59160BD4"/>
    <w:rsid w:val="59398DC3"/>
    <w:rsid w:val="595F223A"/>
    <w:rsid w:val="596D00AD"/>
    <w:rsid w:val="5994FD65"/>
    <w:rsid w:val="599FB4BA"/>
    <w:rsid w:val="59DD4D6A"/>
    <w:rsid w:val="59E0CC40"/>
    <w:rsid w:val="59F29C6E"/>
    <w:rsid w:val="59FA9FF3"/>
    <w:rsid w:val="5A1BC60F"/>
    <w:rsid w:val="5A21EC32"/>
    <w:rsid w:val="5A2D9386"/>
    <w:rsid w:val="5A316810"/>
    <w:rsid w:val="5A3F01D0"/>
    <w:rsid w:val="5A4C04DC"/>
    <w:rsid w:val="5A58FADF"/>
    <w:rsid w:val="5A659159"/>
    <w:rsid w:val="5A818DE1"/>
    <w:rsid w:val="5A8872DB"/>
    <w:rsid w:val="5A897063"/>
    <w:rsid w:val="5A8DA6A7"/>
    <w:rsid w:val="5AA87C60"/>
    <w:rsid w:val="5AACCE13"/>
    <w:rsid w:val="5ACDE576"/>
    <w:rsid w:val="5B038D35"/>
    <w:rsid w:val="5B11150C"/>
    <w:rsid w:val="5B14C0DE"/>
    <w:rsid w:val="5B1856CC"/>
    <w:rsid w:val="5B3A22AF"/>
    <w:rsid w:val="5B45A189"/>
    <w:rsid w:val="5B49C80A"/>
    <w:rsid w:val="5B536E18"/>
    <w:rsid w:val="5B6CEE50"/>
    <w:rsid w:val="5B80B32A"/>
    <w:rsid w:val="5B88F5A5"/>
    <w:rsid w:val="5B8ACCA3"/>
    <w:rsid w:val="5BA6C631"/>
    <w:rsid w:val="5BAF283F"/>
    <w:rsid w:val="5BB1A36F"/>
    <w:rsid w:val="5BB6EDC4"/>
    <w:rsid w:val="5BB71C31"/>
    <w:rsid w:val="5BE50A8E"/>
    <w:rsid w:val="5BE9ABED"/>
    <w:rsid w:val="5C0A162F"/>
    <w:rsid w:val="5C20789F"/>
    <w:rsid w:val="5C376BB9"/>
    <w:rsid w:val="5C55F0EB"/>
    <w:rsid w:val="5C586664"/>
    <w:rsid w:val="5C5885F5"/>
    <w:rsid w:val="5C5FFE4B"/>
    <w:rsid w:val="5C68665F"/>
    <w:rsid w:val="5C69937F"/>
    <w:rsid w:val="5C7AC20D"/>
    <w:rsid w:val="5CAF79D2"/>
    <w:rsid w:val="5CCEF765"/>
    <w:rsid w:val="5CDB8F57"/>
    <w:rsid w:val="5CDDE014"/>
    <w:rsid w:val="5D09A4DF"/>
    <w:rsid w:val="5D106104"/>
    <w:rsid w:val="5D2E4E8D"/>
    <w:rsid w:val="5D3BA34F"/>
    <w:rsid w:val="5D741DCE"/>
    <w:rsid w:val="5D7C90CD"/>
    <w:rsid w:val="5D86F129"/>
    <w:rsid w:val="5D991840"/>
    <w:rsid w:val="5DA85C58"/>
    <w:rsid w:val="5DAF8351"/>
    <w:rsid w:val="5DB2CA3D"/>
    <w:rsid w:val="5DBE7250"/>
    <w:rsid w:val="5DC2FCA7"/>
    <w:rsid w:val="5DC89B15"/>
    <w:rsid w:val="5DEA5AD8"/>
    <w:rsid w:val="5DF0E9C5"/>
    <w:rsid w:val="5E2261BC"/>
    <w:rsid w:val="5E2294C7"/>
    <w:rsid w:val="5E24BDF3"/>
    <w:rsid w:val="5E2AA484"/>
    <w:rsid w:val="5E3CDF40"/>
    <w:rsid w:val="5E434AE0"/>
    <w:rsid w:val="5E960EE7"/>
    <w:rsid w:val="5E986AAB"/>
    <w:rsid w:val="5EA39D34"/>
    <w:rsid w:val="5EAD1391"/>
    <w:rsid w:val="5EB02851"/>
    <w:rsid w:val="5ED79E03"/>
    <w:rsid w:val="5F116240"/>
    <w:rsid w:val="5F2CAC9F"/>
    <w:rsid w:val="5F487BB7"/>
    <w:rsid w:val="5F642AD8"/>
    <w:rsid w:val="5F9AC02D"/>
    <w:rsid w:val="5FA6B94F"/>
    <w:rsid w:val="5FA79A87"/>
    <w:rsid w:val="5FB34483"/>
    <w:rsid w:val="5FCE46BA"/>
    <w:rsid w:val="5FD00FEB"/>
    <w:rsid w:val="5FDD9B32"/>
    <w:rsid w:val="5FF010F8"/>
    <w:rsid w:val="5FFF1043"/>
    <w:rsid w:val="5FFF4D66"/>
    <w:rsid w:val="60039A1A"/>
    <w:rsid w:val="6008F607"/>
    <w:rsid w:val="60480B31"/>
    <w:rsid w:val="6050594A"/>
    <w:rsid w:val="60A01680"/>
    <w:rsid w:val="60AB629B"/>
    <w:rsid w:val="60B9FD53"/>
    <w:rsid w:val="60DDF14F"/>
    <w:rsid w:val="60E8D088"/>
    <w:rsid w:val="60EC5F07"/>
    <w:rsid w:val="60FFFB39"/>
    <w:rsid w:val="61024B0B"/>
    <w:rsid w:val="6108EBE7"/>
    <w:rsid w:val="61118A3E"/>
    <w:rsid w:val="6116BDD7"/>
    <w:rsid w:val="6119A027"/>
    <w:rsid w:val="6165521B"/>
    <w:rsid w:val="6168094F"/>
    <w:rsid w:val="6193B11F"/>
    <w:rsid w:val="61A37A73"/>
    <w:rsid w:val="61A4713F"/>
    <w:rsid w:val="61B02AAA"/>
    <w:rsid w:val="61C50C07"/>
    <w:rsid w:val="61CB8216"/>
    <w:rsid w:val="61CC576D"/>
    <w:rsid w:val="61D9A448"/>
    <w:rsid w:val="61F372D2"/>
    <w:rsid w:val="61F835A7"/>
    <w:rsid w:val="620AF8A3"/>
    <w:rsid w:val="620D251C"/>
    <w:rsid w:val="620D4136"/>
    <w:rsid w:val="620F432E"/>
    <w:rsid w:val="620FD3C9"/>
    <w:rsid w:val="6217B6F8"/>
    <w:rsid w:val="624439A4"/>
    <w:rsid w:val="62B51811"/>
    <w:rsid w:val="62BFE0B6"/>
    <w:rsid w:val="62CBAAD0"/>
    <w:rsid w:val="62CF70A6"/>
    <w:rsid w:val="62D874A0"/>
    <w:rsid w:val="62E898F0"/>
    <w:rsid w:val="62FFCAA7"/>
    <w:rsid w:val="6326D2DF"/>
    <w:rsid w:val="632853C6"/>
    <w:rsid w:val="63363D5E"/>
    <w:rsid w:val="63394BEE"/>
    <w:rsid w:val="63529BE9"/>
    <w:rsid w:val="6353E68C"/>
    <w:rsid w:val="638E3C9C"/>
    <w:rsid w:val="639A91CD"/>
    <w:rsid w:val="63AC4083"/>
    <w:rsid w:val="63C09BBB"/>
    <w:rsid w:val="63C3E83F"/>
    <w:rsid w:val="63D4A93F"/>
    <w:rsid w:val="63DEBCA4"/>
    <w:rsid w:val="63EC0570"/>
    <w:rsid w:val="63EE1240"/>
    <w:rsid w:val="6410B926"/>
    <w:rsid w:val="641395B6"/>
    <w:rsid w:val="641D7383"/>
    <w:rsid w:val="641E1DAD"/>
    <w:rsid w:val="6456F8F9"/>
    <w:rsid w:val="6457DCCA"/>
    <w:rsid w:val="6463824D"/>
    <w:rsid w:val="64853BA5"/>
    <w:rsid w:val="64CE9C98"/>
    <w:rsid w:val="64DC1201"/>
    <w:rsid w:val="651C8819"/>
    <w:rsid w:val="6523B016"/>
    <w:rsid w:val="6530ED2D"/>
    <w:rsid w:val="653AABDF"/>
    <w:rsid w:val="653E8E7D"/>
    <w:rsid w:val="65551A31"/>
    <w:rsid w:val="655A71D1"/>
    <w:rsid w:val="657F656E"/>
    <w:rsid w:val="65805219"/>
    <w:rsid w:val="658E2CE2"/>
    <w:rsid w:val="659ECAEA"/>
    <w:rsid w:val="65A89E4A"/>
    <w:rsid w:val="65CC4906"/>
    <w:rsid w:val="65CF377C"/>
    <w:rsid w:val="65CFC319"/>
    <w:rsid w:val="65E2E16D"/>
    <w:rsid w:val="65E444B5"/>
    <w:rsid w:val="66087D4A"/>
    <w:rsid w:val="66097737"/>
    <w:rsid w:val="6620B102"/>
    <w:rsid w:val="66313C7A"/>
    <w:rsid w:val="66484508"/>
    <w:rsid w:val="665C4F0D"/>
    <w:rsid w:val="6677AAE7"/>
    <w:rsid w:val="66813169"/>
    <w:rsid w:val="668E3AD2"/>
    <w:rsid w:val="668E587F"/>
    <w:rsid w:val="66917C0F"/>
    <w:rsid w:val="669F9420"/>
    <w:rsid w:val="66CD088B"/>
    <w:rsid w:val="66E143B9"/>
    <w:rsid w:val="66E8C0CA"/>
    <w:rsid w:val="67070CF4"/>
    <w:rsid w:val="670D160E"/>
    <w:rsid w:val="671BA545"/>
    <w:rsid w:val="671D84D8"/>
    <w:rsid w:val="673CAD42"/>
    <w:rsid w:val="67462368"/>
    <w:rsid w:val="674878CA"/>
    <w:rsid w:val="6758A6F5"/>
    <w:rsid w:val="67A5EE74"/>
    <w:rsid w:val="67A88F98"/>
    <w:rsid w:val="67B6DD9A"/>
    <w:rsid w:val="67CE8AB9"/>
    <w:rsid w:val="67D7F36B"/>
    <w:rsid w:val="67EEC51F"/>
    <w:rsid w:val="680F20B2"/>
    <w:rsid w:val="68181516"/>
    <w:rsid w:val="6866269E"/>
    <w:rsid w:val="687C6B98"/>
    <w:rsid w:val="6890F0B0"/>
    <w:rsid w:val="68A44EBE"/>
    <w:rsid w:val="68AE0F12"/>
    <w:rsid w:val="68B51349"/>
    <w:rsid w:val="68E190D7"/>
    <w:rsid w:val="6915B9E4"/>
    <w:rsid w:val="6920969D"/>
    <w:rsid w:val="6926B14F"/>
    <w:rsid w:val="69279B37"/>
    <w:rsid w:val="695AE231"/>
    <w:rsid w:val="695D7A30"/>
    <w:rsid w:val="69729D7E"/>
    <w:rsid w:val="6980D9A4"/>
    <w:rsid w:val="69992FD4"/>
    <w:rsid w:val="699F244B"/>
    <w:rsid w:val="69A7C452"/>
    <w:rsid w:val="69AE3F49"/>
    <w:rsid w:val="69B8D22B"/>
    <w:rsid w:val="69B9B3E9"/>
    <w:rsid w:val="69C09050"/>
    <w:rsid w:val="69E53C4D"/>
    <w:rsid w:val="69ED53DC"/>
    <w:rsid w:val="6A122647"/>
    <w:rsid w:val="6A19D586"/>
    <w:rsid w:val="6A2AC266"/>
    <w:rsid w:val="6A534607"/>
    <w:rsid w:val="6A700B48"/>
    <w:rsid w:val="6A835781"/>
    <w:rsid w:val="6A8B381C"/>
    <w:rsid w:val="6AB62B6B"/>
    <w:rsid w:val="6B033ECC"/>
    <w:rsid w:val="6B073944"/>
    <w:rsid w:val="6B0A6738"/>
    <w:rsid w:val="6B1A428D"/>
    <w:rsid w:val="6B3365AB"/>
    <w:rsid w:val="6B34E214"/>
    <w:rsid w:val="6B582D51"/>
    <w:rsid w:val="6B64C7B4"/>
    <w:rsid w:val="6B70DF58"/>
    <w:rsid w:val="6B72A5B5"/>
    <w:rsid w:val="6B75EF0D"/>
    <w:rsid w:val="6B89A8DB"/>
    <w:rsid w:val="6BB20309"/>
    <w:rsid w:val="6BB557F0"/>
    <w:rsid w:val="6BB8AF89"/>
    <w:rsid w:val="6BBF304E"/>
    <w:rsid w:val="6BCB586F"/>
    <w:rsid w:val="6BD7CD9E"/>
    <w:rsid w:val="6BF6817B"/>
    <w:rsid w:val="6C0A91CD"/>
    <w:rsid w:val="6C177C71"/>
    <w:rsid w:val="6C1F3B18"/>
    <w:rsid w:val="6C282707"/>
    <w:rsid w:val="6C338D9F"/>
    <w:rsid w:val="6C475C20"/>
    <w:rsid w:val="6C7E81AA"/>
    <w:rsid w:val="6C94E0F2"/>
    <w:rsid w:val="6C9EB449"/>
    <w:rsid w:val="6CF1D74C"/>
    <w:rsid w:val="6D1B7831"/>
    <w:rsid w:val="6D2F38D6"/>
    <w:rsid w:val="6D41818F"/>
    <w:rsid w:val="6D65712B"/>
    <w:rsid w:val="6D85FD5E"/>
    <w:rsid w:val="6D9CD1A1"/>
    <w:rsid w:val="6DA1B568"/>
    <w:rsid w:val="6DDD4479"/>
    <w:rsid w:val="6DF5E0D8"/>
    <w:rsid w:val="6E1C03CA"/>
    <w:rsid w:val="6E1D06B3"/>
    <w:rsid w:val="6E33B06D"/>
    <w:rsid w:val="6E3B9C62"/>
    <w:rsid w:val="6E4701A7"/>
    <w:rsid w:val="6E5919B9"/>
    <w:rsid w:val="6E5B0068"/>
    <w:rsid w:val="6E71BA2B"/>
    <w:rsid w:val="6E850A39"/>
    <w:rsid w:val="6E9A7FCF"/>
    <w:rsid w:val="6E9FA447"/>
    <w:rsid w:val="6EA07348"/>
    <w:rsid w:val="6EA49BC1"/>
    <w:rsid w:val="6EB8F159"/>
    <w:rsid w:val="6ED7F289"/>
    <w:rsid w:val="6EFB96D5"/>
    <w:rsid w:val="6F01870D"/>
    <w:rsid w:val="6F103C8C"/>
    <w:rsid w:val="6F175BE6"/>
    <w:rsid w:val="6F2F6DB0"/>
    <w:rsid w:val="6F32E976"/>
    <w:rsid w:val="6F653A43"/>
    <w:rsid w:val="6F6D4287"/>
    <w:rsid w:val="6F717FE7"/>
    <w:rsid w:val="6F76AA55"/>
    <w:rsid w:val="6F85037D"/>
    <w:rsid w:val="6F852FFA"/>
    <w:rsid w:val="6F893E49"/>
    <w:rsid w:val="6FD282A8"/>
    <w:rsid w:val="6FD8CE1F"/>
    <w:rsid w:val="6FEA08F6"/>
    <w:rsid w:val="6FEAB1C0"/>
    <w:rsid w:val="6FEDEF03"/>
    <w:rsid w:val="6FEE5DA9"/>
    <w:rsid w:val="6FF1F67C"/>
    <w:rsid w:val="6FF963F6"/>
    <w:rsid w:val="7006D6CE"/>
    <w:rsid w:val="701E9823"/>
    <w:rsid w:val="703CB360"/>
    <w:rsid w:val="704FAC0E"/>
    <w:rsid w:val="7069179D"/>
    <w:rsid w:val="707BDAE2"/>
    <w:rsid w:val="708A1500"/>
    <w:rsid w:val="7092226C"/>
    <w:rsid w:val="709D5A1D"/>
    <w:rsid w:val="70A0C0E3"/>
    <w:rsid w:val="70A49B53"/>
    <w:rsid w:val="70AB3EC1"/>
    <w:rsid w:val="70BB49CE"/>
    <w:rsid w:val="70DC494C"/>
    <w:rsid w:val="70F31706"/>
    <w:rsid w:val="7110F4BF"/>
    <w:rsid w:val="71212B1E"/>
    <w:rsid w:val="712ECC46"/>
    <w:rsid w:val="71317174"/>
    <w:rsid w:val="715907CE"/>
    <w:rsid w:val="7180D8F1"/>
    <w:rsid w:val="71814302"/>
    <w:rsid w:val="718E42C8"/>
    <w:rsid w:val="71A2A72F"/>
    <w:rsid w:val="71ABDA6A"/>
    <w:rsid w:val="71C4E02F"/>
    <w:rsid w:val="71CCC09E"/>
    <w:rsid w:val="71F6832D"/>
    <w:rsid w:val="71FF280C"/>
    <w:rsid w:val="7213F950"/>
    <w:rsid w:val="722E6290"/>
    <w:rsid w:val="7230CFE5"/>
    <w:rsid w:val="7257683B"/>
    <w:rsid w:val="728166AB"/>
    <w:rsid w:val="7288EB2C"/>
    <w:rsid w:val="729D5313"/>
    <w:rsid w:val="72B32B24"/>
    <w:rsid w:val="72C9DDF9"/>
    <w:rsid w:val="72D24111"/>
    <w:rsid w:val="72DF434A"/>
    <w:rsid w:val="72E4F5C3"/>
    <w:rsid w:val="72EECDC3"/>
    <w:rsid w:val="730E6AAC"/>
    <w:rsid w:val="732E3934"/>
    <w:rsid w:val="7346D7EC"/>
    <w:rsid w:val="735A549B"/>
    <w:rsid w:val="735C2466"/>
    <w:rsid w:val="736861A0"/>
    <w:rsid w:val="738CA6AF"/>
    <w:rsid w:val="73A37A6A"/>
    <w:rsid w:val="73A47A20"/>
    <w:rsid w:val="73FA1004"/>
    <w:rsid w:val="73FD6193"/>
    <w:rsid w:val="7401F5B2"/>
    <w:rsid w:val="742A2244"/>
    <w:rsid w:val="743D933C"/>
    <w:rsid w:val="74509A7D"/>
    <w:rsid w:val="74556A01"/>
    <w:rsid w:val="745C1420"/>
    <w:rsid w:val="74885C99"/>
    <w:rsid w:val="749E5D9D"/>
    <w:rsid w:val="74AB68F6"/>
    <w:rsid w:val="74AF8C79"/>
    <w:rsid w:val="74B76926"/>
    <w:rsid w:val="74D37AA6"/>
    <w:rsid w:val="750CE146"/>
    <w:rsid w:val="75182E46"/>
    <w:rsid w:val="751E5986"/>
    <w:rsid w:val="753791C4"/>
    <w:rsid w:val="75446255"/>
    <w:rsid w:val="754A7124"/>
    <w:rsid w:val="75743206"/>
    <w:rsid w:val="7574ECAD"/>
    <w:rsid w:val="7593608D"/>
    <w:rsid w:val="759DE634"/>
    <w:rsid w:val="75A28745"/>
    <w:rsid w:val="75A5019A"/>
    <w:rsid w:val="75B4E287"/>
    <w:rsid w:val="75B6094B"/>
    <w:rsid w:val="75BB37F6"/>
    <w:rsid w:val="76052869"/>
    <w:rsid w:val="7617E76E"/>
    <w:rsid w:val="76579320"/>
    <w:rsid w:val="7678B335"/>
    <w:rsid w:val="7698E329"/>
    <w:rsid w:val="76A3301C"/>
    <w:rsid w:val="76A81102"/>
    <w:rsid w:val="76BB3FCF"/>
    <w:rsid w:val="76E835B5"/>
    <w:rsid w:val="76FAB80E"/>
    <w:rsid w:val="76FFA8A6"/>
    <w:rsid w:val="770230A0"/>
    <w:rsid w:val="7708AC75"/>
    <w:rsid w:val="77209931"/>
    <w:rsid w:val="77292AC4"/>
    <w:rsid w:val="772FD3B8"/>
    <w:rsid w:val="7751F4AF"/>
    <w:rsid w:val="77570C38"/>
    <w:rsid w:val="7764DD3D"/>
    <w:rsid w:val="777A6837"/>
    <w:rsid w:val="777F4050"/>
    <w:rsid w:val="77810D69"/>
    <w:rsid w:val="779CCDCF"/>
    <w:rsid w:val="77A2848B"/>
    <w:rsid w:val="77AC351E"/>
    <w:rsid w:val="77AE483B"/>
    <w:rsid w:val="77B46FB3"/>
    <w:rsid w:val="77B542E8"/>
    <w:rsid w:val="77BB73E5"/>
    <w:rsid w:val="77BE6CB3"/>
    <w:rsid w:val="77CD5126"/>
    <w:rsid w:val="780C63A5"/>
    <w:rsid w:val="7815B21E"/>
    <w:rsid w:val="7817D308"/>
    <w:rsid w:val="783C891C"/>
    <w:rsid w:val="78469C9E"/>
    <w:rsid w:val="7847EC71"/>
    <w:rsid w:val="78690F05"/>
    <w:rsid w:val="787D77AE"/>
    <w:rsid w:val="7884ECCB"/>
    <w:rsid w:val="7894FB49"/>
    <w:rsid w:val="78C6BF25"/>
    <w:rsid w:val="78C7A80A"/>
    <w:rsid w:val="78D47FE6"/>
    <w:rsid w:val="78D9A65F"/>
    <w:rsid w:val="78F4D4D7"/>
    <w:rsid w:val="78F67D54"/>
    <w:rsid w:val="78FAB53D"/>
    <w:rsid w:val="7904BA1F"/>
    <w:rsid w:val="790D8AEA"/>
    <w:rsid w:val="79109789"/>
    <w:rsid w:val="792B7B13"/>
    <w:rsid w:val="795E8EFA"/>
    <w:rsid w:val="798EE7F2"/>
    <w:rsid w:val="79A6797C"/>
    <w:rsid w:val="79B8BE18"/>
    <w:rsid w:val="79CC82DC"/>
    <w:rsid w:val="79D8C872"/>
    <w:rsid w:val="79DB7607"/>
    <w:rsid w:val="79DDC1D9"/>
    <w:rsid w:val="79F7D02A"/>
    <w:rsid w:val="7A0DF386"/>
    <w:rsid w:val="7A182639"/>
    <w:rsid w:val="7A247041"/>
    <w:rsid w:val="7A29031D"/>
    <w:rsid w:val="7A3FA749"/>
    <w:rsid w:val="7A9DD426"/>
    <w:rsid w:val="7ABBC781"/>
    <w:rsid w:val="7AFE5D29"/>
    <w:rsid w:val="7B2DD8B7"/>
    <w:rsid w:val="7B440467"/>
    <w:rsid w:val="7B4DDFA8"/>
    <w:rsid w:val="7B6F9E29"/>
    <w:rsid w:val="7B7D954A"/>
    <w:rsid w:val="7B862A9E"/>
    <w:rsid w:val="7BBB77C4"/>
    <w:rsid w:val="7BDEFAAB"/>
    <w:rsid w:val="7BDF120B"/>
    <w:rsid w:val="7BE7B21A"/>
    <w:rsid w:val="7BE7D627"/>
    <w:rsid w:val="7BF17BD2"/>
    <w:rsid w:val="7BF3AAF5"/>
    <w:rsid w:val="7BFCE16D"/>
    <w:rsid w:val="7C24D343"/>
    <w:rsid w:val="7C423903"/>
    <w:rsid w:val="7C4FDABC"/>
    <w:rsid w:val="7C62185A"/>
    <w:rsid w:val="7C7E6490"/>
    <w:rsid w:val="7C85B22D"/>
    <w:rsid w:val="7C8B0B9B"/>
    <w:rsid w:val="7C9727E4"/>
    <w:rsid w:val="7CA26BC9"/>
    <w:rsid w:val="7CA3D929"/>
    <w:rsid w:val="7CAD417A"/>
    <w:rsid w:val="7CB52A4E"/>
    <w:rsid w:val="7CB96F23"/>
    <w:rsid w:val="7CC300E3"/>
    <w:rsid w:val="7CE17B0F"/>
    <w:rsid w:val="7CF989C5"/>
    <w:rsid w:val="7D015445"/>
    <w:rsid w:val="7D437299"/>
    <w:rsid w:val="7D58173B"/>
    <w:rsid w:val="7D616542"/>
    <w:rsid w:val="7D7F43EB"/>
    <w:rsid w:val="7D80E4E8"/>
    <w:rsid w:val="7D8301C8"/>
    <w:rsid w:val="7D91AF4F"/>
    <w:rsid w:val="7D91CE35"/>
    <w:rsid w:val="7D91F919"/>
    <w:rsid w:val="7D989E50"/>
    <w:rsid w:val="7DA85DA3"/>
    <w:rsid w:val="7DC1859F"/>
    <w:rsid w:val="7DCD16E6"/>
    <w:rsid w:val="7DDB3784"/>
    <w:rsid w:val="7DF4EA71"/>
    <w:rsid w:val="7E0F4D59"/>
    <w:rsid w:val="7E267DC2"/>
    <w:rsid w:val="7E319C3F"/>
    <w:rsid w:val="7E3889B1"/>
    <w:rsid w:val="7E650E38"/>
    <w:rsid w:val="7E70FDDF"/>
    <w:rsid w:val="7E714649"/>
    <w:rsid w:val="7E781E8F"/>
    <w:rsid w:val="7E7B5355"/>
    <w:rsid w:val="7E7BA529"/>
    <w:rsid w:val="7E814D4D"/>
    <w:rsid w:val="7EA288B5"/>
    <w:rsid w:val="7EAEC68C"/>
    <w:rsid w:val="7EB5C75D"/>
    <w:rsid w:val="7EC54D00"/>
    <w:rsid w:val="7EE215A7"/>
    <w:rsid w:val="7EEF88CB"/>
    <w:rsid w:val="7EFFC795"/>
    <w:rsid w:val="7F0B125F"/>
    <w:rsid w:val="7F16D1E7"/>
    <w:rsid w:val="7F189A60"/>
    <w:rsid w:val="7F191FCC"/>
    <w:rsid w:val="7F43594B"/>
    <w:rsid w:val="7F650EA3"/>
    <w:rsid w:val="7F93574E"/>
    <w:rsid w:val="7FA014A4"/>
    <w:rsid w:val="7FAEC402"/>
    <w:rsid w:val="7FBBA13C"/>
    <w:rsid w:val="7FCDE10E"/>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3913A"/>
  <w14:defaultImageDpi w14:val="32767"/>
  <w15:docId w15:val="{52158498-9F3C-43CA-AC98-A4DC30B98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54A"/>
    <w:pPr>
      <w:tabs>
        <w:tab w:val="left" w:pos="4962"/>
      </w:tabs>
      <w:spacing w:before="200" w:after="200" w:line="240" w:lineRule="exact"/>
    </w:pPr>
    <w:rPr>
      <w:rFonts w:ascii="Palatino Linotype" w:eastAsia="Calibri" w:hAnsi="Palatino Linotype" w:cs="Times New Roman"/>
      <w:sz w:val="18"/>
      <w:szCs w:val="20"/>
      <w:lang w:val="en-AU" w:eastAsia="en-AU"/>
    </w:rPr>
  </w:style>
  <w:style w:type="paragraph" w:styleId="Heading1">
    <w:name w:val="heading 1"/>
    <w:basedOn w:val="Normal"/>
    <w:next w:val="Normal"/>
    <w:link w:val="Heading1Char"/>
    <w:uiPriority w:val="9"/>
    <w:qFormat/>
    <w:rsid w:val="0070692E"/>
    <w:pPr>
      <w:keepNext/>
      <w:keepLines/>
      <w:numPr>
        <w:numId w:val="3"/>
      </w:numPr>
      <w:tabs>
        <w:tab w:val="clear" w:pos="4962"/>
      </w:tabs>
      <w:spacing w:before="360" w:after="240" w:line="240" w:lineRule="auto"/>
      <w:ind w:left="851" w:hanging="851"/>
      <w:outlineLvl w:val="0"/>
    </w:pPr>
    <w:rPr>
      <w:rFonts w:ascii="Helvetica" w:eastAsia="MS Gothic" w:hAnsi="Helvetica"/>
      <w:bCs/>
      <w:sz w:val="40"/>
      <w:szCs w:val="28"/>
    </w:rPr>
  </w:style>
  <w:style w:type="paragraph" w:styleId="Heading2">
    <w:name w:val="heading 2"/>
    <w:basedOn w:val="Normal"/>
    <w:next w:val="Normal"/>
    <w:link w:val="Heading2Char"/>
    <w:uiPriority w:val="9"/>
    <w:unhideWhenUsed/>
    <w:qFormat/>
    <w:rsid w:val="00BA5D3D"/>
    <w:pPr>
      <w:keepNext/>
      <w:keepLines/>
      <w:numPr>
        <w:ilvl w:val="1"/>
        <w:numId w:val="3"/>
      </w:numPr>
      <w:tabs>
        <w:tab w:val="clear" w:pos="4962"/>
      </w:tabs>
      <w:spacing w:before="360"/>
      <w:outlineLvl w:val="1"/>
    </w:pPr>
    <w:rPr>
      <w:rFonts w:ascii="Helvetica" w:eastAsia="MS Gothic" w:hAnsi="Helvetica"/>
      <w:b/>
      <w:bCs/>
      <w:caps/>
      <w:spacing w:val="18"/>
      <w:sz w:val="20"/>
    </w:rPr>
  </w:style>
  <w:style w:type="paragraph" w:styleId="Heading3">
    <w:name w:val="heading 3"/>
    <w:basedOn w:val="Normal"/>
    <w:next w:val="Normal"/>
    <w:link w:val="Heading3Char"/>
    <w:uiPriority w:val="9"/>
    <w:unhideWhenUsed/>
    <w:qFormat/>
    <w:rsid w:val="00174DD0"/>
    <w:pPr>
      <w:keepNext/>
      <w:keepLines/>
      <w:numPr>
        <w:ilvl w:val="2"/>
        <w:numId w:val="3"/>
      </w:numPr>
      <w:tabs>
        <w:tab w:val="clear" w:pos="4962"/>
      </w:tabs>
      <w:ind w:left="720"/>
      <w:outlineLvl w:val="2"/>
    </w:pPr>
    <w:rPr>
      <w:rFonts w:ascii="Helvetica" w:eastAsiaTheme="majorEastAsia" w:hAnsi="Helvetica" w:cs="Helvetica"/>
      <w:b/>
      <w:bCs/>
      <w:caps/>
      <w:spacing w:val="20"/>
      <w:sz w:val="14"/>
      <w:szCs w:val="14"/>
    </w:rPr>
  </w:style>
  <w:style w:type="paragraph" w:styleId="Heading4">
    <w:name w:val="heading 4"/>
    <w:basedOn w:val="Normal"/>
    <w:next w:val="Normal"/>
    <w:link w:val="Heading4Char"/>
    <w:uiPriority w:val="9"/>
    <w:unhideWhenUsed/>
    <w:qFormat/>
    <w:rsid w:val="00D44028"/>
    <w:pPr>
      <w:keepNext/>
      <w:keepLines/>
      <w:tabs>
        <w:tab w:val="clear" w:pos="4962"/>
      </w:tabs>
      <w:ind w:left="864" w:hanging="864"/>
      <w:outlineLvl w:val="3"/>
    </w:pPr>
    <w:rPr>
      <w:rFonts w:ascii="Helvetica" w:eastAsiaTheme="majorEastAsia" w:hAnsi="Helvetica" w:cs="Times New Roman (Headings CS)"/>
      <w:b/>
      <w:i/>
      <w:iCs/>
      <w:smallCaps/>
      <w:color w:val="000000" w:themeColor="text1"/>
      <w:sz w:val="16"/>
      <w:szCs w:val="16"/>
    </w:rPr>
  </w:style>
  <w:style w:type="paragraph" w:styleId="Heading5">
    <w:name w:val="heading 5"/>
    <w:basedOn w:val="Normal"/>
    <w:next w:val="Normal"/>
    <w:link w:val="Heading5Char"/>
    <w:uiPriority w:val="9"/>
    <w:unhideWhenUsed/>
    <w:qFormat/>
    <w:rsid w:val="00D44028"/>
    <w:pPr>
      <w:keepNext/>
      <w:keepLines/>
      <w:tabs>
        <w:tab w:val="clear" w:pos="4962"/>
      </w:tabs>
      <w:ind w:left="1008" w:hanging="1008"/>
      <w:outlineLvl w:val="4"/>
    </w:pPr>
    <w:rPr>
      <w:rFonts w:ascii="Helvetica" w:eastAsia="Times New Roman" w:hAnsi="Helvetica" w:cs="Times New Roman (Headings CS)"/>
      <w:iCs/>
      <w:color w:val="000000"/>
      <w:sz w:val="16"/>
      <w:szCs w:val="16"/>
      <w:u w:val="single"/>
    </w:rPr>
  </w:style>
  <w:style w:type="paragraph" w:styleId="Heading6">
    <w:name w:val="heading 6"/>
    <w:basedOn w:val="Normal"/>
    <w:next w:val="Normal"/>
    <w:link w:val="Heading6Char"/>
    <w:uiPriority w:val="9"/>
    <w:unhideWhenUsed/>
    <w:qFormat/>
    <w:rsid w:val="00D44028"/>
    <w:pPr>
      <w:keepNext/>
      <w:keepLines/>
      <w:tabs>
        <w:tab w:val="clear" w:pos="4962"/>
      </w:tabs>
      <w:ind w:left="1152" w:hanging="1152"/>
      <w:outlineLvl w:val="5"/>
    </w:pPr>
    <w:rPr>
      <w:rFonts w:ascii="Helvetica" w:eastAsiaTheme="minorEastAsia" w:hAnsi="Helvetica" w:cs="Times New Roman (Headings CS)"/>
      <w:i/>
      <w:iCs/>
      <w:color w:val="000000" w:themeColor="text1"/>
      <w:sz w:val="16"/>
      <w:szCs w:val="16"/>
    </w:rPr>
  </w:style>
  <w:style w:type="paragraph" w:styleId="Heading7">
    <w:name w:val="heading 7"/>
    <w:basedOn w:val="Heading6"/>
    <w:next w:val="Normal"/>
    <w:link w:val="Heading7Char"/>
    <w:uiPriority w:val="9"/>
    <w:unhideWhenUsed/>
    <w:qFormat/>
    <w:rsid w:val="00966389"/>
    <w:pPr>
      <w:numPr>
        <w:ilvl w:val="6"/>
        <w:numId w:val="3"/>
      </w:numPr>
      <w:outlineLvl w:val="6"/>
    </w:pPr>
  </w:style>
  <w:style w:type="paragraph" w:styleId="Heading8">
    <w:name w:val="heading 8"/>
    <w:basedOn w:val="Normal"/>
    <w:next w:val="Normal"/>
    <w:link w:val="Heading8Char"/>
    <w:uiPriority w:val="9"/>
    <w:semiHidden/>
    <w:unhideWhenUsed/>
    <w:qFormat/>
    <w:rsid w:val="00966389"/>
    <w:pPr>
      <w:keepNext/>
      <w:keepLines/>
      <w:numPr>
        <w:ilvl w:val="7"/>
        <w:numId w:val="3"/>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966389"/>
    <w:pPr>
      <w:keepNext/>
      <w:keepLines/>
      <w:numPr>
        <w:ilvl w:val="8"/>
        <w:numId w:val="3"/>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92E"/>
    <w:rPr>
      <w:rFonts w:ascii="Helvetica" w:eastAsia="MS Gothic" w:hAnsi="Helvetica" w:cs="Times New Roman"/>
      <w:bCs/>
      <w:sz w:val="40"/>
      <w:szCs w:val="28"/>
      <w:lang w:val="en-AU" w:eastAsia="en-AU"/>
    </w:rPr>
  </w:style>
  <w:style w:type="character" w:customStyle="1" w:styleId="Heading2Char">
    <w:name w:val="Heading 2 Char"/>
    <w:basedOn w:val="DefaultParagraphFont"/>
    <w:link w:val="Heading2"/>
    <w:uiPriority w:val="9"/>
    <w:rsid w:val="00BA5D3D"/>
    <w:rPr>
      <w:rFonts w:ascii="Helvetica" w:eastAsia="MS Gothic" w:hAnsi="Helvetica" w:cs="Times New Roman"/>
      <w:b/>
      <w:bCs/>
      <w:caps/>
      <w:spacing w:val="18"/>
      <w:sz w:val="20"/>
      <w:szCs w:val="20"/>
      <w:lang w:val="en-AU" w:eastAsia="en-AU"/>
    </w:rPr>
  </w:style>
  <w:style w:type="character" w:customStyle="1" w:styleId="Heading3Char">
    <w:name w:val="Heading 3 Char"/>
    <w:basedOn w:val="DefaultParagraphFont"/>
    <w:link w:val="Heading3"/>
    <w:uiPriority w:val="9"/>
    <w:rsid w:val="00174DD0"/>
    <w:rPr>
      <w:rFonts w:ascii="Helvetica" w:eastAsiaTheme="majorEastAsia" w:hAnsi="Helvetica" w:cs="Helvetica"/>
      <w:b/>
      <w:bCs/>
      <w:caps/>
      <w:spacing w:val="20"/>
      <w:sz w:val="14"/>
      <w:szCs w:val="14"/>
      <w:lang w:val="en-AU" w:eastAsia="en-AU"/>
    </w:rPr>
  </w:style>
  <w:style w:type="character" w:customStyle="1" w:styleId="Heading4Char">
    <w:name w:val="Heading 4 Char"/>
    <w:basedOn w:val="DefaultParagraphFont"/>
    <w:link w:val="Heading4"/>
    <w:uiPriority w:val="9"/>
    <w:rsid w:val="00D44028"/>
    <w:rPr>
      <w:rFonts w:ascii="Helvetica" w:eastAsiaTheme="majorEastAsia" w:hAnsi="Helvetica" w:cs="Times New Roman (Headings CS)"/>
      <w:b/>
      <w:i/>
      <w:iCs/>
      <w:smallCaps/>
      <w:color w:val="000000" w:themeColor="text1"/>
      <w:sz w:val="16"/>
      <w:szCs w:val="16"/>
      <w:lang w:val="en-AU" w:eastAsia="en-AU"/>
    </w:rPr>
  </w:style>
  <w:style w:type="character" w:customStyle="1" w:styleId="Heading5Char">
    <w:name w:val="Heading 5 Char"/>
    <w:basedOn w:val="DefaultParagraphFont"/>
    <w:link w:val="Heading5"/>
    <w:uiPriority w:val="9"/>
    <w:rsid w:val="00D44028"/>
    <w:rPr>
      <w:rFonts w:ascii="Helvetica" w:eastAsia="Times New Roman" w:hAnsi="Helvetica" w:cs="Times New Roman (Headings CS)"/>
      <w:iCs/>
      <w:color w:val="000000"/>
      <w:sz w:val="16"/>
      <w:szCs w:val="16"/>
      <w:u w:val="single"/>
      <w:lang w:val="en-AU" w:eastAsia="en-AU"/>
    </w:rPr>
  </w:style>
  <w:style w:type="character" w:customStyle="1" w:styleId="Heading6Char">
    <w:name w:val="Heading 6 Char"/>
    <w:basedOn w:val="DefaultParagraphFont"/>
    <w:link w:val="Heading6"/>
    <w:uiPriority w:val="9"/>
    <w:rsid w:val="00D44028"/>
    <w:rPr>
      <w:rFonts w:ascii="Helvetica" w:eastAsiaTheme="minorEastAsia" w:hAnsi="Helvetica" w:cs="Times New Roman (Headings CS)"/>
      <w:i/>
      <w:iCs/>
      <w:color w:val="000000" w:themeColor="text1"/>
      <w:sz w:val="16"/>
      <w:szCs w:val="16"/>
      <w:lang w:val="en-AU" w:eastAsia="en-AU"/>
    </w:rPr>
  </w:style>
  <w:style w:type="character" w:customStyle="1" w:styleId="Heading7Char">
    <w:name w:val="Heading 7 Char"/>
    <w:basedOn w:val="DefaultParagraphFont"/>
    <w:link w:val="Heading7"/>
    <w:uiPriority w:val="9"/>
    <w:rsid w:val="00966389"/>
    <w:rPr>
      <w:rFonts w:ascii="Helvetica" w:eastAsiaTheme="minorEastAsia" w:hAnsi="Helvetica" w:cs="Times New Roman (Headings CS)"/>
      <w:i/>
      <w:iCs/>
      <w:color w:val="000000" w:themeColor="text1"/>
      <w:sz w:val="16"/>
      <w:szCs w:val="16"/>
      <w:lang w:val="en-AU" w:eastAsia="en-AU"/>
    </w:rPr>
  </w:style>
  <w:style w:type="character" w:customStyle="1" w:styleId="Heading8Char">
    <w:name w:val="Heading 8 Char"/>
    <w:basedOn w:val="DefaultParagraphFont"/>
    <w:link w:val="Heading8"/>
    <w:uiPriority w:val="9"/>
    <w:semiHidden/>
    <w:rsid w:val="00966389"/>
    <w:rPr>
      <w:rFonts w:ascii="Palatino Linotype" w:eastAsiaTheme="majorEastAsia" w:hAnsi="Palatino Linotype" w:cstheme="majorBidi"/>
      <w:color w:val="272727" w:themeColor="text1" w:themeTint="D8"/>
      <w:sz w:val="21"/>
      <w:szCs w:val="21"/>
      <w:lang w:val="en-AU" w:eastAsia="en-AU"/>
    </w:rPr>
  </w:style>
  <w:style w:type="character" w:customStyle="1" w:styleId="Heading9Char">
    <w:name w:val="Heading 9 Char"/>
    <w:basedOn w:val="DefaultParagraphFont"/>
    <w:link w:val="Heading9"/>
    <w:uiPriority w:val="9"/>
    <w:rsid w:val="00966389"/>
    <w:rPr>
      <w:rFonts w:ascii="Palatino Linotype" w:eastAsiaTheme="majorEastAsia" w:hAnsi="Palatino Linotype" w:cstheme="majorBidi"/>
      <w:i/>
      <w:iCs/>
      <w:color w:val="272727" w:themeColor="text1" w:themeTint="D8"/>
      <w:sz w:val="21"/>
      <w:szCs w:val="21"/>
      <w:lang w:val="en-AU" w:eastAsia="en-AU"/>
    </w:rPr>
  </w:style>
  <w:style w:type="paragraph" w:customStyle="1" w:styleId="Bullet2">
    <w:name w:val="Bullet 2"/>
    <w:basedOn w:val="Bullet1"/>
    <w:qFormat/>
    <w:rsid w:val="006E27E3"/>
    <w:pPr>
      <w:numPr>
        <w:ilvl w:val="1"/>
        <w:numId w:val="25"/>
      </w:numPr>
      <w:ind w:left="709"/>
    </w:pPr>
  </w:style>
  <w:style w:type="paragraph" w:customStyle="1" w:styleId="Bullet1">
    <w:name w:val="Bullet 1"/>
    <w:basedOn w:val="ListParagraph"/>
    <w:link w:val="Bullet1Char"/>
    <w:qFormat/>
    <w:rsid w:val="0060082E"/>
    <w:pPr>
      <w:numPr>
        <w:numId w:val="2"/>
      </w:numPr>
      <w:spacing w:before="60" w:after="60"/>
      <w:contextualSpacing w:val="0"/>
    </w:pPr>
  </w:style>
  <w:style w:type="paragraph" w:styleId="ListParagraph">
    <w:name w:val="List Paragraph"/>
    <w:basedOn w:val="Normal"/>
    <w:link w:val="ListParagraphChar"/>
    <w:uiPriority w:val="34"/>
    <w:qFormat/>
    <w:rsid w:val="00FC1A57"/>
    <w:pPr>
      <w:ind w:left="720"/>
      <w:contextualSpacing/>
    </w:pPr>
  </w:style>
  <w:style w:type="character" w:customStyle="1" w:styleId="ListParagraphChar">
    <w:name w:val="List Paragraph Char"/>
    <w:basedOn w:val="DefaultParagraphFont"/>
    <w:link w:val="ListParagraph"/>
    <w:uiPriority w:val="34"/>
    <w:rsid w:val="003E02F2"/>
    <w:rPr>
      <w:rFonts w:ascii="Palatino" w:eastAsia="Calibri" w:hAnsi="Palatino" w:cs="Times New Roman"/>
      <w:sz w:val="18"/>
      <w:szCs w:val="20"/>
      <w:lang w:val="en-AU"/>
    </w:rPr>
  </w:style>
  <w:style w:type="paragraph" w:customStyle="1" w:styleId="Documenttracking">
    <w:name w:val="Document tracking"/>
    <w:basedOn w:val="Normal"/>
    <w:qFormat/>
    <w:rsid w:val="00290626"/>
    <w:rPr>
      <w:b/>
      <w:caps/>
    </w:rPr>
  </w:style>
  <w:style w:type="paragraph" w:customStyle="1" w:styleId="Bullet3">
    <w:name w:val="Bullet 3"/>
    <w:basedOn w:val="Bullet2"/>
    <w:next w:val="Bullet2"/>
    <w:qFormat/>
    <w:rsid w:val="006E27E3"/>
    <w:pPr>
      <w:numPr>
        <w:ilvl w:val="2"/>
        <w:numId w:val="27"/>
      </w:numPr>
      <w:ind w:left="1134"/>
    </w:pPr>
  </w:style>
  <w:style w:type="paragraph" w:customStyle="1" w:styleId="Appendixheading1">
    <w:name w:val="Appendix heading 1"/>
    <w:basedOn w:val="Heading1"/>
    <w:qFormat/>
    <w:rsid w:val="00C72AD0"/>
    <w:pPr>
      <w:numPr>
        <w:numId w:val="5"/>
      </w:numPr>
    </w:pPr>
  </w:style>
  <w:style w:type="paragraph" w:customStyle="1" w:styleId="Reportheader">
    <w:name w:val="Report header"/>
    <w:basedOn w:val="Headertext"/>
    <w:qFormat/>
    <w:rsid w:val="00C61498"/>
    <w:pPr>
      <w:pBdr>
        <w:bottom w:val="single" w:sz="4" w:space="1" w:color="auto"/>
      </w:pBdr>
    </w:pPr>
  </w:style>
  <w:style w:type="paragraph" w:customStyle="1" w:styleId="Headertext">
    <w:name w:val="Header text"/>
    <w:basedOn w:val="Normal"/>
    <w:rsid w:val="0022594F"/>
    <w:pPr>
      <w:tabs>
        <w:tab w:val="center" w:pos="4513"/>
        <w:tab w:val="right" w:pos="9026"/>
      </w:tabs>
      <w:ind w:left="-142" w:firstLine="142"/>
      <w:jc w:val="right"/>
    </w:pPr>
    <w:rPr>
      <w:rFonts w:ascii="Helvetica" w:hAnsi="Helvetica" w:cs="Times New Roman (Body CS)"/>
      <w:caps/>
      <w:spacing w:val="20"/>
      <w:sz w:val="14"/>
      <w:szCs w:val="14"/>
    </w:rPr>
  </w:style>
  <w:style w:type="paragraph" w:styleId="TOC2">
    <w:name w:val="toc 2"/>
    <w:basedOn w:val="Normal"/>
    <w:next w:val="Normal"/>
    <w:autoRedefine/>
    <w:uiPriority w:val="39"/>
    <w:unhideWhenUsed/>
    <w:rsid w:val="003B6090"/>
    <w:pPr>
      <w:tabs>
        <w:tab w:val="clear" w:pos="4962"/>
        <w:tab w:val="left" w:pos="1134"/>
        <w:tab w:val="right" w:leader="dot" w:pos="9639"/>
      </w:tabs>
      <w:spacing w:after="100"/>
      <w:ind w:left="180"/>
    </w:pPr>
  </w:style>
  <w:style w:type="paragraph" w:styleId="Caption">
    <w:name w:val="caption"/>
    <w:aliases w:val="Table Name"/>
    <w:basedOn w:val="Normal"/>
    <w:next w:val="Normal"/>
    <w:link w:val="CaptionChar"/>
    <w:uiPriority w:val="35"/>
    <w:qFormat/>
    <w:rsid w:val="004E720C"/>
    <w:pPr>
      <w:spacing w:before="120" w:after="120"/>
    </w:pPr>
    <w:rPr>
      <w:b/>
      <w:bCs/>
      <w:sz w:val="16"/>
    </w:rPr>
  </w:style>
  <w:style w:type="character" w:customStyle="1" w:styleId="CaptionChar">
    <w:name w:val="Caption Char"/>
    <w:aliases w:val="Table Name Char"/>
    <w:basedOn w:val="DefaultParagraphFont"/>
    <w:link w:val="Caption"/>
    <w:uiPriority w:val="35"/>
    <w:rsid w:val="004E720C"/>
    <w:rPr>
      <w:rFonts w:ascii="Palatino" w:eastAsia="Calibri" w:hAnsi="Palatino" w:cs="Times New Roman"/>
      <w:b/>
      <w:bCs/>
      <w:sz w:val="16"/>
      <w:szCs w:val="20"/>
      <w:lang w:val="en-AU"/>
    </w:rPr>
  </w:style>
  <w:style w:type="paragraph" w:styleId="TOC1">
    <w:name w:val="toc 1"/>
    <w:next w:val="Normal"/>
    <w:autoRedefine/>
    <w:uiPriority w:val="39"/>
    <w:unhideWhenUsed/>
    <w:rsid w:val="00360E62"/>
    <w:pPr>
      <w:tabs>
        <w:tab w:val="left" w:pos="851"/>
        <w:tab w:val="right" w:leader="dot" w:pos="9639"/>
      </w:tabs>
      <w:spacing w:before="240" w:after="240"/>
    </w:pPr>
    <w:rPr>
      <w:rFonts w:ascii="Helvetica" w:eastAsia="MS Gothic" w:hAnsi="Helvetica" w:cs="Times New Roman"/>
      <w:b/>
      <w:bCs/>
      <w:caps/>
      <w:sz w:val="18"/>
      <w:szCs w:val="28"/>
      <w:lang w:val="en-AU" w:eastAsia="en-AU"/>
    </w:rPr>
  </w:style>
  <w:style w:type="paragraph" w:styleId="Header">
    <w:name w:val="header"/>
    <w:basedOn w:val="Normal"/>
    <w:link w:val="HeaderChar"/>
    <w:uiPriority w:val="99"/>
    <w:unhideWhenUsed/>
    <w:rsid w:val="00A4076C"/>
    <w:pPr>
      <w:tabs>
        <w:tab w:val="clear" w:pos="4962"/>
        <w:tab w:val="center" w:pos="4513"/>
        <w:tab w:val="right" w:pos="9026"/>
      </w:tabs>
      <w:spacing w:before="0" w:after="0" w:line="240" w:lineRule="auto"/>
    </w:pPr>
  </w:style>
  <w:style w:type="character" w:customStyle="1" w:styleId="HeaderChar">
    <w:name w:val="Header Char"/>
    <w:basedOn w:val="DefaultParagraphFont"/>
    <w:link w:val="Header"/>
    <w:uiPriority w:val="99"/>
    <w:rsid w:val="00A4076C"/>
    <w:rPr>
      <w:rFonts w:ascii="Palatino" w:eastAsia="Calibri" w:hAnsi="Palatino" w:cs="Times New Roman"/>
      <w:sz w:val="18"/>
      <w:szCs w:val="20"/>
      <w:lang w:val="en-AU"/>
    </w:rPr>
  </w:style>
  <w:style w:type="paragraph" w:styleId="FootnoteText">
    <w:name w:val="footnote text"/>
    <w:basedOn w:val="Normal"/>
    <w:link w:val="FootnoteTextChar"/>
    <w:uiPriority w:val="99"/>
    <w:semiHidden/>
    <w:unhideWhenUsed/>
    <w:qFormat/>
    <w:rsid w:val="00FC1A57"/>
  </w:style>
  <w:style w:type="character" w:customStyle="1" w:styleId="FootnoteTextChar">
    <w:name w:val="Footnote Text Char"/>
    <w:basedOn w:val="DefaultParagraphFont"/>
    <w:link w:val="FootnoteText"/>
    <w:uiPriority w:val="99"/>
    <w:semiHidden/>
    <w:rsid w:val="00FC1A57"/>
    <w:rPr>
      <w:rFonts w:ascii="Palatino" w:hAnsi="Palatino"/>
      <w:sz w:val="18"/>
      <w:szCs w:val="20"/>
    </w:rPr>
  </w:style>
  <w:style w:type="paragraph" w:styleId="Footer">
    <w:name w:val="footer"/>
    <w:basedOn w:val="Normal"/>
    <w:link w:val="FooterChar"/>
    <w:uiPriority w:val="99"/>
    <w:unhideWhenUsed/>
    <w:qFormat/>
    <w:rsid w:val="00A4076C"/>
    <w:pPr>
      <w:tabs>
        <w:tab w:val="clear" w:pos="4962"/>
        <w:tab w:val="center" w:pos="4513"/>
        <w:tab w:val="right" w:pos="9026"/>
      </w:tabs>
      <w:spacing w:before="0" w:after="0" w:line="240" w:lineRule="auto"/>
    </w:pPr>
  </w:style>
  <w:style w:type="character" w:customStyle="1" w:styleId="FooterChar">
    <w:name w:val="Footer Char"/>
    <w:basedOn w:val="DefaultParagraphFont"/>
    <w:link w:val="Footer"/>
    <w:uiPriority w:val="99"/>
    <w:rsid w:val="00A4076C"/>
    <w:rPr>
      <w:rFonts w:ascii="Palatino" w:eastAsia="Calibri" w:hAnsi="Palatino" w:cs="Times New Roman"/>
      <w:sz w:val="18"/>
      <w:szCs w:val="20"/>
      <w:lang w:val="en-AU"/>
    </w:rPr>
  </w:style>
  <w:style w:type="paragraph" w:customStyle="1" w:styleId="Reporttitle">
    <w:name w:val="Report title"/>
    <w:basedOn w:val="Normal"/>
    <w:qFormat/>
    <w:rsid w:val="006071A5"/>
    <w:pPr>
      <w:spacing w:line="240" w:lineRule="auto"/>
      <w:ind w:left="851" w:right="851"/>
    </w:pPr>
    <w:rPr>
      <w:rFonts w:ascii="Helvetica" w:hAnsi="Helvetica"/>
      <w:b/>
      <w:color w:val="FFFFFF"/>
      <w:sz w:val="52"/>
      <w:szCs w:val="52"/>
    </w:rPr>
  </w:style>
  <w:style w:type="paragraph" w:customStyle="1" w:styleId="Reportdateclient">
    <w:name w:val="Report date/client"/>
    <w:basedOn w:val="Normal"/>
    <w:qFormat/>
    <w:rsid w:val="00935058"/>
    <w:pPr>
      <w:ind w:left="851" w:right="849"/>
    </w:pPr>
    <w:rPr>
      <w:rFonts w:ascii="Helvetica" w:hAnsi="Helvetica"/>
      <w:b/>
      <w:color w:val="F2F6D8"/>
      <w:sz w:val="24"/>
    </w:rPr>
  </w:style>
  <w:style w:type="paragraph" w:styleId="NormalWeb">
    <w:name w:val="Normal (Web)"/>
    <w:basedOn w:val="Normal"/>
    <w:uiPriority w:val="99"/>
    <w:unhideWhenUsed/>
    <w:rsid w:val="003B12BA"/>
    <w:rPr>
      <w:rFonts w:ascii="Times New Roman" w:hAnsi="Times New Roman"/>
      <w:sz w:val="24"/>
      <w:szCs w:val="24"/>
    </w:rPr>
  </w:style>
  <w:style w:type="paragraph" w:customStyle="1" w:styleId="Reporttitle2">
    <w:name w:val="Report title 2"/>
    <w:basedOn w:val="Normal"/>
    <w:qFormat/>
    <w:rsid w:val="006071A5"/>
    <w:pPr>
      <w:spacing w:line="240" w:lineRule="auto"/>
      <w:ind w:left="851" w:right="851"/>
    </w:pPr>
    <w:rPr>
      <w:rFonts w:ascii="Helvetica" w:hAnsi="Helvetica"/>
      <w:b/>
      <w:color w:val="FFFFFF"/>
      <w:sz w:val="24"/>
      <w:szCs w:val="52"/>
    </w:rPr>
  </w:style>
  <w:style w:type="paragraph" w:customStyle="1" w:styleId="Numbering1">
    <w:name w:val="Numbering 1"/>
    <w:next w:val="Numbering2"/>
    <w:qFormat/>
    <w:rsid w:val="00D44028"/>
    <w:pPr>
      <w:numPr>
        <w:numId w:val="23"/>
      </w:numPr>
      <w:spacing w:before="60" w:after="60"/>
    </w:pPr>
    <w:rPr>
      <w:rFonts w:ascii="Palatino Linotype" w:eastAsia="Calibri" w:hAnsi="Palatino Linotype" w:cs="Times New Roman"/>
      <w:sz w:val="18"/>
      <w:szCs w:val="20"/>
      <w:lang w:val="en-AU" w:eastAsia="en-AU"/>
    </w:rPr>
  </w:style>
  <w:style w:type="paragraph" w:customStyle="1" w:styleId="Numbering2">
    <w:name w:val="Numbering 2"/>
    <w:basedOn w:val="Numbering1"/>
    <w:qFormat/>
    <w:rsid w:val="00D41554"/>
    <w:pPr>
      <w:numPr>
        <w:ilvl w:val="1"/>
      </w:numPr>
      <w:spacing w:line="240" w:lineRule="exact"/>
    </w:pPr>
    <w:rPr>
      <w:lang w:eastAsia="en-GB"/>
    </w:rPr>
  </w:style>
  <w:style w:type="table" w:styleId="TableGrid">
    <w:name w:val="Table Grid"/>
    <w:aliases w:val="Table Grid Main Report,Table Financial Statements,Table Grid Main Report1,Table Financial Statements5,Table Grid Main Report2,Table Financial Statements6,Table Grid Main Report3,Table Financial Statements7,Table Grid Main Report4,DPI Table"/>
    <w:basedOn w:val="TableNormal"/>
    <w:uiPriority w:val="39"/>
    <w:rsid w:val="003E02F2"/>
    <w:rPr>
      <w:rFonts w:ascii="Calibri" w:eastAsia="Calibri"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E02F2"/>
    <w:pPr>
      <w:numPr>
        <w:numId w:val="0"/>
      </w:numPr>
      <w:spacing w:before="240" w:after="0" w:line="240" w:lineRule="exact"/>
      <w:outlineLvl w:val="9"/>
    </w:pPr>
    <w:rPr>
      <w:rFonts w:asciiTheme="majorHAnsi" w:eastAsiaTheme="majorEastAsia" w:hAnsiTheme="majorHAnsi" w:cstheme="majorBidi"/>
      <w:bCs w:val="0"/>
      <w:color w:val="2F5496" w:themeColor="accent1" w:themeShade="BF"/>
      <w:sz w:val="32"/>
      <w:szCs w:val="32"/>
    </w:rPr>
  </w:style>
  <w:style w:type="paragraph" w:styleId="TOC3">
    <w:name w:val="toc 3"/>
    <w:basedOn w:val="Normal"/>
    <w:next w:val="Normal"/>
    <w:autoRedefine/>
    <w:uiPriority w:val="39"/>
    <w:unhideWhenUsed/>
    <w:rsid w:val="00250382"/>
    <w:pPr>
      <w:tabs>
        <w:tab w:val="clear" w:pos="4962"/>
      </w:tabs>
      <w:spacing w:after="100"/>
      <w:ind w:left="360"/>
    </w:pPr>
  </w:style>
  <w:style w:type="character" w:styleId="Hyperlink">
    <w:name w:val="Hyperlink"/>
    <w:basedOn w:val="DefaultParagraphFont"/>
    <w:uiPriority w:val="99"/>
    <w:unhideWhenUsed/>
    <w:rsid w:val="00250382"/>
    <w:rPr>
      <w:color w:val="0563C1" w:themeColor="hyperlink"/>
      <w:u w:val="single"/>
    </w:rPr>
  </w:style>
  <w:style w:type="paragraph" w:styleId="BalloonText">
    <w:name w:val="Balloon Text"/>
    <w:basedOn w:val="Normal"/>
    <w:link w:val="BalloonTextChar"/>
    <w:uiPriority w:val="99"/>
    <w:semiHidden/>
    <w:unhideWhenUsed/>
    <w:rsid w:val="007C37DA"/>
    <w:pPr>
      <w:spacing w:before="0" w:after="0" w:line="240" w:lineRule="auto"/>
    </w:pPr>
    <w:rPr>
      <w:rFonts w:ascii="Times New Roman" w:hAnsi="Times New Roman"/>
      <w:szCs w:val="18"/>
    </w:rPr>
  </w:style>
  <w:style w:type="character" w:customStyle="1" w:styleId="BalloonTextChar">
    <w:name w:val="Balloon Text Char"/>
    <w:basedOn w:val="DefaultParagraphFont"/>
    <w:link w:val="BalloonText"/>
    <w:uiPriority w:val="99"/>
    <w:semiHidden/>
    <w:rsid w:val="007C37DA"/>
    <w:rPr>
      <w:rFonts w:ascii="Times New Roman" w:eastAsia="Calibri" w:hAnsi="Times New Roman" w:cs="Times New Roman"/>
      <w:sz w:val="18"/>
      <w:szCs w:val="18"/>
      <w:lang w:val="en-AU"/>
    </w:rPr>
  </w:style>
  <w:style w:type="paragraph" w:customStyle="1" w:styleId="Contentsacronymsreferences">
    <w:name w:val="Contents/acronyms/references"/>
    <w:basedOn w:val="Normal"/>
    <w:next w:val="Normal"/>
    <w:qFormat/>
    <w:rsid w:val="008668FB"/>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Tabletext">
    <w:name w:val="Table text"/>
    <w:basedOn w:val="Normal"/>
    <w:link w:val="TabletextChar"/>
    <w:uiPriority w:val="99"/>
    <w:qFormat/>
    <w:rsid w:val="00290626"/>
    <w:pPr>
      <w:spacing w:before="60" w:after="60"/>
    </w:pPr>
  </w:style>
  <w:style w:type="paragraph" w:styleId="DocumentMap">
    <w:name w:val="Document Map"/>
    <w:basedOn w:val="Normal"/>
    <w:link w:val="DocumentMapChar"/>
    <w:uiPriority w:val="99"/>
    <w:semiHidden/>
    <w:unhideWhenUsed/>
    <w:rsid w:val="00966389"/>
    <w:pPr>
      <w:spacing w:before="0"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966389"/>
    <w:rPr>
      <w:rFonts w:ascii="Lucida Grande" w:eastAsia="Calibri" w:hAnsi="Lucida Grande" w:cs="Lucida Grande"/>
      <w:sz w:val="24"/>
      <w:szCs w:val="24"/>
      <w:lang w:val="en-AU"/>
    </w:rPr>
  </w:style>
  <w:style w:type="paragraph" w:customStyle="1" w:styleId="Dotpointlevel1">
    <w:name w:val="Dot point level 1"/>
    <w:basedOn w:val="ListParagraph"/>
    <w:rsid w:val="00AE1672"/>
    <w:pPr>
      <w:numPr>
        <w:numId w:val="4"/>
      </w:numPr>
      <w:tabs>
        <w:tab w:val="clear" w:pos="4962"/>
      </w:tabs>
      <w:spacing w:after="60"/>
      <w:contextualSpacing w:val="0"/>
    </w:pPr>
    <w:rPr>
      <w:rFonts w:ascii="Palatino" w:hAnsi="Palatino"/>
      <w:szCs w:val="18"/>
      <w:lang w:eastAsia="en-US"/>
    </w:rPr>
  </w:style>
  <w:style w:type="paragraph" w:customStyle="1" w:styleId="Heading2nonumber">
    <w:name w:val="Heading 2 no number"/>
    <w:basedOn w:val="Heading2"/>
    <w:rsid w:val="00AE1672"/>
    <w:pPr>
      <w:numPr>
        <w:ilvl w:val="0"/>
        <w:numId w:val="0"/>
      </w:numPr>
      <w:ind w:left="720" w:hanging="720"/>
    </w:pPr>
  </w:style>
  <w:style w:type="paragraph" w:styleId="ListBullet">
    <w:name w:val="List Bullet"/>
    <w:basedOn w:val="Normal"/>
    <w:qFormat/>
    <w:rsid w:val="00B03C58"/>
    <w:pPr>
      <w:tabs>
        <w:tab w:val="clear" w:pos="4962"/>
      </w:tabs>
      <w:spacing w:before="60" w:after="60"/>
    </w:pPr>
    <w:rPr>
      <w:rFonts w:ascii="Palatino" w:eastAsiaTheme="minorHAnsi" w:hAnsi="Palatino"/>
      <w:szCs w:val="18"/>
      <w:lang w:val="en-GB" w:eastAsia="en-GB"/>
    </w:rPr>
  </w:style>
  <w:style w:type="character" w:customStyle="1" w:styleId="Bullets1Char">
    <w:name w:val="Bullets 1 Char"/>
    <w:basedOn w:val="DefaultParagraphFont"/>
    <w:link w:val="Bullets1"/>
    <w:rsid w:val="00B03C58"/>
    <w:rPr>
      <w:rFonts w:ascii="Palatino" w:hAnsi="Palatino" w:cs="Times New Roman"/>
      <w:sz w:val="18"/>
      <w:szCs w:val="18"/>
      <w:lang w:eastAsia="en-GB"/>
    </w:rPr>
  </w:style>
  <w:style w:type="paragraph" w:customStyle="1" w:styleId="Bullets1">
    <w:name w:val="Bullets 1"/>
    <w:basedOn w:val="ListBullet"/>
    <w:link w:val="Bullets1Char"/>
    <w:rsid w:val="00B03C58"/>
    <w:pPr>
      <w:ind w:left="357" w:hanging="357"/>
    </w:pPr>
  </w:style>
  <w:style w:type="paragraph" w:styleId="TOC4">
    <w:name w:val="toc 4"/>
    <w:basedOn w:val="Normal"/>
    <w:next w:val="Normal"/>
    <w:autoRedefine/>
    <w:uiPriority w:val="39"/>
    <w:unhideWhenUsed/>
    <w:rsid w:val="00A316F9"/>
    <w:pPr>
      <w:tabs>
        <w:tab w:val="clear" w:pos="4962"/>
      </w:tabs>
      <w:ind w:left="540"/>
    </w:pPr>
  </w:style>
  <w:style w:type="paragraph" w:styleId="TOC5">
    <w:name w:val="toc 5"/>
    <w:basedOn w:val="Normal"/>
    <w:next w:val="Normal"/>
    <w:autoRedefine/>
    <w:uiPriority w:val="39"/>
    <w:unhideWhenUsed/>
    <w:rsid w:val="00A316F9"/>
    <w:pPr>
      <w:tabs>
        <w:tab w:val="clear" w:pos="4962"/>
      </w:tabs>
      <w:ind w:left="720"/>
    </w:pPr>
  </w:style>
  <w:style w:type="paragraph" w:styleId="TOC6">
    <w:name w:val="toc 6"/>
    <w:basedOn w:val="Normal"/>
    <w:next w:val="Normal"/>
    <w:autoRedefine/>
    <w:uiPriority w:val="39"/>
    <w:unhideWhenUsed/>
    <w:rsid w:val="00A316F9"/>
    <w:pPr>
      <w:tabs>
        <w:tab w:val="clear" w:pos="4962"/>
      </w:tabs>
      <w:ind w:left="900"/>
    </w:pPr>
  </w:style>
  <w:style w:type="paragraph" w:styleId="TOC7">
    <w:name w:val="toc 7"/>
    <w:basedOn w:val="Normal"/>
    <w:next w:val="Normal"/>
    <w:autoRedefine/>
    <w:uiPriority w:val="39"/>
    <w:unhideWhenUsed/>
    <w:rsid w:val="00A316F9"/>
    <w:pPr>
      <w:tabs>
        <w:tab w:val="clear" w:pos="4962"/>
      </w:tabs>
      <w:ind w:left="1080"/>
    </w:pPr>
  </w:style>
  <w:style w:type="paragraph" w:styleId="TOC8">
    <w:name w:val="toc 8"/>
    <w:basedOn w:val="Normal"/>
    <w:next w:val="Normal"/>
    <w:autoRedefine/>
    <w:uiPriority w:val="39"/>
    <w:unhideWhenUsed/>
    <w:rsid w:val="00A316F9"/>
    <w:pPr>
      <w:tabs>
        <w:tab w:val="clear" w:pos="4962"/>
      </w:tabs>
      <w:ind w:left="1260"/>
    </w:pPr>
  </w:style>
  <w:style w:type="paragraph" w:styleId="TOC9">
    <w:name w:val="toc 9"/>
    <w:basedOn w:val="Normal"/>
    <w:next w:val="Normal"/>
    <w:autoRedefine/>
    <w:uiPriority w:val="39"/>
    <w:unhideWhenUsed/>
    <w:rsid w:val="00A316F9"/>
    <w:pPr>
      <w:tabs>
        <w:tab w:val="clear" w:pos="4962"/>
      </w:tabs>
      <w:ind w:left="1440"/>
    </w:pPr>
  </w:style>
  <w:style w:type="character" w:styleId="CommentReference">
    <w:name w:val="annotation reference"/>
    <w:basedOn w:val="DefaultParagraphFont"/>
    <w:uiPriority w:val="99"/>
    <w:unhideWhenUsed/>
    <w:rsid w:val="00AE64F3"/>
    <w:rPr>
      <w:sz w:val="18"/>
      <w:szCs w:val="18"/>
    </w:rPr>
  </w:style>
  <w:style w:type="paragraph" w:customStyle="1" w:styleId="Partheading">
    <w:name w:val="Part heading"/>
    <w:basedOn w:val="Appendixheading1"/>
    <w:qFormat/>
    <w:rsid w:val="00935058"/>
    <w:pPr>
      <w:numPr>
        <w:numId w:val="0"/>
      </w:numPr>
    </w:pPr>
    <w:rPr>
      <w:b/>
      <w:caps/>
      <w:color w:val="3FA297"/>
      <w:spacing w:val="20"/>
      <w:sz w:val="36"/>
      <w:szCs w:val="36"/>
    </w:rPr>
  </w:style>
  <w:style w:type="paragraph" w:styleId="CommentText">
    <w:name w:val="annotation text"/>
    <w:basedOn w:val="Normal"/>
    <w:link w:val="CommentTextChar"/>
    <w:uiPriority w:val="99"/>
    <w:unhideWhenUsed/>
    <w:rsid w:val="00AE64F3"/>
    <w:pPr>
      <w:spacing w:line="240" w:lineRule="auto"/>
    </w:pPr>
    <w:rPr>
      <w:sz w:val="24"/>
      <w:szCs w:val="24"/>
    </w:rPr>
  </w:style>
  <w:style w:type="character" w:customStyle="1" w:styleId="CommentTextChar">
    <w:name w:val="Comment Text Char"/>
    <w:basedOn w:val="DefaultParagraphFont"/>
    <w:link w:val="CommentText"/>
    <w:uiPriority w:val="99"/>
    <w:rsid w:val="00AE64F3"/>
    <w:rPr>
      <w:rFonts w:ascii="Palatino Linotype" w:eastAsia="Calibri" w:hAnsi="Palatino Linotype" w:cs="Times New Roman"/>
      <w:sz w:val="24"/>
      <w:szCs w:val="24"/>
      <w:lang w:val="en-AU" w:eastAsia="en-AU"/>
    </w:rPr>
  </w:style>
  <w:style w:type="paragraph" w:styleId="CommentSubject">
    <w:name w:val="annotation subject"/>
    <w:basedOn w:val="CommentText"/>
    <w:next w:val="CommentText"/>
    <w:link w:val="CommentSubjectChar"/>
    <w:uiPriority w:val="99"/>
    <w:semiHidden/>
    <w:unhideWhenUsed/>
    <w:rsid w:val="00AE64F3"/>
    <w:rPr>
      <w:b/>
      <w:bCs/>
      <w:sz w:val="20"/>
      <w:szCs w:val="20"/>
    </w:rPr>
  </w:style>
  <w:style w:type="character" w:customStyle="1" w:styleId="CommentSubjectChar">
    <w:name w:val="Comment Subject Char"/>
    <w:basedOn w:val="CommentTextChar"/>
    <w:link w:val="CommentSubject"/>
    <w:uiPriority w:val="99"/>
    <w:semiHidden/>
    <w:rsid w:val="00AE64F3"/>
    <w:rPr>
      <w:rFonts w:ascii="Palatino Linotype" w:eastAsia="Calibri" w:hAnsi="Palatino Linotype" w:cs="Times New Roman"/>
      <w:b/>
      <w:bCs/>
      <w:sz w:val="20"/>
      <w:szCs w:val="20"/>
      <w:lang w:val="en-AU" w:eastAsia="en-AU"/>
    </w:rPr>
  </w:style>
  <w:style w:type="table" w:customStyle="1" w:styleId="BiosisTable1">
    <w:name w:val="Biosis Table1"/>
    <w:basedOn w:val="TableNormal"/>
    <w:uiPriority w:val="99"/>
    <w:rsid w:val="00A612C0"/>
    <w:rPr>
      <w:rFonts w:ascii="Open Sans" w:eastAsiaTheme="minorEastAsia" w:hAnsi="Open Sans"/>
      <w:spacing w:val="-4"/>
      <w:sz w:val="16"/>
      <w:szCs w:val="16"/>
      <w:lang w:val="en-AU"/>
    </w:rPr>
    <w:tblPr>
      <w:tblOverlap w:val="never"/>
      <w:tblStyleRowBandSize w:val="1"/>
      <w:tblBorders>
        <w:left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Pr>
    <w:tcPr>
      <w:shd w:val="clear" w:color="auto" w:fill="F2F2F2" w:themeFill="background1" w:themeFillShade="F2"/>
      <w:tcMar>
        <w:top w:w="57" w:type="dxa"/>
        <w:left w:w="85" w:type="dxa"/>
        <w:bottom w:w="57" w:type="dxa"/>
        <w:right w:w="85" w:type="dxa"/>
      </w:tcMar>
    </w:tcPr>
    <w:tblStylePr w:type="firstRow">
      <w:rPr>
        <w:rFonts w:ascii="Sitka Heading Semibold" w:hAnsi="Sitka Heading Semibold"/>
        <w:b w:val="0"/>
        <w:bCs w:val="0"/>
        <w:i w:val="0"/>
        <w:iCs w:val="0"/>
        <w:color w:val="F2F2F2" w:themeColor="background1" w:themeShade="F2"/>
        <w:spacing w:val="-4"/>
        <w:sz w:val="22"/>
        <w:szCs w:val="22"/>
      </w:rPr>
      <w:tblPr/>
      <w:trPr>
        <w:tblHeader/>
      </w:trPr>
      <w:tcPr>
        <w:shd w:val="clear" w:color="auto" w:fill="DD4D04"/>
      </w:tcPr>
    </w:tblStylePr>
    <w:tblStylePr w:type="lastRow">
      <w:rPr>
        <w:rFonts w:ascii="Sitka Heading Semibold" w:hAnsi="Sitka Heading Semibold"/>
        <w:b/>
        <w:bCs/>
        <w:i w:val="0"/>
        <w:iCs w:val="0"/>
        <w:color w:val="FFFFFF" w:themeColor="background1"/>
      </w:rPr>
      <w:tblPr/>
      <w:tcPr>
        <w:shd w:val="clear" w:color="auto" w:fill="E6E6E6"/>
      </w:tcPr>
    </w:tblStylePr>
    <w:tblStylePr w:type="firstCol">
      <w:rPr>
        <w:rFonts w:ascii="Sitka Heading Semibold" w:hAnsi="Sitka Heading Semibold"/>
        <w:b/>
        <w:bCs/>
        <w:i w:val="0"/>
        <w:iCs w:val="0"/>
        <w:spacing w:val="-4"/>
        <w:w w:val="100"/>
      </w:rPr>
      <w:tblPr/>
      <w:tcPr>
        <w:shd w:val="clear" w:color="auto" w:fill="E6E6E6"/>
      </w:tcPr>
    </w:tblStylePr>
  </w:style>
  <w:style w:type="paragraph" w:customStyle="1" w:styleId="Acronymsreferences">
    <w:name w:val="Acronyms/references"/>
    <w:basedOn w:val="Normal"/>
    <w:next w:val="Normal"/>
    <w:qFormat/>
    <w:rsid w:val="001567D7"/>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Contents">
    <w:name w:val="Contents"/>
    <w:basedOn w:val="Normal"/>
    <w:qFormat/>
    <w:rsid w:val="001567D7"/>
    <w:pPr>
      <w:keepNext/>
      <w:keepLines/>
      <w:spacing w:line="240" w:lineRule="auto"/>
    </w:pPr>
    <w:rPr>
      <w:rFonts w:ascii="Helvetica" w:hAnsi="Helvetica"/>
      <w:sz w:val="40"/>
      <w:szCs w:val="40"/>
    </w:rPr>
  </w:style>
  <w:style w:type="character" w:styleId="PageNumber">
    <w:name w:val="page number"/>
    <w:basedOn w:val="DefaultParagraphFont"/>
    <w:uiPriority w:val="99"/>
    <w:semiHidden/>
    <w:unhideWhenUsed/>
    <w:rsid w:val="001011C8"/>
  </w:style>
  <w:style w:type="paragraph" w:customStyle="1" w:styleId="DotPoint1">
    <w:name w:val="DotPoint1"/>
    <w:basedOn w:val="Normal"/>
    <w:rsid w:val="00B05572"/>
    <w:pPr>
      <w:numPr>
        <w:numId w:val="6"/>
      </w:numPr>
      <w:tabs>
        <w:tab w:val="clear" w:pos="4962"/>
      </w:tabs>
      <w:spacing w:line="240" w:lineRule="auto"/>
      <w:jc w:val="both"/>
    </w:pPr>
    <w:rPr>
      <w:rFonts w:ascii="Century Gothic" w:eastAsia="Times New Roman" w:hAnsi="Century Gothic"/>
      <w:sz w:val="20"/>
      <w:lang w:val="en-GB" w:eastAsia="x-none"/>
    </w:rPr>
  </w:style>
  <w:style w:type="paragraph" w:styleId="Revision">
    <w:name w:val="Revision"/>
    <w:hidden/>
    <w:uiPriority w:val="99"/>
    <w:semiHidden/>
    <w:rsid w:val="00E43D4D"/>
    <w:rPr>
      <w:rFonts w:ascii="Palatino" w:eastAsia="Calibri" w:hAnsi="Palatino" w:cs="Times New Roman"/>
      <w:sz w:val="18"/>
      <w:szCs w:val="20"/>
      <w:lang w:val="en-AU"/>
    </w:rPr>
  </w:style>
  <w:style w:type="table" w:customStyle="1" w:styleId="GridTable41">
    <w:name w:val="Grid Table 41"/>
    <w:basedOn w:val="TableNormal"/>
    <w:uiPriority w:val="49"/>
    <w:rsid w:val="00F64CE6"/>
    <w:rPr>
      <w:rFonts w:asciiTheme="minorHAnsi" w:hAnsiTheme="minorHAnsi"/>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A013D9"/>
    <w:rPr>
      <w:color w:val="954F72" w:themeColor="followedHyperlink"/>
      <w:u w:val="single"/>
    </w:rPr>
  </w:style>
  <w:style w:type="paragraph" w:styleId="Bibliography">
    <w:name w:val="Bibliography"/>
    <w:basedOn w:val="Normal"/>
    <w:next w:val="Normal"/>
    <w:uiPriority w:val="37"/>
    <w:unhideWhenUsed/>
    <w:rsid w:val="001C3F9E"/>
    <w:pPr>
      <w:spacing w:after="0" w:line="480" w:lineRule="exact"/>
      <w:ind w:left="720" w:hanging="720"/>
    </w:pPr>
  </w:style>
  <w:style w:type="paragraph" w:customStyle="1" w:styleId="Numbering3">
    <w:name w:val="Numbering 3"/>
    <w:basedOn w:val="Numbering2"/>
    <w:qFormat/>
    <w:rsid w:val="00D41554"/>
    <w:pPr>
      <w:numPr>
        <w:ilvl w:val="2"/>
      </w:numPr>
    </w:pPr>
  </w:style>
  <w:style w:type="paragraph" w:customStyle="1" w:styleId="Style1">
    <w:name w:val="Style1"/>
    <w:basedOn w:val="Numbering2"/>
    <w:qFormat/>
    <w:rsid w:val="00EB280D"/>
    <w:pPr>
      <w:numPr>
        <w:ilvl w:val="0"/>
        <w:numId w:val="7"/>
      </w:numPr>
    </w:pPr>
  </w:style>
  <w:style w:type="character" w:styleId="UnresolvedMention">
    <w:name w:val="Unresolved Mention"/>
    <w:basedOn w:val="DefaultParagraphFont"/>
    <w:uiPriority w:val="99"/>
    <w:unhideWhenUsed/>
    <w:rsid w:val="006B3EE5"/>
    <w:rPr>
      <w:color w:val="605E5C"/>
      <w:shd w:val="clear" w:color="auto" w:fill="E1DFDD"/>
    </w:rPr>
  </w:style>
  <w:style w:type="character" w:customStyle="1" w:styleId="Bullet1Char">
    <w:name w:val="Bullet 1 Char"/>
    <w:basedOn w:val="DefaultParagraphFont"/>
    <w:link w:val="Bullet1"/>
    <w:rsid w:val="00417E97"/>
    <w:rPr>
      <w:rFonts w:ascii="Palatino Linotype" w:eastAsia="Calibri" w:hAnsi="Palatino Linotype" w:cs="Times New Roman"/>
      <w:sz w:val="18"/>
      <w:szCs w:val="20"/>
      <w:lang w:val="en-AU" w:eastAsia="en-AU"/>
    </w:rPr>
  </w:style>
  <w:style w:type="paragraph" w:customStyle="1" w:styleId="Numbereddotpoints">
    <w:name w:val="Numbered dot points"/>
    <w:basedOn w:val="ListParagraph"/>
    <w:rsid w:val="00417E97"/>
    <w:pPr>
      <w:spacing w:before="60" w:after="60"/>
      <w:ind w:left="360" w:hanging="360"/>
      <w:contextualSpacing w:val="0"/>
    </w:pPr>
  </w:style>
  <w:style w:type="character" w:customStyle="1" w:styleId="TabletextChar">
    <w:name w:val="Table text Char"/>
    <w:basedOn w:val="DefaultParagraphFont"/>
    <w:link w:val="Tabletext"/>
    <w:uiPriority w:val="99"/>
    <w:rsid w:val="00417E97"/>
    <w:rPr>
      <w:rFonts w:ascii="Palatino Linotype" w:eastAsia="Calibri" w:hAnsi="Palatino Linotype" w:cs="Times New Roman"/>
      <w:sz w:val="18"/>
      <w:szCs w:val="20"/>
      <w:lang w:val="en-AU" w:eastAsia="en-AU"/>
    </w:rPr>
  </w:style>
  <w:style w:type="numbering" w:customStyle="1" w:styleId="CurrentList1">
    <w:name w:val="Current List1"/>
    <w:uiPriority w:val="99"/>
    <w:rsid w:val="00417E97"/>
    <w:pPr>
      <w:numPr>
        <w:numId w:val="7"/>
      </w:numPr>
    </w:pPr>
  </w:style>
  <w:style w:type="paragraph" w:styleId="TableofFigures">
    <w:name w:val="table of figures"/>
    <w:basedOn w:val="Normal"/>
    <w:next w:val="Normal"/>
    <w:uiPriority w:val="99"/>
    <w:unhideWhenUsed/>
    <w:rsid w:val="00417E97"/>
    <w:pPr>
      <w:tabs>
        <w:tab w:val="clear" w:pos="4962"/>
      </w:tabs>
      <w:spacing w:after="0"/>
    </w:pPr>
  </w:style>
  <w:style w:type="numbering" w:customStyle="1" w:styleId="CurrentList2">
    <w:name w:val="Current List2"/>
    <w:uiPriority w:val="99"/>
    <w:rsid w:val="00D54FAF"/>
    <w:pPr>
      <w:numPr>
        <w:numId w:val="8"/>
      </w:numPr>
    </w:pPr>
  </w:style>
  <w:style w:type="numbering" w:customStyle="1" w:styleId="CurrentList3">
    <w:name w:val="Current List3"/>
    <w:uiPriority w:val="99"/>
    <w:rsid w:val="00D54FAF"/>
    <w:pPr>
      <w:numPr>
        <w:numId w:val="9"/>
      </w:numPr>
    </w:pPr>
  </w:style>
  <w:style w:type="numbering" w:customStyle="1" w:styleId="CurrentList4">
    <w:name w:val="Current List4"/>
    <w:uiPriority w:val="99"/>
    <w:rsid w:val="00D20FC8"/>
    <w:pPr>
      <w:numPr>
        <w:numId w:val="10"/>
      </w:numPr>
    </w:pPr>
  </w:style>
  <w:style w:type="numbering" w:customStyle="1" w:styleId="CurrentList5">
    <w:name w:val="Current List5"/>
    <w:uiPriority w:val="99"/>
    <w:rsid w:val="00D20FC8"/>
    <w:pPr>
      <w:numPr>
        <w:numId w:val="11"/>
      </w:numPr>
    </w:pPr>
  </w:style>
  <w:style w:type="numbering" w:customStyle="1" w:styleId="CurrentList6">
    <w:name w:val="Current List6"/>
    <w:uiPriority w:val="99"/>
    <w:rsid w:val="00D20FC8"/>
    <w:pPr>
      <w:numPr>
        <w:numId w:val="12"/>
      </w:numPr>
    </w:pPr>
  </w:style>
  <w:style w:type="numbering" w:customStyle="1" w:styleId="CurrentList7">
    <w:name w:val="Current List7"/>
    <w:uiPriority w:val="99"/>
    <w:rsid w:val="00D20FC8"/>
    <w:pPr>
      <w:numPr>
        <w:numId w:val="13"/>
      </w:numPr>
    </w:pPr>
  </w:style>
  <w:style w:type="numbering" w:customStyle="1" w:styleId="CurrentList8">
    <w:name w:val="Current List8"/>
    <w:uiPriority w:val="99"/>
    <w:rsid w:val="00D20FC8"/>
    <w:pPr>
      <w:numPr>
        <w:numId w:val="14"/>
      </w:numPr>
    </w:pPr>
  </w:style>
  <w:style w:type="paragraph" w:customStyle="1" w:styleId="TableData">
    <w:name w:val="Table Data"/>
    <w:basedOn w:val="Normal"/>
    <w:qFormat/>
    <w:rsid w:val="00D06B8B"/>
    <w:pPr>
      <w:widowControl w:val="0"/>
      <w:tabs>
        <w:tab w:val="clear" w:pos="4962"/>
        <w:tab w:val="left" w:pos="0"/>
      </w:tabs>
      <w:autoSpaceDE w:val="0"/>
      <w:autoSpaceDN w:val="0"/>
      <w:adjustRightInd w:val="0"/>
      <w:spacing w:before="0" w:after="0" w:line="280" w:lineRule="atLeast"/>
    </w:pPr>
    <w:rPr>
      <w:rFonts w:ascii="Open Sans" w:eastAsiaTheme="minorEastAsia" w:hAnsi="Open Sans" w:cs="Open Sans"/>
      <w:spacing w:val="-4"/>
      <w:szCs w:val="18"/>
      <w:lang w:eastAsia="en-US"/>
    </w:rPr>
  </w:style>
  <w:style w:type="character" w:styleId="Emphasis">
    <w:name w:val="Emphasis"/>
    <w:basedOn w:val="DefaultParagraphFont"/>
    <w:uiPriority w:val="20"/>
    <w:qFormat/>
    <w:rsid w:val="00574084"/>
    <w:rPr>
      <w:i/>
      <w:iCs/>
    </w:rPr>
  </w:style>
  <w:style w:type="paragraph" w:customStyle="1" w:styleId="Default">
    <w:name w:val="Default"/>
    <w:rsid w:val="00126EAC"/>
    <w:pPr>
      <w:autoSpaceDE w:val="0"/>
      <w:autoSpaceDN w:val="0"/>
      <w:adjustRightInd w:val="0"/>
    </w:pPr>
    <w:rPr>
      <w:rFonts w:ascii="Calibri" w:hAnsi="Calibri" w:cs="Calibri"/>
      <w:color w:val="000000"/>
      <w:sz w:val="24"/>
      <w:szCs w:val="24"/>
      <w:lang w:val="en-AU" w:bidi="th-TH"/>
    </w:rPr>
  </w:style>
  <w:style w:type="numbering" w:customStyle="1" w:styleId="CurrentList9">
    <w:name w:val="Current List9"/>
    <w:uiPriority w:val="99"/>
    <w:rsid w:val="00993936"/>
    <w:pPr>
      <w:numPr>
        <w:numId w:val="15"/>
      </w:numPr>
    </w:pPr>
  </w:style>
  <w:style w:type="paragraph" w:customStyle="1" w:styleId="AppendixHeading10">
    <w:name w:val="Appendix Heading 1"/>
    <w:basedOn w:val="Heading1"/>
    <w:next w:val="Normal"/>
    <w:qFormat/>
    <w:rsid w:val="00FA52BE"/>
    <w:pPr>
      <w:keepNext w:val="0"/>
      <w:keepLines w:val="0"/>
      <w:pageBreakBefore/>
      <w:numPr>
        <w:numId w:val="16"/>
      </w:numPr>
      <w:pBdr>
        <w:bottom w:val="single" w:sz="18" w:space="5" w:color="4472C4" w:themeColor="accent1"/>
      </w:pBdr>
      <w:spacing w:before="0" w:after="500" w:line="280" w:lineRule="atLeast"/>
    </w:pPr>
    <w:rPr>
      <w:rFonts w:ascii="Open Sans Semibold" w:eastAsiaTheme="majorEastAsia" w:hAnsi="Open Sans Semibold" w:cs="Times New Roman (Headings CS)"/>
      <w:bCs w:val="0"/>
      <w:color w:val="00B7C5"/>
      <w:spacing w:val="-16"/>
      <w:kern w:val="28"/>
      <w:sz w:val="36"/>
      <w:szCs w:val="32"/>
      <w:lang w:eastAsia="en-US"/>
    </w:rPr>
  </w:style>
  <w:style w:type="paragraph" w:customStyle="1" w:styleId="AppendixHeading2">
    <w:name w:val="Appendix Heading 2"/>
    <w:basedOn w:val="Heading2"/>
    <w:next w:val="Normal"/>
    <w:qFormat/>
    <w:rsid w:val="00FA52BE"/>
    <w:pPr>
      <w:numPr>
        <w:numId w:val="16"/>
      </w:numPr>
      <w:spacing w:before="400" w:line="240" w:lineRule="auto"/>
    </w:pPr>
    <w:rPr>
      <w:rFonts w:ascii="Open Sans" w:eastAsiaTheme="majorEastAsia" w:hAnsi="Open Sans" w:cstheme="majorBidi"/>
      <w:bCs w:val="0"/>
      <w:caps w:val="0"/>
      <w:color w:val="000000" w:themeColor="text1"/>
      <w:spacing w:val="-4"/>
      <w:sz w:val="24"/>
      <w:szCs w:val="26"/>
      <w:lang w:eastAsia="en-US"/>
    </w:rPr>
  </w:style>
  <w:style w:type="paragraph" w:customStyle="1" w:styleId="Tabletext2">
    <w:name w:val="Table text2"/>
    <w:basedOn w:val="Normal"/>
    <w:qFormat/>
    <w:rsid w:val="00780C3F"/>
    <w:pPr>
      <w:spacing w:before="60" w:after="60"/>
    </w:pPr>
  </w:style>
  <w:style w:type="character" w:styleId="Mention">
    <w:name w:val="Mention"/>
    <w:basedOn w:val="DefaultParagraphFont"/>
    <w:uiPriority w:val="99"/>
    <w:unhideWhenUsed/>
    <w:rsid w:val="00473EC0"/>
    <w:rPr>
      <w:color w:val="2B579A"/>
      <w:shd w:val="clear" w:color="auto" w:fill="E1DFDD"/>
    </w:rPr>
  </w:style>
  <w:style w:type="numbering" w:customStyle="1" w:styleId="CurrentList10">
    <w:name w:val="Current List10"/>
    <w:uiPriority w:val="99"/>
    <w:rsid w:val="00D44028"/>
    <w:pPr>
      <w:numPr>
        <w:numId w:val="17"/>
      </w:numPr>
    </w:pPr>
  </w:style>
  <w:style w:type="numbering" w:customStyle="1" w:styleId="CurrentList11">
    <w:name w:val="Current List11"/>
    <w:uiPriority w:val="99"/>
    <w:rsid w:val="00D44028"/>
    <w:pPr>
      <w:numPr>
        <w:numId w:val="18"/>
      </w:numPr>
    </w:pPr>
  </w:style>
  <w:style w:type="numbering" w:customStyle="1" w:styleId="CurrentList12">
    <w:name w:val="Current List12"/>
    <w:uiPriority w:val="99"/>
    <w:rsid w:val="00D44028"/>
    <w:pPr>
      <w:numPr>
        <w:numId w:val="19"/>
      </w:numPr>
    </w:pPr>
  </w:style>
  <w:style w:type="numbering" w:customStyle="1" w:styleId="CurrentList13">
    <w:name w:val="Current List13"/>
    <w:uiPriority w:val="99"/>
    <w:rsid w:val="00D44028"/>
    <w:pPr>
      <w:numPr>
        <w:numId w:val="20"/>
      </w:numPr>
    </w:pPr>
  </w:style>
  <w:style w:type="numbering" w:customStyle="1" w:styleId="CurrentList14">
    <w:name w:val="Current List14"/>
    <w:uiPriority w:val="99"/>
    <w:rsid w:val="00D44028"/>
    <w:pPr>
      <w:numPr>
        <w:numId w:val="21"/>
      </w:numPr>
    </w:pPr>
  </w:style>
  <w:style w:type="numbering" w:customStyle="1" w:styleId="CurrentList15">
    <w:name w:val="Current List15"/>
    <w:uiPriority w:val="99"/>
    <w:rsid w:val="00D44028"/>
    <w:pPr>
      <w:numPr>
        <w:numId w:val="22"/>
      </w:numPr>
    </w:pPr>
  </w:style>
  <w:style w:type="numbering" w:customStyle="1" w:styleId="CurrentList16">
    <w:name w:val="Current List16"/>
    <w:uiPriority w:val="99"/>
    <w:rsid w:val="006E27E3"/>
    <w:pPr>
      <w:numPr>
        <w:numId w:val="24"/>
      </w:numPr>
    </w:pPr>
  </w:style>
  <w:style w:type="numbering" w:customStyle="1" w:styleId="CurrentList17">
    <w:name w:val="Current List17"/>
    <w:uiPriority w:val="99"/>
    <w:rsid w:val="006E27E3"/>
    <w:pPr>
      <w:numPr>
        <w:numId w:val="26"/>
      </w:numPr>
    </w:pPr>
  </w:style>
  <w:style w:type="character" w:styleId="PlaceholderText">
    <w:name w:val="Placeholder Text"/>
    <w:basedOn w:val="DefaultParagraphFont"/>
    <w:uiPriority w:val="99"/>
    <w:rsid w:val="00314C4E"/>
    <w:rPr>
      <w:color w:val="808080"/>
    </w:rPr>
  </w:style>
  <w:style w:type="numbering" w:customStyle="1" w:styleId="CurrentList18">
    <w:name w:val="Current List18"/>
    <w:uiPriority w:val="99"/>
    <w:rsid w:val="00065834"/>
    <w:pPr>
      <w:numPr>
        <w:numId w:val="31"/>
      </w:numPr>
    </w:pPr>
  </w:style>
  <w:style w:type="numbering" w:customStyle="1" w:styleId="CurrentList19">
    <w:name w:val="Current List19"/>
    <w:uiPriority w:val="99"/>
    <w:rsid w:val="0070692E"/>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061">
      <w:bodyDiv w:val="1"/>
      <w:marLeft w:val="0"/>
      <w:marRight w:val="0"/>
      <w:marTop w:val="0"/>
      <w:marBottom w:val="0"/>
      <w:divBdr>
        <w:top w:val="none" w:sz="0" w:space="0" w:color="auto"/>
        <w:left w:val="none" w:sz="0" w:space="0" w:color="auto"/>
        <w:bottom w:val="none" w:sz="0" w:space="0" w:color="auto"/>
        <w:right w:val="none" w:sz="0" w:space="0" w:color="auto"/>
      </w:divBdr>
    </w:div>
    <w:div w:id="8914420">
      <w:bodyDiv w:val="1"/>
      <w:marLeft w:val="0"/>
      <w:marRight w:val="0"/>
      <w:marTop w:val="0"/>
      <w:marBottom w:val="0"/>
      <w:divBdr>
        <w:top w:val="none" w:sz="0" w:space="0" w:color="auto"/>
        <w:left w:val="none" w:sz="0" w:space="0" w:color="auto"/>
        <w:bottom w:val="none" w:sz="0" w:space="0" w:color="auto"/>
        <w:right w:val="none" w:sz="0" w:space="0" w:color="auto"/>
      </w:divBdr>
    </w:div>
    <w:div w:id="14624236">
      <w:bodyDiv w:val="1"/>
      <w:marLeft w:val="0"/>
      <w:marRight w:val="0"/>
      <w:marTop w:val="0"/>
      <w:marBottom w:val="0"/>
      <w:divBdr>
        <w:top w:val="none" w:sz="0" w:space="0" w:color="auto"/>
        <w:left w:val="none" w:sz="0" w:space="0" w:color="auto"/>
        <w:bottom w:val="none" w:sz="0" w:space="0" w:color="auto"/>
        <w:right w:val="none" w:sz="0" w:space="0" w:color="auto"/>
      </w:divBdr>
    </w:div>
    <w:div w:id="14965802">
      <w:bodyDiv w:val="1"/>
      <w:marLeft w:val="0"/>
      <w:marRight w:val="0"/>
      <w:marTop w:val="0"/>
      <w:marBottom w:val="0"/>
      <w:divBdr>
        <w:top w:val="none" w:sz="0" w:space="0" w:color="auto"/>
        <w:left w:val="none" w:sz="0" w:space="0" w:color="auto"/>
        <w:bottom w:val="none" w:sz="0" w:space="0" w:color="auto"/>
        <w:right w:val="none" w:sz="0" w:space="0" w:color="auto"/>
      </w:divBdr>
    </w:div>
    <w:div w:id="19016631">
      <w:bodyDiv w:val="1"/>
      <w:marLeft w:val="0"/>
      <w:marRight w:val="0"/>
      <w:marTop w:val="0"/>
      <w:marBottom w:val="0"/>
      <w:divBdr>
        <w:top w:val="none" w:sz="0" w:space="0" w:color="auto"/>
        <w:left w:val="none" w:sz="0" w:space="0" w:color="auto"/>
        <w:bottom w:val="none" w:sz="0" w:space="0" w:color="auto"/>
        <w:right w:val="none" w:sz="0" w:space="0" w:color="auto"/>
      </w:divBdr>
    </w:div>
    <w:div w:id="27341162">
      <w:bodyDiv w:val="1"/>
      <w:marLeft w:val="0"/>
      <w:marRight w:val="0"/>
      <w:marTop w:val="0"/>
      <w:marBottom w:val="0"/>
      <w:divBdr>
        <w:top w:val="none" w:sz="0" w:space="0" w:color="auto"/>
        <w:left w:val="none" w:sz="0" w:space="0" w:color="auto"/>
        <w:bottom w:val="none" w:sz="0" w:space="0" w:color="auto"/>
        <w:right w:val="none" w:sz="0" w:space="0" w:color="auto"/>
      </w:divBdr>
    </w:div>
    <w:div w:id="30233833">
      <w:bodyDiv w:val="1"/>
      <w:marLeft w:val="0"/>
      <w:marRight w:val="0"/>
      <w:marTop w:val="0"/>
      <w:marBottom w:val="0"/>
      <w:divBdr>
        <w:top w:val="none" w:sz="0" w:space="0" w:color="auto"/>
        <w:left w:val="none" w:sz="0" w:space="0" w:color="auto"/>
        <w:bottom w:val="none" w:sz="0" w:space="0" w:color="auto"/>
        <w:right w:val="none" w:sz="0" w:space="0" w:color="auto"/>
      </w:divBdr>
    </w:div>
    <w:div w:id="33772398">
      <w:bodyDiv w:val="1"/>
      <w:marLeft w:val="0"/>
      <w:marRight w:val="0"/>
      <w:marTop w:val="0"/>
      <w:marBottom w:val="0"/>
      <w:divBdr>
        <w:top w:val="none" w:sz="0" w:space="0" w:color="auto"/>
        <w:left w:val="none" w:sz="0" w:space="0" w:color="auto"/>
        <w:bottom w:val="none" w:sz="0" w:space="0" w:color="auto"/>
        <w:right w:val="none" w:sz="0" w:space="0" w:color="auto"/>
      </w:divBdr>
    </w:div>
    <w:div w:id="36202316">
      <w:bodyDiv w:val="1"/>
      <w:marLeft w:val="0"/>
      <w:marRight w:val="0"/>
      <w:marTop w:val="0"/>
      <w:marBottom w:val="0"/>
      <w:divBdr>
        <w:top w:val="none" w:sz="0" w:space="0" w:color="auto"/>
        <w:left w:val="none" w:sz="0" w:space="0" w:color="auto"/>
        <w:bottom w:val="none" w:sz="0" w:space="0" w:color="auto"/>
        <w:right w:val="none" w:sz="0" w:space="0" w:color="auto"/>
      </w:divBdr>
    </w:div>
    <w:div w:id="37823002">
      <w:bodyDiv w:val="1"/>
      <w:marLeft w:val="0"/>
      <w:marRight w:val="0"/>
      <w:marTop w:val="0"/>
      <w:marBottom w:val="0"/>
      <w:divBdr>
        <w:top w:val="none" w:sz="0" w:space="0" w:color="auto"/>
        <w:left w:val="none" w:sz="0" w:space="0" w:color="auto"/>
        <w:bottom w:val="none" w:sz="0" w:space="0" w:color="auto"/>
        <w:right w:val="none" w:sz="0" w:space="0" w:color="auto"/>
      </w:divBdr>
      <w:divsChild>
        <w:div w:id="630984976">
          <w:marLeft w:val="0"/>
          <w:marRight w:val="0"/>
          <w:marTop w:val="0"/>
          <w:marBottom w:val="0"/>
          <w:divBdr>
            <w:top w:val="none" w:sz="0" w:space="0" w:color="auto"/>
            <w:left w:val="none" w:sz="0" w:space="0" w:color="auto"/>
            <w:bottom w:val="none" w:sz="0" w:space="0" w:color="auto"/>
            <w:right w:val="none" w:sz="0" w:space="0" w:color="auto"/>
          </w:divBdr>
        </w:div>
        <w:div w:id="1330594281">
          <w:marLeft w:val="0"/>
          <w:marRight w:val="0"/>
          <w:marTop w:val="0"/>
          <w:marBottom w:val="0"/>
          <w:divBdr>
            <w:top w:val="none" w:sz="0" w:space="0" w:color="auto"/>
            <w:left w:val="none" w:sz="0" w:space="0" w:color="auto"/>
            <w:bottom w:val="none" w:sz="0" w:space="0" w:color="auto"/>
            <w:right w:val="none" w:sz="0" w:space="0" w:color="auto"/>
          </w:divBdr>
        </w:div>
        <w:div w:id="756901697">
          <w:marLeft w:val="0"/>
          <w:marRight w:val="0"/>
          <w:marTop w:val="0"/>
          <w:marBottom w:val="0"/>
          <w:divBdr>
            <w:top w:val="none" w:sz="0" w:space="0" w:color="auto"/>
            <w:left w:val="none" w:sz="0" w:space="0" w:color="auto"/>
            <w:bottom w:val="none" w:sz="0" w:space="0" w:color="auto"/>
            <w:right w:val="none" w:sz="0" w:space="0" w:color="auto"/>
          </w:divBdr>
        </w:div>
        <w:div w:id="959846841">
          <w:marLeft w:val="0"/>
          <w:marRight w:val="0"/>
          <w:marTop w:val="0"/>
          <w:marBottom w:val="0"/>
          <w:divBdr>
            <w:top w:val="none" w:sz="0" w:space="0" w:color="auto"/>
            <w:left w:val="none" w:sz="0" w:space="0" w:color="auto"/>
            <w:bottom w:val="none" w:sz="0" w:space="0" w:color="auto"/>
            <w:right w:val="none" w:sz="0" w:space="0" w:color="auto"/>
          </w:divBdr>
        </w:div>
        <w:div w:id="366299988">
          <w:marLeft w:val="0"/>
          <w:marRight w:val="0"/>
          <w:marTop w:val="0"/>
          <w:marBottom w:val="0"/>
          <w:divBdr>
            <w:top w:val="none" w:sz="0" w:space="0" w:color="auto"/>
            <w:left w:val="none" w:sz="0" w:space="0" w:color="auto"/>
            <w:bottom w:val="none" w:sz="0" w:space="0" w:color="auto"/>
            <w:right w:val="none" w:sz="0" w:space="0" w:color="auto"/>
          </w:divBdr>
        </w:div>
        <w:div w:id="2043050275">
          <w:marLeft w:val="0"/>
          <w:marRight w:val="0"/>
          <w:marTop w:val="0"/>
          <w:marBottom w:val="0"/>
          <w:divBdr>
            <w:top w:val="none" w:sz="0" w:space="0" w:color="auto"/>
            <w:left w:val="none" w:sz="0" w:space="0" w:color="auto"/>
            <w:bottom w:val="none" w:sz="0" w:space="0" w:color="auto"/>
            <w:right w:val="none" w:sz="0" w:space="0" w:color="auto"/>
          </w:divBdr>
        </w:div>
        <w:div w:id="2010864862">
          <w:marLeft w:val="0"/>
          <w:marRight w:val="0"/>
          <w:marTop w:val="0"/>
          <w:marBottom w:val="0"/>
          <w:divBdr>
            <w:top w:val="none" w:sz="0" w:space="0" w:color="auto"/>
            <w:left w:val="none" w:sz="0" w:space="0" w:color="auto"/>
            <w:bottom w:val="none" w:sz="0" w:space="0" w:color="auto"/>
            <w:right w:val="none" w:sz="0" w:space="0" w:color="auto"/>
          </w:divBdr>
        </w:div>
        <w:div w:id="521170853">
          <w:marLeft w:val="0"/>
          <w:marRight w:val="0"/>
          <w:marTop w:val="0"/>
          <w:marBottom w:val="0"/>
          <w:divBdr>
            <w:top w:val="none" w:sz="0" w:space="0" w:color="auto"/>
            <w:left w:val="none" w:sz="0" w:space="0" w:color="auto"/>
            <w:bottom w:val="none" w:sz="0" w:space="0" w:color="auto"/>
            <w:right w:val="none" w:sz="0" w:space="0" w:color="auto"/>
          </w:divBdr>
        </w:div>
        <w:div w:id="1407993680">
          <w:marLeft w:val="0"/>
          <w:marRight w:val="0"/>
          <w:marTop w:val="0"/>
          <w:marBottom w:val="0"/>
          <w:divBdr>
            <w:top w:val="none" w:sz="0" w:space="0" w:color="auto"/>
            <w:left w:val="none" w:sz="0" w:space="0" w:color="auto"/>
            <w:bottom w:val="none" w:sz="0" w:space="0" w:color="auto"/>
            <w:right w:val="none" w:sz="0" w:space="0" w:color="auto"/>
          </w:divBdr>
        </w:div>
        <w:div w:id="120420263">
          <w:marLeft w:val="0"/>
          <w:marRight w:val="0"/>
          <w:marTop w:val="0"/>
          <w:marBottom w:val="0"/>
          <w:divBdr>
            <w:top w:val="none" w:sz="0" w:space="0" w:color="auto"/>
            <w:left w:val="none" w:sz="0" w:space="0" w:color="auto"/>
            <w:bottom w:val="none" w:sz="0" w:space="0" w:color="auto"/>
            <w:right w:val="none" w:sz="0" w:space="0" w:color="auto"/>
          </w:divBdr>
        </w:div>
        <w:div w:id="1728601168">
          <w:marLeft w:val="0"/>
          <w:marRight w:val="0"/>
          <w:marTop w:val="0"/>
          <w:marBottom w:val="0"/>
          <w:divBdr>
            <w:top w:val="none" w:sz="0" w:space="0" w:color="auto"/>
            <w:left w:val="none" w:sz="0" w:space="0" w:color="auto"/>
            <w:bottom w:val="none" w:sz="0" w:space="0" w:color="auto"/>
            <w:right w:val="none" w:sz="0" w:space="0" w:color="auto"/>
          </w:divBdr>
        </w:div>
        <w:div w:id="1201476065">
          <w:marLeft w:val="0"/>
          <w:marRight w:val="0"/>
          <w:marTop w:val="0"/>
          <w:marBottom w:val="0"/>
          <w:divBdr>
            <w:top w:val="none" w:sz="0" w:space="0" w:color="auto"/>
            <w:left w:val="none" w:sz="0" w:space="0" w:color="auto"/>
            <w:bottom w:val="none" w:sz="0" w:space="0" w:color="auto"/>
            <w:right w:val="none" w:sz="0" w:space="0" w:color="auto"/>
          </w:divBdr>
        </w:div>
        <w:div w:id="498467421">
          <w:marLeft w:val="0"/>
          <w:marRight w:val="0"/>
          <w:marTop w:val="0"/>
          <w:marBottom w:val="0"/>
          <w:divBdr>
            <w:top w:val="none" w:sz="0" w:space="0" w:color="auto"/>
            <w:left w:val="none" w:sz="0" w:space="0" w:color="auto"/>
            <w:bottom w:val="none" w:sz="0" w:space="0" w:color="auto"/>
            <w:right w:val="none" w:sz="0" w:space="0" w:color="auto"/>
          </w:divBdr>
        </w:div>
        <w:div w:id="1770617851">
          <w:marLeft w:val="0"/>
          <w:marRight w:val="0"/>
          <w:marTop w:val="0"/>
          <w:marBottom w:val="0"/>
          <w:divBdr>
            <w:top w:val="none" w:sz="0" w:space="0" w:color="auto"/>
            <w:left w:val="none" w:sz="0" w:space="0" w:color="auto"/>
            <w:bottom w:val="none" w:sz="0" w:space="0" w:color="auto"/>
            <w:right w:val="none" w:sz="0" w:space="0" w:color="auto"/>
          </w:divBdr>
        </w:div>
        <w:div w:id="1623463179">
          <w:marLeft w:val="0"/>
          <w:marRight w:val="0"/>
          <w:marTop w:val="0"/>
          <w:marBottom w:val="0"/>
          <w:divBdr>
            <w:top w:val="none" w:sz="0" w:space="0" w:color="auto"/>
            <w:left w:val="none" w:sz="0" w:space="0" w:color="auto"/>
            <w:bottom w:val="none" w:sz="0" w:space="0" w:color="auto"/>
            <w:right w:val="none" w:sz="0" w:space="0" w:color="auto"/>
          </w:divBdr>
        </w:div>
        <w:div w:id="1021324122">
          <w:marLeft w:val="0"/>
          <w:marRight w:val="0"/>
          <w:marTop w:val="0"/>
          <w:marBottom w:val="0"/>
          <w:divBdr>
            <w:top w:val="none" w:sz="0" w:space="0" w:color="auto"/>
            <w:left w:val="none" w:sz="0" w:space="0" w:color="auto"/>
            <w:bottom w:val="none" w:sz="0" w:space="0" w:color="auto"/>
            <w:right w:val="none" w:sz="0" w:space="0" w:color="auto"/>
          </w:divBdr>
        </w:div>
        <w:div w:id="98335751">
          <w:marLeft w:val="0"/>
          <w:marRight w:val="0"/>
          <w:marTop w:val="0"/>
          <w:marBottom w:val="0"/>
          <w:divBdr>
            <w:top w:val="none" w:sz="0" w:space="0" w:color="auto"/>
            <w:left w:val="none" w:sz="0" w:space="0" w:color="auto"/>
            <w:bottom w:val="none" w:sz="0" w:space="0" w:color="auto"/>
            <w:right w:val="none" w:sz="0" w:space="0" w:color="auto"/>
          </w:divBdr>
        </w:div>
        <w:div w:id="753862027">
          <w:marLeft w:val="0"/>
          <w:marRight w:val="0"/>
          <w:marTop w:val="0"/>
          <w:marBottom w:val="0"/>
          <w:divBdr>
            <w:top w:val="none" w:sz="0" w:space="0" w:color="auto"/>
            <w:left w:val="none" w:sz="0" w:space="0" w:color="auto"/>
            <w:bottom w:val="none" w:sz="0" w:space="0" w:color="auto"/>
            <w:right w:val="none" w:sz="0" w:space="0" w:color="auto"/>
          </w:divBdr>
        </w:div>
        <w:div w:id="764376490">
          <w:marLeft w:val="0"/>
          <w:marRight w:val="0"/>
          <w:marTop w:val="0"/>
          <w:marBottom w:val="0"/>
          <w:divBdr>
            <w:top w:val="none" w:sz="0" w:space="0" w:color="auto"/>
            <w:left w:val="none" w:sz="0" w:space="0" w:color="auto"/>
            <w:bottom w:val="none" w:sz="0" w:space="0" w:color="auto"/>
            <w:right w:val="none" w:sz="0" w:space="0" w:color="auto"/>
          </w:divBdr>
        </w:div>
        <w:div w:id="1882283765">
          <w:marLeft w:val="0"/>
          <w:marRight w:val="0"/>
          <w:marTop w:val="0"/>
          <w:marBottom w:val="0"/>
          <w:divBdr>
            <w:top w:val="none" w:sz="0" w:space="0" w:color="auto"/>
            <w:left w:val="none" w:sz="0" w:space="0" w:color="auto"/>
            <w:bottom w:val="none" w:sz="0" w:space="0" w:color="auto"/>
            <w:right w:val="none" w:sz="0" w:space="0" w:color="auto"/>
          </w:divBdr>
        </w:div>
        <w:div w:id="430047275">
          <w:marLeft w:val="0"/>
          <w:marRight w:val="0"/>
          <w:marTop w:val="0"/>
          <w:marBottom w:val="0"/>
          <w:divBdr>
            <w:top w:val="none" w:sz="0" w:space="0" w:color="auto"/>
            <w:left w:val="none" w:sz="0" w:space="0" w:color="auto"/>
            <w:bottom w:val="none" w:sz="0" w:space="0" w:color="auto"/>
            <w:right w:val="none" w:sz="0" w:space="0" w:color="auto"/>
          </w:divBdr>
        </w:div>
        <w:div w:id="604189335">
          <w:marLeft w:val="0"/>
          <w:marRight w:val="0"/>
          <w:marTop w:val="0"/>
          <w:marBottom w:val="0"/>
          <w:divBdr>
            <w:top w:val="none" w:sz="0" w:space="0" w:color="auto"/>
            <w:left w:val="none" w:sz="0" w:space="0" w:color="auto"/>
            <w:bottom w:val="none" w:sz="0" w:space="0" w:color="auto"/>
            <w:right w:val="none" w:sz="0" w:space="0" w:color="auto"/>
          </w:divBdr>
        </w:div>
        <w:div w:id="843394670">
          <w:marLeft w:val="0"/>
          <w:marRight w:val="0"/>
          <w:marTop w:val="0"/>
          <w:marBottom w:val="0"/>
          <w:divBdr>
            <w:top w:val="none" w:sz="0" w:space="0" w:color="auto"/>
            <w:left w:val="none" w:sz="0" w:space="0" w:color="auto"/>
            <w:bottom w:val="none" w:sz="0" w:space="0" w:color="auto"/>
            <w:right w:val="none" w:sz="0" w:space="0" w:color="auto"/>
          </w:divBdr>
        </w:div>
        <w:div w:id="1163159312">
          <w:marLeft w:val="0"/>
          <w:marRight w:val="0"/>
          <w:marTop w:val="0"/>
          <w:marBottom w:val="0"/>
          <w:divBdr>
            <w:top w:val="none" w:sz="0" w:space="0" w:color="auto"/>
            <w:left w:val="none" w:sz="0" w:space="0" w:color="auto"/>
            <w:bottom w:val="none" w:sz="0" w:space="0" w:color="auto"/>
            <w:right w:val="none" w:sz="0" w:space="0" w:color="auto"/>
          </w:divBdr>
        </w:div>
        <w:div w:id="892808835">
          <w:marLeft w:val="0"/>
          <w:marRight w:val="0"/>
          <w:marTop w:val="0"/>
          <w:marBottom w:val="0"/>
          <w:divBdr>
            <w:top w:val="none" w:sz="0" w:space="0" w:color="auto"/>
            <w:left w:val="none" w:sz="0" w:space="0" w:color="auto"/>
            <w:bottom w:val="none" w:sz="0" w:space="0" w:color="auto"/>
            <w:right w:val="none" w:sz="0" w:space="0" w:color="auto"/>
          </w:divBdr>
        </w:div>
        <w:div w:id="916476486">
          <w:marLeft w:val="0"/>
          <w:marRight w:val="0"/>
          <w:marTop w:val="0"/>
          <w:marBottom w:val="0"/>
          <w:divBdr>
            <w:top w:val="none" w:sz="0" w:space="0" w:color="auto"/>
            <w:left w:val="none" w:sz="0" w:space="0" w:color="auto"/>
            <w:bottom w:val="none" w:sz="0" w:space="0" w:color="auto"/>
            <w:right w:val="none" w:sz="0" w:space="0" w:color="auto"/>
          </w:divBdr>
        </w:div>
        <w:div w:id="1892032168">
          <w:marLeft w:val="0"/>
          <w:marRight w:val="0"/>
          <w:marTop w:val="0"/>
          <w:marBottom w:val="0"/>
          <w:divBdr>
            <w:top w:val="none" w:sz="0" w:space="0" w:color="auto"/>
            <w:left w:val="none" w:sz="0" w:space="0" w:color="auto"/>
            <w:bottom w:val="none" w:sz="0" w:space="0" w:color="auto"/>
            <w:right w:val="none" w:sz="0" w:space="0" w:color="auto"/>
          </w:divBdr>
        </w:div>
        <w:div w:id="923957660">
          <w:marLeft w:val="0"/>
          <w:marRight w:val="0"/>
          <w:marTop w:val="0"/>
          <w:marBottom w:val="0"/>
          <w:divBdr>
            <w:top w:val="none" w:sz="0" w:space="0" w:color="auto"/>
            <w:left w:val="none" w:sz="0" w:space="0" w:color="auto"/>
            <w:bottom w:val="none" w:sz="0" w:space="0" w:color="auto"/>
            <w:right w:val="none" w:sz="0" w:space="0" w:color="auto"/>
          </w:divBdr>
        </w:div>
        <w:div w:id="590359416">
          <w:marLeft w:val="0"/>
          <w:marRight w:val="0"/>
          <w:marTop w:val="0"/>
          <w:marBottom w:val="0"/>
          <w:divBdr>
            <w:top w:val="none" w:sz="0" w:space="0" w:color="auto"/>
            <w:left w:val="none" w:sz="0" w:space="0" w:color="auto"/>
            <w:bottom w:val="none" w:sz="0" w:space="0" w:color="auto"/>
            <w:right w:val="none" w:sz="0" w:space="0" w:color="auto"/>
          </w:divBdr>
        </w:div>
        <w:div w:id="1538543399">
          <w:marLeft w:val="0"/>
          <w:marRight w:val="0"/>
          <w:marTop w:val="0"/>
          <w:marBottom w:val="0"/>
          <w:divBdr>
            <w:top w:val="none" w:sz="0" w:space="0" w:color="auto"/>
            <w:left w:val="none" w:sz="0" w:space="0" w:color="auto"/>
            <w:bottom w:val="none" w:sz="0" w:space="0" w:color="auto"/>
            <w:right w:val="none" w:sz="0" w:space="0" w:color="auto"/>
          </w:divBdr>
        </w:div>
        <w:div w:id="2019891965">
          <w:marLeft w:val="0"/>
          <w:marRight w:val="0"/>
          <w:marTop w:val="0"/>
          <w:marBottom w:val="0"/>
          <w:divBdr>
            <w:top w:val="none" w:sz="0" w:space="0" w:color="auto"/>
            <w:left w:val="none" w:sz="0" w:space="0" w:color="auto"/>
            <w:bottom w:val="none" w:sz="0" w:space="0" w:color="auto"/>
            <w:right w:val="none" w:sz="0" w:space="0" w:color="auto"/>
          </w:divBdr>
        </w:div>
        <w:div w:id="1820147648">
          <w:marLeft w:val="0"/>
          <w:marRight w:val="0"/>
          <w:marTop w:val="0"/>
          <w:marBottom w:val="0"/>
          <w:divBdr>
            <w:top w:val="none" w:sz="0" w:space="0" w:color="auto"/>
            <w:left w:val="none" w:sz="0" w:space="0" w:color="auto"/>
            <w:bottom w:val="none" w:sz="0" w:space="0" w:color="auto"/>
            <w:right w:val="none" w:sz="0" w:space="0" w:color="auto"/>
          </w:divBdr>
        </w:div>
        <w:div w:id="1624385505">
          <w:marLeft w:val="0"/>
          <w:marRight w:val="0"/>
          <w:marTop w:val="0"/>
          <w:marBottom w:val="0"/>
          <w:divBdr>
            <w:top w:val="none" w:sz="0" w:space="0" w:color="auto"/>
            <w:left w:val="none" w:sz="0" w:space="0" w:color="auto"/>
            <w:bottom w:val="none" w:sz="0" w:space="0" w:color="auto"/>
            <w:right w:val="none" w:sz="0" w:space="0" w:color="auto"/>
          </w:divBdr>
        </w:div>
        <w:div w:id="294217562">
          <w:marLeft w:val="0"/>
          <w:marRight w:val="0"/>
          <w:marTop w:val="0"/>
          <w:marBottom w:val="0"/>
          <w:divBdr>
            <w:top w:val="none" w:sz="0" w:space="0" w:color="auto"/>
            <w:left w:val="none" w:sz="0" w:space="0" w:color="auto"/>
            <w:bottom w:val="none" w:sz="0" w:space="0" w:color="auto"/>
            <w:right w:val="none" w:sz="0" w:space="0" w:color="auto"/>
          </w:divBdr>
        </w:div>
        <w:div w:id="844784257">
          <w:marLeft w:val="0"/>
          <w:marRight w:val="0"/>
          <w:marTop w:val="0"/>
          <w:marBottom w:val="0"/>
          <w:divBdr>
            <w:top w:val="none" w:sz="0" w:space="0" w:color="auto"/>
            <w:left w:val="none" w:sz="0" w:space="0" w:color="auto"/>
            <w:bottom w:val="none" w:sz="0" w:space="0" w:color="auto"/>
            <w:right w:val="none" w:sz="0" w:space="0" w:color="auto"/>
          </w:divBdr>
        </w:div>
        <w:div w:id="995956992">
          <w:marLeft w:val="0"/>
          <w:marRight w:val="0"/>
          <w:marTop w:val="0"/>
          <w:marBottom w:val="0"/>
          <w:divBdr>
            <w:top w:val="none" w:sz="0" w:space="0" w:color="auto"/>
            <w:left w:val="none" w:sz="0" w:space="0" w:color="auto"/>
            <w:bottom w:val="none" w:sz="0" w:space="0" w:color="auto"/>
            <w:right w:val="none" w:sz="0" w:space="0" w:color="auto"/>
          </w:divBdr>
        </w:div>
        <w:div w:id="1204253611">
          <w:marLeft w:val="0"/>
          <w:marRight w:val="0"/>
          <w:marTop w:val="0"/>
          <w:marBottom w:val="0"/>
          <w:divBdr>
            <w:top w:val="none" w:sz="0" w:space="0" w:color="auto"/>
            <w:left w:val="none" w:sz="0" w:space="0" w:color="auto"/>
            <w:bottom w:val="none" w:sz="0" w:space="0" w:color="auto"/>
            <w:right w:val="none" w:sz="0" w:space="0" w:color="auto"/>
          </w:divBdr>
        </w:div>
        <w:div w:id="1855875596">
          <w:marLeft w:val="0"/>
          <w:marRight w:val="0"/>
          <w:marTop w:val="0"/>
          <w:marBottom w:val="0"/>
          <w:divBdr>
            <w:top w:val="none" w:sz="0" w:space="0" w:color="auto"/>
            <w:left w:val="none" w:sz="0" w:space="0" w:color="auto"/>
            <w:bottom w:val="none" w:sz="0" w:space="0" w:color="auto"/>
            <w:right w:val="none" w:sz="0" w:space="0" w:color="auto"/>
          </w:divBdr>
        </w:div>
        <w:div w:id="698043177">
          <w:marLeft w:val="0"/>
          <w:marRight w:val="0"/>
          <w:marTop w:val="0"/>
          <w:marBottom w:val="0"/>
          <w:divBdr>
            <w:top w:val="none" w:sz="0" w:space="0" w:color="auto"/>
            <w:left w:val="none" w:sz="0" w:space="0" w:color="auto"/>
            <w:bottom w:val="none" w:sz="0" w:space="0" w:color="auto"/>
            <w:right w:val="none" w:sz="0" w:space="0" w:color="auto"/>
          </w:divBdr>
        </w:div>
        <w:div w:id="447699983">
          <w:marLeft w:val="0"/>
          <w:marRight w:val="0"/>
          <w:marTop w:val="0"/>
          <w:marBottom w:val="0"/>
          <w:divBdr>
            <w:top w:val="none" w:sz="0" w:space="0" w:color="auto"/>
            <w:left w:val="none" w:sz="0" w:space="0" w:color="auto"/>
            <w:bottom w:val="none" w:sz="0" w:space="0" w:color="auto"/>
            <w:right w:val="none" w:sz="0" w:space="0" w:color="auto"/>
          </w:divBdr>
        </w:div>
        <w:div w:id="627590022">
          <w:marLeft w:val="0"/>
          <w:marRight w:val="0"/>
          <w:marTop w:val="0"/>
          <w:marBottom w:val="0"/>
          <w:divBdr>
            <w:top w:val="none" w:sz="0" w:space="0" w:color="auto"/>
            <w:left w:val="none" w:sz="0" w:space="0" w:color="auto"/>
            <w:bottom w:val="none" w:sz="0" w:space="0" w:color="auto"/>
            <w:right w:val="none" w:sz="0" w:space="0" w:color="auto"/>
          </w:divBdr>
        </w:div>
        <w:div w:id="673193014">
          <w:marLeft w:val="0"/>
          <w:marRight w:val="0"/>
          <w:marTop w:val="0"/>
          <w:marBottom w:val="0"/>
          <w:divBdr>
            <w:top w:val="none" w:sz="0" w:space="0" w:color="auto"/>
            <w:left w:val="none" w:sz="0" w:space="0" w:color="auto"/>
            <w:bottom w:val="none" w:sz="0" w:space="0" w:color="auto"/>
            <w:right w:val="none" w:sz="0" w:space="0" w:color="auto"/>
          </w:divBdr>
        </w:div>
        <w:div w:id="1748729720">
          <w:marLeft w:val="0"/>
          <w:marRight w:val="0"/>
          <w:marTop w:val="0"/>
          <w:marBottom w:val="0"/>
          <w:divBdr>
            <w:top w:val="none" w:sz="0" w:space="0" w:color="auto"/>
            <w:left w:val="none" w:sz="0" w:space="0" w:color="auto"/>
            <w:bottom w:val="none" w:sz="0" w:space="0" w:color="auto"/>
            <w:right w:val="none" w:sz="0" w:space="0" w:color="auto"/>
          </w:divBdr>
        </w:div>
        <w:div w:id="213126331">
          <w:marLeft w:val="0"/>
          <w:marRight w:val="0"/>
          <w:marTop w:val="0"/>
          <w:marBottom w:val="0"/>
          <w:divBdr>
            <w:top w:val="none" w:sz="0" w:space="0" w:color="auto"/>
            <w:left w:val="none" w:sz="0" w:space="0" w:color="auto"/>
            <w:bottom w:val="none" w:sz="0" w:space="0" w:color="auto"/>
            <w:right w:val="none" w:sz="0" w:space="0" w:color="auto"/>
          </w:divBdr>
        </w:div>
        <w:div w:id="387536952">
          <w:marLeft w:val="0"/>
          <w:marRight w:val="0"/>
          <w:marTop w:val="0"/>
          <w:marBottom w:val="0"/>
          <w:divBdr>
            <w:top w:val="none" w:sz="0" w:space="0" w:color="auto"/>
            <w:left w:val="none" w:sz="0" w:space="0" w:color="auto"/>
            <w:bottom w:val="none" w:sz="0" w:space="0" w:color="auto"/>
            <w:right w:val="none" w:sz="0" w:space="0" w:color="auto"/>
          </w:divBdr>
        </w:div>
        <w:div w:id="1953970008">
          <w:marLeft w:val="0"/>
          <w:marRight w:val="0"/>
          <w:marTop w:val="0"/>
          <w:marBottom w:val="0"/>
          <w:divBdr>
            <w:top w:val="none" w:sz="0" w:space="0" w:color="auto"/>
            <w:left w:val="none" w:sz="0" w:space="0" w:color="auto"/>
            <w:bottom w:val="none" w:sz="0" w:space="0" w:color="auto"/>
            <w:right w:val="none" w:sz="0" w:space="0" w:color="auto"/>
          </w:divBdr>
        </w:div>
        <w:div w:id="1355578263">
          <w:marLeft w:val="0"/>
          <w:marRight w:val="0"/>
          <w:marTop w:val="0"/>
          <w:marBottom w:val="0"/>
          <w:divBdr>
            <w:top w:val="none" w:sz="0" w:space="0" w:color="auto"/>
            <w:left w:val="none" w:sz="0" w:space="0" w:color="auto"/>
            <w:bottom w:val="none" w:sz="0" w:space="0" w:color="auto"/>
            <w:right w:val="none" w:sz="0" w:space="0" w:color="auto"/>
          </w:divBdr>
        </w:div>
        <w:div w:id="1269434407">
          <w:marLeft w:val="0"/>
          <w:marRight w:val="0"/>
          <w:marTop w:val="0"/>
          <w:marBottom w:val="0"/>
          <w:divBdr>
            <w:top w:val="none" w:sz="0" w:space="0" w:color="auto"/>
            <w:left w:val="none" w:sz="0" w:space="0" w:color="auto"/>
            <w:bottom w:val="none" w:sz="0" w:space="0" w:color="auto"/>
            <w:right w:val="none" w:sz="0" w:space="0" w:color="auto"/>
          </w:divBdr>
        </w:div>
        <w:div w:id="1106852659">
          <w:marLeft w:val="0"/>
          <w:marRight w:val="0"/>
          <w:marTop w:val="0"/>
          <w:marBottom w:val="0"/>
          <w:divBdr>
            <w:top w:val="none" w:sz="0" w:space="0" w:color="auto"/>
            <w:left w:val="none" w:sz="0" w:space="0" w:color="auto"/>
            <w:bottom w:val="none" w:sz="0" w:space="0" w:color="auto"/>
            <w:right w:val="none" w:sz="0" w:space="0" w:color="auto"/>
          </w:divBdr>
        </w:div>
        <w:div w:id="763574138">
          <w:marLeft w:val="0"/>
          <w:marRight w:val="0"/>
          <w:marTop w:val="0"/>
          <w:marBottom w:val="0"/>
          <w:divBdr>
            <w:top w:val="none" w:sz="0" w:space="0" w:color="auto"/>
            <w:left w:val="none" w:sz="0" w:space="0" w:color="auto"/>
            <w:bottom w:val="none" w:sz="0" w:space="0" w:color="auto"/>
            <w:right w:val="none" w:sz="0" w:space="0" w:color="auto"/>
          </w:divBdr>
        </w:div>
        <w:div w:id="460925810">
          <w:marLeft w:val="0"/>
          <w:marRight w:val="0"/>
          <w:marTop w:val="0"/>
          <w:marBottom w:val="0"/>
          <w:divBdr>
            <w:top w:val="none" w:sz="0" w:space="0" w:color="auto"/>
            <w:left w:val="none" w:sz="0" w:space="0" w:color="auto"/>
            <w:bottom w:val="none" w:sz="0" w:space="0" w:color="auto"/>
            <w:right w:val="none" w:sz="0" w:space="0" w:color="auto"/>
          </w:divBdr>
        </w:div>
        <w:div w:id="895237404">
          <w:marLeft w:val="0"/>
          <w:marRight w:val="0"/>
          <w:marTop w:val="0"/>
          <w:marBottom w:val="0"/>
          <w:divBdr>
            <w:top w:val="none" w:sz="0" w:space="0" w:color="auto"/>
            <w:left w:val="none" w:sz="0" w:space="0" w:color="auto"/>
            <w:bottom w:val="none" w:sz="0" w:space="0" w:color="auto"/>
            <w:right w:val="none" w:sz="0" w:space="0" w:color="auto"/>
          </w:divBdr>
        </w:div>
        <w:div w:id="1879123837">
          <w:marLeft w:val="0"/>
          <w:marRight w:val="0"/>
          <w:marTop w:val="0"/>
          <w:marBottom w:val="0"/>
          <w:divBdr>
            <w:top w:val="none" w:sz="0" w:space="0" w:color="auto"/>
            <w:left w:val="none" w:sz="0" w:space="0" w:color="auto"/>
            <w:bottom w:val="none" w:sz="0" w:space="0" w:color="auto"/>
            <w:right w:val="none" w:sz="0" w:space="0" w:color="auto"/>
          </w:divBdr>
        </w:div>
      </w:divsChild>
    </w:div>
    <w:div w:id="39288287">
      <w:bodyDiv w:val="1"/>
      <w:marLeft w:val="0"/>
      <w:marRight w:val="0"/>
      <w:marTop w:val="0"/>
      <w:marBottom w:val="0"/>
      <w:divBdr>
        <w:top w:val="none" w:sz="0" w:space="0" w:color="auto"/>
        <w:left w:val="none" w:sz="0" w:space="0" w:color="auto"/>
        <w:bottom w:val="none" w:sz="0" w:space="0" w:color="auto"/>
        <w:right w:val="none" w:sz="0" w:space="0" w:color="auto"/>
      </w:divBdr>
      <w:divsChild>
        <w:div w:id="62919581">
          <w:marLeft w:val="0"/>
          <w:marRight w:val="0"/>
          <w:marTop w:val="0"/>
          <w:marBottom w:val="0"/>
          <w:divBdr>
            <w:top w:val="none" w:sz="0" w:space="0" w:color="auto"/>
            <w:left w:val="none" w:sz="0" w:space="0" w:color="auto"/>
            <w:bottom w:val="none" w:sz="0" w:space="0" w:color="auto"/>
            <w:right w:val="none" w:sz="0" w:space="0" w:color="auto"/>
          </w:divBdr>
        </w:div>
        <w:div w:id="78139883">
          <w:marLeft w:val="0"/>
          <w:marRight w:val="0"/>
          <w:marTop w:val="0"/>
          <w:marBottom w:val="0"/>
          <w:divBdr>
            <w:top w:val="none" w:sz="0" w:space="0" w:color="auto"/>
            <w:left w:val="none" w:sz="0" w:space="0" w:color="auto"/>
            <w:bottom w:val="none" w:sz="0" w:space="0" w:color="auto"/>
            <w:right w:val="none" w:sz="0" w:space="0" w:color="auto"/>
          </w:divBdr>
        </w:div>
        <w:div w:id="122887948">
          <w:marLeft w:val="0"/>
          <w:marRight w:val="0"/>
          <w:marTop w:val="0"/>
          <w:marBottom w:val="0"/>
          <w:divBdr>
            <w:top w:val="none" w:sz="0" w:space="0" w:color="auto"/>
            <w:left w:val="none" w:sz="0" w:space="0" w:color="auto"/>
            <w:bottom w:val="none" w:sz="0" w:space="0" w:color="auto"/>
            <w:right w:val="none" w:sz="0" w:space="0" w:color="auto"/>
          </w:divBdr>
        </w:div>
        <w:div w:id="181289672">
          <w:marLeft w:val="0"/>
          <w:marRight w:val="0"/>
          <w:marTop w:val="0"/>
          <w:marBottom w:val="0"/>
          <w:divBdr>
            <w:top w:val="none" w:sz="0" w:space="0" w:color="auto"/>
            <w:left w:val="none" w:sz="0" w:space="0" w:color="auto"/>
            <w:bottom w:val="none" w:sz="0" w:space="0" w:color="auto"/>
            <w:right w:val="none" w:sz="0" w:space="0" w:color="auto"/>
          </w:divBdr>
        </w:div>
        <w:div w:id="318266898">
          <w:marLeft w:val="0"/>
          <w:marRight w:val="0"/>
          <w:marTop w:val="0"/>
          <w:marBottom w:val="0"/>
          <w:divBdr>
            <w:top w:val="none" w:sz="0" w:space="0" w:color="auto"/>
            <w:left w:val="none" w:sz="0" w:space="0" w:color="auto"/>
            <w:bottom w:val="none" w:sz="0" w:space="0" w:color="auto"/>
            <w:right w:val="none" w:sz="0" w:space="0" w:color="auto"/>
          </w:divBdr>
        </w:div>
        <w:div w:id="349527998">
          <w:marLeft w:val="0"/>
          <w:marRight w:val="0"/>
          <w:marTop w:val="0"/>
          <w:marBottom w:val="0"/>
          <w:divBdr>
            <w:top w:val="none" w:sz="0" w:space="0" w:color="auto"/>
            <w:left w:val="none" w:sz="0" w:space="0" w:color="auto"/>
            <w:bottom w:val="none" w:sz="0" w:space="0" w:color="auto"/>
            <w:right w:val="none" w:sz="0" w:space="0" w:color="auto"/>
          </w:divBdr>
        </w:div>
        <w:div w:id="362875149">
          <w:marLeft w:val="0"/>
          <w:marRight w:val="0"/>
          <w:marTop w:val="0"/>
          <w:marBottom w:val="0"/>
          <w:divBdr>
            <w:top w:val="none" w:sz="0" w:space="0" w:color="auto"/>
            <w:left w:val="none" w:sz="0" w:space="0" w:color="auto"/>
            <w:bottom w:val="none" w:sz="0" w:space="0" w:color="auto"/>
            <w:right w:val="none" w:sz="0" w:space="0" w:color="auto"/>
          </w:divBdr>
        </w:div>
        <w:div w:id="399448589">
          <w:marLeft w:val="0"/>
          <w:marRight w:val="0"/>
          <w:marTop w:val="0"/>
          <w:marBottom w:val="0"/>
          <w:divBdr>
            <w:top w:val="none" w:sz="0" w:space="0" w:color="auto"/>
            <w:left w:val="none" w:sz="0" w:space="0" w:color="auto"/>
            <w:bottom w:val="none" w:sz="0" w:space="0" w:color="auto"/>
            <w:right w:val="none" w:sz="0" w:space="0" w:color="auto"/>
          </w:divBdr>
        </w:div>
        <w:div w:id="470101144">
          <w:marLeft w:val="0"/>
          <w:marRight w:val="0"/>
          <w:marTop w:val="0"/>
          <w:marBottom w:val="0"/>
          <w:divBdr>
            <w:top w:val="none" w:sz="0" w:space="0" w:color="auto"/>
            <w:left w:val="none" w:sz="0" w:space="0" w:color="auto"/>
            <w:bottom w:val="none" w:sz="0" w:space="0" w:color="auto"/>
            <w:right w:val="none" w:sz="0" w:space="0" w:color="auto"/>
          </w:divBdr>
        </w:div>
        <w:div w:id="510948248">
          <w:marLeft w:val="0"/>
          <w:marRight w:val="0"/>
          <w:marTop w:val="0"/>
          <w:marBottom w:val="0"/>
          <w:divBdr>
            <w:top w:val="none" w:sz="0" w:space="0" w:color="auto"/>
            <w:left w:val="none" w:sz="0" w:space="0" w:color="auto"/>
            <w:bottom w:val="none" w:sz="0" w:space="0" w:color="auto"/>
            <w:right w:val="none" w:sz="0" w:space="0" w:color="auto"/>
          </w:divBdr>
        </w:div>
        <w:div w:id="550459640">
          <w:marLeft w:val="0"/>
          <w:marRight w:val="0"/>
          <w:marTop w:val="0"/>
          <w:marBottom w:val="0"/>
          <w:divBdr>
            <w:top w:val="none" w:sz="0" w:space="0" w:color="auto"/>
            <w:left w:val="none" w:sz="0" w:space="0" w:color="auto"/>
            <w:bottom w:val="none" w:sz="0" w:space="0" w:color="auto"/>
            <w:right w:val="none" w:sz="0" w:space="0" w:color="auto"/>
          </w:divBdr>
        </w:div>
        <w:div w:id="602961910">
          <w:marLeft w:val="0"/>
          <w:marRight w:val="0"/>
          <w:marTop w:val="0"/>
          <w:marBottom w:val="0"/>
          <w:divBdr>
            <w:top w:val="none" w:sz="0" w:space="0" w:color="auto"/>
            <w:left w:val="none" w:sz="0" w:space="0" w:color="auto"/>
            <w:bottom w:val="none" w:sz="0" w:space="0" w:color="auto"/>
            <w:right w:val="none" w:sz="0" w:space="0" w:color="auto"/>
          </w:divBdr>
        </w:div>
        <w:div w:id="610628531">
          <w:marLeft w:val="0"/>
          <w:marRight w:val="0"/>
          <w:marTop w:val="0"/>
          <w:marBottom w:val="0"/>
          <w:divBdr>
            <w:top w:val="none" w:sz="0" w:space="0" w:color="auto"/>
            <w:left w:val="none" w:sz="0" w:space="0" w:color="auto"/>
            <w:bottom w:val="none" w:sz="0" w:space="0" w:color="auto"/>
            <w:right w:val="none" w:sz="0" w:space="0" w:color="auto"/>
          </w:divBdr>
        </w:div>
        <w:div w:id="696659975">
          <w:marLeft w:val="0"/>
          <w:marRight w:val="0"/>
          <w:marTop w:val="0"/>
          <w:marBottom w:val="0"/>
          <w:divBdr>
            <w:top w:val="none" w:sz="0" w:space="0" w:color="auto"/>
            <w:left w:val="none" w:sz="0" w:space="0" w:color="auto"/>
            <w:bottom w:val="none" w:sz="0" w:space="0" w:color="auto"/>
            <w:right w:val="none" w:sz="0" w:space="0" w:color="auto"/>
          </w:divBdr>
        </w:div>
        <w:div w:id="696781778">
          <w:marLeft w:val="0"/>
          <w:marRight w:val="0"/>
          <w:marTop w:val="0"/>
          <w:marBottom w:val="0"/>
          <w:divBdr>
            <w:top w:val="none" w:sz="0" w:space="0" w:color="auto"/>
            <w:left w:val="none" w:sz="0" w:space="0" w:color="auto"/>
            <w:bottom w:val="none" w:sz="0" w:space="0" w:color="auto"/>
            <w:right w:val="none" w:sz="0" w:space="0" w:color="auto"/>
          </w:divBdr>
        </w:div>
        <w:div w:id="845900238">
          <w:marLeft w:val="0"/>
          <w:marRight w:val="0"/>
          <w:marTop w:val="0"/>
          <w:marBottom w:val="0"/>
          <w:divBdr>
            <w:top w:val="none" w:sz="0" w:space="0" w:color="auto"/>
            <w:left w:val="none" w:sz="0" w:space="0" w:color="auto"/>
            <w:bottom w:val="none" w:sz="0" w:space="0" w:color="auto"/>
            <w:right w:val="none" w:sz="0" w:space="0" w:color="auto"/>
          </w:divBdr>
        </w:div>
        <w:div w:id="853543904">
          <w:marLeft w:val="0"/>
          <w:marRight w:val="0"/>
          <w:marTop w:val="0"/>
          <w:marBottom w:val="0"/>
          <w:divBdr>
            <w:top w:val="none" w:sz="0" w:space="0" w:color="auto"/>
            <w:left w:val="none" w:sz="0" w:space="0" w:color="auto"/>
            <w:bottom w:val="none" w:sz="0" w:space="0" w:color="auto"/>
            <w:right w:val="none" w:sz="0" w:space="0" w:color="auto"/>
          </w:divBdr>
        </w:div>
        <w:div w:id="965114182">
          <w:marLeft w:val="0"/>
          <w:marRight w:val="0"/>
          <w:marTop w:val="0"/>
          <w:marBottom w:val="0"/>
          <w:divBdr>
            <w:top w:val="none" w:sz="0" w:space="0" w:color="auto"/>
            <w:left w:val="none" w:sz="0" w:space="0" w:color="auto"/>
            <w:bottom w:val="none" w:sz="0" w:space="0" w:color="auto"/>
            <w:right w:val="none" w:sz="0" w:space="0" w:color="auto"/>
          </w:divBdr>
        </w:div>
        <w:div w:id="1031221569">
          <w:marLeft w:val="0"/>
          <w:marRight w:val="0"/>
          <w:marTop w:val="0"/>
          <w:marBottom w:val="0"/>
          <w:divBdr>
            <w:top w:val="none" w:sz="0" w:space="0" w:color="auto"/>
            <w:left w:val="none" w:sz="0" w:space="0" w:color="auto"/>
            <w:bottom w:val="none" w:sz="0" w:space="0" w:color="auto"/>
            <w:right w:val="none" w:sz="0" w:space="0" w:color="auto"/>
          </w:divBdr>
        </w:div>
        <w:div w:id="1052458509">
          <w:marLeft w:val="0"/>
          <w:marRight w:val="0"/>
          <w:marTop w:val="0"/>
          <w:marBottom w:val="0"/>
          <w:divBdr>
            <w:top w:val="none" w:sz="0" w:space="0" w:color="auto"/>
            <w:left w:val="none" w:sz="0" w:space="0" w:color="auto"/>
            <w:bottom w:val="none" w:sz="0" w:space="0" w:color="auto"/>
            <w:right w:val="none" w:sz="0" w:space="0" w:color="auto"/>
          </w:divBdr>
        </w:div>
        <w:div w:id="1126661938">
          <w:marLeft w:val="0"/>
          <w:marRight w:val="0"/>
          <w:marTop w:val="0"/>
          <w:marBottom w:val="0"/>
          <w:divBdr>
            <w:top w:val="none" w:sz="0" w:space="0" w:color="auto"/>
            <w:left w:val="none" w:sz="0" w:space="0" w:color="auto"/>
            <w:bottom w:val="none" w:sz="0" w:space="0" w:color="auto"/>
            <w:right w:val="none" w:sz="0" w:space="0" w:color="auto"/>
          </w:divBdr>
        </w:div>
        <w:div w:id="1193348012">
          <w:marLeft w:val="0"/>
          <w:marRight w:val="0"/>
          <w:marTop w:val="0"/>
          <w:marBottom w:val="0"/>
          <w:divBdr>
            <w:top w:val="none" w:sz="0" w:space="0" w:color="auto"/>
            <w:left w:val="none" w:sz="0" w:space="0" w:color="auto"/>
            <w:bottom w:val="none" w:sz="0" w:space="0" w:color="auto"/>
            <w:right w:val="none" w:sz="0" w:space="0" w:color="auto"/>
          </w:divBdr>
        </w:div>
        <w:div w:id="1291790526">
          <w:marLeft w:val="0"/>
          <w:marRight w:val="0"/>
          <w:marTop w:val="0"/>
          <w:marBottom w:val="0"/>
          <w:divBdr>
            <w:top w:val="none" w:sz="0" w:space="0" w:color="auto"/>
            <w:left w:val="none" w:sz="0" w:space="0" w:color="auto"/>
            <w:bottom w:val="none" w:sz="0" w:space="0" w:color="auto"/>
            <w:right w:val="none" w:sz="0" w:space="0" w:color="auto"/>
          </w:divBdr>
        </w:div>
        <w:div w:id="1312442451">
          <w:marLeft w:val="0"/>
          <w:marRight w:val="0"/>
          <w:marTop w:val="0"/>
          <w:marBottom w:val="0"/>
          <w:divBdr>
            <w:top w:val="none" w:sz="0" w:space="0" w:color="auto"/>
            <w:left w:val="none" w:sz="0" w:space="0" w:color="auto"/>
            <w:bottom w:val="none" w:sz="0" w:space="0" w:color="auto"/>
            <w:right w:val="none" w:sz="0" w:space="0" w:color="auto"/>
          </w:divBdr>
        </w:div>
        <w:div w:id="1463573476">
          <w:marLeft w:val="0"/>
          <w:marRight w:val="0"/>
          <w:marTop w:val="0"/>
          <w:marBottom w:val="0"/>
          <w:divBdr>
            <w:top w:val="none" w:sz="0" w:space="0" w:color="auto"/>
            <w:left w:val="none" w:sz="0" w:space="0" w:color="auto"/>
            <w:bottom w:val="none" w:sz="0" w:space="0" w:color="auto"/>
            <w:right w:val="none" w:sz="0" w:space="0" w:color="auto"/>
          </w:divBdr>
        </w:div>
        <w:div w:id="1486043084">
          <w:marLeft w:val="0"/>
          <w:marRight w:val="0"/>
          <w:marTop w:val="0"/>
          <w:marBottom w:val="0"/>
          <w:divBdr>
            <w:top w:val="none" w:sz="0" w:space="0" w:color="auto"/>
            <w:left w:val="none" w:sz="0" w:space="0" w:color="auto"/>
            <w:bottom w:val="none" w:sz="0" w:space="0" w:color="auto"/>
            <w:right w:val="none" w:sz="0" w:space="0" w:color="auto"/>
          </w:divBdr>
        </w:div>
        <w:div w:id="1511410609">
          <w:marLeft w:val="0"/>
          <w:marRight w:val="0"/>
          <w:marTop w:val="0"/>
          <w:marBottom w:val="0"/>
          <w:divBdr>
            <w:top w:val="none" w:sz="0" w:space="0" w:color="auto"/>
            <w:left w:val="none" w:sz="0" w:space="0" w:color="auto"/>
            <w:bottom w:val="none" w:sz="0" w:space="0" w:color="auto"/>
            <w:right w:val="none" w:sz="0" w:space="0" w:color="auto"/>
          </w:divBdr>
        </w:div>
        <w:div w:id="1640039466">
          <w:marLeft w:val="0"/>
          <w:marRight w:val="0"/>
          <w:marTop w:val="0"/>
          <w:marBottom w:val="0"/>
          <w:divBdr>
            <w:top w:val="none" w:sz="0" w:space="0" w:color="auto"/>
            <w:left w:val="none" w:sz="0" w:space="0" w:color="auto"/>
            <w:bottom w:val="none" w:sz="0" w:space="0" w:color="auto"/>
            <w:right w:val="none" w:sz="0" w:space="0" w:color="auto"/>
          </w:divBdr>
        </w:div>
        <w:div w:id="1738355861">
          <w:marLeft w:val="0"/>
          <w:marRight w:val="0"/>
          <w:marTop w:val="0"/>
          <w:marBottom w:val="0"/>
          <w:divBdr>
            <w:top w:val="none" w:sz="0" w:space="0" w:color="auto"/>
            <w:left w:val="none" w:sz="0" w:space="0" w:color="auto"/>
            <w:bottom w:val="none" w:sz="0" w:space="0" w:color="auto"/>
            <w:right w:val="none" w:sz="0" w:space="0" w:color="auto"/>
          </w:divBdr>
        </w:div>
        <w:div w:id="1756708142">
          <w:marLeft w:val="0"/>
          <w:marRight w:val="0"/>
          <w:marTop w:val="0"/>
          <w:marBottom w:val="0"/>
          <w:divBdr>
            <w:top w:val="none" w:sz="0" w:space="0" w:color="auto"/>
            <w:left w:val="none" w:sz="0" w:space="0" w:color="auto"/>
            <w:bottom w:val="none" w:sz="0" w:space="0" w:color="auto"/>
            <w:right w:val="none" w:sz="0" w:space="0" w:color="auto"/>
          </w:divBdr>
        </w:div>
        <w:div w:id="1792477775">
          <w:marLeft w:val="0"/>
          <w:marRight w:val="0"/>
          <w:marTop w:val="0"/>
          <w:marBottom w:val="0"/>
          <w:divBdr>
            <w:top w:val="none" w:sz="0" w:space="0" w:color="auto"/>
            <w:left w:val="none" w:sz="0" w:space="0" w:color="auto"/>
            <w:bottom w:val="none" w:sz="0" w:space="0" w:color="auto"/>
            <w:right w:val="none" w:sz="0" w:space="0" w:color="auto"/>
          </w:divBdr>
        </w:div>
        <w:div w:id="1901165748">
          <w:marLeft w:val="0"/>
          <w:marRight w:val="0"/>
          <w:marTop w:val="0"/>
          <w:marBottom w:val="0"/>
          <w:divBdr>
            <w:top w:val="none" w:sz="0" w:space="0" w:color="auto"/>
            <w:left w:val="none" w:sz="0" w:space="0" w:color="auto"/>
            <w:bottom w:val="none" w:sz="0" w:space="0" w:color="auto"/>
            <w:right w:val="none" w:sz="0" w:space="0" w:color="auto"/>
          </w:divBdr>
        </w:div>
        <w:div w:id="1946693311">
          <w:marLeft w:val="0"/>
          <w:marRight w:val="0"/>
          <w:marTop w:val="0"/>
          <w:marBottom w:val="0"/>
          <w:divBdr>
            <w:top w:val="none" w:sz="0" w:space="0" w:color="auto"/>
            <w:left w:val="none" w:sz="0" w:space="0" w:color="auto"/>
            <w:bottom w:val="none" w:sz="0" w:space="0" w:color="auto"/>
            <w:right w:val="none" w:sz="0" w:space="0" w:color="auto"/>
          </w:divBdr>
        </w:div>
        <w:div w:id="2028826501">
          <w:marLeft w:val="0"/>
          <w:marRight w:val="0"/>
          <w:marTop w:val="0"/>
          <w:marBottom w:val="0"/>
          <w:divBdr>
            <w:top w:val="none" w:sz="0" w:space="0" w:color="auto"/>
            <w:left w:val="none" w:sz="0" w:space="0" w:color="auto"/>
            <w:bottom w:val="none" w:sz="0" w:space="0" w:color="auto"/>
            <w:right w:val="none" w:sz="0" w:space="0" w:color="auto"/>
          </w:divBdr>
        </w:div>
        <w:div w:id="2116250387">
          <w:marLeft w:val="0"/>
          <w:marRight w:val="0"/>
          <w:marTop w:val="0"/>
          <w:marBottom w:val="0"/>
          <w:divBdr>
            <w:top w:val="none" w:sz="0" w:space="0" w:color="auto"/>
            <w:left w:val="none" w:sz="0" w:space="0" w:color="auto"/>
            <w:bottom w:val="none" w:sz="0" w:space="0" w:color="auto"/>
            <w:right w:val="none" w:sz="0" w:space="0" w:color="auto"/>
          </w:divBdr>
        </w:div>
      </w:divsChild>
    </w:div>
    <w:div w:id="41946551">
      <w:bodyDiv w:val="1"/>
      <w:marLeft w:val="0"/>
      <w:marRight w:val="0"/>
      <w:marTop w:val="0"/>
      <w:marBottom w:val="0"/>
      <w:divBdr>
        <w:top w:val="none" w:sz="0" w:space="0" w:color="auto"/>
        <w:left w:val="none" w:sz="0" w:space="0" w:color="auto"/>
        <w:bottom w:val="none" w:sz="0" w:space="0" w:color="auto"/>
        <w:right w:val="none" w:sz="0" w:space="0" w:color="auto"/>
      </w:divBdr>
    </w:div>
    <w:div w:id="42366126">
      <w:bodyDiv w:val="1"/>
      <w:marLeft w:val="0"/>
      <w:marRight w:val="0"/>
      <w:marTop w:val="0"/>
      <w:marBottom w:val="0"/>
      <w:divBdr>
        <w:top w:val="none" w:sz="0" w:space="0" w:color="auto"/>
        <w:left w:val="none" w:sz="0" w:space="0" w:color="auto"/>
        <w:bottom w:val="none" w:sz="0" w:space="0" w:color="auto"/>
        <w:right w:val="none" w:sz="0" w:space="0" w:color="auto"/>
      </w:divBdr>
      <w:divsChild>
        <w:div w:id="47270371">
          <w:marLeft w:val="0"/>
          <w:marRight w:val="0"/>
          <w:marTop w:val="0"/>
          <w:marBottom w:val="0"/>
          <w:divBdr>
            <w:top w:val="none" w:sz="0" w:space="0" w:color="auto"/>
            <w:left w:val="none" w:sz="0" w:space="0" w:color="auto"/>
            <w:bottom w:val="none" w:sz="0" w:space="0" w:color="auto"/>
            <w:right w:val="none" w:sz="0" w:space="0" w:color="auto"/>
          </w:divBdr>
        </w:div>
        <w:div w:id="136649776">
          <w:marLeft w:val="0"/>
          <w:marRight w:val="0"/>
          <w:marTop w:val="0"/>
          <w:marBottom w:val="0"/>
          <w:divBdr>
            <w:top w:val="none" w:sz="0" w:space="0" w:color="auto"/>
            <w:left w:val="none" w:sz="0" w:space="0" w:color="auto"/>
            <w:bottom w:val="none" w:sz="0" w:space="0" w:color="auto"/>
            <w:right w:val="none" w:sz="0" w:space="0" w:color="auto"/>
          </w:divBdr>
        </w:div>
        <w:div w:id="163053866">
          <w:marLeft w:val="0"/>
          <w:marRight w:val="0"/>
          <w:marTop w:val="0"/>
          <w:marBottom w:val="0"/>
          <w:divBdr>
            <w:top w:val="none" w:sz="0" w:space="0" w:color="auto"/>
            <w:left w:val="none" w:sz="0" w:space="0" w:color="auto"/>
            <w:bottom w:val="none" w:sz="0" w:space="0" w:color="auto"/>
            <w:right w:val="none" w:sz="0" w:space="0" w:color="auto"/>
          </w:divBdr>
        </w:div>
        <w:div w:id="207112841">
          <w:marLeft w:val="0"/>
          <w:marRight w:val="0"/>
          <w:marTop w:val="0"/>
          <w:marBottom w:val="0"/>
          <w:divBdr>
            <w:top w:val="none" w:sz="0" w:space="0" w:color="auto"/>
            <w:left w:val="none" w:sz="0" w:space="0" w:color="auto"/>
            <w:bottom w:val="none" w:sz="0" w:space="0" w:color="auto"/>
            <w:right w:val="none" w:sz="0" w:space="0" w:color="auto"/>
          </w:divBdr>
        </w:div>
        <w:div w:id="257568581">
          <w:marLeft w:val="0"/>
          <w:marRight w:val="0"/>
          <w:marTop w:val="0"/>
          <w:marBottom w:val="0"/>
          <w:divBdr>
            <w:top w:val="none" w:sz="0" w:space="0" w:color="auto"/>
            <w:left w:val="none" w:sz="0" w:space="0" w:color="auto"/>
            <w:bottom w:val="none" w:sz="0" w:space="0" w:color="auto"/>
            <w:right w:val="none" w:sz="0" w:space="0" w:color="auto"/>
          </w:divBdr>
        </w:div>
        <w:div w:id="286161226">
          <w:marLeft w:val="0"/>
          <w:marRight w:val="0"/>
          <w:marTop w:val="0"/>
          <w:marBottom w:val="0"/>
          <w:divBdr>
            <w:top w:val="none" w:sz="0" w:space="0" w:color="auto"/>
            <w:left w:val="none" w:sz="0" w:space="0" w:color="auto"/>
            <w:bottom w:val="none" w:sz="0" w:space="0" w:color="auto"/>
            <w:right w:val="none" w:sz="0" w:space="0" w:color="auto"/>
          </w:divBdr>
        </w:div>
        <w:div w:id="411195676">
          <w:marLeft w:val="0"/>
          <w:marRight w:val="0"/>
          <w:marTop w:val="0"/>
          <w:marBottom w:val="0"/>
          <w:divBdr>
            <w:top w:val="none" w:sz="0" w:space="0" w:color="auto"/>
            <w:left w:val="none" w:sz="0" w:space="0" w:color="auto"/>
            <w:bottom w:val="none" w:sz="0" w:space="0" w:color="auto"/>
            <w:right w:val="none" w:sz="0" w:space="0" w:color="auto"/>
          </w:divBdr>
        </w:div>
        <w:div w:id="417674099">
          <w:marLeft w:val="0"/>
          <w:marRight w:val="0"/>
          <w:marTop w:val="0"/>
          <w:marBottom w:val="0"/>
          <w:divBdr>
            <w:top w:val="none" w:sz="0" w:space="0" w:color="auto"/>
            <w:left w:val="none" w:sz="0" w:space="0" w:color="auto"/>
            <w:bottom w:val="none" w:sz="0" w:space="0" w:color="auto"/>
            <w:right w:val="none" w:sz="0" w:space="0" w:color="auto"/>
          </w:divBdr>
        </w:div>
        <w:div w:id="720206216">
          <w:marLeft w:val="0"/>
          <w:marRight w:val="0"/>
          <w:marTop w:val="0"/>
          <w:marBottom w:val="0"/>
          <w:divBdr>
            <w:top w:val="none" w:sz="0" w:space="0" w:color="auto"/>
            <w:left w:val="none" w:sz="0" w:space="0" w:color="auto"/>
            <w:bottom w:val="none" w:sz="0" w:space="0" w:color="auto"/>
            <w:right w:val="none" w:sz="0" w:space="0" w:color="auto"/>
          </w:divBdr>
        </w:div>
        <w:div w:id="724521980">
          <w:marLeft w:val="0"/>
          <w:marRight w:val="0"/>
          <w:marTop w:val="0"/>
          <w:marBottom w:val="0"/>
          <w:divBdr>
            <w:top w:val="none" w:sz="0" w:space="0" w:color="auto"/>
            <w:left w:val="none" w:sz="0" w:space="0" w:color="auto"/>
            <w:bottom w:val="none" w:sz="0" w:space="0" w:color="auto"/>
            <w:right w:val="none" w:sz="0" w:space="0" w:color="auto"/>
          </w:divBdr>
        </w:div>
        <w:div w:id="729310732">
          <w:marLeft w:val="0"/>
          <w:marRight w:val="0"/>
          <w:marTop w:val="0"/>
          <w:marBottom w:val="0"/>
          <w:divBdr>
            <w:top w:val="none" w:sz="0" w:space="0" w:color="auto"/>
            <w:left w:val="none" w:sz="0" w:space="0" w:color="auto"/>
            <w:bottom w:val="none" w:sz="0" w:space="0" w:color="auto"/>
            <w:right w:val="none" w:sz="0" w:space="0" w:color="auto"/>
          </w:divBdr>
        </w:div>
        <w:div w:id="773399022">
          <w:marLeft w:val="0"/>
          <w:marRight w:val="0"/>
          <w:marTop w:val="0"/>
          <w:marBottom w:val="0"/>
          <w:divBdr>
            <w:top w:val="none" w:sz="0" w:space="0" w:color="auto"/>
            <w:left w:val="none" w:sz="0" w:space="0" w:color="auto"/>
            <w:bottom w:val="none" w:sz="0" w:space="0" w:color="auto"/>
            <w:right w:val="none" w:sz="0" w:space="0" w:color="auto"/>
          </w:divBdr>
        </w:div>
        <w:div w:id="939800638">
          <w:marLeft w:val="0"/>
          <w:marRight w:val="0"/>
          <w:marTop w:val="0"/>
          <w:marBottom w:val="0"/>
          <w:divBdr>
            <w:top w:val="none" w:sz="0" w:space="0" w:color="auto"/>
            <w:left w:val="none" w:sz="0" w:space="0" w:color="auto"/>
            <w:bottom w:val="none" w:sz="0" w:space="0" w:color="auto"/>
            <w:right w:val="none" w:sz="0" w:space="0" w:color="auto"/>
          </w:divBdr>
        </w:div>
        <w:div w:id="952706180">
          <w:marLeft w:val="0"/>
          <w:marRight w:val="0"/>
          <w:marTop w:val="0"/>
          <w:marBottom w:val="0"/>
          <w:divBdr>
            <w:top w:val="none" w:sz="0" w:space="0" w:color="auto"/>
            <w:left w:val="none" w:sz="0" w:space="0" w:color="auto"/>
            <w:bottom w:val="none" w:sz="0" w:space="0" w:color="auto"/>
            <w:right w:val="none" w:sz="0" w:space="0" w:color="auto"/>
          </w:divBdr>
        </w:div>
        <w:div w:id="1042091706">
          <w:marLeft w:val="0"/>
          <w:marRight w:val="0"/>
          <w:marTop w:val="0"/>
          <w:marBottom w:val="0"/>
          <w:divBdr>
            <w:top w:val="none" w:sz="0" w:space="0" w:color="auto"/>
            <w:left w:val="none" w:sz="0" w:space="0" w:color="auto"/>
            <w:bottom w:val="none" w:sz="0" w:space="0" w:color="auto"/>
            <w:right w:val="none" w:sz="0" w:space="0" w:color="auto"/>
          </w:divBdr>
        </w:div>
        <w:div w:id="1095781446">
          <w:marLeft w:val="0"/>
          <w:marRight w:val="0"/>
          <w:marTop w:val="0"/>
          <w:marBottom w:val="0"/>
          <w:divBdr>
            <w:top w:val="none" w:sz="0" w:space="0" w:color="auto"/>
            <w:left w:val="none" w:sz="0" w:space="0" w:color="auto"/>
            <w:bottom w:val="none" w:sz="0" w:space="0" w:color="auto"/>
            <w:right w:val="none" w:sz="0" w:space="0" w:color="auto"/>
          </w:divBdr>
        </w:div>
        <w:div w:id="1108817167">
          <w:marLeft w:val="0"/>
          <w:marRight w:val="0"/>
          <w:marTop w:val="0"/>
          <w:marBottom w:val="0"/>
          <w:divBdr>
            <w:top w:val="none" w:sz="0" w:space="0" w:color="auto"/>
            <w:left w:val="none" w:sz="0" w:space="0" w:color="auto"/>
            <w:bottom w:val="none" w:sz="0" w:space="0" w:color="auto"/>
            <w:right w:val="none" w:sz="0" w:space="0" w:color="auto"/>
          </w:divBdr>
        </w:div>
        <w:div w:id="1121147478">
          <w:marLeft w:val="0"/>
          <w:marRight w:val="0"/>
          <w:marTop w:val="0"/>
          <w:marBottom w:val="0"/>
          <w:divBdr>
            <w:top w:val="none" w:sz="0" w:space="0" w:color="auto"/>
            <w:left w:val="none" w:sz="0" w:space="0" w:color="auto"/>
            <w:bottom w:val="none" w:sz="0" w:space="0" w:color="auto"/>
            <w:right w:val="none" w:sz="0" w:space="0" w:color="auto"/>
          </w:divBdr>
        </w:div>
        <w:div w:id="1224831507">
          <w:marLeft w:val="0"/>
          <w:marRight w:val="0"/>
          <w:marTop w:val="0"/>
          <w:marBottom w:val="0"/>
          <w:divBdr>
            <w:top w:val="none" w:sz="0" w:space="0" w:color="auto"/>
            <w:left w:val="none" w:sz="0" w:space="0" w:color="auto"/>
            <w:bottom w:val="none" w:sz="0" w:space="0" w:color="auto"/>
            <w:right w:val="none" w:sz="0" w:space="0" w:color="auto"/>
          </w:divBdr>
        </w:div>
        <w:div w:id="1298489070">
          <w:marLeft w:val="0"/>
          <w:marRight w:val="0"/>
          <w:marTop w:val="0"/>
          <w:marBottom w:val="0"/>
          <w:divBdr>
            <w:top w:val="none" w:sz="0" w:space="0" w:color="auto"/>
            <w:left w:val="none" w:sz="0" w:space="0" w:color="auto"/>
            <w:bottom w:val="none" w:sz="0" w:space="0" w:color="auto"/>
            <w:right w:val="none" w:sz="0" w:space="0" w:color="auto"/>
          </w:divBdr>
        </w:div>
        <w:div w:id="1470398063">
          <w:marLeft w:val="0"/>
          <w:marRight w:val="0"/>
          <w:marTop w:val="0"/>
          <w:marBottom w:val="0"/>
          <w:divBdr>
            <w:top w:val="none" w:sz="0" w:space="0" w:color="auto"/>
            <w:left w:val="none" w:sz="0" w:space="0" w:color="auto"/>
            <w:bottom w:val="none" w:sz="0" w:space="0" w:color="auto"/>
            <w:right w:val="none" w:sz="0" w:space="0" w:color="auto"/>
          </w:divBdr>
        </w:div>
        <w:div w:id="1551303646">
          <w:marLeft w:val="0"/>
          <w:marRight w:val="0"/>
          <w:marTop w:val="0"/>
          <w:marBottom w:val="0"/>
          <w:divBdr>
            <w:top w:val="none" w:sz="0" w:space="0" w:color="auto"/>
            <w:left w:val="none" w:sz="0" w:space="0" w:color="auto"/>
            <w:bottom w:val="none" w:sz="0" w:space="0" w:color="auto"/>
            <w:right w:val="none" w:sz="0" w:space="0" w:color="auto"/>
          </w:divBdr>
        </w:div>
        <w:div w:id="1677614395">
          <w:marLeft w:val="0"/>
          <w:marRight w:val="0"/>
          <w:marTop w:val="0"/>
          <w:marBottom w:val="0"/>
          <w:divBdr>
            <w:top w:val="none" w:sz="0" w:space="0" w:color="auto"/>
            <w:left w:val="none" w:sz="0" w:space="0" w:color="auto"/>
            <w:bottom w:val="none" w:sz="0" w:space="0" w:color="auto"/>
            <w:right w:val="none" w:sz="0" w:space="0" w:color="auto"/>
          </w:divBdr>
        </w:div>
        <w:div w:id="1749422915">
          <w:marLeft w:val="0"/>
          <w:marRight w:val="0"/>
          <w:marTop w:val="0"/>
          <w:marBottom w:val="0"/>
          <w:divBdr>
            <w:top w:val="none" w:sz="0" w:space="0" w:color="auto"/>
            <w:left w:val="none" w:sz="0" w:space="0" w:color="auto"/>
            <w:bottom w:val="none" w:sz="0" w:space="0" w:color="auto"/>
            <w:right w:val="none" w:sz="0" w:space="0" w:color="auto"/>
          </w:divBdr>
        </w:div>
        <w:div w:id="1774933806">
          <w:marLeft w:val="0"/>
          <w:marRight w:val="0"/>
          <w:marTop w:val="0"/>
          <w:marBottom w:val="0"/>
          <w:divBdr>
            <w:top w:val="none" w:sz="0" w:space="0" w:color="auto"/>
            <w:left w:val="none" w:sz="0" w:space="0" w:color="auto"/>
            <w:bottom w:val="none" w:sz="0" w:space="0" w:color="auto"/>
            <w:right w:val="none" w:sz="0" w:space="0" w:color="auto"/>
          </w:divBdr>
        </w:div>
        <w:div w:id="1798065910">
          <w:marLeft w:val="0"/>
          <w:marRight w:val="0"/>
          <w:marTop w:val="0"/>
          <w:marBottom w:val="0"/>
          <w:divBdr>
            <w:top w:val="none" w:sz="0" w:space="0" w:color="auto"/>
            <w:left w:val="none" w:sz="0" w:space="0" w:color="auto"/>
            <w:bottom w:val="none" w:sz="0" w:space="0" w:color="auto"/>
            <w:right w:val="none" w:sz="0" w:space="0" w:color="auto"/>
          </w:divBdr>
        </w:div>
        <w:div w:id="1825461887">
          <w:marLeft w:val="0"/>
          <w:marRight w:val="0"/>
          <w:marTop w:val="0"/>
          <w:marBottom w:val="0"/>
          <w:divBdr>
            <w:top w:val="none" w:sz="0" w:space="0" w:color="auto"/>
            <w:left w:val="none" w:sz="0" w:space="0" w:color="auto"/>
            <w:bottom w:val="none" w:sz="0" w:space="0" w:color="auto"/>
            <w:right w:val="none" w:sz="0" w:space="0" w:color="auto"/>
          </w:divBdr>
        </w:div>
        <w:div w:id="1826697975">
          <w:marLeft w:val="0"/>
          <w:marRight w:val="0"/>
          <w:marTop w:val="0"/>
          <w:marBottom w:val="0"/>
          <w:divBdr>
            <w:top w:val="none" w:sz="0" w:space="0" w:color="auto"/>
            <w:left w:val="none" w:sz="0" w:space="0" w:color="auto"/>
            <w:bottom w:val="none" w:sz="0" w:space="0" w:color="auto"/>
            <w:right w:val="none" w:sz="0" w:space="0" w:color="auto"/>
          </w:divBdr>
        </w:div>
        <w:div w:id="1833108686">
          <w:marLeft w:val="0"/>
          <w:marRight w:val="0"/>
          <w:marTop w:val="0"/>
          <w:marBottom w:val="0"/>
          <w:divBdr>
            <w:top w:val="none" w:sz="0" w:space="0" w:color="auto"/>
            <w:left w:val="none" w:sz="0" w:space="0" w:color="auto"/>
            <w:bottom w:val="none" w:sz="0" w:space="0" w:color="auto"/>
            <w:right w:val="none" w:sz="0" w:space="0" w:color="auto"/>
          </w:divBdr>
        </w:div>
        <w:div w:id="1892107318">
          <w:marLeft w:val="0"/>
          <w:marRight w:val="0"/>
          <w:marTop w:val="0"/>
          <w:marBottom w:val="0"/>
          <w:divBdr>
            <w:top w:val="none" w:sz="0" w:space="0" w:color="auto"/>
            <w:left w:val="none" w:sz="0" w:space="0" w:color="auto"/>
            <w:bottom w:val="none" w:sz="0" w:space="0" w:color="auto"/>
            <w:right w:val="none" w:sz="0" w:space="0" w:color="auto"/>
          </w:divBdr>
        </w:div>
        <w:div w:id="1924950927">
          <w:marLeft w:val="0"/>
          <w:marRight w:val="0"/>
          <w:marTop w:val="0"/>
          <w:marBottom w:val="0"/>
          <w:divBdr>
            <w:top w:val="none" w:sz="0" w:space="0" w:color="auto"/>
            <w:left w:val="none" w:sz="0" w:space="0" w:color="auto"/>
            <w:bottom w:val="none" w:sz="0" w:space="0" w:color="auto"/>
            <w:right w:val="none" w:sz="0" w:space="0" w:color="auto"/>
          </w:divBdr>
        </w:div>
        <w:div w:id="1965963734">
          <w:marLeft w:val="0"/>
          <w:marRight w:val="0"/>
          <w:marTop w:val="0"/>
          <w:marBottom w:val="0"/>
          <w:divBdr>
            <w:top w:val="none" w:sz="0" w:space="0" w:color="auto"/>
            <w:left w:val="none" w:sz="0" w:space="0" w:color="auto"/>
            <w:bottom w:val="none" w:sz="0" w:space="0" w:color="auto"/>
            <w:right w:val="none" w:sz="0" w:space="0" w:color="auto"/>
          </w:divBdr>
        </w:div>
        <w:div w:id="1972130403">
          <w:marLeft w:val="0"/>
          <w:marRight w:val="0"/>
          <w:marTop w:val="0"/>
          <w:marBottom w:val="0"/>
          <w:divBdr>
            <w:top w:val="none" w:sz="0" w:space="0" w:color="auto"/>
            <w:left w:val="none" w:sz="0" w:space="0" w:color="auto"/>
            <w:bottom w:val="none" w:sz="0" w:space="0" w:color="auto"/>
            <w:right w:val="none" w:sz="0" w:space="0" w:color="auto"/>
          </w:divBdr>
        </w:div>
        <w:div w:id="2056813010">
          <w:marLeft w:val="0"/>
          <w:marRight w:val="0"/>
          <w:marTop w:val="0"/>
          <w:marBottom w:val="0"/>
          <w:divBdr>
            <w:top w:val="none" w:sz="0" w:space="0" w:color="auto"/>
            <w:left w:val="none" w:sz="0" w:space="0" w:color="auto"/>
            <w:bottom w:val="none" w:sz="0" w:space="0" w:color="auto"/>
            <w:right w:val="none" w:sz="0" w:space="0" w:color="auto"/>
          </w:divBdr>
        </w:div>
        <w:div w:id="2076194360">
          <w:marLeft w:val="0"/>
          <w:marRight w:val="0"/>
          <w:marTop w:val="0"/>
          <w:marBottom w:val="0"/>
          <w:divBdr>
            <w:top w:val="none" w:sz="0" w:space="0" w:color="auto"/>
            <w:left w:val="none" w:sz="0" w:space="0" w:color="auto"/>
            <w:bottom w:val="none" w:sz="0" w:space="0" w:color="auto"/>
            <w:right w:val="none" w:sz="0" w:space="0" w:color="auto"/>
          </w:divBdr>
        </w:div>
      </w:divsChild>
    </w:div>
    <w:div w:id="44262943">
      <w:bodyDiv w:val="1"/>
      <w:marLeft w:val="0"/>
      <w:marRight w:val="0"/>
      <w:marTop w:val="0"/>
      <w:marBottom w:val="0"/>
      <w:divBdr>
        <w:top w:val="none" w:sz="0" w:space="0" w:color="auto"/>
        <w:left w:val="none" w:sz="0" w:space="0" w:color="auto"/>
        <w:bottom w:val="none" w:sz="0" w:space="0" w:color="auto"/>
        <w:right w:val="none" w:sz="0" w:space="0" w:color="auto"/>
      </w:divBdr>
    </w:div>
    <w:div w:id="45376655">
      <w:bodyDiv w:val="1"/>
      <w:marLeft w:val="0"/>
      <w:marRight w:val="0"/>
      <w:marTop w:val="0"/>
      <w:marBottom w:val="0"/>
      <w:divBdr>
        <w:top w:val="none" w:sz="0" w:space="0" w:color="auto"/>
        <w:left w:val="none" w:sz="0" w:space="0" w:color="auto"/>
        <w:bottom w:val="none" w:sz="0" w:space="0" w:color="auto"/>
        <w:right w:val="none" w:sz="0" w:space="0" w:color="auto"/>
      </w:divBdr>
    </w:div>
    <w:div w:id="48038948">
      <w:bodyDiv w:val="1"/>
      <w:marLeft w:val="0"/>
      <w:marRight w:val="0"/>
      <w:marTop w:val="0"/>
      <w:marBottom w:val="0"/>
      <w:divBdr>
        <w:top w:val="none" w:sz="0" w:space="0" w:color="auto"/>
        <w:left w:val="none" w:sz="0" w:space="0" w:color="auto"/>
        <w:bottom w:val="none" w:sz="0" w:space="0" w:color="auto"/>
        <w:right w:val="none" w:sz="0" w:space="0" w:color="auto"/>
      </w:divBdr>
    </w:div>
    <w:div w:id="62486478">
      <w:bodyDiv w:val="1"/>
      <w:marLeft w:val="0"/>
      <w:marRight w:val="0"/>
      <w:marTop w:val="0"/>
      <w:marBottom w:val="0"/>
      <w:divBdr>
        <w:top w:val="none" w:sz="0" w:space="0" w:color="auto"/>
        <w:left w:val="none" w:sz="0" w:space="0" w:color="auto"/>
        <w:bottom w:val="none" w:sz="0" w:space="0" w:color="auto"/>
        <w:right w:val="none" w:sz="0" w:space="0" w:color="auto"/>
      </w:divBdr>
    </w:div>
    <w:div w:id="62683083">
      <w:bodyDiv w:val="1"/>
      <w:marLeft w:val="0"/>
      <w:marRight w:val="0"/>
      <w:marTop w:val="0"/>
      <w:marBottom w:val="0"/>
      <w:divBdr>
        <w:top w:val="none" w:sz="0" w:space="0" w:color="auto"/>
        <w:left w:val="none" w:sz="0" w:space="0" w:color="auto"/>
        <w:bottom w:val="none" w:sz="0" w:space="0" w:color="auto"/>
        <w:right w:val="none" w:sz="0" w:space="0" w:color="auto"/>
      </w:divBdr>
    </w:div>
    <w:div w:id="63457488">
      <w:bodyDiv w:val="1"/>
      <w:marLeft w:val="0"/>
      <w:marRight w:val="0"/>
      <w:marTop w:val="0"/>
      <w:marBottom w:val="0"/>
      <w:divBdr>
        <w:top w:val="none" w:sz="0" w:space="0" w:color="auto"/>
        <w:left w:val="none" w:sz="0" w:space="0" w:color="auto"/>
        <w:bottom w:val="none" w:sz="0" w:space="0" w:color="auto"/>
        <w:right w:val="none" w:sz="0" w:space="0" w:color="auto"/>
      </w:divBdr>
    </w:div>
    <w:div w:id="64643459">
      <w:bodyDiv w:val="1"/>
      <w:marLeft w:val="0"/>
      <w:marRight w:val="0"/>
      <w:marTop w:val="0"/>
      <w:marBottom w:val="0"/>
      <w:divBdr>
        <w:top w:val="none" w:sz="0" w:space="0" w:color="auto"/>
        <w:left w:val="none" w:sz="0" w:space="0" w:color="auto"/>
        <w:bottom w:val="none" w:sz="0" w:space="0" w:color="auto"/>
        <w:right w:val="none" w:sz="0" w:space="0" w:color="auto"/>
      </w:divBdr>
    </w:div>
    <w:div w:id="75396604">
      <w:bodyDiv w:val="1"/>
      <w:marLeft w:val="0"/>
      <w:marRight w:val="0"/>
      <w:marTop w:val="0"/>
      <w:marBottom w:val="0"/>
      <w:divBdr>
        <w:top w:val="none" w:sz="0" w:space="0" w:color="auto"/>
        <w:left w:val="none" w:sz="0" w:space="0" w:color="auto"/>
        <w:bottom w:val="none" w:sz="0" w:space="0" w:color="auto"/>
        <w:right w:val="none" w:sz="0" w:space="0" w:color="auto"/>
      </w:divBdr>
    </w:div>
    <w:div w:id="81799155">
      <w:bodyDiv w:val="1"/>
      <w:marLeft w:val="0"/>
      <w:marRight w:val="0"/>
      <w:marTop w:val="0"/>
      <w:marBottom w:val="0"/>
      <w:divBdr>
        <w:top w:val="none" w:sz="0" w:space="0" w:color="auto"/>
        <w:left w:val="none" w:sz="0" w:space="0" w:color="auto"/>
        <w:bottom w:val="none" w:sz="0" w:space="0" w:color="auto"/>
        <w:right w:val="none" w:sz="0" w:space="0" w:color="auto"/>
      </w:divBdr>
    </w:div>
    <w:div w:id="85032826">
      <w:bodyDiv w:val="1"/>
      <w:marLeft w:val="0"/>
      <w:marRight w:val="0"/>
      <w:marTop w:val="0"/>
      <w:marBottom w:val="0"/>
      <w:divBdr>
        <w:top w:val="none" w:sz="0" w:space="0" w:color="auto"/>
        <w:left w:val="none" w:sz="0" w:space="0" w:color="auto"/>
        <w:bottom w:val="none" w:sz="0" w:space="0" w:color="auto"/>
        <w:right w:val="none" w:sz="0" w:space="0" w:color="auto"/>
      </w:divBdr>
    </w:div>
    <w:div w:id="87165775">
      <w:bodyDiv w:val="1"/>
      <w:marLeft w:val="0"/>
      <w:marRight w:val="0"/>
      <w:marTop w:val="0"/>
      <w:marBottom w:val="0"/>
      <w:divBdr>
        <w:top w:val="none" w:sz="0" w:space="0" w:color="auto"/>
        <w:left w:val="none" w:sz="0" w:space="0" w:color="auto"/>
        <w:bottom w:val="none" w:sz="0" w:space="0" w:color="auto"/>
        <w:right w:val="none" w:sz="0" w:space="0" w:color="auto"/>
      </w:divBdr>
    </w:div>
    <w:div w:id="89357870">
      <w:bodyDiv w:val="1"/>
      <w:marLeft w:val="0"/>
      <w:marRight w:val="0"/>
      <w:marTop w:val="0"/>
      <w:marBottom w:val="0"/>
      <w:divBdr>
        <w:top w:val="none" w:sz="0" w:space="0" w:color="auto"/>
        <w:left w:val="none" w:sz="0" w:space="0" w:color="auto"/>
        <w:bottom w:val="none" w:sz="0" w:space="0" w:color="auto"/>
        <w:right w:val="none" w:sz="0" w:space="0" w:color="auto"/>
      </w:divBdr>
    </w:div>
    <w:div w:id="91125037">
      <w:bodyDiv w:val="1"/>
      <w:marLeft w:val="0"/>
      <w:marRight w:val="0"/>
      <w:marTop w:val="0"/>
      <w:marBottom w:val="0"/>
      <w:divBdr>
        <w:top w:val="none" w:sz="0" w:space="0" w:color="auto"/>
        <w:left w:val="none" w:sz="0" w:space="0" w:color="auto"/>
        <w:bottom w:val="none" w:sz="0" w:space="0" w:color="auto"/>
        <w:right w:val="none" w:sz="0" w:space="0" w:color="auto"/>
      </w:divBdr>
    </w:div>
    <w:div w:id="93595237">
      <w:bodyDiv w:val="1"/>
      <w:marLeft w:val="0"/>
      <w:marRight w:val="0"/>
      <w:marTop w:val="0"/>
      <w:marBottom w:val="0"/>
      <w:divBdr>
        <w:top w:val="none" w:sz="0" w:space="0" w:color="auto"/>
        <w:left w:val="none" w:sz="0" w:space="0" w:color="auto"/>
        <w:bottom w:val="none" w:sz="0" w:space="0" w:color="auto"/>
        <w:right w:val="none" w:sz="0" w:space="0" w:color="auto"/>
      </w:divBdr>
    </w:div>
    <w:div w:id="96028141">
      <w:bodyDiv w:val="1"/>
      <w:marLeft w:val="0"/>
      <w:marRight w:val="0"/>
      <w:marTop w:val="0"/>
      <w:marBottom w:val="0"/>
      <w:divBdr>
        <w:top w:val="none" w:sz="0" w:space="0" w:color="auto"/>
        <w:left w:val="none" w:sz="0" w:space="0" w:color="auto"/>
        <w:bottom w:val="none" w:sz="0" w:space="0" w:color="auto"/>
        <w:right w:val="none" w:sz="0" w:space="0" w:color="auto"/>
      </w:divBdr>
    </w:div>
    <w:div w:id="99222920">
      <w:bodyDiv w:val="1"/>
      <w:marLeft w:val="0"/>
      <w:marRight w:val="0"/>
      <w:marTop w:val="0"/>
      <w:marBottom w:val="0"/>
      <w:divBdr>
        <w:top w:val="none" w:sz="0" w:space="0" w:color="auto"/>
        <w:left w:val="none" w:sz="0" w:space="0" w:color="auto"/>
        <w:bottom w:val="none" w:sz="0" w:space="0" w:color="auto"/>
        <w:right w:val="none" w:sz="0" w:space="0" w:color="auto"/>
      </w:divBdr>
    </w:div>
    <w:div w:id="101153434">
      <w:bodyDiv w:val="1"/>
      <w:marLeft w:val="0"/>
      <w:marRight w:val="0"/>
      <w:marTop w:val="0"/>
      <w:marBottom w:val="0"/>
      <w:divBdr>
        <w:top w:val="none" w:sz="0" w:space="0" w:color="auto"/>
        <w:left w:val="none" w:sz="0" w:space="0" w:color="auto"/>
        <w:bottom w:val="none" w:sz="0" w:space="0" w:color="auto"/>
        <w:right w:val="none" w:sz="0" w:space="0" w:color="auto"/>
      </w:divBdr>
    </w:div>
    <w:div w:id="106699960">
      <w:bodyDiv w:val="1"/>
      <w:marLeft w:val="0"/>
      <w:marRight w:val="0"/>
      <w:marTop w:val="0"/>
      <w:marBottom w:val="0"/>
      <w:divBdr>
        <w:top w:val="none" w:sz="0" w:space="0" w:color="auto"/>
        <w:left w:val="none" w:sz="0" w:space="0" w:color="auto"/>
        <w:bottom w:val="none" w:sz="0" w:space="0" w:color="auto"/>
        <w:right w:val="none" w:sz="0" w:space="0" w:color="auto"/>
      </w:divBdr>
    </w:div>
    <w:div w:id="108819730">
      <w:bodyDiv w:val="1"/>
      <w:marLeft w:val="0"/>
      <w:marRight w:val="0"/>
      <w:marTop w:val="0"/>
      <w:marBottom w:val="0"/>
      <w:divBdr>
        <w:top w:val="none" w:sz="0" w:space="0" w:color="auto"/>
        <w:left w:val="none" w:sz="0" w:space="0" w:color="auto"/>
        <w:bottom w:val="none" w:sz="0" w:space="0" w:color="auto"/>
        <w:right w:val="none" w:sz="0" w:space="0" w:color="auto"/>
      </w:divBdr>
    </w:div>
    <w:div w:id="113914382">
      <w:bodyDiv w:val="1"/>
      <w:marLeft w:val="0"/>
      <w:marRight w:val="0"/>
      <w:marTop w:val="0"/>
      <w:marBottom w:val="0"/>
      <w:divBdr>
        <w:top w:val="none" w:sz="0" w:space="0" w:color="auto"/>
        <w:left w:val="none" w:sz="0" w:space="0" w:color="auto"/>
        <w:bottom w:val="none" w:sz="0" w:space="0" w:color="auto"/>
        <w:right w:val="none" w:sz="0" w:space="0" w:color="auto"/>
      </w:divBdr>
    </w:div>
    <w:div w:id="146016894">
      <w:bodyDiv w:val="1"/>
      <w:marLeft w:val="0"/>
      <w:marRight w:val="0"/>
      <w:marTop w:val="0"/>
      <w:marBottom w:val="0"/>
      <w:divBdr>
        <w:top w:val="none" w:sz="0" w:space="0" w:color="auto"/>
        <w:left w:val="none" w:sz="0" w:space="0" w:color="auto"/>
        <w:bottom w:val="none" w:sz="0" w:space="0" w:color="auto"/>
        <w:right w:val="none" w:sz="0" w:space="0" w:color="auto"/>
      </w:divBdr>
    </w:div>
    <w:div w:id="146289186">
      <w:bodyDiv w:val="1"/>
      <w:marLeft w:val="0"/>
      <w:marRight w:val="0"/>
      <w:marTop w:val="0"/>
      <w:marBottom w:val="0"/>
      <w:divBdr>
        <w:top w:val="none" w:sz="0" w:space="0" w:color="auto"/>
        <w:left w:val="none" w:sz="0" w:space="0" w:color="auto"/>
        <w:bottom w:val="none" w:sz="0" w:space="0" w:color="auto"/>
        <w:right w:val="none" w:sz="0" w:space="0" w:color="auto"/>
      </w:divBdr>
    </w:div>
    <w:div w:id="149642425">
      <w:bodyDiv w:val="1"/>
      <w:marLeft w:val="0"/>
      <w:marRight w:val="0"/>
      <w:marTop w:val="0"/>
      <w:marBottom w:val="0"/>
      <w:divBdr>
        <w:top w:val="none" w:sz="0" w:space="0" w:color="auto"/>
        <w:left w:val="none" w:sz="0" w:space="0" w:color="auto"/>
        <w:bottom w:val="none" w:sz="0" w:space="0" w:color="auto"/>
        <w:right w:val="none" w:sz="0" w:space="0" w:color="auto"/>
      </w:divBdr>
    </w:div>
    <w:div w:id="152642808">
      <w:bodyDiv w:val="1"/>
      <w:marLeft w:val="0"/>
      <w:marRight w:val="0"/>
      <w:marTop w:val="0"/>
      <w:marBottom w:val="0"/>
      <w:divBdr>
        <w:top w:val="none" w:sz="0" w:space="0" w:color="auto"/>
        <w:left w:val="none" w:sz="0" w:space="0" w:color="auto"/>
        <w:bottom w:val="none" w:sz="0" w:space="0" w:color="auto"/>
        <w:right w:val="none" w:sz="0" w:space="0" w:color="auto"/>
      </w:divBdr>
      <w:divsChild>
        <w:div w:id="173691910">
          <w:marLeft w:val="0"/>
          <w:marRight w:val="0"/>
          <w:marTop w:val="0"/>
          <w:marBottom w:val="0"/>
          <w:divBdr>
            <w:top w:val="none" w:sz="0" w:space="0" w:color="auto"/>
            <w:left w:val="none" w:sz="0" w:space="0" w:color="auto"/>
            <w:bottom w:val="none" w:sz="0" w:space="0" w:color="auto"/>
            <w:right w:val="none" w:sz="0" w:space="0" w:color="auto"/>
          </w:divBdr>
        </w:div>
        <w:div w:id="209613719">
          <w:marLeft w:val="0"/>
          <w:marRight w:val="0"/>
          <w:marTop w:val="0"/>
          <w:marBottom w:val="0"/>
          <w:divBdr>
            <w:top w:val="none" w:sz="0" w:space="0" w:color="auto"/>
            <w:left w:val="none" w:sz="0" w:space="0" w:color="auto"/>
            <w:bottom w:val="none" w:sz="0" w:space="0" w:color="auto"/>
            <w:right w:val="none" w:sz="0" w:space="0" w:color="auto"/>
          </w:divBdr>
        </w:div>
        <w:div w:id="228806449">
          <w:marLeft w:val="0"/>
          <w:marRight w:val="0"/>
          <w:marTop w:val="0"/>
          <w:marBottom w:val="0"/>
          <w:divBdr>
            <w:top w:val="none" w:sz="0" w:space="0" w:color="auto"/>
            <w:left w:val="none" w:sz="0" w:space="0" w:color="auto"/>
            <w:bottom w:val="none" w:sz="0" w:space="0" w:color="auto"/>
            <w:right w:val="none" w:sz="0" w:space="0" w:color="auto"/>
          </w:divBdr>
        </w:div>
        <w:div w:id="238945132">
          <w:marLeft w:val="0"/>
          <w:marRight w:val="0"/>
          <w:marTop w:val="0"/>
          <w:marBottom w:val="0"/>
          <w:divBdr>
            <w:top w:val="none" w:sz="0" w:space="0" w:color="auto"/>
            <w:left w:val="none" w:sz="0" w:space="0" w:color="auto"/>
            <w:bottom w:val="none" w:sz="0" w:space="0" w:color="auto"/>
            <w:right w:val="none" w:sz="0" w:space="0" w:color="auto"/>
          </w:divBdr>
        </w:div>
        <w:div w:id="327634071">
          <w:marLeft w:val="0"/>
          <w:marRight w:val="0"/>
          <w:marTop w:val="0"/>
          <w:marBottom w:val="0"/>
          <w:divBdr>
            <w:top w:val="none" w:sz="0" w:space="0" w:color="auto"/>
            <w:left w:val="none" w:sz="0" w:space="0" w:color="auto"/>
            <w:bottom w:val="none" w:sz="0" w:space="0" w:color="auto"/>
            <w:right w:val="none" w:sz="0" w:space="0" w:color="auto"/>
          </w:divBdr>
        </w:div>
        <w:div w:id="412237086">
          <w:marLeft w:val="0"/>
          <w:marRight w:val="0"/>
          <w:marTop w:val="0"/>
          <w:marBottom w:val="0"/>
          <w:divBdr>
            <w:top w:val="none" w:sz="0" w:space="0" w:color="auto"/>
            <w:left w:val="none" w:sz="0" w:space="0" w:color="auto"/>
            <w:bottom w:val="none" w:sz="0" w:space="0" w:color="auto"/>
            <w:right w:val="none" w:sz="0" w:space="0" w:color="auto"/>
          </w:divBdr>
        </w:div>
        <w:div w:id="415369972">
          <w:marLeft w:val="0"/>
          <w:marRight w:val="0"/>
          <w:marTop w:val="0"/>
          <w:marBottom w:val="0"/>
          <w:divBdr>
            <w:top w:val="none" w:sz="0" w:space="0" w:color="auto"/>
            <w:left w:val="none" w:sz="0" w:space="0" w:color="auto"/>
            <w:bottom w:val="none" w:sz="0" w:space="0" w:color="auto"/>
            <w:right w:val="none" w:sz="0" w:space="0" w:color="auto"/>
          </w:divBdr>
        </w:div>
        <w:div w:id="466701050">
          <w:marLeft w:val="0"/>
          <w:marRight w:val="0"/>
          <w:marTop w:val="0"/>
          <w:marBottom w:val="0"/>
          <w:divBdr>
            <w:top w:val="none" w:sz="0" w:space="0" w:color="auto"/>
            <w:left w:val="none" w:sz="0" w:space="0" w:color="auto"/>
            <w:bottom w:val="none" w:sz="0" w:space="0" w:color="auto"/>
            <w:right w:val="none" w:sz="0" w:space="0" w:color="auto"/>
          </w:divBdr>
        </w:div>
        <w:div w:id="502169020">
          <w:marLeft w:val="0"/>
          <w:marRight w:val="0"/>
          <w:marTop w:val="0"/>
          <w:marBottom w:val="0"/>
          <w:divBdr>
            <w:top w:val="none" w:sz="0" w:space="0" w:color="auto"/>
            <w:left w:val="none" w:sz="0" w:space="0" w:color="auto"/>
            <w:bottom w:val="none" w:sz="0" w:space="0" w:color="auto"/>
            <w:right w:val="none" w:sz="0" w:space="0" w:color="auto"/>
          </w:divBdr>
        </w:div>
        <w:div w:id="586964136">
          <w:marLeft w:val="0"/>
          <w:marRight w:val="0"/>
          <w:marTop w:val="0"/>
          <w:marBottom w:val="0"/>
          <w:divBdr>
            <w:top w:val="none" w:sz="0" w:space="0" w:color="auto"/>
            <w:left w:val="none" w:sz="0" w:space="0" w:color="auto"/>
            <w:bottom w:val="none" w:sz="0" w:space="0" w:color="auto"/>
            <w:right w:val="none" w:sz="0" w:space="0" w:color="auto"/>
          </w:divBdr>
        </w:div>
        <w:div w:id="599024415">
          <w:marLeft w:val="0"/>
          <w:marRight w:val="0"/>
          <w:marTop w:val="0"/>
          <w:marBottom w:val="0"/>
          <w:divBdr>
            <w:top w:val="none" w:sz="0" w:space="0" w:color="auto"/>
            <w:left w:val="none" w:sz="0" w:space="0" w:color="auto"/>
            <w:bottom w:val="none" w:sz="0" w:space="0" w:color="auto"/>
            <w:right w:val="none" w:sz="0" w:space="0" w:color="auto"/>
          </w:divBdr>
        </w:div>
        <w:div w:id="641813049">
          <w:marLeft w:val="0"/>
          <w:marRight w:val="0"/>
          <w:marTop w:val="0"/>
          <w:marBottom w:val="0"/>
          <w:divBdr>
            <w:top w:val="none" w:sz="0" w:space="0" w:color="auto"/>
            <w:left w:val="none" w:sz="0" w:space="0" w:color="auto"/>
            <w:bottom w:val="none" w:sz="0" w:space="0" w:color="auto"/>
            <w:right w:val="none" w:sz="0" w:space="0" w:color="auto"/>
          </w:divBdr>
        </w:div>
        <w:div w:id="722674092">
          <w:marLeft w:val="0"/>
          <w:marRight w:val="0"/>
          <w:marTop w:val="0"/>
          <w:marBottom w:val="0"/>
          <w:divBdr>
            <w:top w:val="none" w:sz="0" w:space="0" w:color="auto"/>
            <w:left w:val="none" w:sz="0" w:space="0" w:color="auto"/>
            <w:bottom w:val="none" w:sz="0" w:space="0" w:color="auto"/>
            <w:right w:val="none" w:sz="0" w:space="0" w:color="auto"/>
          </w:divBdr>
        </w:div>
        <w:div w:id="736824079">
          <w:marLeft w:val="0"/>
          <w:marRight w:val="0"/>
          <w:marTop w:val="0"/>
          <w:marBottom w:val="0"/>
          <w:divBdr>
            <w:top w:val="none" w:sz="0" w:space="0" w:color="auto"/>
            <w:left w:val="none" w:sz="0" w:space="0" w:color="auto"/>
            <w:bottom w:val="none" w:sz="0" w:space="0" w:color="auto"/>
            <w:right w:val="none" w:sz="0" w:space="0" w:color="auto"/>
          </w:divBdr>
        </w:div>
        <w:div w:id="747262937">
          <w:marLeft w:val="0"/>
          <w:marRight w:val="0"/>
          <w:marTop w:val="0"/>
          <w:marBottom w:val="0"/>
          <w:divBdr>
            <w:top w:val="none" w:sz="0" w:space="0" w:color="auto"/>
            <w:left w:val="none" w:sz="0" w:space="0" w:color="auto"/>
            <w:bottom w:val="none" w:sz="0" w:space="0" w:color="auto"/>
            <w:right w:val="none" w:sz="0" w:space="0" w:color="auto"/>
          </w:divBdr>
        </w:div>
        <w:div w:id="758405573">
          <w:marLeft w:val="0"/>
          <w:marRight w:val="0"/>
          <w:marTop w:val="0"/>
          <w:marBottom w:val="0"/>
          <w:divBdr>
            <w:top w:val="none" w:sz="0" w:space="0" w:color="auto"/>
            <w:left w:val="none" w:sz="0" w:space="0" w:color="auto"/>
            <w:bottom w:val="none" w:sz="0" w:space="0" w:color="auto"/>
            <w:right w:val="none" w:sz="0" w:space="0" w:color="auto"/>
          </w:divBdr>
        </w:div>
        <w:div w:id="768815922">
          <w:marLeft w:val="0"/>
          <w:marRight w:val="0"/>
          <w:marTop w:val="0"/>
          <w:marBottom w:val="0"/>
          <w:divBdr>
            <w:top w:val="none" w:sz="0" w:space="0" w:color="auto"/>
            <w:left w:val="none" w:sz="0" w:space="0" w:color="auto"/>
            <w:bottom w:val="none" w:sz="0" w:space="0" w:color="auto"/>
            <w:right w:val="none" w:sz="0" w:space="0" w:color="auto"/>
          </w:divBdr>
        </w:div>
        <w:div w:id="821384171">
          <w:marLeft w:val="0"/>
          <w:marRight w:val="0"/>
          <w:marTop w:val="0"/>
          <w:marBottom w:val="0"/>
          <w:divBdr>
            <w:top w:val="none" w:sz="0" w:space="0" w:color="auto"/>
            <w:left w:val="none" w:sz="0" w:space="0" w:color="auto"/>
            <w:bottom w:val="none" w:sz="0" w:space="0" w:color="auto"/>
            <w:right w:val="none" w:sz="0" w:space="0" w:color="auto"/>
          </w:divBdr>
        </w:div>
        <w:div w:id="904340086">
          <w:marLeft w:val="0"/>
          <w:marRight w:val="0"/>
          <w:marTop w:val="0"/>
          <w:marBottom w:val="0"/>
          <w:divBdr>
            <w:top w:val="none" w:sz="0" w:space="0" w:color="auto"/>
            <w:left w:val="none" w:sz="0" w:space="0" w:color="auto"/>
            <w:bottom w:val="none" w:sz="0" w:space="0" w:color="auto"/>
            <w:right w:val="none" w:sz="0" w:space="0" w:color="auto"/>
          </w:divBdr>
        </w:div>
        <w:div w:id="981696368">
          <w:marLeft w:val="0"/>
          <w:marRight w:val="0"/>
          <w:marTop w:val="0"/>
          <w:marBottom w:val="0"/>
          <w:divBdr>
            <w:top w:val="none" w:sz="0" w:space="0" w:color="auto"/>
            <w:left w:val="none" w:sz="0" w:space="0" w:color="auto"/>
            <w:bottom w:val="none" w:sz="0" w:space="0" w:color="auto"/>
            <w:right w:val="none" w:sz="0" w:space="0" w:color="auto"/>
          </w:divBdr>
        </w:div>
        <w:div w:id="1008678388">
          <w:marLeft w:val="0"/>
          <w:marRight w:val="0"/>
          <w:marTop w:val="0"/>
          <w:marBottom w:val="0"/>
          <w:divBdr>
            <w:top w:val="none" w:sz="0" w:space="0" w:color="auto"/>
            <w:left w:val="none" w:sz="0" w:space="0" w:color="auto"/>
            <w:bottom w:val="none" w:sz="0" w:space="0" w:color="auto"/>
            <w:right w:val="none" w:sz="0" w:space="0" w:color="auto"/>
          </w:divBdr>
        </w:div>
        <w:div w:id="1089156597">
          <w:marLeft w:val="0"/>
          <w:marRight w:val="0"/>
          <w:marTop w:val="0"/>
          <w:marBottom w:val="0"/>
          <w:divBdr>
            <w:top w:val="none" w:sz="0" w:space="0" w:color="auto"/>
            <w:left w:val="none" w:sz="0" w:space="0" w:color="auto"/>
            <w:bottom w:val="none" w:sz="0" w:space="0" w:color="auto"/>
            <w:right w:val="none" w:sz="0" w:space="0" w:color="auto"/>
          </w:divBdr>
        </w:div>
        <w:div w:id="1107965539">
          <w:marLeft w:val="0"/>
          <w:marRight w:val="0"/>
          <w:marTop w:val="0"/>
          <w:marBottom w:val="0"/>
          <w:divBdr>
            <w:top w:val="none" w:sz="0" w:space="0" w:color="auto"/>
            <w:left w:val="none" w:sz="0" w:space="0" w:color="auto"/>
            <w:bottom w:val="none" w:sz="0" w:space="0" w:color="auto"/>
            <w:right w:val="none" w:sz="0" w:space="0" w:color="auto"/>
          </w:divBdr>
        </w:div>
        <w:div w:id="1141925473">
          <w:marLeft w:val="0"/>
          <w:marRight w:val="0"/>
          <w:marTop w:val="0"/>
          <w:marBottom w:val="0"/>
          <w:divBdr>
            <w:top w:val="none" w:sz="0" w:space="0" w:color="auto"/>
            <w:left w:val="none" w:sz="0" w:space="0" w:color="auto"/>
            <w:bottom w:val="none" w:sz="0" w:space="0" w:color="auto"/>
            <w:right w:val="none" w:sz="0" w:space="0" w:color="auto"/>
          </w:divBdr>
        </w:div>
        <w:div w:id="1148591771">
          <w:marLeft w:val="0"/>
          <w:marRight w:val="0"/>
          <w:marTop w:val="0"/>
          <w:marBottom w:val="0"/>
          <w:divBdr>
            <w:top w:val="none" w:sz="0" w:space="0" w:color="auto"/>
            <w:left w:val="none" w:sz="0" w:space="0" w:color="auto"/>
            <w:bottom w:val="none" w:sz="0" w:space="0" w:color="auto"/>
            <w:right w:val="none" w:sz="0" w:space="0" w:color="auto"/>
          </w:divBdr>
        </w:div>
        <w:div w:id="1244606230">
          <w:marLeft w:val="0"/>
          <w:marRight w:val="0"/>
          <w:marTop w:val="0"/>
          <w:marBottom w:val="0"/>
          <w:divBdr>
            <w:top w:val="none" w:sz="0" w:space="0" w:color="auto"/>
            <w:left w:val="none" w:sz="0" w:space="0" w:color="auto"/>
            <w:bottom w:val="none" w:sz="0" w:space="0" w:color="auto"/>
            <w:right w:val="none" w:sz="0" w:space="0" w:color="auto"/>
          </w:divBdr>
        </w:div>
        <w:div w:id="1246722228">
          <w:marLeft w:val="0"/>
          <w:marRight w:val="0"/>
          <w:marTop w:val="0"/>
          <w:marBottom w:val="0"/>
          <w:divBdr>
            <w:top w:val="none" w:sz="0" w:space="0" w:color="auto"/>
            <w:left w:val="none" w:sz="0" w:space="0" w:color="auto"/>
            <w:bottom w:val="none" w:sz="0" w:space="0" w:color="auto"/>
            <w:right w:val="none" w:sz="0" w:space="0" w:color="auto"/>
          </w:divBdr>
        </w:div>
        <w:div w:id="1325354862">
          <w:marLeft w:val="0"/>
          <w:marRight w:val="0"/>
          <w:marTop w:val="0"/>
          <w:marBottom w:val="0"/>
          <w:divBdr>
            <w:top w:val="none" w:sz="0" w:space="0" w:color="auto"/>
            <w:left w:val="none" w:sz="0" w:space="0" w:color="auto"/>
            <w:bottom w:val="none" w:sz="0" w:space="0" w:color="auto"/>
            <w:right w:val="none" w:sz="0" w:space="0" w:color="auto"/>
          </w:divBdr>
        </w:div>
        <w:div w:id="1360662460">
          <w:marLeft w:val="0"/>
          <w:marRight w:val="0"/>
          <w:marTop w:val="0"/>
          <w:marBottom w:val="0"/>
          <w:divBdr>
            <w:top w:val="none" w:sz="0" w:space="0" w:color="auto"/>
            <w:left w:val="none" w:sz="0" w:space="0" w:color="auto"/>
            <w:bottom w:val="none" w:sz="0" w:space="0" w:color="auto"/>
            <w:right w:val="none" w:sz="0" w:space="0" w:color="auto"/>
          </w:divBdr>
        </w:div>
        <w:div w:id="1388989616">
          <w:marLeft w:val="0"/>
          <w:marRight w:val="0"/>
          <w:marTop w:val="0"/>
          <w:marBottom w:val="0"/>
          <w:divBdr>
            <w:top w:val="none" w:sz="0" w:space="0" w:color="auto"/>
            <w:left w:val="none" w:sz="0" w:space="0" w:color="auto"/>
            <w:bottom w:val="none" w:sz="0" w:space="0" w:color="auto"/>
            <w:right w:val="none" w:sz="0" w:space="0" w:color="auto"/>
          </w:divBdr>
        </w:div>
        <w:div w:id="1417247474">
          <w:marLeft w:val="0"/>
          <w:marRight w:val="0"/>
          <w:marTop w:val="0"/>
          <w:marBottom w:val="0"/>
          <w:divBdr>
            <w:top w:val="none" w:sz="0" w:space="0" w:color="auto"/>
            <w:left w:val="none" w:sz="0" w:space="0" w:color="auto"/>
            <w:bottom w:val="none" w:sz="0" w:space="0" w:color="auto"/>
            <w:right w:val="none" w:sz="0" w:space="0" w:color="auto"/>
          </w:divBdr>
        </w:div>
        <w:div w:id="1456800786">
          <w:marLeft w:val="0"/>
          <w:marRight w:val="0"/>
          <w:marTop w:val="0"/>
          <w:marBottom w:val="0"/>
          <w:divBdr>
            <w:top w:val="none" w:sz="0" w:space="0" w:color="auto"/>
            <w:left w:val="none" w:sz="0" w:space="0" w:color="auto"/>
            <w:bottom w:val="none" w:sz="0" w:space="0" w:color="auto"/>
            <w:right w:val="none" w:sz="0" w:space="0" w:color="auto"/>
          </w:divBdr>
        </w:div>
        <w:div w:id="1560093993">
          <w:marLeft w:val="0"/>
          <w:marRight w:val="0"/>
          <w:marTop w:val="0"/>
          <w:marBottom w:val="0"/>
          <w:divBdr>
            <w:top w:val="none" w:sz="0" w:space="0" w:color="auto"/>
            <w:left w:val="none" w:sz="0" w:space="0" w:color="auto"/>
            <w:bottom w:val="none" w:sz="0" w:space="0" w:color="auto"/>
            <w:right w:val="none" w:sz="0" w:space="0" w:color="auto"/>
          </w:divBdr>
        </w:div>
        <w:div w:id="1560287638">
          <w:marLeft w:val="0"/>
          <w:marRight w:val="0"/>
          <w:marTop w:val="0"/>
          <w:marBottom w:val="0"/>
          <w:divBdr>
            <w:top w:val="none" w:sz="0" w:space="0" w:color="auto"/>
            <w:left w:val="none" w:sz="0" w:space="0" w:color="auto"/>
            <w:bottom w:val="none" w:sz="0" w:space="0" w:color="auto"/>
            <w:right w:val="none" w:sz="0" w:space="0" w:color="auto"/>
          </w:divBdr>
        </w:div>
        <w:div w:id="1873033766">
          <w:marLeft w:val="0"/>
          <w:marRight w:val="0"/>
          <w:marTop w:val="0"/>
          <w:marBottom w:val="0"/>
          <w:divBdr>
            <w:top w:val="none" w:sz="0" w:space="0" w:color="auto"/>
            <w:left w:val="none" w:sz="0" w:space="0" w:color="auto"/>
            <w:bottom w:val="none" w:sz="0" w:space="0" w:color="auto"/>
            <w:right w:val="none" w:sz="0" w:space="0" w:color="auto"/>
          </w:divBdr>
        </w:div>
        <w:div w:id="1904945758">
          <w:marLeft w:val="0"/>
          <w:marRight w:val="0"/>
          <w:marTop w:val="0"/>
          <w:marBottom w:val="0"/>
          <w:divBdr>
            <w:top w:val="none" w:sz="0" w:space="0" w:color="auto"/>
            <w:left w:val="none" w:sz="0" w:space="0" w:color="auto"/>
            <w:bottom w:val="none" w:sz="0" w:space="0" w:color="auto"/>
            <w:right w:val="none" w:sz="0" w:space="0" w:color="auto"/>
          </w:divBdr>
        </w:div>
        <w:div w:id="2021619906">
          <w:marLeft w:val="0"/>
          <w:marRight w:val="0"/>
          <w:marTop w:val="0"/>
          <w:marBottom w:val="0"/>
          <w:divBdr>
            <w:top w:val="none" w:sz="0" w:space="0" w:color="auto"/>
            <w:left w:val="none" w:sz="0" w:space="0" w:color="auto"/>
            <w:bottom w:val="none" w:sz="0" w:space="0" w:color="auto"/>
            <w:right w:val="none" w:sz="0" w:space="0" w:color="auto"/>
          </w:divBdr>
        </w:div>
        <w:div w:id="2037197400">
          <w:marLeft w:val="0"/>
          <w:marRight w:val="0"/>
          <w:marTop w:val="0"/>
          <w:marBottom w:val="0"/>
          <w:divBdr>
            <w:top w:val="none" w:sz="0" w:space="0" w:color="auto"/>
            <w:left w:val="none" w:sz="0" w:space="0" w:color="auto"/>
            <w:bottom w:val="none" w:sz="0" w:space="0" w:color="auto"/>
            <w:right w:val="none" w:sz="0" w:space="0" w:color="auto"/>
          </w:divBdr>
        </w:div>
        <w:div w:id="2052916143">
          <w:marLeft w:val="0"/>
          <w:marRight w:val="0"/>
          <w:marTop w:val="0"/>
          <w:marBottom w:val="0"/>
          <w:divBdr>
            <w:top w:val="none" w:sz="0" w:space="0" w:color="auto"/>
            <w:left w:val="none" w:sz="0" w:space="0" w:color="auto"/>
            <w:bottom w:val="none" w:sz="0" w:space="0" w:color="auto"/>
            <w:right w:val="none" w:sz="0" w:space="0" w:color="auto"/>
          </w:divBdr>
        </w:div>
        <w:div w:id="2104913793">
          <w:marLeft w:val="0"/>
          <w:marRight w:val="0"/>
          <w:marTop w:val="0"/>
          <w:marBottom w:val="0"/>
          <w:divBdr>
            <w:top w:val="none" w:sz="0" w:space="0" w:color="auto"/>
            <w:left w:val="none" w:sz="0" w:space="0" w:color="auto"/>
            <w:bottom w:val="none" w:sz="0" w:space="0" w:color="auto"/>
            <w:right w:val="none" w:sz="0" w:space="0" w:color="auto"/>
          </w:divBdr>
        </w:div>
      </w:divsChild>
    </w:div>
    <w:div w:id="156773092">
      <w:bodyDiv w:val="1"/>
      <w:marLeft w:val="0"/>
      <w:marRight w:val="0"/>
      <w:marTop w:val="0"/>
      <w:marBottom w:val="0"/>
      <w:divBdr>
        <w:top w:val="none" w:sz="0" w:space="0" w:color="auto"/>
        <w:left w:val="none" w:sz="0" w:space="0" w:color="auto"/>
        <w:bottom w:val="none" w:sz="0" w:space="0" w:color="auto"/>
        <w:right w:val="none" w:sz="0" w:space="0" w:color="auto"/>
      </w:divBdr>
      <w:divsChild>
        <w:div w:id="28456524">
          <w:marLeft w:val="480"/>
          <w:marRight w:val="0"/>
          <w:marTop w:val="0"/>
          <w:marBottom w:val="0"/>
          <w:divBdr>
            <w:top w:val="none" w:sz="0" w:space="0" w:color="auto"/>
            <w:left w:val="none" w:sz="0" w:space="0" w:color="auto"/>
            <w:bottom w:val="none" w:sz="0" w:space="0" w:color="auto"/>
            <w:right w:val="none" w:sz="0" w:space="0" w:color="auto"/>
          </w:divBdr>
        </w:div>
        <w:div w:id="29307424">
          <w:marLeft w:val="480"/>
          <w:marRight w:val="0"/>
          <w:marTop w:val="0"/>
          <w:marBottom w:val="0"/>
          <w:divBdr>
            <w:top w:val="none" w:sz="0" w:space="0" w:color="auto"/>
            <w:left w:val="none" w:sz="0" w:space="0" w:color="auto"/>
            <w:bottom w:val="none" w:sz="0" w:space="0" w:color="auto"/>
            <w:right w:val="none" w:sz="0" w:space="0" w:color="auto"/>
          </w:divBdr>
        </w:div>
        <w:div w:id="57897218">
          <w:marLeft w:val="480"/>
          <w:marRight w:val="0"/>
          <w:marTop w:val="0"/>
          <w:marBottom w:val="0"/>
          <w:divBdr>
            <w:top w:val="none" w:sz="0" w:space="0" w:color="auto"/>
            <w:left w:val="none" w:sz="0" w:space="0" w:color="auto"/>
            <w:bottom w:val="none" w:sz="0" w:space="0" w:color="auto"/>
            <w:right w:val="none" w:sz="0" w:space="0" w:color="auto"/>
          </w:divBdr>
        </w:div>
        <w:div w:id="92895142">
          <w:marLeft w:val="480"/>
          <w:marRight w:val="0"/>
          <w:marTop w:val="0"/>
          <w:marBottom w:val="0"/>
          <w:divBdr>
            <w:top w:val="none" w:sz="0" w:space="0" w:color="auto"/>
            <w:left w:val="none" w:sz="0" w:space="0" w:color="auto"/>
            <w:bottom w:val="none" w:sz="0" w:space="0" w:color="auto"/>
            <w:right w:val="none" w:sz="0" w:space="0" w:color="auto"/>
          </w:divBdr>
        </w:div>
        <w:div w:id="131215457">
          <w:marLeft w:val="480"/>
          <w:marRight w:val="0"/>
          <w:marTop w:val="0"/>
          <w:marBottom w:val="0"/>
          <w:divBdr>
            <w:top w:val="none" w:sz="0" w:space="0" w:color="auto"/>
            <w:left w:val="none" w:sz="0" w:space="0" w:color="auto"/>
            <w:bottom w:val="none" w:sz="0" w:space="0" w:color="auto"/>
            <w:right w:val="none" w:sz="0" w:space="0" w:color="auto"/>
          </w:divBdr>
        </w:div>
        <w:div w:id="168255536">
          <w:marLeft w:val="480"/>
          <w:marRight w:val="0"/>
          <w:marTop w:val="0"/>
          <w:marBottom w:val="0"/>
          <w:divBdr>
            <w:top w:val="none" w:sz="0" w:space="0" w:color="auto"/>
            <w:left w:val="none" w:sz="0" w:space="0" w:color="auto"/>
            <w:bottom w:val="none" w:sz="0" w:space="0" w:color="auto"/>
            <w:right w:val="none" w:sz="0" w:space="0" w:color="auto"/>
          </w:divBdr>
        </w:div>
        <w:div w:id="242227176">
          <w:marLeft w:val="480"/>
          <w:marRight w:val="0"/>
          <w:marTop w:val="0"/>
          <w:marBottom w:val="0"/>
          <w:divBdr>
            <w:top w:val="none" w:sz="0" w:space="0" w:color="auto"/>
            <w:left w:val="none" w:sz="0" w:space="0" w:color="auto"/>
            <w:bottom w:val="none" w:sz="0" w:space="0" w:color="auto"/>
            <w:right w:val="none" w:sz="0" w:space="0" w:color="auto"/>
          </w:divBdr>
        </w:div>
        <w:div w:id="299500313">
          <w:marLeft w:val="480"/>
          <w:marRight w:val="0"/>
          <w:marTop w:val="0"/>
          <w:marBottom w:val="0"/>
          <w:divBdr>
            <w:top w:val="none" w:sz="0" w:space="0" w:color="auto"/>
            <w:left w:val="none" w:sz="0" w:space="0" w:color="auto"/>
            <w:bottom w:val="none" w:sz="0" w:space="0" w:color="auto"/>
            <w:right w:val="none" w:sz="0" w:space="0" w:color="auto"/>
          </w:divBdr>
        </w:div>
        <w:div w:id="313530971">
          <w:marLeft w:val="480"/>
          <w:marRight w:val="0"/>
          <w:marTop w:val="0"/>
          <w:marBottom w:val="0"/>
          <w:divBdr>
            <w:top w:val="none" w:sz="0" w:space="0" w:color="auto"/>
            <w:left w:val="none" w:sz="0" w:space="0" w:color="auto"/>
            <w:bottom w:val="none" w:sz="0" w:space="0" w:color="auto"/>
            <w:right w:val="none" w:sz="0" w:space="0" w:color="auto"/>
          </w:divBdr>
        </w:div>
        <w:div w:id="353575449">
          <w:marLeft w:val="480"/>
          <w:marRight w:val="0"/>
          <w:marTop w:val="0"/>
          <w:marBottom w:val="0"/>
          <w:divBdr>
            <w:top w:val="none" w:sz="0" w:space="0" w:color="auto"/>
            <w:left w:val="none" w:sz="0" w:space="0" w:color="auto"/>
            <w:bottom w:val="none" w:sz="0" w:space="0" w:color="auto"/>
            <w:right w:val="none" w:sz="0" w:space="0" w:color="auto"/>
          </w:divBdr>
        </w:div>
        <w:div w:id="355816990">
          <w:marLeft w:val="480"/>
          <w:marRight w:val="0"/>
          <w:marTop w:val="0"/>
          <w:marBottom w:val="0"/>
          <w:divBdr>
            <w:top w:val="none" w:sz="0" w:space="0" w:color="auto"/>
            <w:left w:val="none" w:sz="0" w:space="0" w:color="auto"/>
            <w:bottom w:val="none" w:sz="0" w:space="0" w:color="auto"/>
            <w:right w:val="none" w:sz="0" w:space="0" w:color="auto"/>
          </w:divBdr>
        </w:div>
        <w:div w:id="466170286">
          <w:marLeft w:val="480"/>
          <w:marRight w:val="0"/>
          <w:marTop w:val="0"/>
          <w:marBottom w:val="0"/>
          <w:divBdr>
            <w:top w:val="none" w:sz="0" w:space="0" w:color="auto"/>
            <w:left w:val="none" w:sz="0" w:space="0" w:color="auto"/>
            <w:bottom w:val="none" w:sz="0" w:space="0" w:color="auto"/>
            <w:right w:val="none" w:sz="0" w:space="0" w:color="auto"/>
          </w:divBdr>
        </w:div>
        <w:div w:id="480002875">
          <w:marLeft w:val="480"/>
          <w:marRight w:val="0"/>
          <w:marTop w:val="0"/>
          <w:marBottom w:val="0"/>
          <w:divBdr>
            <w:top w:val="none" w:sz="0" w:space="0" w:color="auto"/>
            <w:left w:val="none" w:sz="0" w:space="0" w:color="auto"/>
            <w:bottom w:val="none" w:sz="0" w:space="0" w:color="auto"/>
            <w:right w:val="none" w:sz="0" w:space="0" w:color="auto"/>
          </w:divBdr>
        </w:div>
        <w:div w:id="504321168">
          <w:marLeft w:val="480"/>
          <w:marRight w:val="0"/>
          <w:marTop w:val="0"/>
          <w:marBottom w:val="0"/>
          <w:divBdr>
            <w:top w:val="none" w:sz="0" w:space="0" w:color="auto"/>
            <w:left w:val="none" w:sz="0" w:space="0" w:color="auto"/>
            <w:bottom w:val="none" w:sz="0" w:space="0" w:color="auto"/>
            <w:right w:val="none" w:sz="0" w:space="0" w:color="auto"/>
          </w:divBdr>
        </w:div>
        <w:div w:id="537090553">
          <w:marLeft w:val="480"/>
          <w:marRight w:val="0"/>
          <w:marTop w:val="0"/>
          <w:marBottom w:val="0"/>
          <w:divBdr>
            <w:top w:val="none" w:sz="0" w:space="0" w:color="auto"/>
            <w:left w:val="none" w:sz="0" w:space="0" w:color="auto"/>
            <w:bottom w:val="none" w:sz="0" w:space="0" w:color="auto"/>
            <w:right w:val="none" w:sz="0" w:space="0" w:color="auto"/>
          </w:divBdr>
        </w:div>
        <w:div w:id="552081703">
          <w:marLeft w:val="480"/>
          <w:marRight w:val="0"/>
          <w:marTop w:val="0"/>
          <w:marBottom w:val="0"/>
          <w:divBdr>
            <w:top w:val="none" w:sz="0" w:space="0" w:color="auto"/>
            <w:left w:val="none" w:sz="0" w:space="0" w:color="auto"/>
            <w:bottom w:val="none" w:sz="0" w:space="0" w:color="auto"/>
            <w:right w:val="none" w:sz="0" w:space="0" w:color="auto"/>
          </w:divBdr>
        </w:div>
        <w:div w:id="603729473">
          <w:marLeft w:val="480"/>
          <w:marRight w:val="0"/>
          <w:marTop w:val="0"/>
          <w:marBottom w:val="0"/>
          <w:divBdr>
            <w:top w:val="none" w:sz="0" w:space="0" w:color="auto"/>
            <w:left w:val="none" w:sz="0" w:space="0" w:color="auto"/>
            <w:bottom w:val="none" w:sz="0" w:space="0" w:color="auto"/>
            <w:right w:val="none" w:sz="0" w:space="0" w:color="auto"/>
          </w:divBdr>
        </w:div>
        <w:div w:id="606739901">
          <w:marLeft w:val="480"/>
          <w:marRight w:val="0"/>
          <w:marTop w:val="0"/>
          <w:marBottom w:val="0"/>
          <w:divBdr>
            <w:top w:val="none" w:sz="0" w:space="0" w:color="auto"/>
            <w:left w:val="none" w:sz="0" w:space="0" w:color="auto"/>
            <w:bottom w:val="none" w:sz="0" w:space="0" w:color="auto"/>
            <w:right w:val="none" w:sz="0" w:space="0" w:color="auto"/>
          </w:divBdr>
        </w:div>
        <w:div w:id="608700402">
          <w:marLeft w:val="480"/>
          <w:marRight w:val="0"/>
          <w:marTop w:val="0"/>
          <w:marBottom w:val="0"/>
          <w:divBdr>
            <w:top w:val="none" w:sz="0" w:space="0" w:color="auto"/>
            <w:left w:val="none" w:sz="0" w:space="0" w:color="auto"/>
            <w:bottom w:val="none" w:sz="0" w:space="0" w:color="auto"/>
            <w:right w:val="none" w:sz="0" w:space="0" w:color="auto"/>
          </w:divBdr>
        </w:div>
        <w:div w:id="614096106">
          <w:marLeft w:val="480"/>
          <w:marRight w:val="0"/>
          <w:marTop w:val="0"/>
          <w:marBottom w:val="0"/>
          <w:divBdr>
            <w:top w:val="none" w:sz="0" w:space="0" w:color="auto"/>
            <w:left w:val="none" w:sz="0" w:space="0" w:color="auto"/>
            <w:bottom w:val="none" w:sz="0" w:space="0" w:color="auto"/>
            <w:right w:val="none" w:sz="0" w:space="0" w:color="auto"/>
          </w:divBdr>
        </w:div>
        <w:div w:id="758449398">
          <w:marLeft w:val="480"/>
          <w:marRight w:val="0"/>
          <w:marTop w:val="0"/>
          <w:marBottom w:val="0"/>
          <w:divBdr>
            <w:top w:val="none" w:sz="0" w:space="0" w:color="auto"/>
            <w:left w:val="none" w:sz="0" w:space="0" w:color="auto"/>
            <w:bottom w:val="none" w:sz="0" w:space="0" w:color="auto"/>
            <w:right w:val="none" w:sz="0" w:space="0" w:color="auto"/>
          </w:divBdr>
        </w:div>
        <w:div w:id="892931976">
          <w:marLeft w:val="480"/>
          <w:marRight w:val="0"/>
          <w:marTop w:val="0"/>
          <w:marBottom w:val="0"/>
          <w:divBdr>
            <w:top w:val="none" w:sz="0" w:space="0" w:color="auto"/>
            <w:left w:val="none" w:sz="0" w:space="0" w:color="auto"/>
            <w:bottom w:val="none" w:sz="0" w:space="0" w:color="auto"/>
            <w:right w:val="none" w:sz="0" w:space="0" w:color="auto"/>
          </w:divBdr>
        </w:div>
        <w:div w:id="902250806">
          <w:marLeft w:val="480"/>
          <w:marRight w:val="0"/>
          <w:marTop w:val="0"/>
          <w:marBottom w:val="0"/>
          <w:divBdr>
            <w:top w:val="none" w:sz="0" w:space="0" w:color="auto"/>
            <w:left w:val="none" w:sz="0" w:space="0" w:color="auto"/>
            <w:bottom w:val="none" w:sz="0" w:space="0" w:color="auto"/>
            <w:right w:val="none" w:sz="0" w:space="0" w:color="auto"/>
          </w:divBdr>
        </w:div>
        <w:div w:id="1141770036">
          <w:marLeft w:val="480"/>
          <w:marRight w:val="0"/>
          <w:marTop w:val="0"/>
          <w:marBottom w:val="0"/>
          <w:divBdr>
            <w:top w:val="none" w:sz="0" w:space="0" w:color="auto"/>
            <w:left w:val="none" w:sz="0" w:space="0" w:color="auto"/>
            <w:bottom w:val="none" w:sz="0" w:space="0" w:color="auto"/>
            <w:right w:val="none" w:sz="0" w:space="0" w:color="auto"/>
          </w:divBdr>
        </w:div>
        <w:div w:id="1232353284">
          <w:marLeft w:val="480"/>
          <w:marRight w:val="0"/>
          <w:marTop w:val="0"/>
          <w:marBottom w:val="0"/>
          <w:divBdr>
            <w:top w:val="none" w:sz="0" w:space="0" w:color="auto"/>
            <w:left w:val="none" w:sz="0" w:space="0" w:color="auto"/>
            <w:bottom w:val="none" w:sz="0" w:space="0" w:color="auto"/>
            <w:right w:val="none" w:sz="0" w:space="0" w:color="auto"/>
          </w:divBdr>
        </w:div>
        <w:div w:id="1240944456">
          <w:marLeft w:val="480"/>
          <w:marRight w:val="0"/>
          <w:marTop w:val="0"/>
          <w:marBottom w:val="0"/>
          <w:divBdr>
            <w:top w:val="none" w:sz="0" w:space="0" w:color="auto"/>
            <w:left w:val="none" w:sz="0" w:space="0" w:color="auto"/>
            <w:bottom w:val="none" w:sz="0" w:space="0" w:color="auto"/>
            <w:right w:val="none" w:sz="0" w:space="0" w:color="auto"/>
          </w:divBdr>
        </w:div>
        <w:div w:id="1397052941">
          <w:marLeft w:val="480"/>
          <w:marRight w:val="0"/>
          <w:marTop w:val="0"/>
          <w:marBottom w:val="0"/>
          <w:divBdr>
            <w:top w:val="none" w:sz="0" w:space="0" w:color="auto"/>
            <w:left w:val="none" w:sz="0" w:space="0" w:color="auto"/>
            <w:bottom w:val="none" w:sz="0" w:space="0" w:color="auto"/>
            <w:right w:val="none" w:sz="0" w:space="0" w:color="auto"/>
          </w:divBdr>
        </w:div>
        <w:div w:id="1418862718">
          <w:marLeft w:val="480"/>
          <w:marRight w:val="0"/>
          <w:marTop w:val="0"/>
          <w:marBottom w:val="0"/>
          <w:divBdr>
            <w:top w:val="none" w:sz="0" w:space="0" w:color="auto"/>
            <w:left w:val="none" w:sz="0" w:space="0" w:color="auto"/>
            <w:bottom w:val="none" w:sz="0" w:space="0" w:color="auto"/>
            <w:right w:val="none" w:sz="0" w:space="0" w:color="auto"/>
          </w:divBdr>
        </w:div>
        <w:div w:id="1434128666">
          <w:marLeft w:val="480"/>
          <w:marRight w:val="0"/>
          <w:marTop w:val="0"/>
          <w:marBottom w:val="0"/>
          <w:divBdr>
            <w:top w:val="none" w:sz="0" w:space="0" w:color="auto"/>
            <w:left w:val="none" w:sz="0" w:space="0" w:color="auto"/>
            <w:bottom w:val="none" w:sz="0" w:space="0" w:color="auto"/>
            <w:right w:val="none" w:sz="0" w:space="0" w:color="auto"/>
          </w:divBdr>
        </w:div>
        <w:div w:id="1453670882">
          <w:marLeft w:val="480"/>
          <w:marRight w:val="0"/>
          <w:marTop w:val="0"/>
          <w:marBottom w:val="0"/>
          <w:divBdr>
            <w:top w:val="none" w:sz="0" w:space="0" w:color="auto"/>
            <w:left w:val="none" w:sz="0" w:space="0" w:color="auto"/>
            <w:bottom w:val="none" w:sz="0" w:space="0" w:color="auto"/>
            <w:right w:val="none" w:sz="0" w:space="0" w:color="auto"/>
          </w:divBdr>
        </w:div>
        <w:div w:id="1468621393">
          <w:marLeft w:val="480"/>
          <w:marRight w:val="0"/>
          <w:marTop w:val="0"/>
          <w:marBottom w:val="0"/>
          <w:divBdr>
            <w:top w:val="none" w:sz="0" w:space="0" w:color="auto"/>
            <w:left w:val="none" w:sz="0" w:space="0" w:color="auto"/>
            <w:bottom w:val="none" w:sz="0" w:space="0" w:color="auto"/>
            <w:right w:val="none" w:sz="0" w:space="0" w:color="auto"/>
          </w:divBdr>
        </w:div>
        <w:div w:id="1499927176">
          <w:marLeft w:val="480"/>
          <w:marRight w:val="0"/>
          <w:marTop w:val="0"/>
          <w:marBottom w:val="0"/>
          <w:divBdr>
            <w:top w:val="none" w:sz="0" w:space="0" w:color="auto"/>
            <w:left w:val="none" w:sz="0" w:space="0" w:color="auto"/>
            <w:bottom w:val="none" w:sz="0" w:space="0" w:color="auto"/>
            <w:right w:val="none" w:sz="0" w:space="0" w:color="auto"/>
          </w:divBdr>
        </w:div>
        <w:div w:id="1633903970">
          <w:marLeft w:val="480"/>
          <w:marRight w:val="0"/>
          <w:marTop w:val="0"/>
          <w:marBottom w:val="0"/>
          <w:divBdr>
            <w:top w:val="none" w:sz="0" w:space="0" w:color="auto"/>
            <w:left w:val="none" w:sz="0" w:space="0" w:color="auto"/>
            <w:bottom w:val="none" w:sz="0" w:space="0" w:color="auto"/>
            <w:right w:val="none" w:sz="0" w:space="0" w:color="auto"/>
          </w:divBdr>
        </w:div>
        <w:div w:id="1660694195">
          <w:marLeft w:val="480"/>
          <w:marRight w:val="0"/>
          <w:marTop w:val="0"/>
          <w:marBottom w:val="0"/>
          <w:divBdr>
            <w:top w:val="none" w:sz="0" w:space="0" w:color="auto"/>
            <w:left w:val="none" w:sz="0" w:space="0" w:color="auto"/>
            <w:bottom w:val="none" w:sz="0" w:space="0" w:color="auto"/>
            <w:right w:val="none" w:sz="0" w:space="0" w:color="auto"/>
          </w:divBdr>
        </w:div>
        <w:div w:id="1784839468">
          <w:marLeft w:val="480"/>
          <w:marRight w:val="0"/>
          <w:marTop w:val="0"/>
          <w:marBottom w:val="0"/>
          <w:divBdr>
            <w:top w:val="none" w:sz="0" w:space="0" w:color="auto"/>
            <w:left w:val="none" w:sz="0" w:space="0" w:color="auto"/>
            <w:bottom w:val="none" w:sz="0" w:space="0" w:color="auto"/>
            <w:right w:val="none" w:sz="0" w:space="0" w:color="auto"/>
          </w:divBdr>
        </w:div>
        <w:div w:id="1791780441">
          <w:marLeft w:val="480"/>
          <w:marRight w:val="0"/>
          <w:marTop w:val="0"/>
          <w:marBottom w:val="0"/>
          <w:divBdr>
            <w:top w:val="none" w:sz="0" w:space="0" w:color="auto"/>
            <w:left w:val="none" w:sz="0" w:space="0" w:color="auto"/>
            <w:bottom w:val="none" w:sz="0" w:space="0" w:color="auto"/>
            <w:right w:val="none" w:sz="0" w:space="0" w:color="auto"/>
          </w:divBdr>
        </w:div>
        <w:div w:id="1797790298">
          <w:marLeft w:val="480"/>
          <w:marRight w:val="0"/>
          <w:marTop w:val="0"/>
          <w:marBottom w:val="0"/>
          <w:divBdr>
            <w:top w:val="none" w:sz="0" w:space="0" w:color="auto"/>
            <w:left w:val="none" w:sz="0" w:space="0" w:color="auto"/>
            <w:bottom w:val="none" w:sz="0" w:space="0" w:color="auto"/>
            <w:right w:val="none" w:sz="0" w:space="0" w:color="auto"/>
          </w:divBdr>
        </w:div>
        <w:div w:id="1825926705">
          <w:marLeft w:val="480"/>
          <w:marRight w:val="0"/>
          <w:marTop w:val="0"/>
          <w:marBottom w:val="0"/>
          <w:divBdr>
            <w:top w:val="none" w:sz="0" w:space="0" w:color="auto"/>
            <w:left w:val="none" w:sz="0" w:space="0" w:color="auto"/>
            <w:bottom w:val="none" w:sz="0" w:space="0" w:color="auto"/>
            <w:right w:val="none" w:sz="0" w:space="0" w:color="auto"/>
          </w:divBdr>
        </w:div>
        <w:div w:id="1920017808">
          <w:marLeft w:val="480"/>
          <w:marRight w:val="0"/>
          <w:marTop w:val="0"/>
          <w:marBottom w:val="0"/>
          <w:divBdr>
            <w:top w:val="none" w:sz="0" w:space="0" w:color="auto"/>
            <w:left w:val="none" w:sz="0" w:space="0" w:color="auto"/>
            <w:bottom w:val="none" w:sz="0" w:space="0" w:color="auto"/>
            <w:right w:val="none" w:sz="0" w:space="0" w:color="auto"/>
          </w:divBdr>
        </w:div>
        <w:div w:id="1929193068">
          <w:marLeft w:val="480"/>
          <w:marRight w:val="0"/>
          <w:marTop w:val="0"/>
          <w:marBottom w:val="0"/>
          <w:divBdr>
            <w:top w:val="none" w:sz="0" w:space="0" w:color="auto"/>
            <w:left w:val="none" w:sz="0" w:space="0" w:color="auto"/>
            <w:bottom w:val="none" w:sz="0" w:space="0" w:color="auto"/>
            <w:right w:val="none" w:sz="0" w:space="0" w:color="auto"/>
          </w:divBdr>
        </w:div>
        <w:div w:id="2034840956">
          <w:marLeft w:val="480"/>
          <w:marRight w:val="0"/>
          <w:marTop w:val="0"/>
          <w:marBottom w:val="0"/>
          <w:divBdr>
            <w:top w:val="none" w:sz="0" w:space="0" w:color="auto"/>
            <w:left w:val="none" w:sz="0" w:space="0" w:color="auto"/>
            <w:bottom w:val="none" w:sz="0" w:space="0" w:color="auto"/>
            <w:right w:val="none" w:sz="0" w:space="0" w:color="auto"/>
          </w:divBdr>
        </w:div>
      </w:divsChild>
    </w:div>
    <w:div w:id="163403486">
      <w:bodyDiv w:val="1"/>
      <w:marLeft w:val="0"/>
      <w:marRight w:val="0"/>
      <w:marTop w:val="0"/>
      <w:marBottom w:val="0"/>
      <w:divBdr>
        <w:top w:val="none" w:sz="0" w:space="0" w:color="auto"/>
        <w:left w:val="none" w:sz="0" w:space="0" w:color="auto"/>
        <w:bottom w:val="none" w:sz="0" w:space="0" w:color="auto"/>
        <w:right w:val="none" w:sz="0" w:space="0" w:color="auto"/>
      </w:divBdr>
      <w:divsChild>
        <w:div w:id="64954053">
          <w:marLeft w:val="480"/>
          <w:marRight w:val="0"/>
          <w:marTop w:val="0"/>
          <w:marBottom w:val="0"/>
          <w:divBdr>
            <w:top w:val="none" w:sz="0" w:space="0" w:color="auto"/>
            <w:left w:val="none" w:sz="0" w:space="0" w:color="auto"/>
            <w:bottom w:val="none" w:sz="0" w:space="0" w:color="auto"/>
            <w:right w:val="none" w:sz="0" w:space="0" w:color="auto"/>
          </w:divBdr>
        </w:div>
        <w:div w:id="135489732">
          <w:marLeft w:val="480"/>
          <w:marRight w:val="0"/>
          <w:marTop w:val="0"/>
          <w:marBottom w:val="0"/>
          <w:divBdr>
            <w:top w:val="none" w:sz="0" w:space="0" w:color="auto"/>
            <w:left w:val="none" w:sz="0" w:space="0" w:color="auto"/>
            <w:bottom w:val="none" w:sz="0" w:space="0" w:color="auto"/>
            <w:right w:val="none" w:sz="0" w:space="0" w:color="auto"/>
          </w:divBdr>
        </w:div>
        <w:div w:id="171992396">
          <w:marLeft w:val="480"/>
          <w:marRight w:val="0"/>
          <w:marTop w:val="0"/>
          <w:marBottom w:val="0"/>
          <w:divBdr>
            <w:top w:val="none" w:sz="0" w:space="0" w:color="auto"/>
            <w:left w:val="none" w:sz="0" w:space="0" w:color="auto"/>
            <w:bottom w:val="none" w:sz="0" w:space="0" w:color="auto"/>
            <w:right w:val="none" w:sz="0" w:space="0" w:color="auto"/>
          </w:divBdr>
        </w:div>
        <w:div w:id="253324191">
          <w:marLeft w:val="480"/>
          <w:marRight w:val="0"/>
          <w:marTop w:val="0"/>
          <w:marBottom w:val="0"/>
          <w:divBdr>
            <w:top w:val="none" w:sz="0" w:space="0" w:color="auto"/>
            <w:left w:val="none" w:sz="0" w:space="0" w:color="auto"/>
            <w:bottom w:val="none" w:sz="0" w:space="0" w:color="auto"/>
            <w:right w:val="none" w:sz="0" w:space="0" w:color="auto"/>
          </w:divBdr>
        </w:div>
        <w:div w:id="282152007">
          <w:marLeft w:val="480"/>
          <w:marRight w:val="0"/>
          <w:marTop w:val="0"/>
          <w:marBottom w:val="0"/>
          <w:divBdr>
            <w:top w:val="none" w:sz="0" w:space="0" w:color="auto"/>
            <w:left w:val="none" w:sz="0" w:space="0" w:color="auto"/>
            <w:bottom w:val="none" w:sz="0" w:space="0" w:color="auto"/>
            <w:right w:val="none" w:sz="0" w:space="0" w:color="auto"/>
          </w:divBdr>
        </w:div>
        <w:div w:id="304166498">
          <w:marLeft w:val="480"/>
          <w:marRight w:val="0"/>
          <w:marTop w:val="0"/>
          <w:marBottom w:val="0"/>
          <w:divBdr>
            <w:top w:val="none" w:sz="0" w:space="0" w:color="auto"/>
            <w:left w:val="none" w:sz="0" w:space="0" w:color="auto"/>
            <w:bottom w:val="none" w:sz="0" w:space="0" w:color="auto"/>
            <w:right w:val="none" w:sz="0" w:space="0" w:color="auto"/>
          </w:divBdr>
        </w:div>
        <w:div w:id="443810431">
          <w:marLeft w:val="480"/>
          <w:marRight w:val="0"/>
          <w:marTop w:val="0"/>
          <w:marBottom w:val="0"/>
          <w:divBdr>
            <w:top w:val="none" w:sz="0" w:space="0" w:color="auto"/>
            <w:left w:val="none" w:sz="0" w:space="0" w:color="auto"/>
            <w:bottom w:val="none" w:sz="0" w:space="0" w:color="auto"/>
            <w:right w:val="none" w:sz="0" w:space="0" w:color="auto"/>
          </w:divBdr>
        </w:div>
        <w:div w:id="520554904">
          <w:marLeft w:val="480"/>
          <w:marRight w:val="0"/>
          <w:marTop w:val="0"/>
          <w:marBottom w:val="0"/>
          <w:divBdr>
            <w:top w:val="none" w:sz="0" w:space="0" w:color="auto"/>
            <w:left w:val="none" w:sz="0" w:space="0" w:color="auto"/>
            <w:bottom w:val="none" w:sz="0" w:space="0" w:color="auto"/>
            <w:right w:val="none" w:sz="0" w:space="0" w:color="auto"/>
          </w:divBdr>
        </w:div>
        <w:div w:id="532033197">
          <w:marLeft w:val="480"/>
          <w:marRight w:val="0"/>
          <w:marTop w:val="0"/>
          <w:marBottom w:val="0"/>
          <w:divBdr>
            <w:top w:val="none" w:sz="0" w:space="0" w:color="auto"/>
            <w:left w:val="none" w:sz="0" w:space="0" w:color="auto"/>
            <w:bottom w:val="none" w:sz="0" w:space="0" w:color="auto"/>
            <w:right w:val="none" w:sz="0" w:space="0" w:color="auto"/>
          </w:divBdr>
        </w:div>
        <w:div w:id="762608047">
          <w:marLeft w:val="480"/>
          <w:marRight w:val="0"/>
          <w:marTop w:val="0"/>
          <w:marBottom w:val="0"/>
          <w:divBdr>
            <w:top w:val="none" w:sz="0" w:space="0" w:color="auto"/>
            <w:left w:val="none" w:sz="0" w:space="0" w:color="auto"/>
            <w:bottom w:val="none" w:sz="0" w:space="0" w:color="auto"/>
            <w:right w:val="none" w:sz="0" w:space="0" w:color="auto"/>
          </w:divBdr>
        </w:div>
        <w:div w:id="773982668">
          <w:marLeft w:val="480"/>
          <w:marRight w:val="0"/>
          <w:marTop w:val="0"/>
          <w:marBottom w:val="0"/>
          <w:divBdr>
            <w:top w:val="none" w:sz="0" w:space="0" w:color="auto"/>
            <w:left w:val="none" w:sz="0" w:space="0" w:color="auto"/>
            <w:bottom w:val="none" w:sz="0" w:space="0" w:color="auto"/>
            <w:right w:val="none" w:sz="0" w:space="0" w:color="auto"/>
          </w:divBdr>
        </w:div>
        <w:div w:id="777481462">
          <w:marLeft w:val="480"/>
          <w:marRight w:val="0"/>
          <w:marTop w:val="0"/>
          <w:marBottom w:val="0"/>
          <w:divBdr>
            <w:top w:val="none" w:sz="0" w:space="0" w:color="auto"/>
            <w:left w:val="none" w:sz="0" w:space="0" w:color="auto"/>
            <w:bottom w:val="none" w:sz="0" w:space="0" w:color="auto"/>
            <w:right w:val="none" w:sz="0" w:space="0" w:color="auto"/>
          </w:divBdr>
        </w:div>
        <w:div w:id="895550407">
          <w:marLeft w:val="480"/>
          <w:marRight w:val="0"/>
          <w:marTop w:val="0"/>
          <w:marBottom w:val="0"/>
          <w:divBdr>
            <w:top w:val="none" w:sz="0" w:space="0" w:color="auto"/>
            <w:left w:val="none" w:sz="0" w:space="0" w:color="auto"/>
            <w:bottom w:val="none" w:sz="0" w:space="0" w:color="auto"/>
            <w:right w:val="none" w:sz="0" w:space="0" w:color="auto"/>
          </w:divBdr>
        </w:div>
        <w:div w:id="916020459">
          <w:marLeft w:val="480"/>
          <w:marRight w:val="0"/>
          <w:marTop w:val="0"/>
          <w:marBottom w:val="0"/>
          <w:divBdr>
            <w:top w:val="none" w:sz="0" w:space="0" w:color="auto"/>
            <w:left w:val="none" w:sz="0" w:space="0" w:color="auto"/>
            <w:bottom w:val="none" w:sz="0" w:space="0" w:color="auto"/>
            <w:right w:val="none" w:sz="0" w:space="0" w:color="auto"/>
          </w:divBdr>
        </w:div>
        <w:div w:id="986933908">
          <w:marLeft w:val="480"/>
          <w:marRight w:val="0"/>
          <w:marTop w:val="0"/>
          <w:marBottom w:val="0"/>
          <w:divBdr>
            <w:top w:val="none" w:sz="0" w:space="0" w:color="auto"/>
            <w:left w:val="none" w:sz="0" w:space="0" w:color="auto"/>
            <w:bottom w:val="none" w:sz="0" w:space="0" w:color="auto"/>
            <w:right w:val="none" w:sz="0" w:space="0" w:color="auto"/>
          </w:divBdr>
        </w:div>
        <w:div w:id="1008555563">
          <w:marLeft w:val="480"/>
          <w:marRight w:val="0"/>
          <w:marTop w:val="0"/>
          <w:marBottom w:val="0"/>
          <w:divBdr>
            <w:top w:val="none" w:sz="0" w:space="0" w:color="auto"/>
            <w:left w:val="none" w:sz="0" w:space="0" w:color="auto"/>
            <w:bottom w:val="none" w:sz="0" w:space="0" w:color="auto"/>
            <w:right w:val="none" w:sz="0" w:space="0" w:color="auto"/>
          </w:divBdr>
        </w:div>
        <w:div w:id="1013259963">
          <w:marLeft w:val="480"/>
          <w:marRight w:val="0"/>
          <w:marTop w:val="0"/>
          <w:marBottom w:val="0"/>
          <w:divBdr>
            <w:top w:val="none" w:sz="0" w:space="0" w:color="auto"/>
            <w:left w:val="none" w:sz="0" w:space="0" w:color="auto"/>
            <w:bottom w:val="none" w:sz="0" w:space="0" w:color="auto"/>
            <w:right w:val="none" w:sz="0" w:space="0" w:color="auto"/>
          </w:divBdr>
        </w:div>
        <w:div w:id="1065491270">
          <w:marLeft w:val="480"/>
          <w:marRight w:val="0"/>
          <w:marTop w:val="0"/>
          <w:marBottom w:val="0"/>
          <w:divBdr>
            <w:top w:val="none" w:sz="0" w:space="0" w:color="auto"/>
            <w:left w:val="none" w:sz="0" w:space="0" w:color="auto"/>
            <w:bottom w:val="none" w:sz="0" w:space="0" w:color="auto"/>
            <w:right w:val="none" w:sz="0" w:space="0" w:color="auto"/>
          </w:divBdr>
        </w:div>
        <w:div w:id="1115908859">
          <w:marLeft w:val="480"/>
          <w:marRight w:val="0"/>
          <w:marTop w:val="0"/>
          <w:marBottom w:val="0"/>
          <w:divBdr>
            <w:top w:val="none" w:sz="0" w:space="0" w:color="auto"/>
            <w:left w:val="none" w:sz="0" w:space="0" w:color="auto"/>
            <w:bottom w:val="none" w:sz="0" w:space="0" w:color="auto"/>
            <w:right w:val="none" w:sz="0" w:space="0" w:color="auto"/>
          </w:divBdr>
        </w:div>
        <w:div w:id="1162626998">
          <w:marLeft w:val="480"/>
          <w:marRight w:val="0"/>
          <w:marTop w:val="0"/>
          <w:marBottom w:val="0"/>
          <w:divBdr>
            <w:top w:val="none" w:sz="0" w:space="0" w:color="auto"/>
            <w:left w:val="none" w:sz="0" w:space="0" w:color="auto"/>
            <w:bottom w:val="none" w:sz="0" w:space="0" w:color="auto"/>
            <w:right w:val="none" w:sz="0" w:space="0" w:color="auto"/>
          </w:divBdr>
        </w:div>
        <w:div w:id="1319724716">
          <w:marLeft w:val="480"/>
          <w:marRight w:val="0"/>
          <w:marTop w:val="0"/>
          <w:marBottom w:val="0"/>
          <w:divBdr>
            <w:top w:val="none" w:sz="0" w:space="0" w:color="auto"/>
            <w:left w:val="none" w:sz="0" w:space="0" w:color="auto"/>
            <w:bottom w:val="none" w:sz="0" w:space="0" w:color="auto"/>
            <w:right w:val="none" w:sz="0" w:space="0" w:color="auto"/>
          </w:divBdr>
        </w:div>
        <w:div w:id="1326739206">
          <w:marLeft w:val="480"/>
          <w:marRight w:val="0"/>
          <w:marTop w:val="0"/>
          <w:marBottom w:val="0"/>
          <w:divBdr>
            <w:top w:val="none" w:sz="0" w:space="0" w:color="auto"/>
            <w:left w:val="none" w:sz="0" w:space="0" w:color="auto"/>
            <w:bottom w:val="none" w:sz="0" w:space="0" w:color="auto"/>
            <w:right w:val="none" w:sz="0" w:space="0" w:color="auto"/>
          </w:divBdr>
        </w:div>
        <w:div w:id="1351224013">
          <w:marLeft w:val="480"/>
          <w:marRight w:val="0"/>
          <w:marTop w:val="0"/>
          <w:marBottom w:val="0"/>
          <w:divBdr>
            <w:top w:val="none" w:sz="0" w:space="0" w:color="auto"/>
            <w:left w:val="none" w:sz="0" w:space="0" w:color="auto"/>
            <w:bottom w:val="none" w:sz="0" w:space="0" w:color="auto"/>
            <w:right w:val="none" w:sz="0" w:space="0" w:color="auto"/>
          </w:divBdr>
        </w:div>
        <w:div w:id="1394505613">
          <w:marLeft w:val="480"/>
          <w:marRight w:val="0"/>
          <w:marTop w:val="0"/>
          <w:marBottom w:val="0"/>
          <w:divBdr>
            <w:top w:val="none" w:sz="0" w:space="0" w:color="auto"/>
            <w:left w:val="none" w:sz="0" w:space="0" w:color="auto"/>
            <w:bottom w:val="none" w:sz="0" w:space="0" w:color="auto"/>
            <w:right w:val="none" w:sz="0" w:space="0" w:color="auto"/>
          </w:divBdr>
        </w:div>
        <w:div w:id="1415396196">
          <w:marLeft w:val="480"/>
          <w:marRight w:val="0"/>
          <w:marTop w:val="0"/>
          <w:marBottom w:val="0"/>
          <w:divBdr>
            <w:top w:val="none" w:sz="0" w:space="0" w:color="auto"/>
            <w:left w:val="none" w:sz="0" w:space="0" w:color="auto"/>
            <w:bottom w:val="none" w:sz="0" w:space="0" w:color="auto"/>
            <w:right w:val="none" w:sz="0" w:space="0" w:color="auto"/>
          </w:divBdr>
        </w:div>
        <w:div w:id="1424451517">
          <w:marLeft w:val="480"/>
          <w:marRight w:val="0"/>
          <w:marTop w:val="0"/>
          <w:marBottom w:val="0"/>
          <w:divBdr>
            <w:top w:val="none" w:sz="0" w:space="0" w:color="auto"/>
            <w:left w:val="none" w:sz="0" w:space="0" w:color="auto"/>
            <w:bottom w:val="none" w:sz="0" w:space="0" w:color="auto"/>
            <w:right w:val="none" w:sz="0" w:space="0" w:color="auto"/>
          </w:divBdr>
        </w:div>
        <w:div w:id="1453480634">
          <w:marLeft w:val="480"/>
          <w:marRight w:val="0"/>
          <w:marTop w:val="0"/>
          <w:marBottom w:val="0"/>
          <w:divBdr>
            <w:top w:val="none" w:sz="0" w:space="0" w:color="auto"/>
            <w:left w:val="none" w:sz="0" w:space="0" w:color="auto"/>
            <w:bottom w:val="none" w:sz="0" w:space="0" w:color="auto"/>
            <w:right w:val="none" w:sz="0" w:space="0" w:color="auto"/>
          </w:divBdr>
        </w:div>
        <w:div w:id="1508013147">
          <w:marLeft w:val="480"/>
          <w:marRight w:val="0"/>
          <w:marTop w:val="0"/>
          <w:marBottom w:val="0"/>
          <w:divBdr>
            <w:top w:val="none" w:sz="0" w:space="0" w:color="auto"/>
            <w:left w:val="none" w:sz="0" w:space="0" w:color="auto"/>
            <w:bottom w:val="none" w:sz="0" w:space="0" w:color="auto"/>
            <w:right w:val="none" w:sz="0" w:space="0" w:color="auto"/>
          </w:divBdr>
        </w:div>
        <w:div w:id="1547445249">
          <w:marLeft w:val="480"/>
          <w:marRight w:val="0"/>
          <w:marTop w:val="0"/>
          <w:marBottom w:val="0"/>
          <w:divBdr>
            <w:top w:val="none" w:sz="0" w:space="0" w:color="auto"/>
            <w:left w:val="none" w:sz="0" w:space="0" w:color="auto"/>
            <w:bottom w:val="none" w:sz="0" w:space="0" w:color="auto"/>
            <w:right w:val="none" w:sz="0" w:space="0" w:color="auto"/>
          </w:divBdr>
        </w:div>
        <w:div w:id="1609239980">
          <w:marLeft w:val="480"/>
          <w:marRight w:val="0"/>
          <w:marTop w:val="0"/>
          <w:marBottom w:val="0"/>
          <w:divBdr>
            <w:top w:val="none" w:sz="0" w:space="0" w:color="auto"/>
            <w:left w:val="none" w:sz="0" w:space="0" w:color="auto"/>
            <w:bottom w:val="none" w:sz="0" w:space="0" w:color="auto"/>
            <w:right w:val="none" w:sz="0" w:space="0" w:color="auto"/>
          </w:divBdr>
        </w:div>
        <w:div w:id="1632007183">
          <w:marLeft w:val="480"/>
          <w:marRight w:val="0"/>
          <w:marTop w:val="0"/>
          <w:marBottom w:val="0"/>
          <w:divBdr>
            <w:top w:val="none" w:sz="0" w:space="0" w:color="auto"/>
            <w:left w:val="none" w:sz="0" w:space="0" w:color="auto"/>
            <w:bottom w:val="none" w:sz="0" w:space="0" w:color="auto"/>
            <w:right w:val="none" w:sz="0" w:space="0" w:color="auto"/>
          </w:divBdr>
        </w:div>
        <w:div w:id="1651210576">
          <w:marLeft w:val="480"/>
          <w:marRight w:val="0"/>
          <w:marTop w:val="0"/>
          <w:marBottom w:val="0"/>
          <w:divBdr>
            <w:top w:val="none" w:sz="0" w:space="0" w:color="auto"/>
            <w:left w:val="none" w:sz="0" w:space="0" w:color="auto"/>
            <w:bottom w:val="none" w:sz="0" w:space="0" w:color="auto"/>
            <w:right w:val="none" w:sz="0" w:space="0" w:color="auto"/>
          </w:divBdr>
        </w:div>
        <w:div w:id="1678994708">
          <w:marLeft w:val="480"/>
          <w:marRight w:val="0"/>
          <w:marTop w:val="0"/>
          <w:marBottom w:val="0"/>
          <w:divBdr>
            <w:top w:val="none" w:sz="0" w:space="0" w:color="auto"/>
            <w:left w:val="none" w:sz="0" w:space="0" w:color="auto"/>
            <w:bottom w:val="none" w:sz="0" w:space="0" w:color="auto"/>
            <w:right w:val="none" w:sz="0" w:space="0" w:color="auto"/>
          </w:divBdr>
        </w:div>
        <w:div w:id="1717075468">
          <w:marLeft w:val="480"/>
          <w:marRight w:val="0"/>
          <w:marTop w:val="0"/>
          <w:marBottom w:val="0"/>
          <w:divBdr>
            <w:top w:val="none" w:sz="0" w:space="0" w:color="auto"/>
            <w:left w:val="none" w:sz="0" w:space="0" w:color="auto"/>
            <w:bottom w:val="none" w:sz="0" w:space="0" w:color="auto"/>
            <w:right w:val="none" w:sz="0" w:space="0" w:color="auto"/>
          </w:divBdr>
        </w:div>
        <w:div w:id="1745449949">
          <w:marLeft w:val="480"/>
          <w:marRight w:val="0"/>
          <w:marTop w:val="0"/>
          <w:marBottom w:val="0"/>
          <w:divBdr>
            <w:top w:val="none" w:sz="0" w:space="0" w:color="auto"/>
            <w:left w:val="none" w:sz="0" w:space="0" w:color="auto"/>
            <w:bottom w:val="none" w:sz="0" w:space="0" w:color="auto"/>
            <w:right w:val="none" w:sz="0" w:space="0" w:color="auto"/>
          </w:divBdr>
        </w:div>
        <w:div w:id="1748454378">
          <w:marLeft w:val="480"/>
          <w:marRight w:val="0"/>
          <w:marTop w:val="0"/>
          <w:marBottom w:val="0"/>
          <w:divBdr>
            <w:top w:val="none" w:sz="0" w:space="0" w:color="auto"/>
            <w:left w:val="none" w:sz="0" w:space="0" w:color="auto"/>
            <w:bottom w:val="none" w:sz="0" w:space="0" w:color="auto"/>
            <w:right w:val="none" w:sz="0" w:space="0" w:color="auto"/>
          </w:divBdr>
        </w:div>
        <w:div w:id="1839035760">
          <w:marLeft w:val="480"/>
          <w:marRight w:val="0"/>
          <w:marTop w:val="0"/>
          <w:marBottom w:val="0"/>
          <w:divBdr>
            <w:top w:val="none" w:sz="0" w:space="0" w:color="auto"/>
            <w:left w:val="none" w:sz="0" w:space="0" w:color="auto"/>
            <w:bottom w:val="none" w:sz="0" w:space="0" w:color="auto"/>
            <w:right w:val="none" w:sz="0" w:space="0" w:color="auto"/>
          </w:divBdr>
        </w:div>
        <w:div w:id="1982033221">
          <w:marLeft w:val="480"/>
          <w:marRight w:val="0"/>
          <w:marTop w:val="0"/>
          <w:marBottom w:val="0"/>
          <w:divBdr>
            <w:top w:val="none" w:sz="0" w:space="0" w:color="auto"/>
            <w:left w:val="none" w:sz="0" w:space="0" w:color="auto"/>
            <w:bottom w:val="none" w:sz="0" w:space="0" w:color="auto"/>
            <w:right w:val="none" w:sz="0" w:space="0" w:color="auto"/>
          </w:divBdr>
        </w:div>
        <w:div w:id="2002349348">
          <w:marLeft w:val="480"/>
          <w:marRight w:val="0"/>
          <w:marTop w:val="0"/>
          <w:marBottom w:val="0"/>
          <w:divBdr>
            <w:top w:val="none" w:sz="0" w:space="0" w:color="auto"/>
            <w:left w:val="none" w:sz="0" w:space="0" w:color="auto"/>
            <w:bottom w:val="none" w:sz="0" w:space="0" w:color="auto"/>
            <w:right w:val="none" w:sz="0" w:space="0" w:color="auto"/>
          </w:divBdr>
        </w:div>
        <w:div w:id="2003392190">
          <w:marLeft w:val="480"/>
          <w:marRight w:val="0"/>
          <w:marTop w:val="0"/>
          <w:marBottom w:val="0"/>
          <w:divBdr>
            <w:top w:val="none" w:sz="0" w:space="0" w:color="auto"/>
            <w:left w:val="none" w:sz="0" w:space="0" w:color="auto"/>
            <w:bottom w:val="none" w:sz="0" w:space="0" w:color="auto"/>
            <w:right w:val="none" w:sz="0" w:space="0" w:color="auto"/>
          </w:divBdr>
        </w:div>
        <w:div w:id="2050959231">
          <w:marLeft w:val="480"/>
          <w:marRight w:val="0"/>
          <w:marTop w:val="0"/>
          <w:marBottom w:val="0"/>
          <w:divBdr>
            <w:top w:val="none" w:sz="0" w:space="0" w:color="auto"/>
            <w:left w:val="none" w:sz="0" w:space="0" w:color="auto"/>
            <w:bottom w:val="none" w:sz="0" w:space="0" w:color="auto"/>
            <w:right w:val="none" w:sz="0" w:space="0" w:color="auto"/>
          </w:divBdr>
        </w:div>
      </w:divsChild>
    </w:div>
    <w:div w:id="164711892">
      <w:bodyDiv w:val="1"/>
      <w:marLeft w:val="0"/>
      <w:marRight w:val="0"/>
      <w:marTop w:val="0"/>
      <w:marBottom w:val="0"/>
      <w:divBdr>
        <w:top w:val="none" w:sz="0" w:space="0" w:color="auto"/>
        <w:left w:val="none" w:sz="0" w:space="0" w:color="auto"/>
        <w:bottom w:val="none" w:sz="0" w:space="0" w:color="auto"/>
        <w:right w:val="none" w:sz="0" w:space="0" w:color="auto"/>
      </w:divBdr>
    </w:div>
    <w:div w:id="165681836">
      <w:bodyDiv w:val="1"/>
      <w:marLeft w:val="0"/>
      <w:marRight w:val="0"/>
      <w:marTop w:val="0"/>
      <w:marBottom w:val="0"/>
      <w:divBdr>
        <w:top w:val="none" w:sz="0" w:space="0" w:color="auto"/>
        <w:left w:val="none" w:sz="0" w:space="0" w:color="auto"/>
        <w:bottom w:val="none" w:sz="0" w:space="0" w:color="auto"/>
        <w:right w:val="none" w:sz="0" w:space="0" w:color="auto"/>
      </w:divBdr>
    </w:div>
    <w:div w:id="166336955">
      <w:bodyDiv w:val="1"/>
      <w:marLeft w:val="0"/>
      <w:marRight w:val="0"/>
      <w:marTop w:val="0"/>
      <w:marBottom w:val="0"/>
      <w:divBdr>
        <w:top w:val="none" w:sz="0" w:space="0" w:color="auto"/>
        <w:left w:val="none" w:sz="0" w:space="0" w:color="auto"/>
        <w:bottom w:val="none" w:sz="0" w:space="0" w:color="auto"/>
        <w:right w:val="none" w:sz="0" w:space="0" w:color="auto"/>
      </w:divBdr>
    </w:div>
    <w:div w:id="167603111">
      <w:bodyDiv w:val="1"/>
      <w:marLeft w:val="0"/>
      <w:marRight w:val="0"/>
      <w:marTop w:val="0"/>
      <w:marBottom w:val="0"/>
      <w:divBdr>
        <w:top w:val="none" w:sz="0" w:space="0" w:color="auto"/>
        <w:left w:val="none" w:sz="0" w:space="0" w:color="auto"/>
        <w:bottom w:val="none" w:sz="0" w:space="0" w:color="auto"/>
        <w:right w:val="none" w:sz="0" w:space="0" w:color="auto"/>
      </w:divBdr>
      <w:divsChild>
        <w:div w:id="30959347">
          <w:marLeft w:val="0"/>
          <w:marRight w:val="0"/>
          <w:marTop w:val="0"/>
          <w:marBottom w:val="0"/>
          <w:divBdr>
            <w:top w:val="none" w:sz="0" w:space="0" w:color="auto"/>
            <w:left w:val="none" w:sz="0" w:space="0" w:color="auto"/>
            <w:bottom w:val="none" w:sz="0" w:space="0" w:color="auto"/>
            <w:right w:val="none" w:sz="0" w:space="0" w:color="auto"/>
          </w:divBdr>
        </w:div>
        <w:div w:id="116535076">
          <w:marLeft w:val="0"/>
          <w:marRight w:val="0"/>
          <w:marTop w:val="0"/>
          <w:marBottom w:val="0"/>
          <w:divBdr>
            <w:top w:val="none" w:sz="0" w:space="0" w:color="auto"/>
            <w:left w:val="none" w:sz="0" w:space="0" w:color="auto"/>
            <w:bottom w:val="none" w:sz="0" w:space="0" w:color="auto"/>
            <w:right w:val="none" w:sz="0" w:space="0" w:color="auto"/>
          </w:divBdr>
        </w:div>
        <w:div w:id="142620538">
          <w:marLeft w:val="0"/>
          <w:marRight w:val="0"/>
          <w:marTop w:val="0"/>
          <w:marBottom w:val="0"/>
          <w:divBdr>
            <w:top w:val="none" w:sz="0" w:space="0" w:color="auto"/>
            <w:left w:val="none" w:sz="0" w:space="0" w:color="auto"/>
            <w:bottom w:val="none" w:sz="0" w:space="0" w:color="auto"/>
            <w:right w:val="none" w:sz="0" w:space="0" w:color="auto"/>
          </w:divBdr>
        </w:div>
        <w:div w:id="148333570">
          <w:marLeft w:val="0"/>
          <w:marRight w:val="0"/>
          <w:marTop w:val="0"/>
          <w:marBottom w:val="0"/>
          <w:divBdr>
            <w:top w:val="none" w:sz="0" w:space="0" w:color="auto"/>
            <w:left w:val="none" w:sz="0" w:space="0" w:color="auto"/>
            <w:bottom w:val="none" w:sz="0" w:space="0" w:color="auto"/>
            <w:right w:val="none" w:sz="0" w:space="0" w:color="auto"/>
          </w:divBdr>
        </w:div>
        <w:div w:id="219559924">
          <w:marLeft w:val="0"/>
          <w:marRight w:val="0"/>
          <w:marTop w:val="0"/>
          <w:marBottom w:val="0"/>
          <w:divBdr>
            <w:top w:val="none" w:sz="0" w:space="0" w:color="auto"/>
            <w:left w:val="none" w:sz="0" w:space="0" w:color="auto"/>
            <w:bottom w:val="none" w:sz="0" w:space="0" w:color="auto"/>
            <w:right w:val="none" w:sz="0" w:space="0" w:color="auto"/>
          </w:divBdr>
        </w:div>
        <w:div w:id="242184420">
          <w:marLeft w:val="0"/>
          <w:marRight w:val="0"/>
          <w:marTop w:val="0"/>
          <w:marBottom w:val="0"/>
          <w:divBdr>
            <w:top w:val="none" w:sz="0" w:space="0" w:color="auto"/>
            <w:left w:val="none" w:sz="0" w:space="0" w:color="auto"/>
            <w:bottom w:val="none" w:sz="0" w:space="0" w:color="auto"/>
            <w:right w:val="none" w:sz="0" w:space="0" w:color="auto"/>
          </w:divBdr>
        </w:div>
        <w:div w:id="258877707">
          <w:marLeft w:val="0"/>
          <w:marRight w:val="0"/>
          <w:marTop w:val="0"/>
          <w:marBottom w:val="0"/>
          <w:divBdr>
            <w:top w:val="none" w:sz="0" w:space="0" w:color="auto"/>
            <w:left w:val="none" w:sz="0" w:space="0" w:color="auto"/>
            <w:bottom w:val="none" w:sz="0" w:space="0" w:color="auto"/>
            <w:right w:val="none" w:sz="0" w:space="0" w:color="auto"/>
          </w:divBdr>
        </w:div>
        <w:div w:id="349570562">
          <w:marLeft w:val="0"/>
          <w:marRight w:val="0"/>
          <w:marTop w:val="0"/>
          <w:marBottom w:val="0"/>
          <w:divBdr>
            <w:top w:val="none" w:sz="0" w:space="0" w:color="auto"/>
            <w:left w:val="none" w:sz="0" w:space="0" w:color="auto"/>
            <w:bottom w:val="none" w:sz="0" w:space="0" w:color="auto"/>
            <w:right w:val="none" w:sz="0" w:space="0" w:color="auto"/>
          </w:divBdr>
        </w:div>
        <w:div w:id="427040548">
          <w:marLeft w:val="0"/>
          <w:marRight w:val="0"/>
          <w:marTop w:val="0"/>
          <w:marBottom w:val="0"/>
          <w:divBdr>
            <w:top w:val="none" w:sz="0" w:space="0" w:color="auto"/>
            <w:left w:val="none" w:sz="0" w:space="0" w:color="auto"/>
            <w:bottom w:val="none" w:sz="0" w:space="0" w:color="auto"/>
            <w:right w:val="none" w:sz="0" w:space="0" w:color="auto"/>
          </w:divBdr>
        </w:div>
        <w:div w:id="537864680">
          <w:marLeft w:val="0"/>
          <w:marRight w:val="0"/>
          <w:marTop w:val="0"/>
          <w:marBottom w:val="0"/>
          <w:divBdr>
            <w:top w:val="none" w:sz="0" w:space="0" w:color="auto"/>
            <w:left w:val="none" w:sz="0" w:space="0" w:color="auto"/>
            <w:bottom w:val="none" w:sz="0" w:space="0" w:color="auto"/>
            <w:right w:val="none" w:sz="0" w:space="0" w:color="auto"/>
          </w:divBdr>
        </w:div>
        <w:div w:id="605498858">
          <w:marLeft w:val="0"/>
          <w:marRight w:val="0"/>
          <w:marTop w:val="0"/>
          <w:marBottom w:val="0"/>
          <w:divBdr>
            <w:top w:val="none" w:sz="0" w:space="0" w:color="auto"/>
            <w:left w:val="none" w:sz="0" w:space="0" w:color="auto"/>
            <w:bottom w:val="none" w:sz="0" w:space="0" w:color="auto"/>
            <w:right w:val="none" w:sz="0" w:space="0" w:color="auto"/>
          </w:divBdr>
        </w:div>
        <w:div w:id="650214697">
          <w:marLeft w:val="0"/>
          <w:marRight w:val="0"/>
          <w:marTop w:val="0"/>
          <w:marBottom w:val="0"/>
          <w:divBdr>
            <w:top w:val="none" w:sz="0" w:space="0" w:color="auto"/>
            <w:left w:val="none" w:sz="0" w:space="0" w:color="auto"/>
            <w:bottom w:val="none" w:sz="0" w:space="0" w:color="auto"/>
            <w:right w:val="none" w:sz="0" w:space="0" w:color="auto"/>
          </w:divBdr>
        </w:div>
        <w:div w:id="651101824">
          <w:marLeft w:val="0"/>
          <w:marRight w:val="0"/>
          <w:marTop w:val="0"/>
          <w:marBottom w:val="0"/>
          <w:divBdr>
            <w:top w:val="none" w:sz="0" w:space="0" w:color="auto"/>
            <w:left w:val="none" w:sz="0" w:space="0" w:color="auto"/>
            <w:bottom w:val="none" w:sz="0" w:space="0" w:color="auto"/>
            <w:right w:val="none" w:sz="0" w:space="0" w:color="auto"/>
          </w:divBdr>
        </w:div>
        <w:div w:id="661355495">
          <w:marLeft w:val="0"/>
          <w:marRight w:val="0"/>
          <w:marTop w:val="0"/>
          <w:marBottom w:val="0"/>
          <w:divBdr>
            <w:top w:val="none" w:sz="0" w:space="0" w:color="auto"/>
            <w:left w:val="none" w:sz="0" w:space="0" w:color="auto"/>
            <w:bottom w:val="none" w:sz="0" w:space="0" w:color="auto"/>
            <w:right w:val="none" w:sz="0" w:space="0" w:color="auto"/>
          </w:divBdr>
        </w:div>
        <w:div w:id="690422532">
          <w:marLeft w:val="0"/>
          <w:marRight w:val="0"/>
          <w:marTop w:val="0"/>
          <w:marBottom w:val="0"/>
          <w:divBdr>
            <w:top w:val="none" w:sz="0" w:space="0" w:color="auto"/>
            <w:left w:val="none" w:sz="0" w:space="0" w:color="auto"/>
            <w:bottom w:val="none" w:sz="0" w:space="0" w:color="auto"/>
            <w:right w:val="none" w:sz="0" w:space="0" w:color="auto"/>
          </w:divBdr>
        </w:div>
        <w:div w:id="691302247">
          <w:marLeft w:val="0"/>
          <w:marRight w:val="0"/>
          <w:marTop w:val="0"/>
          <w:marBottom w:val="0"/>
          <w:divBdr>
            <w:top w:val="none" w:sz="0" w:space="0" w:color="auto"/>
            <w:left w:val="none" w:sz="0" w:space="0" w:color="auto"/>
            <w:bottom w:val="none" w:sz="0" w:space="0" w:color="auto"/>
            <w:right w:val="none" w:sz="0" w:space="0" w:color="auto"/>
          </w:divBdr>
        </w:div>
        <w:div w:id="733551221">
          <w:marLeft w:val="0"/>
          <w:marRight w:val="0"/>
          <w:marTop w:val="0"/>
          <w:marBottom w:val="0"/>
          <w:divBdr>
            <w:top w:val="none" w:sz="0" w:space="0" w:color="auto"/>
            <w:left w:val="none" w:sz="0" w:space="0" w:color="auto"/>
            <w:bottom w:val="none" w:sz="0" w:space="0" w:color="auto"/>
            <w:right w:val="none" w:sz="0" w:space="0" w:color="auto"/>
          </w:divBdr>
        </w:div>
        <w:div w:id="735905185">
          <w:marLeft w:val="0"/>
          <w:marRight w:val="0"/>
          <w:marTop w:val="0"/>
          <w:marBottom w:val="0"/>
          <w:divBdr>
            <w:top w:val="none" w:sz="0" w:space="0" w:color="auto"/>
            <w:left w:val="none" w:sz="0" w:space="0" w:color="auto"/>
            <w:bottom w:val="none" w:sz="0" w:space="0" w:color="auto"/>
            <w:right w:val="none" w:sz="0" w:space="0" w:color="auto"/>
          </w:divBdr>
        </w:div>
        <w:div w:id="765152769">
          <w:marLeft w:val="0"/>
          <w:marRight w:val="0"/>
          <w:marTop w:val="0"/>
          <w:marBottom w:val="0"/>
          <w:divBdr>
            <w:top w:val="none" w:sz="0" w:space="0" w:color="auto"/>
            <w:left w:val="none" w:sz="0" w:space="0" w:color="auto"/>
            <w:bottom w:val="none" w:sz="0" w:space="0" w:color="auto"/>
            <w:right w:val="none" w:sz="0" w:space="0" w:color="auto"/>
          </w:divBdr>
        </w:div>
        <w:div w:id="790981613">
          <w:marLeft w:val="0"/>
          <w:marRight w:val="0"/>
          <w:marTop w:val="0"/>
          <w:marBottom w:val="0"/>
          <w:divBdr>
            <w:top w:val="none" w:sz="0" w:space="0" w:color="auto"/>
            <w:left w:val="none" w:sz="0" w:space="0" w:color="auto"/>
            <w:bottom w:val="none" w:sz="0" w:space="0" w:color="auto"/>
            <w:right w:val="none" w:sz="0" w:space="0" w:color="auto"/>
          </w:divBdr>
        </w:div>
        <w:div w:id="896479717">
          <w:marLeft w:val="0"/>
          <w:marRight w:val="0"/>
          <w:marTop w:val="0"/>
          <w:marBottom w:val="0"/>
          <w:divBdr>
            <w:top w:val="none" w:sz="0" w:space="0" w:color="auto"/>
            <w:left w:val="none" w:sz="0" w:space="0" w:color="auto"/>
            <w:bottom w:val="none" w:sz="0" w:space="0" w:color="auto"/>
            <w:right w:val="none" w:sz="0" w:space="0" w:color="auto"/>
          </w:divBdr>
        </w:div>
        <w:div w:id="945385414">
          <w:marLeft w:val="0"/>
          <w:marRight w:val="0"/>
          <w:marTop w:val="0"/>
          <w:marBottom w:val="0"/>
          <w:divBdr>
            <w:top w:val="none" w:sz="0" w:space="0" w:color="auto"/>
            <w:left w:val="none" w:sz="0" w:space="0" w:color="auto"/>
            <w:bottom w:val="none" w:sz="0" w:space="0" w:color="auto"/>
            <w:right w:val="none" w:sz="0" w:space="0" w:color="auto"/>
          </w:divBdr>
        </w:div>
        <w:div w:id="974481797">
          <w:marLeft w:val="0"/>
          <w:marRight w:val="0"/>
          <w:marTop w:val="0"/>
          <w:marBottom w:val="0"/>
          <w:divBdr>
            <w:top w:val="none" w:sz="0" w:space="0" w:color="auto"/>
            <w:left w:val="none" w:sz="0" w:space="0" w:color="auto"/>
            <w:bottom w:val="none" w:sz="0" w:space="0" w:color="auto"/>
            <w:right w:val="none" w:sz="0" w:space="0" w:color="auto"/>
          </w:divBdr>
        </w:div>
        <w:div w:id="987171548">
          <w:marLeft w:val="0"/>
          <w:marRight w:val="0"/>
          <w:marTop w:val="0"/>
          <w:marBottom w:val="0"/>
          <w:divBdr>
            <w:top w:val="none" w:sz="0" w:space="0" w:color="auto"/>
            <w:left w:val="none" w:sz="0" w:space="0" w:color="auto"/>
            <w:bottom w:val="none" w:sz="0" w:space="0" w:color="auto"/>
            <w:right w:val="none" w:sz="0" w:space="0" w:color="auto"/>
          </w:divBdr>
        </w:div>
        <w:div w:id="1091510519">
          <w:marLeft w:val="0"/>
          <w:marRight w:val="0"/>
          <w:marTop w:val="0"/>
          <w:marBottom w:val="0"/>
          <w:divBdr>
            <w:top w:val="none" w:sz="0" w:space="0" w:color="auto"/>
            <w:left w:val="none" w:sz="0" w:space="0" w:color="auto"/>
            <w:bottom w:val="none" w:sz="0" w:space="0" w:color="auto"/>
            <w:right w:val="none" w:sz="0" w:space="0" w:color="auto"/>
          </w:divBdr>
        </w:div>
        <w:div w:id="1114322438">
          <w:marLeft w:val="0"/>
          <w:marRight w:val="0"/>
          <w:marTop w:val="0"/>
          <w:marBottom w:val="0"/>
          <w:divBdr>
            <w:top w:val="none" w:sz="0" w:space="0" w:color="auto"/>
            <w:left w:val="none" w:sz="0" w:space="0" w:color="auto"/>
            <w:bottom w:val="none" w:sz="0" w:space="0" w:color="auto"/>
            <w:right w:val="none" w:sz="0" w:space="0" w:color="auto"/>
          </w:divBdr>
        </w:div>
        <w:div w:id="1397164829">
          <w:marLeft w:val="0"/>
          <w:marRight w:val="0"/>
          <w:marTop w:val="0"/>
          <w:marBottom w:val="0"/>
          <w:divBdr>
            <w:top w:val="none" w:sz="0" w:space="0" w:color="auto"/>
            <w:left w:val="none" w:sz="0" w:space="0" w:color="auto"/>
            <w:bottom w:val="none" w:sz="0" w:space="0" w:color="auto"/>
            <w:right w:val="none" w:sz="0" w:space="0" w:color="auto"/>
          </w:divBdr>
        </w:div>
        <w:div w:id="1502937893">
          <w:marLeft w:val="0"/>
          <w:marRight w:val="0"/>
          <w:marTop w:val="0"/>
          <w:marBottom w:val="0"/>
          <w:divBdr>
            <w:top w:val="none" w:sz="0" w:space="0" w:color="auto"/>
            <w:left w:val="none" w:sz="0" w:space="0" w:color="auto"/>
            <w:bottom w:val="none" w:sz="0" w:space="0" w:color="auto"/>
            <w:right w:val="none" w:sz="0" w:space="0" w:color="auto"/>
          </w:divBdr>
        </w:div>
        <w:div w:id="1681159187">
          <w:marLeft w:val="0"/>
          <w:marRight w:val="0"/>
          <w:marTop w:val="0"/>
          <w:marBottom w:val="0"/>
          <w:divBdr>
            <w:top w:val="none" w:sz="0" w:space="0" w:color="auto"/>
            <w:left w:val="none" w:sz="0" w:space="0" w:color="auto"/>
            <w:bottom w:val="none" w:sz="0" w:space="0" w:color="auto"/>
            <w:right w:val="none" w:sz="0" w:space="0" w:color="auto"/>
          </w:divBdr>
        </w:div>
        <w:div w:id="1693529587">
          <w:marLeft w:val="0"/>
          <w:marRight w:val="0"/>
          <w:marTop w:val="0"/>
          <w:marBottom w:val="0"/>
          <w:divBdr>
            <w:top w:val="none" w:sz="0" w:space="0" w:color="auto"/>
            <w:left w:val="none" w:sz="0" w:space="0" w:color="auto"/>
            <w:bottom w:val="none" w:sz="0" w:space="0" w:color="auto"/>
            <w:right w:val="none" w:sz="0" w:space="0" w:color="auto"/>
          </w:divBdr>
        </w:div>
        <w:div w:id="1801876687">
          <w:marLeft w:val="0"/>
          <w:marRight w:val="0"/>
          <w:marTop w:val="0"/>
          <w:marBottom w:val="0"/>
          <w:divBdr>
            <w:top w:val="none" w:sz="0" w:space="0" w:color="auto"/>
            <w:left w:val="none" w:sz="0" w:space="0" w:color="auto"/>
            <w:bottom w:val="none" w:sz="0" w:space="0" w:color="auto"/>
            <w:right w:val="none" w:sz="0" w:space="0" w:color="auto"/>
          </w:divBdr>
        </w:div>
        <w:div w:id="1953709064">
          <w:marLeft w:val="0"/>
          <w:marRight w:val="0"/>
          <w:marTop w:val="0"/>
          <w:marBottom w:val="0"/>
          <w:divBdr>
            <w:top w:val="none" w:sz="0" w:space="0" w:color="auto"/>
            <w:left w:val="none" w:sz="0" w:space="0" w:color="auto"/>
            <w:bottom w:val="none" w:sz="0" w:space="0" w:color="auto"/>
            <w:right w:val="none" w:sz="0" w:space="0" w:color="auto"/>
          </w:divBdr>
        </w:div>
        <w:div w:id="2005236097">
          <w:marLeft w:val="0"/>
          <w:marRight w:val="0"/>
          <w:marTop w:val="0"/>
          <w:marBottom w:val="0"/>
          <w:divBdr>
            <w:top w:val="none" w:sz="0" w:space="0" w:color="auto"/>
            <w:left w:val="none" w:sz="0" w:space="0" w:color="auto"/>
            <w:bottom w:val="none" w:sz="0" w:space="0" w:color="auto"/>
            <w:right w:val="none" w:sz="0" w:space="0" w:color="auto"/>
          </w:divBdr>
        </w:div>
        <w:div w:id="2053571004">
          <w:marLeft w:val="0"/>
          <w:marRight w:val="0"/>
          <w:marTop w:val="0"/>
          <w:marBottom w:val="0"/>
          <w:divBdr>
            <w:top w:val="none" w:sz="0" w:space="0" w:color="auto"/>
            <w:left w:val="none" w:sz="0" w:space="0" w:color="auto"/>
            <w:bottom w:val="none" w:sz="0" w:space="0" w:color="auto"/>
            <w:right w:val="none" w:sz="0" w:space="0" w:color="auto"/>
          </w:divBdr>
        </w:div>
        <w:div w:id="2072534076">
          <w:marLeft w:val="0"/>
          <w:marRight w:val="0"/>
          <w:marTop w:val="0"/>
          <w:marBottom w:val="0"/>
          <w:divBdr>
            <w:top w:val="none" w:sz="0" w:space="0" w:color="auto"/>
            <w:left w:val="none" w:sz="0" w:space="0" w:color="auto"/>
            <w:bottom w:val="none" w:sz="0" w:space="0" w:color="auto"/>
            <w:right w:val="none" w:sz="0" w:space="0" w:color="auto"/>
          </w:divBdr>
        </w:div>
      </w:divsChild>
    </w:div>
    <w:div w:id="167990884">
      <w:bodyDiv w:val="1"/>
      <w:marLeft w:val="0"/>
      <w:marRight w:val="0"/>
      <w:marTop w:val="0"/>
      <w:marBottom w:val="0"/>
      <w:divBdr>
        <w:top w:val="none" w:sz="0" w:space="0" w:color="auto"/>
        <w:left w:val="none" w:sz="0" w:space="0" w:color="auto"/>
        <w:bottom w:val="none" w:sz="0" w:space="0" w:color="auto"/>
        <w:right w:val="none" w:sz="0" w:space="0" w:color="auto"/>
      </w:divBdr>
    </w:div>
    <w:div w:id="170722547">
      <w:bodyDiv w:val="1"/>
      <w:marLeft w:val="0"/>
      <w:marRight w:val="0"/>
      <w:marTop w:val="0"/>
      <w:marBottom w:val="0"/>
      <w:divBdr>
        <w:top w:val="none" w:sz="0" w:space="0" w:color="auto"/>
        <w:left w:val="none" w:sz="0" w:space="0" w:color="auto"/>
        <w:bottom w:val="none" w:sz="0" w:space="0" w:color="auto"/>
        <w:right w:val="none" w:sz="0" w:space="0" w:color="auto"/>
      </w:divBdr>
    </w:div>
    <w:div w:id="172651583">
      <w:bodyDiv w:val="1"/>
      <w:marLeft w:val="0"/>
      <w:marRight w:val="0"/>
      <w:marTop w:val="0"/>
      <w:marBottom w:val="0"/>
      <w:divBdr>
        <w:top w:val="none" w:sz="0" w:space="0" w:color="auto"/>
        <w:left w:val="none" w:sz="0" w:space="0" w:color="auto"/>
        <w:bottom w:val="none" w:sz="0" w:space="0" w:color="auto"/>
        <w:right w:val="none" w:sz="0" w:space="0" w:color="auto"/>
      </w:divBdr>
    </w:div>
    <w:div w:id="174416806">
      <w:bodyDiv w:val="1"/>
      <w:marLeft w:val="0"/>
      <w:marRight w:val="0"/>
      <w:marTop w:val="0"/>
      <w:marBottom w:val="0"/>
      <w:divBdr>
        <w:top w:val="none" w:sz="0" w:space="0" w:color="auto"/>
        <w:left w:val="none" w:sz="0" w:space="0" w:color="auto"/>
        <w:bottom w:val="none" w:sz="0" w:space="0" w:color="auto"/>
        <w:right w:val="none" w:sz="0" w:space="0" w:color="auto"/>
      </w:divBdr>
    </w:div>
    <w:div w:id="179783181">
      <w:bodyDiv w:val="1"/>
      <w:marLeft w:val="0"/>
      <w:marRight w:val="0"/>
      <w:marTop w:val="0"/>
      <w:marBottom w:val="0"/>
      <w:divBdr>
        <w:top w:val="none" w:sz="0" w:space="0" w:color="auto"/>
        <w:left w:val="none" w:sz="0" w:space="0" w:color="auto"/>
        <w:bottom w:val="none" w:sz="0" w:space="0" w:color="auto"/>
        <w:right w:val="none" w:sz="0" w:space="0" w:color="auto"/>
      </w:divBdr>
    </w:div>
    <w:div w:id="179857738">
      <w:bodyDiv w:val="1"/>
      <w:marLeft w:val="0"/>
      <w:marRight w:val="0"/>
      <w:marTop w:val="0"/>
      <w:marBottom w:val="0"/>
      <w:divBdr>
        <w:top w:val="none" w:sz="0" w:space="0" w:color="auto"/>
        <w:left w:val="none" w:sz="0" w:space="0" w:color="auto"/>
        <w:bottom w:val="none" w:sz="0" w:space="0" w:color="auto"/>
        <w:right w:val="none" w:sz="0" w:space="0" w:color="auto"/>
      </w:divBdr>
    </w:div>
    <w:div w:id="191773162">
      <w:bodyDiv w:val="1"/>
      <w:marLeft w:val="0"/>
      <w:marRight w:val="0"/>
      <w:marTop w:val="0"/>
      <w:marBottom w:val="0"/>
      <w:divBdr>
        <w:top w:val="none" w:sz="0" w:space="0" w:color="auto"/>
        <w:left w:val="none" w:sz="0" w:space="0" w:color="auto"/>
        <w:bottom w:val="none" w:sz="0" w:space="0" w:color="auto"/>
        <w:right w:val="none" w:sz="0" w:space="0" w:color="auto"/>
      </w:divBdr>
    </w:div>
    <w:div w:id="195435724">
      <w:bodyDiv w:val="1"/>
      <w:marLeft w:val="0"/>
      <w:marRight w:val="0"/>
      <w:marTop w:val="0"/>
      <w:marBottom w:val="0"/>
      <w:divBdr>
        <w:top w:val="none" w:sz="0" w:space="0" w:color="auto"/>
        <w:left w:val="none" w:sz="0" w:space="0" w:color="auto"/>
        <w:bottom w:val="none" w:sz="0" w:space="0" w:color="auto"/>
        <w:right w:val="none" w:sz="0" w:space="0" w:color="auto"/>
      </w:divBdr>
    </w:div>
    <w:div w:id="197206742">
      <w:bodyDiv w:val="1"/>
      <w:marLeft w:val="0"/>
      <w:marRight w:val="0"/>
      <w:marTop w:val="0"/>
      <w:marBottom w:val="0"/>
      <w:divBdr>
        <w:top w:val="none" w:sz="0" w:space="0" w:color="auto"/>
        <w:left w:val="none" w:sz="0" w:space="0" w:color="auto"/>
        <w:bottom w:val="none" w:sz="0" w:space="0" w:color="auto"/>
        <w:right w:val="none" w:sz="0" w:space="0" w:color="auto"/>
      </w:divBdr>
      <w:divsChild>
        <w:div w:id="39862427">
          <w:marLeft w:val="0"/>
          <w:marRight w:val="0"/>
          <w:marTop w:val="0"/>
          <w:marBottom w:val="0"/>
          <w:divBdr>
            <w:top w:val="none" w:sz="0" w:space="0" w:color="auto"/>
            <w:left w:val="none" w:sz="0" w:space="0" w:color="auto"/>
            <w:bottom w:val="none" w:sz="0" w:space="0" w:color="auto"/>
            <w:right w:val="none" w:sz="0" w:space="0" w:color="auto"/>
          </w:divBdr>
        </w:div>
        <w:div w:id="71706542">
          <w:marLeft w:val="0"/>
          <w:marRight w:val="0"/>
          <w:marTop w:val="0"/>
          <w:marBottom w:val="0"/>
          <w:divBdr>
            <w:top w:val="none" w:sz="0" w:space="0" w:color="auto"/>
            <w:left w:val="none" w:sz="0" w:space="0" w:color="auto"/>
            <w:bottom w:val="none" w:sz="0" w:space="0" w:color="auto"/>
            <w:right w:val="none" w:sz="0" w:space="0" w:color="auto"/>
          </w:divBdr>
        </w:div>
        <w:div w:id="174269957">
          <w:marLeft w:val="0"/>
          <w:marRight w:val="0"/>
          <w:marTop w:val="0"/>
          <w:marBottom w:val="0"/>
          <w:divBdr>
            <w:top w:val="none" w:sz="0" w:space="0" w:color="auto"/>
            <w:left w:val="none" w:sz="0" w:space="0" w:color="auto"/>
            <w:bottom w:val="none" w:sz="0" w:space="0" w:color="auto"/>
            <w:right w:val="none" w:sz="0" w:space="0" w:color="auto"/>
          </w:divBdr>
        </w:div>
        <w:div w:id="203375564">
          <w:marLeft w:val="0"/>
          <w:marRight w:val="0"/>
          <w:marTop w:val="0"/>
          <w:marBottom w:val="0"/>
          <w:divBdr>
            <w:top w:val="none" w:sz="0" w:space="0" w:color="auto"/>
            <w:left w:val="none" w:sz="0" w:space="0" w:color="auto"/>
            <w:bottom w:val="none" w:sz="0" w:space="0" w:color="auto"/>
            <w:right w:val="none" w:sz="0" w:space="0" w:color="auto"/>
          </w:divBdr>
        </w:div>
        <w:div w:id="214589791">
          <w:marLeft w:val="0"/>
          <w:marRight w:val="0"/>
          <w:marTop w:val="0"/>
          <w:marBottom w:val="0"/>
          <w:divBdr>
            <w:top w:val="none" w:sz="0" w:space="0" w:color="auto"/>
            <w:left w:val="none" w:sz="0" w:space="0" w:color="auto"/>
            <w:bottom w:val="none" w:sz="0" w:space="0" w:color="auto"/>
            <w:right w:val="none" w:sz="0" w:space="0" w:color="auto"/>
          </w:divBdr>
        </w:div>
        <w:div w:id="317928239">
          <w:marLeft w:val="0"/>
          <w:marRight w:val="0"/>
          <w:marTop w:val="0"/>
          <w:marBottom w:val="0"/>
          <w:divBdr>
            <w:top w:val="none" w:sz="0" w:space="0" w:color="auto"/>
            <w:left w:val="none" w:sz="0" w:space="0" w:color="auto"/>
            <w:bottom w:val="none" w:sz="0" w:space="0" w:color="auto"/>
            <w:right w:val="none" w:sz="0" w:space="0" w:color="auto"/>
          </w:divBdr>
        </w:div>
        <w:div w:id="420296321">
          <w:marLeft w:val="0"/>
          <w:marRight w:val="0"/>
          <w:marTop w:val="0"/>
          <w:marBottom w:val="0"/>
          <w:divBdr>
            <w:top w:val="none" w:sz="0" w:space="0" w:color="auto"/>
            <w:left w:val="none" w:sz="0" w:space="0" w:color="auto"/>
            <w:bottom w:val="none" w:sz="0" w:space="0" w:color="auto"/>
            <w:right w:val="none" w:sz="0" w:space="0" w:color="auto"/>
          </w:divBdr>
        </w:div>
        <w:div w:id="453787797">
          <w:marLeft w:val="0"/>
          <w:marRight w:val="0"/>
          <w:marTop w:val="0"/>
          <w:marBottom w:val="0"/>
          <w:divBdr>
            <w:top w:val="none" w:sz="0" w:space="0" w:color="auto"/>
            <w:left w:val="none" w:sz="0" w:space="0" w:color="auto"/>
            <w:bottom w:val="none" w:sz="0" w:space="0" w:color="auto"/>
            <w:right w:val="none" w:sz="0" w:space="0" w:color="auto"/>
          </w:divBdr>
        </w:div>
        <w:div w:id="592275297">
          <w:marLeft w:val="0"/>
          <w:marRight w:val="0"/>
          <w:marTop w:val="0"/>
          <w:marBottom w:val="0"/>
          <w:divBdr>
            <w:top w:val="none" w:sz="0" w:space="0" w:color="auto"/>
            <w:left w:val="none" w:sz="0" w:space="0" w:color="auto"/>
            <w:bottom w:val="none" w:sz="0" w:space="0" w:color="auto"/>
            <w:right w:val="none" w:sz="0" w:space="0" w:color="auto"/>
          </w:divBdr>
        </w:div>
        <w:div w:id="604508530">
          <w:marLeft w:val="0"/>
          <w:marRight w:val="0"/>
          <w:marTop w:val="0"/>
          <w:marBottom w:val="0"/>
          <w:divBdr>
            <w:top w:val="none" w:sz="0" w:space="0" w:color="auto"/>
            <w:left w:val="none" w:sz="0" w:space="0" w:color="auto"/>
            <w:bottom w:val="none" w:sz="0" w:space="0" w:color="auto"/>
            <w:right w:val="none" w:sz="0" w:space="0" w:color="auto"/>
          </w:divBdr>
        </w:div>
        <w:div w:id="617299547">
          <w:marLeft w:val="0"/>
          <w:marRight w:val="0"/>
          <w:marTop w:val="0"/>
          <w:marBottom w:val="0"/>
          <w:divBdr>
            <w:top w:val="none" w:sz="0" w:space="0" w:color="auto"/>
            <w:left w:val="none" w:sz="0" w:space="0" w:color="auto"/>
            <w:bottom w:val="none" w:sz="0" w:space="0" w:color="auto"/>
            <w:right w:val="none" w:sz="0" w:space="0" w:color="auto"/>
          </w:divBdr>
        </w:div>
        <w:div w:id="624315074">
          <w:marLeft w:val="0"/>
          <w:marRight w:val="0"/>
          <w:marTop w:val="0"/>
          <w:marBottom w:val="0"/>
          <w:divBdr>
            <w:top w:val="none" w:sz="0" w:space="0" w:color="auto"/>
            <w:left w:val="none" w:sz="0" w:space="0" w:color="auto"/>
            <w:bottom w:val="none" w:sz="0" w:space="0" w:color="auto"/>
            <w:right w:val="none" w:sz="0" w:space="0" w:color="auto"/>
          </w:divBdr>
        </w:div>
        <w:div w:id="738021960">
          <w:marLeft w:val="0"/>
          <w:marRight w:val="0"/>
          <w:marTop w:val="0"/>
          <w:marBottom w:val="0"/>
          <w:divBdr>
            <w:top w:val="none" w:sz="0" w:space="0" w:color="auto"/>
            <w:left w:val="none" w:sz="0" w:space="0" w:color="auto"/>
            <w:bottom w:val="none" w:sz="0" w:space="0" w:color="auto"/>
            <w:right w:val="none" w:sz="0" w:space="0" w:color="auto"/>
          </w:divBdr>
        </w:div>
        <w:div w:id="776412119">
          <w:marLeft w:val="0"/>
          <w:marRight w:val="0"/>
          <w:marTop w:val="0"/>
          <w:marBottom w:val="0"/>
          <w:divBdr>
            <w:top w:val="none" w:sz="0" w:space="0" w:color="auto"/>
            <w:left w:val="none" w:sz="0" w:space="0" w:color="auto"/>
            <w:bottom w:val="none" w:sz="0" w:space="0" w:color="auto"/>
            <w:right w:val="none" w:sz="0" w:space="0" w:color="auto"/>
          </w:divBdr>
        </w:div>
        <w:div w:id="782068630">
          <w:marLeft w:val="0"/>
          <w:marRight w:val="0"/>
          <w:marTop w:val="0"/>
          <w:marBottom w:val="0"/>
          <w:divBdr>
            <w:top w:val="none" w:sz="0" w:space="0" w:color="auto"/>
            <w:left w:val="none" w:sz="0" w:space="0" w:color="auto"/>
            <w:bottom w:val="none" w:sz="0" w:space="0" w:color="auto"/>
            <w:right w:val="none" w:sz="0" w:space="0" w:color="auto"/>
          </w:divBdr>
        </w:div>
        <w:div w:id="858543154">
          <w:marLeft w:val="0"/>
          <w:marRight w:val="0"/>
          <w:marTop w:val="0"/>
          <w:marBottom w:val="0"/>
          <w:divBdr>
            <w:top w:val="none" w:sz="0" w:space="0" w:color="auto"/>
            <w:left w:val="none" w:sz="0" w:space="0" w:color="auto"/>
            <w:bottom w:val="none" w:sz="0" w:space="0" w:color="auto"/>
            <w:right w:val="none" w:sz="0" w:space="0" w:color="auto"/>
          </w:divBdr>
        </w:div>
        <w:div w:id="927269731">
          <w:marLeft w:val="0"/>
          <w:marRight w:val="0"/>
          <w:marTop w:val="0"/>
          <w:marBottom w:val="0"/>
          <w:divBdr>
            <w:top w:val="none" w:sz="0" w:space="0" w:color="auto"/>
            <w:left w:val="none" w:sz="0" w:space="0" w:color="auto"/>
            <w:bottom w:val="none" w:sz="0" w:space="0" w:color="auto"/>
            <w:right w:val="none" w:sz="0" w:space="0" w:color="auto"/>
          </w:divBdr>
        </w:div>
        <w:div w:id="976833074">
          <w:marLeft w:val="0"/>
          <w:marRight w:val="0"/>
          <w:marTop w:val="0"/>
          <w:marBottom w:val="0"/>
          <w:divBdr>
            <w:top w:val="none" w:sz="0" w:space="0" w:color="auto"/>
            <w:left w:val="none" w:sz="0" w:space="0" w:color="auto"/>
            <w:bottom w:val="none" w:sz="0" w:space="0" w:color="auto"/>
            <w:right w:val="none" w:sz="0" w:space="0" w:color="auto"/>
          </w:divBdr>
        </w:div>
        <w:div w:id="983004944">
          <w:marLeft w:val="0"/>
          <w:marRight w:val="0"/>
          <w:marTop w:val="0"/>
          <w:marBottom w:val="0"/>
          <w:divBdr>
            <w:top w:val="none" w:sz="0" w:space="0" w:color="auto"/>
            <w:left w:val="none" w:sz="0" w:space="0" w:color="auto"/>
            <w:bottom w:val="none" w:sz="0" w:space="0" w:color="auto"/>
            <w:right w:val="none" w:sz="0" w:space="0" w:color="auto"/>
          </w:divBdr>
        </w:div>
        <w:div w:id="999694431">
          <w:marLeft w:val="0"/>
          <w:marRight w:val="0"/>
          <w:marTop w:val="0"/>
          <w:marBottom w:val="0"/>
          <w:divBdr>
            <w:top w:val="none" w:sz="0" w:space="0" w:color="auto"/>
            <w:left w:val="none" w:sz="0" w:space="0" w:color="auto"/>
            <w:bottom w:val="none" w:sz="0" w:space="0" w:color="auto"/>
            <w:right w:val="none" w:sz="0" w:space="0" w:color="auto"/>
          </w:divBdr>
        </w:div>
        <w:div w:id="1003583684">
          <w:marLeft w:val="0"/>
          <w:marRight w:val="0"/>
          <w:marTop w:val="0"/>
          <w:marBottom w:val="0"/>
          <w:divBdr>
            <w:top w:val="none" w:sz="0" w:space="0" w:color="auto"/>
            <w:left w:val="none" w:sz="0" w:space="0" w:color="auto"/>
            <w:bottom w:val="none" w:sz="0" w:space="0" w:color="auto"/>
            <w:right w:val="none" w:sz="0" w:space="0" w:color="auto"/>
          </w:divBdr>
        </w:div>
        <w:div w:id="1072463122">
          <w:marLeft w:val="0"/>
          <w:marRight w:val="0"/>
          <w:marTop w:val="0"/>
          <w:marBottom w:val="0"/>
          <w:divBdr>
            <w:top w:val="none" w:sz="0" w:space="0" w:color="auto"/>
            <w:left w:val="none" w:sz="0" w:space="0" w:color="auto"/>
            <w:bottom w:val="none" w:sz="0" w:space="0" w:color="auto"/>
            <w:right w:val="none" w:sz="0" w:space="0" w:color="auto"/>
          </w:divBdr>
        </w:div>
        <w:div w:id="1183401325">
          <w:marLeft w:val="0"/>
          <w:marRight w:val="0"/>
          <w:marTop w:val="0"/>
          <w:marBottom w:val="0"/>
          <w:divBdr>
            <w:top w:val="none" w:sz="0" w:space="0" w:color="auto"/>
            <w:left w:val="none" w:sz="0" w:space="0" w:color="auto"/>
            <w:bottom w:val="none" w:sz="0" w:space="0" w:color="auto"/>
            <w:right w:val="none" w:sz="0" w:space="0" w:color="auto"/>
          </w:divBdr>
        </w:div>
        <w:div w:id="1317614951">
          <w:marLeft w:val="0"/>
          <w:marRight w:val="0"/>
          <w:marTop w:val="0"/>
          <w:marBottom w:val="0"/>
          <w:divBdr>
            <w:top w:val="none" w:sz="0" w:space="0" w:color="auto"/>
            <w:left w:val="none" w:sz="0" w:space="0" w:color="auto"/>
            <w:bottom w:val="none" w:sz="0" w:space="0" w:color="auto"/>
            <w:right w:val="none" w:sz="0" w:space="0" w:color="auto"/>
          </w:divBdr>
        </w:div>
        <w:div w:id="1324820583">
          <w:marLeft w:val="0"/>
          <w:marRight w:val="0"/>
          <w:marTop w:val="0"/>
          <w:marBottom w:val="0"/>
          <w:divBdr>
            <w:top w:val="none" w:sz="0" w:space="0" w:color="auto"/>
            <w:left w:val="none" w:sz="0" w:space="0" w:color="auto"/>
            <w:bottom w:val="none" w:sz="0" w:space="0" w:color="auto"/>
            <w:right w:val="none" w:sz="0" w:space="0" w:color="auto"/>
          </w:divBdr>
        </w:div>
        <w:div w:id="1333945286">
          <w:marLeft w:val="0"/>
          <w:marRight w:val="0"/>
          <w:marTop w:val="0"/>
          <w:marBottom w:val="0"/>
          <w:divBdr>
            <w:top w:val="none" w:sz="0" w:space="0" w:color="auto"/>
            <w:left w:val="none" w:sz="0" w:space="0" w:color="auto"/>
            <w:bottom w:val="none" w:sz="0" w:space="0" w:color="auto"/>
            <w:right w:val="none" w:sz="0" w:space="0" w:color="auto"/>
          </w:divBdr>
        </w:div>
        <w:div w:id="1507089359">
          <w:marLeft w:val="0"/>
          <w:marRight w:val="0"/>
          <w:marTop w:val="0"/>
          <w:marBottom w:val="0"/>
          <w:divBdr>
            <w:top w:val="none" w:sz="0" w:space="0" w:color="auto"/>
            <w:left w:val="none" w:sz="0" w:space="0" w:color="auto"/>
            <w:bottom w:val="none" w:sz="0" w:space="0" w:color="auto"/>
            <w:right w:val="none" w:sz="0" w:space="0" w:color="auto"/>
          </w:divBdr>
        </w:div>
        <w:div w:id="1530532468">
          <w:marLeft w:val="0"/>
          <w:marRight w:val="0"/>
          <w:marTop w:val="0"/>
          <w:marBottom w:val="0"/>
          <w:divBdr>
            <w:top w:val="none" w:sz="0" w:space="0" w:color="auto"/>
            <w:left w:val="none" w:sz="0" w:space="0" w:color="auto"/>
            <w:bottom w:val="none" w:sz="0" w:space="0" w:color="auto"/>
            <w:right w:val="none" w:sz="0" w:space="0" w:color="auto"/>
          </w:divBdr>
        </w:div>
        <w:div w:id="1571576494">
          <w:marLeft w:val="0"/>
          <w:marRight w:val="0"/>
          <w:marTop w:val="0"/>
          <w:marBottom w:val="0"/>
          <w:divBdr>
            <w:top w:val="none" w:sz="0" w:space="0" w:color="auto"/>
            <w:left w:val="none" w:sz="0" w:space="0" w:color="auto"/>
            <w:bottom w:val="none" w:sz="0" w:space="0" w:color="auto"/>
            <w:right w:val="none" w:sz="0" w:space="0" w:color="auto"/>
          </w:divBdr>
        </w:div>
        <w:div w:id="1703550579">
          <w:marLeft w:val="0"/>
          <w:marRight w:val="0"/>
          <w:marTop w:val="0"/>
          <w:marBottom w:val="0"/>
          <w:divBdr>
            <w:top w:val="none" w:sz="0" w:space="0" w:color="auto"/>
            <w:left w:val="none" w:sz="0" w:space="0" w:color="auto"/>
            <w:bottom w:val="none" w:sz="0" w:space="0" w:color="auto"/>
            <w:right w:val="none" w:sz="0" w:space="0" w:color="auto"/>
          </w:divBdr>
        </w:div>
        <w:div w:id="1853061431">
          <w:marLeft w:val="0"/>
          <w:marRight w:val="0"/>
          <w:marTop w:val="0"/>
          <w:marBottom w:val="0"/>
          <w:divBdr>
            <w:top w:val="none" w:sz="0" w:space="0" w:color="auto"/>
            <w:left w:val="none" w:sz="0" w:space="0" w:color="auto"/>
            <w:bottom w:val="none" w:sz="0" w:space="0" w:color="auto"/>
            <w:right w:val="none" w:sz="0" w:space="0" w:color="auto"/>
          </w:divBdr>
        </w:div>
        <w:div w:id="1971470185">
          <w:marLeft w:val="0"/>
          <w:marRight w:val="0"/>
          <w:marTop w:val="0"/>
          <w:marBottom w:val="0"/>
          <w:divBdr>
            <w:top w:val="none" w:sz="0" w:space="0" w:color="auto"/>
            <w:left w:val="none" w:sz="0" w:space="0" w:color="auto"/>
            <w:bottom w:val="none" w:sz="0" w:space="0" w:color="auto"/>
            <w:right w:val="none" w:sz="0" w:space="0" w:color="auto"/>
          </w:divBdr>
        </w:div>
        <w:div w:id="1994873005">
          <w:marLeft w:val="0"/>
          <w:marRight w:val="0"/>
          <w:marTop w:val="0"/>
          <w:marBottom w:val="0"/>
          <w:divBdr>
            <w:top w:val="none" w:sz="0" w:space="0" w:color="auto"/>
            <w:left w:val="none" w:sz="0" w:space="0" w:color="auto"/>
            <w:bottom w:val="none" w:sz="0" w:space="0" w:color="auto"/>
            <w:right w:val="none" w:sz="0" w:space="0" w:color="auto"/>
          </w:divBdr>
        </w:div>
        <w:div w:id="2042628458">
          <w:marLeft w:val="0"/>
          <w:marRight w:val="0"/>
          <w:marTop w:val="0"/>
          <w:marBottom w:val="0"/>
          <w:divBdr>
            <w:top w:val="none" w:sz="0" w:space="0" w:color="auto"/>
            <w:left w:val="none" w:sz="0" w:space="0" w:color="auto"/>
            <w:bottom w:val="none" w:sz="0" w:space="0" w:color="auto"/>
            <w:right w:val="none" w:sz="0" w:space="0" w:color="auto"/>
          </w:divBdr>
        </w:div>
        <w:div w:id="2085684495">
          <w:marLeft w:val="0"/>
          <w:marRight w:val="0"/>
          <w:marTop w:val="0"/>
          <w:marBottom w:val="0"/>
          <w:divBdr>
            <w:top w:val="none" w:sz="0" w:space="0" w:color="auto"/>
            <w:left w:val="none" w:sz="0" w:space="0" w:color="auto"/>
            <w:bottom w:val="none" w:sz="0" w:space="0" w:color="auto"/>
            <w:right w:val="none" w:sz="0" w:space="0" w:color="auto"/>
          </w:divBdr>
        </w:div>
        <w:div w:id="2144540699">
          <w:marLeft w:val="0"/>
          <w:marRight w:val="0"/>
          <w:marTop w:val="0"/>
          <w:marBottom w:val="0"/>
          <w:divBdr>
            <w:top w:val="none" w:sz="0" w:space="0" w:color="auto"/>
            <w:left w:val="none" w:sz="0" w:space="0" w:color="auto"/>
            <w:bottom w:val="none" w:sz="0" w:space="0" w:color="auto"/>
            <w:right w:val="none" w:sz="0" w:space="0" w:color="auto"/>
          </w:divBdr>
        </w:div>
      </w:divsChild>
    </w:div>
    <w:div w:id="204684713">
      <w:bodyDiv w:val="1"/>
      <w:marLeft w:val="0"/>
      <w:marRight w:val="0"/>
      <w:marTop w:val="0"/>
      <w:marBottom w:val="0"/>
      <w:divBdr>
        <w:top w:val="none" w:sz="0" w:space="0" w:color="auto"/>
        <w:left w:val="none" w:sz="0" w:space="0" w:color="auto"/>
        <w:bottom w:val="none" w:sz="0" w:space="0" w:color="auto"/>
        <w:right w:val="none" w:sz="0" w:space="0" w:color="auto"/>
      </w:divBdr>
    </w:div>
    <w:div w:id="205653060">
      <w:bodyDiv w:val="1"/>
      <w:marLeft w:val="0"/>
      <w:marRight w:val="0"/>
      <w:marTop w:val="0"/>
      <w:marBottom w:val="0"/>
      <w:divBdr>
        <w:top w:val="none" w:sz="0" w:space="0" w:color="auto"/>
        <w:left w:val="none" w:sz="0" w:space="0" w:color="auto"/>
        <w:bottom w:val="none" w:sz="0" w:space="0" w:color="auto"/>
        <w:right w:val="none" w:sz="0" w:space="0" w:color="auto"/>
      </w:divBdr>
    </w:div>
    <w:div w:id="209077853">
      <w:bodyDiv w:val="1"/>
      <w:marLeft w:val="0"/>
      <w:marRight w:val="0"/>
      <w:marTop w:val="0"/>
      <w:marBottom w:val="0"/>
      <w:divBdr>
        <w:top w:val="none" w:sz="0" w:space="0" w:color="auto"/>
        <w:left w:val="none" w:sz="0" w:space="0" w:color="auto"/>
        <w:bottom w:val="none" w:sz="0" w:space="0" w:color="auto"/>
        <w:right w:val="none" w:sz="0" w:space="0" w:color="auto"/>
      </w:divBdr>
      <w:divsChild>
        <w:div w:id="9643385">
          <w:marLeft w:val="0"/>
          <w:marRight w:val="0"/>
          <w:marTop w:val="0"/>
          <w:marBottom w:val="0"/>
          <w:divBdr>
            <w:top w:val="none" w:sz="0" w:space="0" w:color="auto"/>
            <w:left w:val="none" w:sz="0" w:space="0" w:color="auto"/>
            <w:bottom w:val="none" w:sz="0" w:space="0" w:color="auto"/>
            <w:right w:val="none" w:sz="0" w:space="0" w:color="auto"/>
          </w:divBdr>
        </w:div>
        <w:div w:id="115611411">
          <w:marLeft w:val="0"/>
          <w:marRight w:val="0"/>
          <w:marTop w:val="0"/>
          <w:marBottom w:val="0"/>
          <w:divBdr>
            <w:top w:val="none" w:sz="0" w:space="0" w:color="auto"/>
            <w:left w:val="none" w:sz="0" w:space="0" w:color="auto"/>
            <w:bottom w:val="none" w:sz="0" w:space="0" w:color="auto"/>
            <w:right w:val="none" w:sz="0" w:space="0" w:color="auto"/>
          </w:divBdr>
        </w:div>
        <w:div w:id="155346111">
          <w:marLeft w:val="0"/>
          <w:marRight w:val="0"/>
          <w:marTop w:val="0"/>
          <w:marBottom w:val="0"/>
          <w:divBdr>
            <w:top w:val="none" w:sz="0" w:space="0" w:color="auto"/>
            <w:left w:val="none" w:sz="0" w:space="0" w:color="auto"/>
            <w:bottom w:val="none" w:sz="0" w:space="0" w:color="auto"/>
            <w:right w:val="none" w:sz="0" w:space="0" w:color="auto"/>
          </w:divBdr>
        </w:div>
        <w:div w:id="246577141">
          <w:marLeft w:val="0"/>
          <w:marRight w:val="0"/>
          <w:marTop w:val="0"/>
          <w:marBottom w:val="0"/>
          <w:divBdr>
            <w:top w:val="none" w:sz="0" w:space="0" w:color="auto"/>
            <w:left w:val="none" w:sz="0" w:space="0" w:color="auto"/>
            <w:bottom w:val="none" w:sz="0" w:space="0" w:color="auto"/>
            <w:right w:val="none" w:sz="0" w:space="0" w:color="auto"/>
          </w:divBdr>
        </w:div>
        <w:div w:id="298342627">
          <w:marLeft w:val="0"/>
          <w:marRight w:val="0"/>
          <w:marTop w:val="0"/>
          <w:marBottom w:val="0"/>
          <w:divBdr>
            <w:top w:val="none" w:sz="0" w:space="0" w:color="auto"/>
            <w:left w:val="none" w:sz="0" w:space="0" w:color="auto"/>
            <w:bottom w:val="none" w:sz="0" w:space="0" w:color="auto"/>
            <w:right w:val="none" w:sz="0" w:space="0" w:color="auto"/>
          </w:divBdr>
        </w:div>
        <w:div w:id="332805534">
          <w:marLeft w:val="0"/>
          <w:marRight w:val="0"/>
          <w:marTop w:val="0"/>
          <w:marBottom w:val="0"/>
          <w:divBdr>
            <w:top w:val="none" w:sz="0" w:space="0" w:color="auto"/>
            <w:left w:val="none" w:sz="0" w:space="0" w:color="auto"/>
            <w:bottom w:val="none" w:sz="0" w:space="0" w:color="auto"/>
            <w:right w:val="none" w:sz="0" w:space="0" w:color="auto"/>
          </w:divBdr>
        </w:div>
        <w:div w:id="398480876">
          <w:marLeft w:val="0"/>
          <w:marRight w:val="0"/>
          <w:marTop w:val="0"/>
          <w:marBottom w:val="0"/>
          <w:divBdr>
            <w:top w:val="none" w:sz="0" w:space="0" w:color="auto"/>
            <w:left w:val="none" w:sz="0" w:space="0" w:color="auto"/>
            <w:bottom w:val="none" w:sz="0" w:space="0" w:color="auto"/>
            <w:right w:val="none" w:sz="0" w:space="0" w:color="auto"/>
          </w:divBdr>
        </w:div>
        <w:div w:id="404648870">
          <w:marLeft w:val="0"/>
          <w:marRight w:val="0"/>
          <w:marTop w:val="0"/>
          <w:marBottom w:val="0"/>
          <w:divBdr>
            <w:top w:val="none" w:sz="0" w:space="0" w:color="auto"/>
            <w:left w:val="none" w:sz="0" w:space="0" w:color="auto"/>
            <w:bottom w:val="none" w:sz="0" w:space="0" w:color="auto"/>
            <w:right w:val="none" w:sz="0" w:space="0" w:color="auto"/>
          </w:divBdr>
        </w:div>
        <w:div w:id="448740881">
          <w:marLeft w:val="0"/>
          <w:marRight w:val="0"/>
          <w:marTop w:val="0"/>
          <w:marBottom w:val="0"/>
          <w:divBdr>
            <w:top w:val="none" w:sz="0" w:space="0" w:color="auto"/>
            <w:left w:val="none" w:sz="0" w:space="0" w:color="auto"/>
            <w:bottom w:val="none" w:sz="0" w:space="0" w:color="auto"/>
            <w:right w:val="none" w:sz="0" w:space="0" w:color="auto"/>
          </w:divBdr>
        </w:div>
        <w:div w:id="461310057">
          <w:marLeft w:val="0"/>
          <w:marRight w:val="0"/>
          <w:marTop w:val="0"/>
          <w:marBottom w:val="0"/>
          <w:divBdr>
            <w:top w:val="none" w:sz="0" w:space="0" w:color="auto"/>
            <w:left w:val="none" w:sz="0" w:space="0" w:color="auto"/>
            <w:bottom w:val="none" w:sz="0" w:space="0" w:color="auto"/>
            <w:right w:val="none" w:sz="0" w:space="0" w:color="auto"/>
          </w:divBdr>
        </w:div>
        <w:div w:id="541141144">
          <w:marLeft w:val="0"/>
          <w:marRight w:val="0"/>
          <w:marTop w:val="0"/>
          <w:marBottom w:val="0"/>
          <w:divBdr>
            <w:top w:val="none" w:sz="0" w:space="0" w:color="auto"/>
            <w:left w:val="none" w:sz="0" w:space="0" w:color="auto"/>
            <w:bottom w:val="none" w:sz="0" w:space="0" w:color="auto"/>
            <w:right w:val="none" w:sz="0" w:space="0" w:color="auto"/>
          </w:divBdr>
        </w:div>
        <w:div w:id="551692912">
          <w:marLeft w:val="0"/>
          <w:marRight w:val="0"/>
          <w:marTop w:val="0"/>
          <w:marBottom w:val="0"/>
          <w:divBdr>
            <w:top w:val="none" w:sz="0" w:space="0" w:color="auto"/>
            <w:left w:val="none" w:sz="0" w:space="0" w:color="auto"/>
            <w:bottom w:val="none" w:sz="0" w:space="0" w:color="auto"/>
            <w:right w:val="none" w:sz="0" w:space="0" w:color="auto"/>
          </w:divBdr>
        </w:div>
        <w:div w:id="682829283">
          <w:marLeft w:val="0"/>
          <w:marRight w:val="0"/>
          <w:marTop w:val="0"/>
          <w:marBottom w:val="0"/>
          <w:divBdr>
            <w:top w:val="none" w:sz="0" w:space="0" w:color="auto"/>
            <w:left w:val="none" w:sz="0" w:space="0" w:color="auto"/>
            <w:bottom w:val="none" w:sz="0" w:space="0" w:color="auto"/>
            <w:right w:val="none" w:sz="0" w:space="0" w:color="auto"/>
          </w:divBdr>
        </w:div>
        <w:div w:id="701518079">
          <w:marLeft w:val="0"/>
          <w:marRight w:val="0"/>
          <w:marTop w:val="0"/>
          <w:marBottom w:val="0"/>
          <w:divBdr>
            <w:top w:val="none" w:sz="0" w:space="0" w:color="auto"/>
            <w:left w:val="none" w:sz="0" w:space="0" w:color="auto"/>
            <w:bottom w:val="none" w:sz="0" w:space="0" w:color="auto"/>
            <w:right w:val="none" w:sz="0" w:space="0" w:color="auto"/>
          </w:divBdr>
        </w:div>
        <w:div w:id="783420776">
          <w:marLeft w:val="0"/>
          <w:marRight w:val="0"/>
          <w:marTop w:val="0"/>
          <w:marBottom w:val="0"/>
          <w:divBdr>
            <w:top w:val="none" w:sz="0" w:space="0" w:color="auto"/>
            <w:left w:val="none" w:sz="0" w:space="0" w:color="auto"/>
            <w:bottom w:val="none" w:sz="0" w:space="0" w:color="auto"/>
            <w:right w:val="none" w:sz="0" w:space="0" w:color="auto"/>
          </w:divBdr>
        </w:div>
        <w:div w:id="840125784">
          <w:marLeft w:val="0"/>
          <w:marRight w:val="0"/>
          <w:marTop w:val="0"/>
          <w:marBottom w:val="0"/>
          <w:divBdr>
            <w:top w:val="none" w:sz="0" w:space="0" w:color="auto"/>
            <w:left w:val="none" w:sz="0" w:space="0" w:color="auto"/>
            <w:bottom w:val="none" w:sz="0" w:space="0" w:color="auto"/>
            <w:right w:val="none" w:sz="0" w:space="0" w:color="auto"/>
          </w:divBdr>
        </w:div>
        <w:div w:id="936138375">
          <w:marLeft w:val="0"/>
          <w:marRight w:val="0"/>
          <w:marTop w:val="0"/>
          <w:marBottom w:val="0"/>
          <w:divBdr>
            <w:top w:val="none" w:sz="0" w:space="0" w:color="auto"/>
            <w:left w:val="none" w:sz="0" w:space="0" w:color="auto"/>
            <w:bottom w:val="none" w:sz="0" w:space="0" w:color="auto"/>
            <w:right w:val="none" w:sz="0" w:space="0" w:color="auto"/>
          </w:divBdr>
        </w:div>
        <w:div w:id="1006976790">
          <w:marLeft w:val="0"/>
          <w:marRight w:val="0"/>
          <w:marTop w:val="0"/>
          <w:marBottom w:val="0"/>
          <w:divBdr>
            <w:top w:val="none" w:sz="0" w:space="0" w:color="auto"/>
            <w:left w:val="none" w:sz="0" w:space="0" w:color="auto"/>
            <w:bottom w:val="none" w:sz="0" w:space="0" w:color="auto"/>
            <w:right w:val="none" w:sz="0" w:space="0" w:color="auto"/>
          </w:divBdr>
        </w:div>
        <w:div w:id="1099637352">
          <w:marLeft w:val="0"/>
          <w:marRight w:val="0"/>
          <w:marTop w:val="0"/>
          <w:marBottom w:val="0"/>
          <w:divBdr>
            <w:top w:val="none" w:sz="0" w:space="0" w:color="auto"/>
            <w:left w:val="none" w:sz="0" w:space="0" w:color="auto"/>
            <w:bottom w:val="none" w:sz="0" w:space="0" w:color="auto"/>
            <w:right w:val="none" w:sz="0" w:space="0" w:color="auto"/>
          </w:divBdr>
        </w:div>
        <w:div w:id="1099910620">
          <w:marLeft w:val="0"/>
          <w:marRight w:val="0"/>
          <w:marTop w:val="0"/>
          <w:marBottom w:val="0"/>
          <w:divBdr>
            <w:top w:val="none" w:sz="0" w:space="0" w:color="auto"/>
            <w:left w:val="none" w:sz="0" w:space="0" w:color="auto"/>
            <w:bottom w:val="none" w:sz="0" w:space="0" w:color="auto"/>
            <w:right w:val="none" w:sz="0" w:space="0" w:color="auto"/>
          </w:divBdr>
        </w:div>
        <w:div w:id="1167288546">
          <w:marLeft w:val="0"/>
          <w:marRight w:val="0"/>
          <w:marTop w:val="0"/>
          <w:marBottom w:val="0"/>
          <w:divBdr>
            <w:top w:val="none" w:sz="0" w:space="0" w:color="auto"/>
            <w:left w:val="none" w:sz="0" w:space="0" w:color="auto"/>
            <w:bottom w:val="none" w:sz="0" w:space="0" w:color="auto"/>
            <w:right w:val="none" w:sz="0" w:space="0" w:color="auto"/>
          </w:divBdr>
        </w:div>
        <w:div w:id="1171986917">
          <w:marLeft w:val="0"/>
          <w:marRight w:val="0"/>
          <w:marTop w:val="0"/>
          <w:marBottom w:val="0"/>
          <w:divBdr>
            <w:top w:val="none" w:sz="0" w:space="0" w:color="auto"/>
            <w:left w:val="none" w:sz="0" w:space="0" w:color="auto"/>
            <w:bottom w:val="none" w:sz="0" w:space="0" w:color="auto"/>
            <w:right w:val="none" w:sz="0" w:space="0" w:color="auto"/>
          </w:divBdr>
        </w:div>
        <w:div w:id="1210844932">
          <w:marLeft w:val="0"/>
          <w:marRight w:val="0"/>
          <w:marTop w:val="0"/>
          <w:marBottom w:val="0"/>
          <w:divBdr>
            <w:top w:val="none" w:sz="0" w:space="0" w:color="auto"/>
            <w:left w:val="none" w:sz="0" w:space="0" w:color="auto"/>
            <w:bottom w:val="none" w:sz="0" w:space="0" w:color="auto"/>
            <w:right w:val="none" w:sz="0" w:space="0" w:color="auto"/>
          </w:divBdr>
        </w:div>
        <w:div w:id="1277252667">
          <w:marLeft w:val="0"/>
          <w:marRight w:val="0"/>
          <w:marTop w:val="0"/>
          <w:marBottom w:val="0"/>
          <w:divBdr>
            <w:top w:val="none" w:sz="0" w:space="0" w:color="auto"/>
            <w:left w:val="none" w:sz="0" w:space="0" w:color="auto"/>
            <w:bottom w:val="none" w:sz="0" w:space="0" w:color="auto"/>
            <w:right w:val="none" w:sz="0" w:space="0" w:color="auto"/>
          </w:divBdr>
        </w:div>
        <w:div w:id="1344211099">
          <w:marLeft w:val="0"/>
          <w:marRight w:val="0"/>
          <w:marTop w:val="0"/>
          <w:marBottom w:val="0"/>
          <w:divBdr>
            <w:top w:val="none" w:sz="0" w:space="0" w:color="auto"/>
            <w:left w:val="none" w:sz="0" w:space="0" w:color="auto"/>
            <w:bottom w:val="none" w:sz="0" w:space="0" w:color="auto"/>
            <w:right w:val="none" w:sz="0" w:space="0" w:color="auto"/>
          </w:divBdr>
        </w:div>
        <w:div w:id="1391807274">
          <w:marLeft w:val="0"/>
          <w:marRight w:val="0"/>
          <w:marTop w:val="0"/>
          <w:marBottom w:val="0"/>
          <w:divBdr>
            <w:top w:val="none" w:sz="0" w:space="0" w:color="auto"/>
            <w:left w:val="none" w:sz="0" w:space="0" w:color="auto"/>
            <w:bottom w:val="none" w:sz="0" w:space="0" w:color="auto"/>
            <w:right w:val="none" w:sz="0" w:space="0" w:color="auto"/>
          </w:divBdr>
        </w:div>
        <w:div w:id="1565985264">
          <w:marLeft w:val="0"/>
          <w:marRight w:val="0"/>
          <w:marTop w:val="0"/>
          <w:marBottom w:val="0"/>
          <w:divBdr>
            <w:top w:val="none" w:sz="0" w:space="0" w:color="auto"/>
            <w:left w:val="none" w:sz="0" w:space="0" w:color="auto"/>
            <w:bottom w:val="none" w:sz="0" w:space="0" w:color="auto"/>
            <w:right w:val="none" w:sz="0" w:space="0" w:color="auto"/>
          </w:divBdr>
        </w:div>
        <w:div w:id="1584531613">
          <w:marLeft w:val="0"/>
          <w:marRight w:val="0"/>
          <w:marTop w:val="0"/>
          <w:marBottom w:val="0"/>
          <w:divBdr>
            <w:top w:val="none" w:sz="0" w:space="0" w:color="auto"/>
            <w:left w:val="none" w:sz="0" w:space="0" w:color="auto"/>
            <w:bottom w:val="none" w:sz="0" w:space="0" w:color="auto"/>
            <w:right w:val="none" w:sz="0" w:space="0" w:color="auto"/>
          </w:divBdr>
        </w:div>
        <w:div w:id="1744059609">
          <w:marLeft w:val="0"/>
          <w:marRight w:val="0"/>
          <w:marTop w:val="0"/>
          <w:marBottom w:val="0"/>
          <w:divBdr>
            <w:top w:val="none" w:sz="0" w:space="0" w:color="auto"/>
            <w:left w:val="none" w:sz="0" w:space="0" w:color="auto"/>
            <w:bottom w:val="none" w:sz="0" w:space="0" w:color="auto"/>
            <w:right w:val="none" w:sz="0" w:space="0" w:color="auto"/>
          </w:divBdr>
        </w:div>
        <w:div w:id="1760903503">
          <w:marLeft w:val="0"/>
          <w:marRight w:val="0"/>
          <w:marTop w:val="0"/>
          <w:marBottom w:val="0"/>
          <w:divBdr>
            <w:top w:val="none" w:sz="0" w:space="0" w:color="auto"/>
            <w:left w:val="none" w:sz="0" w:space="0" w:color="auto"/>
            <w:bottom w:val="none" w:sz="0" w:space="0" w:color="auto"/>
            <w:right w:val="none" w:sz="0" w:space="0" w:color="auto"/>
          </w:divBdr>
        </w:div>
        <w:div w:id="1768185242">
          <w:marLeft w:val="0"/>
          <w:marRight w:val="0"/>
          <w:marTop w:val="0"/>
          <w:marBottom w:val="0"/>
          <w:divBdr>
            <w:top w:val="none" w:sz="0" w:space="0" w:color="auto"/>
            <w:left w:val="none" w:sz="0" w:space="0" w:color="auto"/>
            <w:bottom w:val="none" w:sz="0" w:space="0" w:color="auto"/>
            <w:right w:val="none" w:sz="0" w:space="0" w:color="auto"/>
          </w:divBdr>
        </w:div>
        <w:div w:id="1798258839">
          <w:marLeft w:val="0"/>
          <w:marRight w:val="0"/>
          <w:marTop w:val="0"/>
          <w:marBottom w:val="0"/>
          <w:divBdr>
            <w:top w:val="none" w:sz="0" w:space="0" w:color="auto"/>
            <w:left w:val="none" w:sz="0" w:space="0" w:color="auto"/>
            <w:bottom w:val="none" w:sz="0" w:space="0" w:color="auto"/>
            <w:right w:val="none" w:sz="0" w:space="0" w:color="auto"/>
          </w:divBdr>
        </w:div>
        <w:div w:id="1865363569">
          <w:marLeft w:val="0"/>
          <w:marRight w:val="0"/>
          <w:marTop w:val="0"/>
          <w:marBottom w:val="0"/>
          <w:divBdr>
            <w:top w:val="none" w:sz="0" w:space="0" w:color="auto"/>
            <w:left w:val="none" w:sz="0" w:space="0" w:color="auto"/>
            <w:bottom w:val="none" w:sz="0" w:space="0" w:color="auto"/>
            <w:right w:val="none" w:sz="0" w:space="0" w:color="auto"/>
          </w:divBdr>
        </w:div>
        <w:div w:id="1908879548">
          <w:marLeft w:val="0"/>
          <w:marRight w:val="0"/>
          <w:marTop w:val="0"/>
          <w:marBottom w:val="0"/>
          <w:divBdr>
            <w:top w:val="none" w:sz="0" w:space="0" w:color="auto"/>
            <w:left w:val="none" w:sz="0" w:space="0" w:color="auto"/>
            <w:bottom w:val="none" w:sz="0" w:space="0" w:color="auto"/>
            <w:right w:val="none" w:sz="0" w:space="0" w:color="auto"/>
          </w:divBdr>
        </w:div>
        <w:div w:id="1984459312">
          <w:marLeft w:val="0"/>
          <w:marRight w:val="0"/>
          <w:marTop w:val="0"/>
          <w:marBottom w:val="0"/>
          <w:divBdr>
            <w:top w:val="none" w:sz="0" w:space="0" w:color="auto"/>
            <w:left w:val="none" w:sz="0" w:space="0" w:color="auto"/>
            <w:bottom w:val="none" w:sz="0" w:space="0" w:color="auto"/>
            <w:right w:val="none" w:sz="0" w:space="0" w:color="auto"/>
          </w:divBdr>
        </w:div>
      </w:divsChild>
    </w:div>
    <w:div w:id="216094936">
      <w:bodyDiv w:val="1"/>
      <w:marLeft w:val="0"/>
      <w:marRight w:val="0"/>
      <w:marTop w:val="0"/>
      <w:marBottom w:val="0"/>
      <w:divBdr>
        <w:top w:val="none" w:sz="0" w:space="0" w:color="auto"/>
        <w:left w:val="none" w:sz="0" w:space="0" w:color="auto"/>
        <w:bottom w:val="none" w:sz="0" w:space="0" w:color="auto"/>
        <w:right w:val="none" w:sz="0" w:space="0" w:color="auto"/>
      </w:divBdr>
    </w:div>
    <w:div w:id="218248708">
      <w:bodyDiv w:val="1"/>
      <w:marLeft w:val="0"/>
      <w:marRight w:val="0"/>
      <w:marTop w:val="0"/>
      <w:marBottom w:val="0"/>
      <w:divBdr>
        <w:top w:val="none" w:sz="0" w:space="0" w:color="auto"/>
        <w:left w:val="none" w:sz="0" w:space="0" w:color="auto"/>
        <w:bottom w:val="none" w:sz="0" w:space="0" w:color="auto"/>
        <w:right w:val="none" w:sz="0" w:space="0" w:color="auto"/>
      </w:divBdr>
      <w:divsChild>
        <w:div w:id="99615957">
          <w:marLeft w:val="0"/>
          <w:marRight w:val="0"/>
          <w:marTop w:val="0"/>
          <w:marBottom w:val="0"/>
          <w:divBdr>
            <w:top w:val="none" w:sz="0" w:space="0" w:color="auto"/>
            <w:left w:val="none" w:sz="0" w:space="0" w:color="auto"/>
            <w:bottom w:val="none" w:sz="0" w:space="0" w:color="auto"/>
            <w:right w:val="none" w:sz="0" w:space="0" w:color="auto"/>
          </w:divBdr>
        </w:div>
        <w:div w:id="131678100">
          <w:marLeft w:val="0"/>
          <w:marRight w:val="0"/>
          <w:marTop w:val="0"/>
          <w:marBottom w:val="0"/>
          <w:divBdr>
            <w:top w:val="none" w:sz="0" w:space="0" w:color="auto"/>
            <w:left w:val="none" w:sz="0" w:space="0" w:color="auto"/>
            <w:bottom w:val="none" w:sz="0" w:space="0" w:color="auto"/>
            <w:right w:val="none" w:sz="0" w:space="0" w:color="auto"/>
          </w:divBdr>
        </w:div>
        <w:div w:id="131872756">
          <w:marLeft w:val="0"/>
          <w:marRight w:val="0"/>
          <w:marTop w:val="0"/>
          <w:marBottom w:val="0"/>
          <w:divBdr>
            <w:top w:val="none" w:sz="0" w:space="0" w:color="auto"/>
            <w:left w:val="none" w:sz="0" w:space="0" w:color="auto"/>
            <w:bottom w:val="none" w:sz="0" w:space="0" w:color="auto"/>
            <w:right w:val="none" w:sz="0" w:space="0" w:color="auto"/>
          </w:divBdr>
        </w:div>
        <w:div w:id="135149609">
          <w:marLeft w:val="0"/>
          <w:marRight w:val="0"/>
          <w:marTop w:val="0"/>
          <w:marBottom w:val="0"/>
          <w:divBdr>
            <w:top w:val="none" w:sz="0" w:space="0" w:color="auto"/>
            <w:left w:val="none" w:sz="0" w:space="0" w:color="auto"/>
            <w:bottom w:val="none" w:sz="0" w:space="0" w:color="auto"/>
            <w:right w:val="none" w:sz="0" w:space="0" w:color="auto"/>
          </w:divBdr>
        </w:div>
        <w:div w:id="161551097">
          <w:marLeft w:val="0"/>
          <w:marRight w:val="0"/>
          <w:marTop w:val="0"/>
          <w:marBottom w:val="0"/>
          <w:divBdr>
            <w:top w:val="none" w:sz="0" w:space="0" w:color="auto"/>
            <w:left w:val="none" w:sz="0" w:space="0" w:color="auto"/>
            <w:bottom w:val="none" w:sz="0" w:space="0" w:color="auto"/>
            <w:right w:val="none" w:sz="0" w:space="0" w:color="auto"/>
          </w:divBdr>
        </w:div>
        <w:div w:id="335308217">
          <w:marLeft w:val="0"/>
          <w:marRight w:val="0"/>
          <w:marTop w:val="0"/>
          <w:marBottom w:val="0"/>
          <w:divBdr>
            <w:top w:val="none" w:sz="0" w:space="0" w:color="auto"/>
            <w:left w:val="none" w:sz="0" w:space="0" w:color="auto"/>
            <w:bottom w:val="none" w:sz="0" w:space="0" w:color="auto"/>
            <w:right w:val="none" w:sz="0" w:space="0" w:color="auto"/>
          </w:divBdr>
        </w:div>
        <w:div w:id="421032064">
          <w:marLeft w:val="0"/>
          <w:marRight w:val="0"/>
          <w:marTop w:val="0"/>
          <w:marBottom w:val="0"/>
          <w:divBdr>
            <w:top w:val="none" w:sz="0" w:space="0" w:color="auto"/>
            <w:left w:val="none" w:sz="0" w:space="0" w:color="auto"/>
            <w:bottom w:val="none" w:sz="0" w:space="0" w:color="auto"/>
            <w:right w:val="none" w:sz="0" w:space="0" w:color="auto"/>
          </w:divBdr>
        </w:div>
        <w:div w:id="441650802">
          <w:marLeft w:val="0"/>
          <w:marRight w:val="0"/>
          <w:marTop w:val="0"/>
          <w:marBottom w:val="0"/>
          <w:divBdr>
            <w:top w:val="none" w:sz="0" w:space="0" w:color="auto"/>
            <w:left w:val="none" w:sz="0" w:space="0" w:color="auto"/>
            <w:bottom w:val="none" w:sz="0" w:space="0" w:color="auto"/>
            <w:right w:val="none" w:sz="0" w:space="0" w:color="auto"/>
          </w:divBdr>
        </w:div>
        <w:div w:id="476071238">
          <w:marLeft w:val="0"/>
          <w:marRight w:val="0"/>
          <w:marTop w:val="0"/>
          <w:marBottom w:val="0"/>
          <w:divBdr>
            <w:top w:val="none" w:sz="0" w:space="0" w:color="auto"/>
            <w:left w:val="none" w:sz="0" w:space="0" w:color="auto"/>
            <w:bottom w:val="none" w:sz="0" w:space="0" w:color="auto"/>
            <w:right w:val="none" w:sz="0" w:space="0" w:color="auto"/>
          </w:divBdr>
        </w:div>
        <w:div w:id="485172869">
          <w:marLeft w:val="0"/>
          <w:marRight w:val="0"/>
          <w:marTop w:val="0"/>
          <w:marBottom w:val="0"/>
          <w:divBdr>
            <w:top w:val="none" w:sz="0" w:space="0" w:color="auto"/>
            <w:left w:val="none" w:sz="0" w:space="0" w:color="auto"/>
            <w:bottom w:val="none" w:sz="0" w:space="0" w:color="auto"/>
            <w:right w:val="none" w:sz="0" w:space="0" w:color="auto"/>
          </w:divBdr>
        </w:div>
        <w:div w:id="516844954">
          <w:marLeft w:val="0"/>
          <w:marRight w:val="0"/>
          <w:marTop w:val="0"/>
          <w:marBottom w:val="0"/>
          <w:divBdr>
            <w:top w:val="none" w:sz="0" w:space="0" w:color="auto"/>
            <w:left w:val="none" w:sz="0" w:space="0" w:color="auto"/>
            <w:bottom w:val="none" w:sz="0" w:space="0" w:color="auto"/>
            <w:right w:val="none" w:sz="0" w:space="0" w:color="auto"/>
          </w:divBdr>
        </w:div>
        <w:div w:id="590894616">
          <w:marLeft w:val="0"/>
          <w:marRight w:val="0"/>
          <w:marTop w:val="0"/>
          <w:marBottom w:val="0"/>
          <w:divBdr>
            <w:top w:val="none" w:sz="0" w:space="0" w:color="auto"/>
            <w:left w:val="none" w:sz="0" w:space="0" w:color="auto"/>
            <w:bottom w:val="none" w:sz="0" w:space="0" w:color="auto"/>
            <w:right w:val="none" w:sz="0" w:space="0" w:color="auto"/>
          </w:divBdr>
        </w:div>
        <w:div w:id="645016409">
          <w:marLeft w:val="0"/>
          <w:marRight w:val="0"/>
          <w:marTop w:val="0"/>
          <w:marBottom w:val="0"/>
          <w:divBdr>
            <w:top w:val="none" w:sz="0" w:space="0" w:color="auto"/>
            <w:left w:val="none" w:sz="0" w:space="0" w:color="auto"/>
            <w:bottom w:val="none" w:sz="0" w:space="0" w:color="auto"/>
            <w:right w:val="none" w:sz="0" w:space="0" w:color="auto"/>
          </w:divBdr>
        </w:div>
        <w:div w:id="671027851">
          <w:marLeft w:val="0"/>
          <w:marRight w:val="0"/>
          <w:marTop w:val="0"/>
          <w:marBottom w:val="0"/>
          <w:divBdr>
            <w:top w:val="none" w:sz="0" w:space="0" w:color="auto"/>
            <w:left w:val="none" w:sz="0" w:space="0" w:color="auto"/>
            <w:bottom w:val="none" w:sz="0" w:space="0" w:color="auto"/>
            <w:right w:val="none" w:sz="0" w:space="0" w:color="auto"/>
          </w:divBdr>
        </w:div>
        <w:div w:id="707682812">
          <w:marLeft w:val="0"/>
          <w:marRight w:val="0"/>
          <w:marTop w:val="0"/>
          <w:marBottom w:val="0"/>
          <w:divBdr>
            <w:top w:val="none" w:sz="0" w:space="0" w:color="auto"/>
            <w:left w:val="none" w:sz="0" w:space="0" w:color="auto"/>
            <w:bottom w:val="none" w:sz="0" w:space="0" w:color="auto"/>
            <w:right w:val="none" w:sz="0" w:space="0" w:color="auto"/>
          </w:divBdr>
        </w:div>
        <w:div w:id="756365764">
          <w:marLeft w:val="0"/>
          <w:marRight w:val="0"/>
          <w:marTop w:val="0"/>
          <w:marBottom w:val="0"/>
          <w:divBdr>
            <w:top w:val="none" w:sz="0" w:space="0" w:color="auto"/>
            <w:left w:val="none" w:sz="0" w:space="0" w:color="auto"/>
            <w:bottom w:val="none" w:sz="0" w:space="0" w:color="auto"/>
            <w:right w:val="none" w:sz="0" w:space="0" w:color="auto"/>
          </w:divBdr>
        </w:div>
        <w:div w:id="807750371">
          <w:marLeft w:val="0"/>
          <w:marRight w:val="0"/>
          <w:marTop w:val="0"/>
          <w:marBottom w:val="0"/>
          <w:divBdr>
            <w:top w:val="none" w:sz="0" w:space="0" w:color="auto"/>
            <w:left w:val="none" w:sz="0" w:space="0" w:color="auto"/>
            <w:bottom w:val="none" w:sz="0" w:space="0" w:color="auto"/>
            <w:right w:val="none" w:sz="0" w:space="0" w:color="auto"/>
          </w:divBdr>
        </w:div>
        <w:div w:id="826941451">
          <w:marLeft w:val="0"/>
          <w:marRight w:val="0"/>
          <w:marTop w:val="0"/>
          <w:marBottom w:val="0"/>
          <w:divBdr>
            <w:top w:val="none" w:sz="0" w:space="0" w:color="auto"/>
            <w:left w:val="none" w:sz="0" w:space="0" w:color="auto"/>
            <w:bottom w:val="none" w:sz="0" w:space="0" w:color="auto"/>
            <w:right w:val="none" w:sz="0" w:space="0" w:color="auto"/>
          </w:divBdr>
        </w:div>
        <w:div w:id="926814593">
          <w:marLeft w:val="0"/>
          <w:marRight w:val="0"/>
          <w:marTop w:val="0"/>
          <w:marBottom w:val="0"/>
          <w:divBdr>
            <w:top w:val="none" w:sz="0" w:space="0" w:color="auto"/>
            <w:left w:val="none" w:sz="0" w:space="0" w:color="auto"/>
            <w:bottom w:val="none" w:sz="0" w:space="0" w:color="auto"/>
            <w:right w:val="none" w:sz="0" w:space="0" w:color="auto"/>
          </w:divBdr>
        </w:div>
        <w:div w:id="1015496628">
          <w:marLeft w:val="0"/>
          <w:marRight w:val="0"/>
          <w:marTop w:val="0"/>
          <w:marBottom w:val="0"/>
          <w:divBdr>
            <w:top w:val="none" w:sz="0" w:space="0" w:color="auto"/>
            <w:left w:val="none" w:sz="0" w:space="0" w:color="auto"/>
            <w:bottom w:val="none" w:sz="0" w:space="0" w:color="auto"/>
            <w:right w:val="none" w:sz="0" w:space="0" w:color="auto"/>
          </w:divBdr>
        </w:div>
        <w:div w:id="1073892001">
          <w:marLeft w:val="0"/>
          <w:marRight w:val="0"/>
          <w:marTop w:val="0"/>
          <w:marBottom w:val="0"/>
          <w:divBdr>
            <w:top w:val="none" w:sz="0" w:space="0" w:color="auto"/>
            <w:left w:val="none" w:sz="0" w:space="0" w:color="auto"/>
            <w:bottom w:val="none" w:sz="0" w:space="0" w:color="auto"/>
            <w:right w:val="none" w:sz="0" w:space="0" w:color="auto"/>
          </w:divBdr>
        </w:div>
        <w:div w:id="1438600956">
          <w:marLeft w:val="0"/>
          <w:marRight w:val="0"/>
          <w:marTop w:val="0"/>
          <w:marBottom w:val="0"/>
          <w:divBdr>
            <w:top w:val="none" w:sz="0" w:space="0" w:color="auto"/>
            <w:left w:val="none" w:sz="0" w:space="0" w:color="auto"/>
            <w:bottom w:val="none" w:sz="0" w:space="0" w:color="auto"/>
            <w:right w:val="none" w:sz="0" w:space="0" w:color="auto"/>
          </w:divBdr>
        </w:div>
        <w:div w:id="1452357728">
          <w:marLeft w:val="0"/>
          <w:marRight w:val="0"/>
          <w:marTop w:val="0"/>
          <w:marBottom w:val="0"/>
          <w:divBdr>
            <w:top w:val="none" w:sz="0" w:space="0" w:color="auto"/>
            <w:left w:val="none" w:sz="0" w:space="0" w:color="auto"/>
            <w:bottom w:val="none" w:sz="0" w:space="0" w:color="auto"/>
            <w:right w:val="none" w:sz="0" w:space="0" w:color="auto"/>
          </w:divBdr>
        </w:div>
        <w:div w:id="1485852886">
          <w:marLeft w:val="0"/>
          <w:marRight w:val="0"/>
          <w:marTop w:val="0"/>
          <w:marBottom w:val="0"/>
          <w:divBdr>
            <w:top w:val="none" w:sz="0" w:space="0" w:color="auto"/>
            <w:left w:val="none" w:sz="0" w:space="0" w:color="auto"/>
            <w:bottom w:val="none" w:sz="0" w:space="0" w:color="auto"/>
            <w:right w:val="none" w:sz="0" w:space="0" w:color="auto"/>
          </w:divBdr>
        </w:div>
        <w:div w:id="1488470790">
          <w:marLeft w:val="0"/>
          <w:marRight w:val="0"/>
          <w:marTop w:val="0"/>
          <w:marBottom w:val="0"/>
          <w:divBdr>
            <w:top w:val="none" w:sz="0" w:space="0" w:color="auto"/>
            <w:left w:val="none" w:sz="0" w:space="0" w:color="auto"/>
            <w:bottom w:val="none" w:sz="0" w:space="0" w:color="auto"/>
            <w:right w:val="none" w:sz="0" w:space="0" w:color="auto"/>
          </w:divBdr>
        </w:div>
        <w:div w:id="1521430322">
          <w:marLeft w:val="0"/>
          <w:marRight w:val="0"/>
          <w:marTop w:val="0"/>
          <w:marBottom w:val="0"/>
          <w:divBdr>
            <w:top w:val="none" w:sz="0" w:space="0" w:color="auto"/>
            <w:left w:val="none" w:sz="0" w:space="0" w:color="auto"/>
            <w:bottom w:val="none" w:sz="0" w:space="0" w:color="auto"/>
            <w:right w:val="none" w:sz="0" w:space="0" w:color="auto"/>
          </w:divBdr>
        </w:div>
        <w:div w:id="1531451073">
          <w:marLeft w:val="0"/>
          <w:marRight w:val="0"/>
          <w:marTop w:val="0"/>
          <w:marBottom w:val="0"/>
          <w:divBdr>
            <w:top w:val="none" w:sz="0" w:space="0" w:color="auto"/>
            <w:left w:val="none" w:sz="0" w:space="0" w:color="auto"/>
            <w:bottom w:val="none" w:sz="0" w:space="0" w:color="auto"/>
            <w:right w:val="none" w:sz="0" w:space="0" w:color="auto"/>
          </w:divBdr>
        </w:div>
        <w:div w:id="1582719142">
          <w:marLeft w:val="0"/>
          <w:marRight w:val="0"/>
          <w:marTop w:val="0"/>
          <w:marBottom w:val="0"/>
          <w:divBdr>
            <w:top w:val="none" w:sz="0" w:space="0" w:color="auto"/>
            <w:left w:val="none" w:sz="0" w:space="0" w:color="auto"/>
            <w:bottom w:val="none" w:sz="0" w:space="0" w:color="auto"/>
            <w:right w:val="none" w:sz="0" w:space="0" w:color="auto"/>
          </w:divBdr>
        </w:div>
        <w:div w:id="1685934028">
          <w:marLeft w:val="0"/>
          <w:marRight w:val="0"/>
          <w:marTop w:val="0"/>
          <w:marBottom w:val="0"/>
          <w:divBdr>
            <w:top w:val="none" w:sz="0" w:space="0" w:color="auto"/>
            <w:left w:val="none" w:sz="0" w:space="0" w:color="auto"/>
            <w:bottom w:val="none" w:sz="0" w:space="0" w:color="auto"/>
            <w:right w:val="none" w:sz="0" w:space="0" w:color="auto"/>
          </w:divBdr>
        </w:div>
        <w:div w:id="1688361391">
          <w:marLeft w:val="0"/>
          <w:marRight w:val="0"/>
          <w:marTop w:val="0"/>
          <w:marBottom w:val="0"/>
          <w:divBdr>
            <w:top w:val="none" w:sz="0" w:space="0" w:color="auto"/>
            <w:left w:val="none" w:sz="0" w:space="0" w:color="auto"/>
            <w:bottom w:val="none" w:sz="0" w:space="0" w:color="auto"/>
            <w:right w:val="none" w:sz="0" w:space="0" w:color="auto"/>
          </w:divBdr>
        </w:div>
        <w:div w:id="1720277187">
          <w:marLeft w:val="0"/>
          <w:marRight w:val="0"/>
          <w:marTop w:val="0"/>
          <w:marBottom w:val="0"/>
          <w:divBdr>
            <w:top w:val="none" w:sz="0" w:space="0" w:color="auto"/>
            <w:left w:val="none" w:sz="0" w:space="0" w:color="auto"/>
            <w:bottom w:val="none" w:sz="0" w:space="0" w:color="auto"/>
            <w:right w:val="none" w:sz="0" w:space="0" w:color="auto"/>
          </w:divBdr>
        </w:div>
        <w:div w:id="1909882642">
          <w:marLeft w:val="0"/>
          <w:marRight w:val="0"/>
          <w:marTop w:val="0"/>
          <w:marBottom w:val="0"/>
          <w:divBdr>
            <w:top w:val="none" w:sz="0" w:space="0" w:color="auto"/>
            <w:left w:val="none" w:sz="0" w:space="0" w:color="auto"/>
            <w:bottom w:val="none" w:sz="0" w:space="0" w:color="auto"/>
            <w:right w:val="none" w:sz="0" w:space="0" w:color="auto"/>
          </w:divBdr>
        </w:div>
        <w:div w:id="1917126914">
          <w:marLeft w:val="0"/>
          <w:marRight w:val="0"/>
          <w:marTop w:val="0"/>
          <w:marBottom w:val="0"/>
          <w:divBdr>
            <w:top w:val="none" w:sz="0" w:space="0" w:color="auto"/>
            <w:left w:val="none" w:sz="0" w:space="0" w:color="auto"/>
            <w:bottom w:val="none" w:sz="0" w:space="0" w:color="auto"/>
            <w:right w:val="none" w:sz="0" w:space="0" w:color="auto"/>
          </w:divBdr>
        </w:div>
        <w:div w:id="1929997287">
          <w:marLeft w:val="0"/>
          <w:marRight w:val="0"/>
          <w:marTop w:val="0"/>
          <w:marBottom w:val="0"/>
          <w:divBdr>
            <w:top w:val="none" w:sz="0" w:space="0" w:color="auto"/>
            <w:left w:val="none" w:sz="0" w:space="0" w:color="auto"/>
            <w:bottom w:val="none" w:sz="0" w:space="0" w:color="auto"/>
            <w:right w:val="none" w:sz="0" w:space="0" w:color="auto"/>
          </w:divBdr>
        </w:div>
        <w:div w:id="2005426651">
          <w:marLeft w:val="0"/>
          <w:marRight w:val="0"/>
          <w:marTop w:val="0"/>
          <w:marBottom w:val="0"/>
          <w:divBdr>
            <w:top w:val="none" w:sz="0" w:space="0" w:color="auto"/>
            <w:left w:val="none" w:sz="0" w:space="0" w:color="auto"/>
            <w:bottom w:val="none" w:sz="0" w:space="0" w:color="auto"/>
            <w:right w:val="none" w:sz="0" w:space="0" w:color="auto"/>
          </w:divBdr>
        </w:div>
      </w:divsChild>
    </w:div>
    <w:div w:id="220751721">
      <w:bodyDiv w:val="1"/>
      <w:marLeft w:val="0"/>
      <w:marRight w:val="0"/>
      <w:marTop w:val="0"/>
      <w:marBottom w:val="0"/>
      <w:divBdr>
        <w:top w:val="none" w:sz="0" w:space="0" w:color="auto"/>
        <w:left w:val="none" w:sz="0" w:space="0" w:color="auto"/>
        <w:bottom w:val="none" w:sz="0" w:space="0" w:color="auto"/>
        <w:right w:val="none" w:sz="0" w:space="0" w:color="auto"/>
      </w:divBdr>
      <w:divsChild>
        <w:div w:id="585655071">
          <w:marLeft w:val="0"/>
          <w:marRight w:val="0"/>
          <w:marTop w:val="0"/>
          <w:marBottom w:val="0"/>
          <w:divBdr>
            <w:top w:val="none" w:sz="0" w:space="0" w:color="auto"/>
            <w:left w:val="none" w:sz="0" w:space="0" w:color="auto"/>
            <w:bottom w:val="none" w:sz="0" w:space="0" w:color="auto"/>
            <w:right w:val="none" w:sz="0" w:space="0" w:color="auto"/>
          </w:divBdr>
        </w:div>
        <w:div w:id="1784884958">
          <w:marLeft w:val="0"/>
          <w:marRight w:val="0"/>
          <w:marTop w:val="0"/>
          <w:marBottom w:val="0"/>
          <w:divBdr>
            <w:top w:val="none" w:sz="0" w:space="0" w:color="auto"/>
            <w:left w:val="none" w:sz="0" w:space="0" w:color="auto"/>
            <w:bottom w:val="none" w:sz="0" w:space="0" w:color="auto"/>
            <w:right w:val="none" w:sz="0" w:space="0" w:color="auto"/>
          </w:divBdr>
        </w:div>
        <w:div w:id="1615554738">
          <w:marLeft w:val="0"/>
          <w:marRight w:val="0"/>
          <w:marTop w:val="0"/>
          <w:marBottom w:val="0"/>
          <w:divBdr>
            <w:top w:val="none" w:sz="0" w:space="0" w:color="auto"/>
            <w:left w:val="none" w:sz="0" w:space="0" w:color="auto"/>
            <w:bottom w:val="none" w:sz="0" w:space="0" w:color="auto"/>
            <w:right w:val="none" w:sz="0" w:space="0" w:color="auto"/>
          </w:divBdr>
        </w:div>
        <w:div w:id="1289313905">
          <w:marLeft w:val="0"/>
          <w:marRight w:val="0"/>
          <w:marTop w:val="0"/>
          <w:marBottom w:val="0"/>
          <w:divBdr>
            <w:top w:val="none" w:sz="0" w:space="0" w:color="auto"/>
            <w:left w:val="none" w:sz="0" w:space="0" w:color="auto"/>
            <w:bottom w:val="none" w:sz="0" w:space="0" w:color="auto"/>
            <w:right w:val="none" w:sz="0" w:space="0" w:color="auto"/>
          </w:divBdr>
        </w:div>
        <w:div w:id="641154275">
          <w:marLeft w:val="0"/>
          <w:marRight w:val="0"/>
          <w:marTop w:val="0"/>
          <w:marBottom w:val="0"/>
          <w:divBdr>
            <w:top w:val="none" w:sz="0" w:space="0" w:color="auto"/>
            <w:left w:val="none" w:sz="0" w:space="0" w:color="auto"/>
            <w:bottom w:val="none" w:sz="0" w:space="0" w:color="auto"/>
            <w:right w:val="none" w:sz="0" w:space="0" w:color="auto"/>
          </w:divBdr>
        </w:div>
        <w:div w:id="1399590948">
          <w:marLeft w:val="0"/>
          <w:marRight w:val="0"/>
          <w:marTop w:val="0"/>
          <w:marBottom w:val="0"/>
          <w:divBdr>
            <w:top w:val="none" w:sz="0" w:space="0" w:color="auto"/>
            <w:left w:val="none" w:sz="0" w:space="0" w:color="auto"/>
            <w:bottom w:val="none" w:sz="0" w:space="0" w:color="auto"/>
            <w:right w:val="none" w:sz="0" w:space="0" w:color="auto"/>
          </w:divBdr>
        </w:div>
        <w:div w:id="2036269546">
          <w:marLeft w:val="0"/>
          <w:marRight w:val="0"/>
          <w:marTop w:val="0"/>
          <w:marBottom w:val="0"/>
          <w:divBdr>
            <w:top w:val="none" w:sz="0" w:space="0" w:color="auto"/>
            <w:left w:val="none" w:sz="0" w:space="0" w:color="auto"/>
            <w:bottom w:val="none" w:sz="0" w:space="0" w:color="auto"/>
            <w:right w:val="none" w:sz="0" w:space="0" w:color="auto"/>
          </w:divBdr>
        </w:div>
        <w:div w:id="511144635">
          <w:marLeft w:val="0"/>
          <w:marRight w:val="0"/>
          <w:marTop w:val="0"/>
          <w:marBottom w:val="0"/>
          <w:divBdr>
            <w:top w:val="none" w:sz="0" w:space="0" w:color="auto"/>
            <w:left w:val="none" w:sz="0" w:space="0" w:color="auto"/>
            <w:bottom w:val="none" w:sz="0" w:space="0" w:color="auto"/>
            <w:right w:val="none" w:sz="0" w:space="0" w:color="auto"/>
          </w:divBdr>
        </w:div>
        <w:div w:id="1225532156">
          <w:marLeft w:val="0"/>
          <w:marRight w:val="0"/>
          <w:marTop w:val="0"/>
          <w:marBottom w:val="0"/>
          <w:divBdr>
            <w:top w:val="none" w:sz="0" w:space="0" w:color="auto"/>
            <w:left w:val="none" w:sz="0" w:space="0" w:color="auto"/>
            <w:bottom w:val="none" w:sz="0" w:space="0" w:color="auto"/>
            <w:right w:val="none" w:sz="0" w:space="0" w:color="auto"/>
          </w:divBdr>
        </w:div>
        <w:div w:id="480119160">
          <w:marLeft w:val="0"/>
          <w:marRight w:val="0"/>
          <w:marTop w:val="0"/>
          <w:marBottom w:val="0"/>
          <w:divBdr>
            <w:top w:val="none" w:sz="0" w:space="0" w:color="auto"/>
            <w:left w:val="none" w:sz="0" w:space="0" w:color="auto"/>
            <w:bottom w:val="none" w:sz="0" w:space="0" w:color="auto"/>
            <w:right w:val="none" w:sz="0" w:space="0" w:color="auto"/>
          </w:divBdr>
        </w:div>
        <w:div w:id="1693678041">
          <w:marLeft w:val="0"/>
          <w:marRight w:val="0"/>
          <w:marTop w:val="0"/>
          <w:marBottom w:val="0"/>
          <w:divBdr>
            <w:top w:val="none" w:sz="0" w:space="0" w:color="auto"/>
            <w:left w:val="none" w:sz="0" w:space="0" w:color="auto"/>
            <w:bottom w:val="none" w:sz="0" w:space="0" w:color="auto"/>
            <w:right w:val="none" w:sz="0" w:space="0" w:color="auto"/>
          </w:divBdr>
        </w:div>
        <w:div w:id="1680812969">
          <w:marLeft w:val="0"/>
          <w:marRight w:val="0"/>
          <w:marTop w:val="0"/>
          <w:marBottom w:val="0"/>
          <w:divBdr>
            <w:top w:val="none" w:sz="0" w:space="0" w:color="auto"/>
            <w:left w:val="none" w:sz="0" w:space="0" w:color="auto"/>
            <w:bottom w:val="none" w:sz="0" w:space="0" w:color="auto"/>
            <w:right w:val="none" w:sz="0" w:space="0" w:color="auto"/>
          </w:divBdr>
        </w:div>
        <w:div w:id="1710110127">
          <w:marLeft w:val="0"/>
          <w:marRight w:val="0"/>
          <w:marTop w:val="0"/>
          <w:marBottom w:val="0"/>
          <w:divBdr>
            <w:top w:val="none" w:sz="0" w:space="0" w:color="auto"/>
            <w:left w:val="none" w:sz="0" w:space="0" w:color="auto"/>
            <w:bottom w:val="none" w:sz="0" w:space="0" w:color="auto"/>
            <w:right w:val="none" w:sz="0" w:space="0" w:color="auto"/>
          </w:divBdr>
        </w:div>
        <w:div w:id="1874878093">
          <w:marLeft w:val="0"/>
          <w:marRight w:val="0"/>
          <w:marTop w:val="0"/>
          <w:marBottom w:val="0"/>
          <w:divBdr>
            <w:top w:val="none" w:sz="0" w:space="0" w:color="auto"/>
            <w:left w:val="none" w:sz="0" w:space="0" w:color="auto"/>
            <w:bottom w:val="none" w:sz="0" w:space="0" w:color="auto"/>
            <w:right w:val="none" w:sz="0" w:space="0" w:color="auto"/>
          </w:divBdr>
        </w:div>
        <w:div w:id="1861816912">
          <w:marLeft w:val="0"/>
          <w:marRight w:val="0"/>
          <w:marTop w:val="0"/>
          <w:marBottom w:val="0"/>
          <w:divBdr>
            <w:top w:val="none" w:sz="0" w:space="0" w:color="auto"/>
            <w:left w:val="none" w:sz="0" w:space="0" w:color="auto"/>
            <w:bottom w:val="none" w:sz="0" w:space="0" w:color="auto"/>
            <w:right w:val="none" w:sz="0" w:space="0" w:color="auto"/>
          </w:divBdr>
        </w:div>
        <w:div w:id="1994143391">
          <w:marLeft w:val="0"/>
          <w:marRight w:val="0"/>
          <w:marTop w:val="0"/>
          <w:marBottom w:val="0"/>
          <w:divBdr>
            <w:top w:val="none" w:sz="0" w:space="0" w:color="auto"/>
            <w:left w:val="none" w:sz="0" w:space="0" w:color="auto"/>
            <w:bottom w:val="none" w:sz="0" w:space="0" w:color="auto"/>
            <w:right w:val="none" w:sz="0" w:space="0" w:color="auto"/>
          </w:divBdr>
        </w:div>
        <w:div w:id="1177189439">
          <w:marLeft w:val="0"/>
          <w:marRight w:val="0"/>
          <w:marTop w:val="0"/>
          <w:marBottom w:val="0"/>
          <w:divBdr>
            <w:top w:val="none" w:sz="0" w:space="0" w:color="auto"/>
            <w:left w:val="none" w:sz="0" w:space="0" w:color="auto"/>
            <w:bottom w:val="none" w:sz="0" w:space="0" w:color="auto"/>
            <w:right w:val="none" w:sz="0" w:space="0" w:color="auto"/>
          </w:divBdr>
        </w:div>
        <w:div w:id="110982754">
          <w:marLeft w:val="0"/>
          <w:marRight w:val="0"/>
          <w:marTop w:val="0"/>
          <w:marBottom w:val="0"/>
          <w:divBdr>
            <w:top w:val="none" w:sz="0" w:space="0" w:color="auto"/>
            <w:left w:val="none" w:sz="0" w:space="0" w:color="auto"/>
            <w:bottom w:val="none" w:sz="0" w:space="0" w:color="auto"/>
            <w:right w:val="none" w:sz="0" w:space="0" w:color="auto"/>
          </w:divBdr>
        </w:div>
        <w:div w:id="1979650810">
          <w:marLeft w:val="0"/>
          <w:marRight w:val="0"/>
          <w:marTop w:val="0"/>
          <w:marBottom w:val="0"/>
          <w:divBdr>
            <w:top w:val="none" w:sz="0" w:space="0" w:color="auto"/>
            <w:left w:val="none" w:sz="0" w:space="0" w:color="auto"/>
            <w:bottom w:val="none" w:sz="0" w:space="0" w:color="auto"/>
            <w:right w:val="none" w:sz="0" w:space="0" w:color="auto"/>
          </w:divBdr>
        </w:div>
        <w:div w:id="1529219476">
          <w:marLeft w:val="0"/>
          <w:marRight w:val="0"/>
          <w:marTop w:val="0"/>
          <w:marBottom w:val="0"/>
          <w:divBdr>
            <w:top w:val="none" w:sz="0" w:space="0" w:color="auto"/>
            <w:left w:val="none" w:sz="0" w:space="0" w:color="auto"/>
            <w:bottom w:val="none" w:sz="0" w:space="0" w:color="auto"/>
            <w:right w:val="none" w:sz="0" w:space="0" w:color="auto"/>
          </w:divBdr>
        </w:div>
        <w:div w:id="1000425098">
          <w:marLeft w:val="0"/>
          <w:marRight w:val="0"/>
          <w:marTop w:val="0"/>
          <w:marBottom w:val="0"/>
          <w:divBdr>
            <w:top w:val="none" w:sz="0" w:space="0" w:color="auto"/>
            <w:left w:val="none" w:sz="0" w:space="0" w:color="auto"/>
            <w:bottom w:val="none" w:sz="0" w:space="0" w:color="auto"/>
            <w:right w:val="none" w:sz="0" w:space="0" w:color="auto"/>
          </w:divBdr>
        </w:div>
        <w:div w:id="1713001041">
          <w:marLeft w:val="0"/>
          <w:marRight w:val="0"/>
          <w:marTop w:val="0"/>
          <w:marBottom w:val="0"/>
          <w:divBdr>
            <w:top w:val="none" w:sz="0" w:space="0" w:color="auto"/>
            <w:left w:val="none" w:sz="0" w:space="0" w:color="auto"/>
            <w:bottom w:val="none" w:sz="0" w:space="0" w:color="auto"/>
            <w:right w:val="none" w:sz="0" w:space="0" w:color="auto"/>
          </w:divBdr>
        </w:div>
        <w:div w:id="1340040396">
          <w:marLeft w:val="0"/>
          <w:marRight w:val="0"/>
          <w:marTop w:val="0"/>
          <w:marBottom w:val="0"/>
          <w:divBdr>
            <w:top w:val="none" w:sz="0" w:space="0" w:color="auto"/>
            <w:left w:val="none" w:sz="0" w:space="0" w:color="auto"/>
            <w:bottom w:val="none" w:sz="0" w:space="0" w:color="auto"/>
            <w:right w:val="none" w:sz="0" w:space="0" w:color="auto"/>
          </w:divBdr>
        </w:div>
        <w:div w:id="1026635486">
          <w:marLeft w:val="0"/>
          <w:marRight w:val="0"/>
          <w:marTop w:val="0"/>
          <w:marBottom w:val="0"/>
          <w:divBdr>
            <w:top w:val="none" w:sz="0" w:space="0" w:color="auto"/>
            <w:left w:val="none" w:sz="0" w:space="0" w:color="auto"/>
            <w:bottom w:val="none" w:sz="0" w:space="0" w:color="auto"/>
            <w:right w:val="none" w:sz="0" w:space="0" w:color="auto"/>
          </w:divBdr>
        </w:div>
        <w:div w:id="711001816">
          <w:marLeft w:val="0"/>
          <w:marRight w:val="0"/>
          <w:marTop w:val="0"/>
          <w:marBottom w:val="0"/>
          <w:divBdr>
            <w:top w:val="none" w:sz="0" w:space="0" w:color="auto"/>
            <w:left w:val="none" w:sz="0" w:space="0" w:color="auto"/>
            <w:bottom w:val="none" w:sz="0" w:space="0" w:color="auto"/>
            <w:right w:val="none" w:sz="0" w:space="0" w:color="auto"/>
          </w:divBdr>
        </w:div>
        <w:div w:id="426124382">
          <w:marLeft w:val="0"/>
          <w:marRight w:val="0"/>
          <w:marTop w:val="0"/>
          <w:marBottom w:val="0"/>
          <w:divBdr>
            <w:top w:val="none" w:sz="0" w:space="0" w:color="auto"/>
            <w:left w:val="none" w:sz="0" w:space="0" w:color="auto"/>
            <w:bottom w:val="none" w:sz="0" w:space="0" w:color="auto"/>
            <w:right w:val="none" w:sz="0" w:space="0" w:color="auto"/>
          </w:divBdr>
        </w:div>
        <w:div w:id="1768692569">
          <w:marLeft w:val="0"/>
          <w:marRight w:val="0"/>
          <w:marTop w:val="0"/>
          <w:marBottom w:val="0"/>
          <w:divBdr>
            <w:top w:val="none" w:sz="0" w:space="0" w:color="auto"/>
            <w:left w:val="none" w:sz="0" w:space="0" w:color="auto"/>
            <w:bottom w:val="none" w:sz="0" w:space="0" w:color="auto"/>
            <w:right w:val="none" w:sz="0" w:space="0" w:color="auto"/>
          </w:divBdr>
        </w:div>
        <w:div w:id="1549494730">
          <w:marLeft w:val="0"/>
          <w:marRight w:val="0"/>
          <w:marTop w:val="0"/>
          <w:marBottom w:val="0"/>
          <w:divBdr>
            <w:top w:val="none" w:sz="0" w:space="0" w:color="auto"/>
            <w:left w:val="none" w:sz="0" w:space="0" w:color="auto"/>
            <w:bottom w:val="none" w:sz="0" w:space="0" w:color="auto"/>
            <w:right w:val="none" w:sz="0" w:space="0" w:color="auto"/>
          </w:divBdr>
        </w:div>
        <w:div w:id="508562778">
          <w:marLeft w:val="0"/>
          <w:marRight w:val="0"/>
          <w:marTop w:val="0"/>
          <w:marBottom w:val="0"/>
          <w:divBdr>
            <w:top w:val="none" w:sz="0" w:space="0" w:color="auto"/>
            <w:left w:val="none" w:sz="0" w:space="0" w:color="auto"/>
            <w:bottom w:val="none" w:sz="0" w:space="0" w:color="auto"/>
            <w:right w:val="none" w:sz="0" w:space="0" w:color="auto"/>
          </w:divBdr>
        </w:div>
        <w:div w:id="1540120243">
          <w:marLeft w:val="0"/>
          <w:marRight w:val="0"/>
          <w:marTop w:val="0"/>
          <w:marBottom w:val="0"/>
          <w:divBdr>
            <w:top w:val="none" w:sz="0" w:space="0" w:color="auto"/>
            <w:left w:val="none" w:sz="0" w:space="0" w:color="auto"/>
            <w:bottom w:val="none" w:sz="0" w:space="0" w:color="auto"/>
            <w:right w:val="none" w:sz="0" w:space="0" w:color="auto"/>
          </w:divBdr>
        </w:div>
        <w:div w:id="179662706">
          <w:marLeft w:val="0"/>
          <w:marRight w:val="0"/>
          <w:marTop w:val="0"/>
          <w:marBottom w:val="0"/>
          <w:divBdr>
            <w:top w:val="none" w:sz="0" w:space="0" w:color="auto"/>
            <w:left w:val="none" w:sz="0" w:space="0" w:color="auto"/>
            <w:bottom w:val="none" w:sz="0" w:space="0" w:color="auto"/>
            <w:right w:val="none" w:sz="0" w:space="0" w:color="auto"/>
          </w:divBdr>
        </w:div>
        <w:div w:id="746263743">
          <w:marLeft w:val="0"/>
          <w:marRight w:val="0"/>
          <w:marTop w:val="0"/>
          <w:marBottom w:val="0"/>
          <w:divBdr>
            <w:top w:val="none" w:sz="0" w:space="0" w:color="auto"/>
            <w:left w:val="none" w:sz="0" w:space="0" w:color="auto"/>
            <w:bottom w:val="none" w:sz="0" w:space="0" w:color="auto"/>
            <w:right w:val="none" w:sz="0" w:space="0" w:color="auto"/>
          </w:divBdr>
        </w:div>
        <w:div w:id="658660070">
          <w:marLeft w:val="0"/>
          <w:marRight w:val="0"/>
          <w:marTop w:val="0"/>
          <w:marBottom w:val="0"/>
          <w:divBdr>
            <w:top w:val="none" w:sz="0" w:space="0" w:color="auto"/>
            <w:left w:val="none" w:sz="0" w:space="0" w:color="auto"/>
            <w:bottom w:val="none" w:sz="0" w:space="0" w:color="auto"/>
            <w:right w:val="none" w:sz="0" w:space="0" w:color="auto"/>
          </w:divBdr>
        </w:div>
        <w:div w:id="200872480">
          <w:marLeft w:val="0"/>
          <w:marRight w:val="0"/>
          <w:marTop w:val="0"/>
          <w:marBottom w:val="0"/>
          <w:divBdr>
            <w:top w:val="none" w:sz="0" w:space="0" w:color="auto"/>
            <w:left w:val="none" w:sz="0" w:space="0" w:color="auto"/>
            <w:bottom w:val="none" w:sz="0" w:space="0" w:color="auto"/>
            <w:right w:val="none" w:sz="0" w:space="0" w:color="auto"/>
          </w:divBdr>
        </w:div>
        <w:div w:id="511338468">
          <w:marLeft w:val="0"/>
          <w:marRight w:val="0"/>
          <w:marTop w:val="0"/>
          <w:marBottom w:val="0"/>
          <w:divBdr>
            <w:top w:val="none" w:sz="0" w:space="0" w:color="auto"/>
            <w:left w:val="none" w:sz="0" w:space="0" w:color="auto"/>
            <w:bottom w:val="none" w:sz="0" w:space="0" w:color="auto"/>
            <w:right w:val="none" w:sz="0" w:space="0" w:color="auto"/>
          </w:divBdr>
        </w:div>
        <w:div w:id="2137523802">
          <w:marLeft w:val="0"/>
          <w:marRight w:val="0"/>
          <w:marTop w:val="0"/>
          <w:marBottom w:val="0"/>
          <w:divBdr>
            <w:top w:val="none" w:sz="0" w:space="0" w:color="auto"/>
            <w:left w:val="none" w:sz="0" w:space="0" w:color="auto"/>
            <w:bottom w:val="none" w:sz="0" w:space="0" w:color="auto"/>
            <w:right w:val="none" w:sz="0" w:space="0" w:color="auto"/>
          </w:divBdr>
        </w:div>
      </w:divsChild>
    </w:div>
    <w:div w:id="223949032">
      <w:bodyDiv w:val="1"/>
      <w:marLeft w:val="0"/>
      <w:marRight w:val="0"/>
      <w:marTop w:val="0"/>
      <w:marBottom w:val="0"/>
      <w:divBdr>
        <w:top w:val="none" w:sz="0" w:space="0" w:color="auto"/>
        <w:left w:val="none" w:sz="0" w:space="0" w:color="auto"/>
        <w:bottom w:val="none" w:sz="0" w:space="0" w:color="auto"/>
        <w:right w:val="none" w:sz="0" w:space="0" w:color="auto"/>
      </w:divBdr>
    </w:div>
    <w:div w:id="225459553">
      <w:bodyDiv w:val="1"/>
      <w:marLeft w:val="0"/>
      <w:marRight w:val="0"/>
      <w:marTop w:val="0"/>
      <w:marBottom w:val="0"/>
      <w:divBdr>
        <w:top w:val="none" w:sz="0" w:space="0" w:color="auto"/>
        <w:left w:val="none" w:sz="0" w:space="0" w:color="auto"/>
        <w:bottom w:val="none" w:sz="0" w:space="0" w:color="auto"/>
        <w:right w:val="none" w:sz="0" w:space="0" w:color="auto"/>
      </w:divBdr>
    </w:div>
    <w:div w:id="225916805">
      <w:bodyDiv w:val="1"/>
      <w:marLeft w:val="0"/>
      <w:marRight w:val="0"/>
      <w:marTop w:val="0"/>
      <w:marBottom w:val="0"/>
      <w:divBdr>
        <w:top w:val="none" w:sz="0" w:space="0" w:color="auto"/>
        <w:left w:val="none" w:sz="0" w:space="0" w:color="auto"/>
        <w:bottom w:val="none" w:sz="0" w:space="0" w:color="auto"/>
        <w:right w:val="none" w:sz="0" w:space="0" w:color="auto"/>
      </w:divBdr>
    </w:div>
    <w:div w:id="226453168">
      <w:bodyDiv w:val="1"/>
      <w:marLeft w:val="0"/>
      <w:marRight w:val="0"/>
      <w:marTop w:val="0"/>
      <w:marBottom w:val="0"/>
      <w:divBdr>
        <w:top w:val="none" w:sz="0" w:space="0" w:color="auto"/>
        <w:left w:val="none" w:sz="0" w:space="0" w:color="auto"/>
        <w:bottom w:val="none" w:sz="0" w:space="0" w:color="auto"/>
        <w:right w:val="none" w:sz="0" w:space="0" w:color="auto"/>
      </w:divBdr>
    </w:div>
    <w:div w:id="233710459">
      <w:bodyDiv w:val="1"/>
      <w:marLeft w:val="0"/>
      <w:marRight w:val="0"/>
      <w:marTop w:val="0"/>
      <w:marBottom w:val="0"/>
      <w:divBdr>
        <w:top w:val="none" w:sz="0" w:space="0" w:color="auto"/>
        <w:left w:val="none" w:sz="0" w:space="0" w:color="auto"/>
        <w:bottom w:val="none" w:sz="0" w:space="0" w:color="auto"/>
        <w:right w:val="none" w:sz="0" w:space="0" w:color="auto"/>
      </w:divBdr>
    </w:div>
    <w:div w:id="243031432">
      <w:bodyDiv w:val="1"/>
      <w:marLeft w:val="0"/>
      <w:marRight w:val="0"/>
      <w:marTop w:val="0"/>
      <w:marBottom w:val="0"/>
      <w:divBdr>
        <w:top w:val="none" w:sz="0" w:space="0" w:color="auto"/>
        <w:left w:val="none" w:sz="0" w:space="0" w:color="auto"/>
        <w:bottom w:val="none" w:sz="0" w:space="0" w:color="auto"/>
        <w:right w:val="none" w:sz="0" w:space="0" w:color="auto"/>
      </w:divBdr>
    </w:div>
    <w:div w:id="247811056">
      <w:bodyDiv w:val="1"/>
      <w:marLeft w:val="0"/>
      <w:marRight w:val="0"/>
      <w:marTop w:val="0"/>
      <w:marBottom w:val="0"/>
      <w:divBdr>
        <w:top w:val="none" w:sz="0" w:space="0" w:color="auto"/>
        <w:left w:val="none" w:sz="0" w:space="0" w:color="auto"/>
        <w:bottom w:val="none" w:sz="0" w:space="0" w:color="auto"/>
        <w:right w:val="none" w:sz="0" w:space="0" w:color="auto"/>
      </w:divBdr>
      <w:divsChild>
        <w:div w:id="69891085">
          <w:marLeft w:val="0"/>
          <w:marRight w:val="0"/>
          <w:marTop w:val="0"/>
          <w:marBottom w:val="0"/>
          <w:divBdr>
            <w:top w:val="none" w:sz="0" w:space="0" w:color="auto"/>
            <w:left w:val="none" w:sz="0" w:space="0" w:color="auto"/>
            <w:bottom w:val="none" w:sz="0" w:space="0" w:color="auto"/>
            <w:right w:val="none" w:sz="0" w:space="0" w:color="auto"/>
          </w:divBdr>
        </w:div>
        <w:div w:id="81996139">
          <w:marLeft w:val="0"/>
          <w:marRight w:val="0"/>
          <w:marTop w:val="0"/>
          <w:marBottom w:val="0"/>
          <w:divBdr>
            <w:top w:val="none" w:sz="0" w:space="0" w:color="auto"/>
            <w:left w:val="none" w:sz="0" w:space="0" w:color="auto"/>
            <w:bottom w:val="none" w:sz="0" w:space="0" w:color="auto"/>
            <w:right w:val="none" w:sz="0" w:space="0" w:color="auto"/>
          </w:divBdr>
        </w:div>
        <w:div w:id="94250018">
          <w:marLeft w:val="0"/>
          <w:marRight w:val="0"/>
          <w:marTop w:val="0"/>
          <w:marBottom w:val="0"/>
          <w:divBdr>
            <w:top w:val="none" w:sz="0" w:space="0" w:color="auto"/>
            <w:left w:val="none" w:sz="0" w:space="0" w:color="auto"/>
            <w:bottom w:val="none" w:sz="0" w:space="0" w:color="auto"/>
            <w:right w:val="none" w:sz="0" w:space="0" w:color="auto"/>
          </w:divBdr>
        </w:div>
        <w:div w:id="119538626">
          <w:marLeft w:val="0"/>
          <w:marRight w:val="0"/>
          <w:marTop w:val="0"/>
          <w:marBottom w:val="0"/>
          <w:divBdr>
            <w:top w:val="none" w:sz="0" w:space="0" w:color="auto"/>
            <w:left w:val="none" w:sz="0" w:space="0" w:color="auto"/>
            <w:bottom w:val="none" w:sz="0" w:space="0" w:color="auto"/>
            <w:right w:val="none" w:sz="0" w:space="0" w:color="auto"/>
          </w:divBdr>
        </w:div>
        <w:div w:id="241257225">
          <w:marLeft w:val="0"/>
          <w:marRight w:val="0"/>
          <w:marTop w:val="0"/>
          <w:marBottom w:val="0"/>
          <w:divBdr>
            <w:top w:val="none" w:sz="0" w:space="0" w:color="auto"/>
            <w:left w:val="none" w:sz="0" w:space="0" w:color="auto"/>
            <w:bottom w:val="none" w:sz="0" w:space="0" w:color="auto"/>
            <w:right w:val="none" w:sz="0" w:space="0" w:color="auto"/>
          </w:divBdr>
        </w:div>
        <w:div w:id="256521931">
          <w:marLeft w:val="0"/>
          <w:marRight w:val="0"/>
          <w:marTop w:val="0"/>
          <w:marBottom w:val="0"/>
          <w:divBdr>
            <w:top w:val="none" w:sz="0" w:space="0" w:color="auto"/>
            <w:left w:val="none" w:sz="0" w:space="0" w:color="auto"/>
            <w:bottom w:val="none" w:sz="0" w:space="0" w:color="auto"/>
            <w:right w:val="none" w:sz="0" w:space="0" w:color="auto"/>
          </w:divBdr>
        </w:div>
        <w:div w:id="287517203">
          <w:marLeft w:val="0"/>
          <w:marRight w:val="0"/>
          <w:marTop w:val="0"/>
          <w:marBottom w:val="0"/>
          <w:divBdr>
            <w:top w:val="none" w:sz="0" w:space="0" w:color="auto"/>
            <w:left w:val="none" w:sz="0" w:space="0" w:color="auto"/>
            <w:bottom w:val="none" w:sz="0" w:space="0" w:color="auto"/>
            <w:right w:val="none" w:sz="0" w:space="0" w:color="auto"/>
          </w:divBdr>
        </w:div>
        <w:div w:id="400642554">
          <w:marLeft w:val="0"/>
          <w:marRight w:val="0"/>
          <w:marTop w:val="0"/>
          <w:marBottom w:val="0"/>
          <w:divBdr>
            <w:top w:val="none" w:sz="0" w:space="0" w:color="auto"/>
            <w:left w:val="none" w:sz="0" w:space="0" w:color="auto"/>
            <w:bottom w:val="none" w:sz="0" w:space="0" w:color="auto"/>
            <w:right w:val="none" w:sz="0" w:space="0" w:color="auto"/>
          </w:divBdr>
        </w:div>
        <w:div w:id="426926962">
          <w:marLeft w:val="0"/>
          <w:marRight w:val="0"/>
          <w:marTop w:val="0"/>
          <w:marBottom w:val="0"/>
          <w:divBdr>
            <w:top w:val="none" w:sz="0" w:space="0" w:color="auto"/>
            <w:left w:val="none" w:sz="0" w:space="0" w:color="auto"/>
            <w:bottom w:val="none" w:sz="0" w:space="0" w:color="auto"/>
            <w:right w:val="none" w:sz="0" w:space="0" w:color="auto"/>
          </w:divBdr>
        </w:div>
        <w:div w:id="436295207">
          <w:marLeft w:val="0"/>
          <w:marRight w:val="0"/>
          <w:marTop w:val="0"/>
          <w:marBottom w:val="0"/>
          <w:divBdr>
            <w:top w:val="none" w:sz="0" w:space="0" w:color="auto"/>
            <w:left w:val="none" w:sz="0" w:space="0" w:color="auto"/>
            <w:bottom w:val="none" w:sz="0" w:space="0" w:color="auto"/>
            <w:right w:val="none" w:sz="0" w:space="0" w:color="auto"/>
          </w:divBdr>
        </w:div>
        <w:div w:id="540094179">
          <w:marLeft w:val="0"/>
          <w:marRight w:val="0"/>
          <w:marTop w:val="0"/>
          <w:marBottom w:val="0"/>
          <w:divBdr>
            <w:top w:val="none" w:sz="0" w:space="0" w:color="auto"/>
            <w:left w:val="none" w:sz="0" w:space="0" w:color="auto"/>
            <w:bottom w:val="none" w:sz="0" w:space="0" w:color="auto"/>
            <w:right w:val="none" w:sz="0" w:space="0" w:color="auto"/>
          </w:divBdr>
        </w:div>
        <w:div w:id="547104814">
          <w:marLeft w:val="0"/>
          <w:marRight w:val="0"/>
          <w:marTop w:val="0"/>
          <w:marBottom w:val="0"/>
          <w:divBdr>
            <w:top w:val="none" w:sz="0" w:space="0" w:color="auto"/>
            <w:left w:val="none" w:sz="0" w:space="0" w:color="auto"/>
            <w:bottom w:val="none" w:sz="0" w:space="0" w:color="auto"/>
            <w:right w:val="none" w:sz="0" w:space="0" w:color="auto"/>
          </w:divBdr>
        </w:div>
        <w:div w:id="676881514">
          <w:marLeft w:val="0"/>
          <w:marRight w:val="0"/>
          <w:marTop w:val="0"/>
          <w:marBottom w:val="0"/>
          <w:divBdr>
            <w:top w:val="none" w:sz="0" w:space="0" w:color="auto"/>
            <w:left w:val="none" w:sz="0" w:space="0" w:color="auto"/>
            <w:bottom w:val="none" w:sz="0" w:space="0" w:color="auto"/>
            <w:right w:val="none" w:sz="0" w:space="0" w:color="auto"/>
          </w:divBdr>
        </w:div>
        <w:div w:id="740952230">
          <w:marLeft w:val="0"/>
          <w:marRight w:val="0"/>
          <w:marTop w:val="0"/>
          <w:marBottom w:val="0"/>
          <w:divBdr>
            <w:top w:val="none" w:sz="0" w:space="0" w:color="auto"/>
            <w:left w:val="none" w:sz="0" w:space="0" w:color="auto"/>
            <w:bottom w:val="none" w:sz="0" w:space="0" w:color="auto"/>
            <w:right w:val="none" w:sz="0" w:space="0" w:color="auto"/>
          </w:divBdr>
        </w:div>
        <w:div w:id="770971965">
          <w:marLeft w:val="0"/>
          <w:marRight w:val="0"/>
          <w:marTop w:val="0"/>
          <w:marBottom w:val="0"/>
          <w:divBdr>
            <w:top w:val="none" w:sz="0" w:space="0" w:color="auto"/>
            <w:left w:val="none" w:sz="0" w:space="0" w:color="auto"/>
            <w:bottom w:val="none" w:sz="0" w:space="0" w:color="auto"/>
            <w:right w:val="none" w:sz="0" w:space="0" w:color="auto"/>
          </w:divBdr>
        </w:div>
        <w:div w:id="780152211">
          <w:marLeft w:val="0"/>
          <w:marRight w:val="0"/>
          <w:marTop w:val="0"/>
          <w:marBottom w:val="0"/>
          <w:divBdr>
            <w:top w:val="none" w:sz="0" w:space="0" w:color="auto"/>
            <w:left w:val="none" w:sz="0" w:space="0" w:color="auto"/>
            <w:bottom w:val="none" w:sz="0" w:space="0" w:color="auto"/>
            <w:right w:val="none" w:sz="0" w:space="0" w:color="auto"/>
          </w:divBdr>
        </w:div>
        <w:div w:id="781072134">
          <w:marLeft w:val="0"/>
          <w:marRight w:val="0"/>
          <w:marTop w:val="0"/>
          <w:marBottom w:val="0"/>
          <w:divBdr>
            <w:top w:val="none" w:sz="0" w:space="0" w:color="auto"/>
            <w:left w:val="none" w:sz="0" w:space="0" w:color="auto"/>
            <w:bottom w:val="none" w:sz="0" w:space="0" w:color="auto"/>
            <w:right w:val="none" w:sz="0" w:space="0" w:color="auto"/>
          </w:divBdr>
        </w:div>
        <w:div w:id="824787149">
          <w:marLeft w:val="0"/>
          <w:marRight w:val="0"/>
          <w:marTop w:val="0"/>
          <w:marBottom w:val="0"/>
          <w:divBdr>
            <w:top w:val="none" w:sz="0" w:space="0" w:color="auto"/>
            <w:left w:val="none" w:sz="0" w:space="0" w:color="auto"/>
            <w:bottom w:val="none" w:sz="0" w:space="0" w:color="auto"/>
            <w:right w:val="none" w:sz="0" w:space="0" w:color="auto"/>
          </w:divBdr>
        </w:div>
        <w:div w:id="833227283">
          <w:marLeft w:val="0"/>
          <w:marRight w:val="0"/>
          <w:marTop w:val="0"/>
          <w:marBottom w:val="0"/>
          <w:divBdr>
            <w:top w:val="none" w:sz="0" w:space="0" w:color="auto"/>
            <w:left w:val="none" w:sz="0" w:space="0" w:color="auto"/>
            <w:bottom w:val="none" w:sz="0" w:space="0" w:color="auto"/>
            <w:right w:val="none" w:sz="0" w:space="0" w:color="auto"/>
          </w:divBdr>
        </w:div>
        <w:div w:id="844244545">
          <w:marLeft w:val="0"/>
          <w:marRight w:val="0"/>
          <w:marTop w:val="0"/>
          <w:marBottom w:val="0"/>
          <w:divBdr>
            <w:top w:val="none" w:sz="0" w:space="0" w:color="auto"/>
            <w:left w:val="none" w:sz="0" w:space="0" w:color="auto"/>
            <w:bottom w:val="none" w:sz="0" w:space="0" w:color="auto"/>
            <w:right w:val="none" w:sz="0" w:space="0" w:color="auto"/>
          </w:divBdr>
        </w:div>
        <w:div w:id="845440591">
          <w:marLeft w:val="0"/>
          <w:marRight w:val="0"/>
          <w:marTop w:val="0"/>
          <w:marBottom w:val="0"/>
          <w:divBdr>
            <w:top w:val="none" w:sz="0" w:space="0" w:color="auto"/>
            <w:left w:val="none" w:sz="0" w:space="0" w:color="auto"/>
            <w:bottom w:val="none" w:sz="0" w:space="0" w:color="auto"/>
            <w:right w:val="none" w:sz="0" w:space="0" w:color="auto"/>
          </w:divBdr>
        </w:div>
        <w:div w:id="939526284">
          <w:marLeft w:val="0"/>
          <w:marRight w:val="0"/>
          <w:marTop w:val="0"/>
          <w:marBottom w:val="0"/>
          <w:divBdr>
            <w:top w:val="none" w:sz="0" w:space="0" w:color="auto"/>
            <w:left w:val="none" w:sz="0" w:space="0" w:color="auto"/>
            <w:bottom w:val="none" w:sz="0" w:space="0" w:color="auto"/>
            <w:right w:val="none" w:sz="0" w:space="0" w:color="auto"/>
          </w:divBdr>
        </w:div>
        <w:div w:id="993945301">
          <w:marLeft w:val="0"/>
          <w:marRight w:val="0"/>
          <w:marTop w:val="0"/>
          <w:marBottom w:val="0"/>
          <w:divBdr>
            <w:top w:val="none" w:sz="0" w:space="0" w:color="auto"/>
            <w:left w:val="none" w:sz="0" w:space="0" w:color="auto"/>
            <w:bottom w:val="none" w:sz="0" w:space="0" w:color="auto"/>
            <w:right w:val="none" w:sz="0" w:space="0" w:color="auto"/>
          </w:divBdr>
        </w:div>
        <w:div w:id="1118570664">
          <w:marLeft w:val="0"/>
          <w:marRight w:val="0"/>
          <w:marTop w:val="0"/>
          <w:marBottom w:val="0"/>
          <w:divBdr>
            <w:top w:val="none" w:sz="0" w:space="0" w:color="auto"/>
            <w:left w:val="none" w:sz="0" w:space="0" w:color="auto"/>
            <w:bottom w:val="none" w:sz="0" w:space="0" w:color="auto"/>
            <w:right w:val="none" w:sz="0" w:space="0" w:color="auto"/>
          </w:divBdr>
        </w:div>
        <w:div w:id="1139763270">
          <w:marLeft w:val="0"/>
          <w:marRight w:val="0"/>
          <w:marTop w:val="0"/>
          <w:marBottom w:val="0"/>
          <w:divBdr>
            <w:top w:val="none" w:sz="0" w:space="0" w:color="auto"/>
            <w:left w:val="none" w:sz="0" w:space="0" w:color="auto"/>
            <w:bottom w:val="none" w:sz="0" w:space="0" w:color="auto"/>
            <w:right w:val="none" w:sz="0" w:space="0" w:color="auto"/>
          </w:divBdr>
        </w:div>
        <w:div w:id="1361542016">
          <w:marLeft w:val="0"/>
          <w:marRight w:val="0"/>
          <w:marTop w:val="0"/>
          <w:marBottom w:val="0"/>
          <w:divBdr>
            <w:top w:val="none" w:sz="0" w:space="0" w:color="auto"/>
            <w:left w:val="none" w:sz="0" w:space="0" w:color="auto"/>
            <w:bottom w:val="none" w:sz="0" w:space="0" w:color="auto"/>
            <w:right w:val="none" w:sz="0" w:space="0" w:color="auto"/>
          </w:divBdr>
        </w:div>
        <w:div w:id="1376852852">
          <w:marLeft w:val="0"/>
          <w:marRight w:val="0"/>
          <w:marTop w:val="0"/>
          <w:marBottom w:val="0"/>
          <w:divBdr>
            <w:top w:val="none" w:sz="0" w:space="0" w:color="auto"/>
            <w:left w:val="none" w:sz="0" w:space="0" w:color="auto"/>
            <w:bottom w:val="none" w:sz="0" w:space="0" w:color="auto"/>
            <w:right w:val="none" w:sz="0" w:space="0" w:color="auto"/>
          </w:divBdr>
        </w:div>
        <w:div w:id="1384712360">
          <w:marLeft w:val="0"/>
          <w:marRight w:val="0"/>
          <w:marTop w:val="0"/>
          <w:marBottom w:val="0"/>
          <w:divBdr>
            <w:top w:val="none" w:sz="0" w:space="0" w:color="auto"/>
            <w:left w:val="none" w:sz="0" w:space="0" w:color="auto"/>
            <w:bottom w:val="none" w:sz="0" w:space="0" w:color="auto"/>
            <w:right w:val="none" w:sz="0" w:space="0" w:color="auto"/>
          </w:divBdr>
        </w:div>
        <w:div w:id="1443645618">
          <w:marLeft w:val="0"/>
          <w:marRight w:val="0"/>
          <w:marTop w:val="0"/>
          <w:marBottom w:val="0"/>
          <w:divBdr>
            <w:top w:val="none" w:sz="0" w:space="0" w:color="auto"/>
            <w:left w:val="none" w:sz="0" w:space="0" w:color="auto"/>
            <w:bottom w:val="none" w:sz="0" w:space="0" w:color="auto"/>
            <w:right w:val="none" w:sz="0" w:space="0" w:color="auto"/>
          </w:divBdr>
        </w:div>
        <w:div w:id="1563710046">
          <w:marLeft w:val="0"/>
          <w:marRight w:val="0"/>
          <w:marTop w:val="0"/>
          <w:marBottom w:val="0"/>
          <w:divBdr>
            <w:top w:val="none" w:sz="0" w:space="0" w:color="auto"/>
            <w:left w:val="none" w:sz="0" w:space="0" w:color="auto"/>
            <w:bottom w:val="none" w:sz="0" w:space="0" w:color="auto"/>
            <w:right w:val="none" w:sz="0" w:space="0" w:color="auto"/>
          </w:divBdr>
        </w:div>
        <w:div w:id="1576089899">
          <w:marLeft w:val="0"/>
          <w:marRight w:val="0"/>
          <w:marTop w:val="0"/>
          <w:marBottom w:val="0"/>
          <w:divBdr>
            <w:top w:val="none" w:sz="0" w:space="0" w:color="auto"/>
            <w:left w:val="none" w:sz="0" w:space="0" w:color="auto"/>
            <w:bottom w:val="none" w:sz="0" w:space="0" w:color="auto"/>
            <w:right w:val="none" w:sz="0" w:space="0" w:color="auto"/>
          </w:divBdr>
        </w:div>
        <w:div w:id="1651866377">
          <w:marLeft w:val="0"/>
          <w:marRight w:val="0"/>
          <w:marTop w:val="0"/>
          <w:marBottom w:val="0"/>
          <w:divBdr>
            <w:top w:val="none" w:sz="0" w:space="0" w:color="auto"/>
            <w:left w:val="none" w:sz="0" w:space="0" w:color="auto"/>
            <w:bottom w:val="none" w:sz="0" w:space="0" w:color="auto"/>
            <w:right w:val="none" w:sz="0" w:space="0" w:color="auto"/>
          </w:divBdr>
        </w:div>
        <w:div w:id="1783961918">
          <w:marLeft w:val="0"/>
          <w:marRight w:val="0"/>
          <w:marTop w:val="0"/>
          <w:marBottom w:val="0"/>
          <w:divBdr>
            <w:top w:val="none" w:sz="0" w:space="0" w:color="auto"/>
            <w:left w:val="none" w:sz="0" w:space="0" w:color="auto"/>
            <w:bottom w:val="none" w:sz="0" w:space="0" w:color="auto"/>
            <w:right w:val="none" w:sz="0" w:space="0" w:color="auto"/>
          </w:divBdr>
        </w:div>
        <w:div w:id="1797870664">
          <w:marLeft w:val="0"/>
          <w:marRight w:val="0"/>
          <w:marTop w:val="0"/>
          <w:marBottom w:val="0"/>
          <w:divBdr>
            <w:top w:val="none" w:sz="0" w:space="0" w:color="auto"/>
            <w:left w:val="none" w:sz="0" w:space="0" w:color="auto"/>
            <w:bottom w:val="none" w:sz="0" w:space="0" w:color="auto"/>
            <w:right w:val="none" w:sz="0" w:space="0" w:color="auto"/>
          </w:divBdr>
        </w:div>
        <w:div w:id="1817719585">
          <w:marLeft w:val="0"/>
          <w:marRight w:val="0"/>
          <w:marTop w:val="0"/>
          <w:marBottom w:val="0"/>
          <w:divBdr>
            <w:top w:val="none" w:sz="0" w:space="0" w:color="auto"/>
            <w:left w:val="none" w:sz="0" w:space="0" w:color="auto"/>
            <w:bottom w:val="none" w:sz="0" w:space="0" w:color="auto"/>
            <w:right w:val="none" w:sz="0" w:space="0" w:color="auto"/>
          </w:divBdr>
        </w:div>
        <w:div w:id="1831099802">
          <w:marLeft w:val="0"/>
          <w:marRight w:val="0"/>
          <w:marTop w:val="0"/>
          <w:marBottom w:val="0"/>
          <w:divBdr>
            <w:top w:val="none" w:sz="0" w:space="0" w:color="auto"/>
            <w:left w:val="none" w:sz="0" w:space="0" w:color="auto"/>
            <w:bottom w:val="none" w:sz="0" w:space="0" w:color="auto"/>
            <w:right w:val="none" w:sz="0" w:space="0" w:color="auto"/>
          </w:divBdr>
        </w:div>
        <w:div w:id="1842087534">
          <w:marLeft w:val="0"/>
          <w:marRight w:val="0"/>
          <w:marTop w:val="0"/>
          <w:marBottom w:val="0"/>
          <w:divBdr>
            <w:top w:val="none" w:sz="0" w:space="0" w:color="auto"/>
            <w:left w:val="none" w:sz="0" w:space="0" w:color="auto"/>
            <w:bottom w:val="none" w:sz="0" w:space="0" w:color="auto"/>
            <w:right w:val="none" w:sz="0" w:space="0" w:color="auto"/>
          </w:divBdr>
        </w:div>
        <w:div w:id="1911232493">
          <w:marLeft w:val="0"/>
          <w:marRight w:val="0"/>
          <w:marTop w:val="0"/>
          <w:marBottom w:val="0"/>
          <w:divBdr>
            <w:top w:val="none" w:sz="0" w:space="0" w:color="auto"/>
            <w:left w:val="none" w:sz="0" w:space="0" w:color="auto"/>
            <w:bottom w:val="none" w:sz="0" w:space="0" w:color="auto"/>
            <w:right w:val="none" w:sz="0" w:space="0" w:color="auto"/>
          </w:divBdr>
        </w:div>
        <w:div w:id="1994945112">
          <w:marLeft w:val="0"/>
          <w:marRight w:val="0"/>
          <w:marTop w:val="0"/>
          <w:marBottom w:val="0"/>
          <w:divBdr>
            <w:top w:val="none" w:sz="0" w:space="0" w:color="auto"/>
            <w:left w:val="none" w:sz="0" w:space="0" w:color="auto"/>
            <w:bottom w:val="none" w:sz="0" w:space="0" w:color="auto"/>
            <w:right w:val="none" w:sz="0" w:space="0" w:color="auto"/>
          </w:divBdr>
        </w:div>
        <w:div w:id="2022007684">
          <w:marLeft w:val="0"/>
          <w:marRight w:val="0"/>
          <w:marTop w:val="0"/>
          <w:marBottom w:val="0"/>
          <w:divBdr>
            <w:top w:val="none" w:sz="0" w:space="0" w:color="auto"/>
            <w:left w:val="none" w:sz="0" w:space="0" w:color="auto"/>
            <w:bottom w:val="none" w:sz="0" w:space="0" w:color="auto"/>
            <w:right w:val="none" w:sz="0" w:space="0" w:color="auto"/>
          </w:divBdr>
        </w:div>
        <w:div w:id="2130587923">
          <w:marLeft w:val="0"/>
          <w:marRight w:val="0"/>
          <w:marTop w:val="0"/>
          <w:marBottom w:val="0"/>
          <w:divBdr>
            <w:top w:val="none" w:sz="0" w:space="0" w:color="auto"/>
            <w:left w:val="none" w:sz="0" w:space="0" w:color="auto"/>
            <w:bottom w:val="none" w:sz="0" w:space="0" w:color="auto"/>
            <w:right w:val="none" w:sz="0" w:space="0" w:color="auto"/>
          </w:divBdr>
        </w:div>
      </w:divsChild>
    </w:div>
    <w:div w:id="249849454">
      <w:bodyDiv w:val="1"/>
      <w:marLeft w:val="0"/>
      <w:marRight w:val="0"/>
      <w:marTop w:val="0"/>
      <w:marBottom w:val="0"/>
      <w:divBdr>
        <w:top w:val="none" w:sz="0" w:space="0" w:color="auto"/>
        <w:left w:val="none" w:sz="0" w:space="0" w:color="auto"/>
        <w:bottom w:val="none" w:sz="0" w:space="0" w:color="auto"/>
        <w:right w:val="none" w:sz="0" w:space="0" w:color="auto"/>
      </w:divBdr>
      <w:divsChild>
        <w:div w:id="45833980">
          <w:marLeft w:val="480"/>
          <w:marRight w:val="0"/>
          <w:marTop w:val="0"/>
          <w:marBottom w:val="0"/>
          <w:divBdr>
            <w:top w:val="none" w:sz="0" w:space="0" w:color="auto"/>
            <w:left w:val="none" w:sz="0" w:space="0" w:color="auto"/>
            <w:bottom w:val="none" w:sz="0" w:space="0" w:color="auto"/>
            <w:right w:val="none" w:sz="0" w:space="0" w:color="auto"/>
          </w:divBdr>
        </w:div>
        <w:div w:id="66223184">
          <w:marLeft w:val="480"/>
          <w:marRight w:val="0"/>
          <w:marTop w:val="0"/>
          <w:marBottom w:val="0"/>
          <w:divBdr>
            <w:top w:val="none" w:sz="0" w:space="0" w:color="auto"/>
            <w:left w:val="none" w:sz="0" w:space="0" w:color="auto"/>
            <w:bottom w:val="none" w:sz="0" w:space="0" w:color="auto"/>
            <w:right w:val="none" w:sz="0" w:space="0" w:color="auto"/>
          </w:divBdr>
        </w:div>
        <w:div w:id="155918641">
          <w:marLeft w:val="480"/>
          <w:marRight w:val="0"/>
          <w:marTop w:val="0"/>
          <w:marBottom w:val="0"/>
          <w:divBdr>
            <w:top w:val="none" w:sz="0" w:space="0" w:color="auto"/>
            <w:left w:val="none" w:sz="0" w:space="0" w:color="auto"/>
            <w:bottom w:val="none" w:sz="0" w:space="0" w:color="auto"/>
            <w:right w:val="none" w:sz="0" w:space="0" w:color="auto"/>
          </w:divBdr>
        </w:div>
        <w:div w:id="180976068">
          <w:marLeft w:val="480"/>
          <w:marRight w:val="0"/>
          <w:marTop w:val="0"/>
          <w:marBottom w:val="0"/>
          <w:divBdr>
            <w:top w:val="none" w:sz="0" w:space="0" w:color="auto"/>
            <w:left w:val="none" w:sz="0" w:space="0" w:color="auto"/>
            <w:bottom w:val="none" w:sz="0" w:space="0" w:color="auto"/>
            <w:right w:val="none" w:sz="0" w:space="0" w:color="auto"/>
          </w:divBdr>
        </w:div>
        <w:div w:id="182132225">
          <w:marLeft w:val="480"/>
          <w:marRight w:val="0"/>
          <w:marTop w:val="0"/>
          <w:marBottom w:val="0"/>
          <w:divBdr>
            <w:top w:val="none" w:sz="0" w:space="0" w:color="auto"/>
            <w:left w:val="none" w:sz="0" w:space="0" w:color="auto"/>
            <w:bottom w:val="none" w:sz="0" w:space="0" w:color="auto"/>
            <w:right w:val="none" w:sz="0" w:space="0" w:color="auto"/>
          </w:divBdr>
        </w:div>
        <w:div w:id="222717406">
          <w:marLeft w:val="480"/>
          <w:marRight w:val="0"/>
          <w:marTop w:val="0"/>
          <w:marBottom w:val="0"/>
          <w:divBdr>
            <w:top w:val="none" w:sz="0" w:space="0" w:color="auto"/>
            <w:left w:val="none" w:sz="0" w:space="0" w:color="auto"/>
            <w:bottom w:val="none" w:sz="0" w:space="0" w:color="auto"/>
            <w:right w:val="none" w:sz="0" w:space="0" w:color="auto"/>
          </w:divBdr>
        </w:div>
        <w:div w:id="246228845">
          <w:marLeft w:val="480"/>
          <w:marRight w:val="0"/>
          <w:marTop w:val="0"/>
          <w:marBottom w:val="0"/>
          <w:divBdr>
            <w:top w:val="none" w:sz="0" w:space="0" w:color="auto"/>
            <w:left w:val="none" w:sz="0" w:space="0" w:color="auto"/>
            <w:bottom w:val="none" w:sz="0" w:space="0" w:color="auto"/>
            <w:right w:val="none" w:sz="0" w:space="0" w:color="auto"/>
          </w:divBdr>
        </w:div>
        <w:div w:id="356345765">
          <w:marLeft w:val="480"/>
          <w:marRight w:val="0"/>
          <w:marTop w:val="0"/>
          <w:marBottom w:val="0"/>
          <w:divBdr>
            <w:top w:val="none" w:sz="0" w:space="0" w:color="auto"/>
            <w:left w:val="none" w:sz="0" w:space="0" w:color="auto"/>
            <w:bottom w:val="none" w:sz="0" w:space="0" w:color="auto"/>
            <w:right w:val="none" w:sz="0" w:space="0" w:color="auto"/>
          </w:divBdr>
        </w:div>
        <w:div w:id="405541994">
          <w:marLeft w:val="480"/>
          <w:marRight w:val="0"/>
          <w:marTop w:val="0"/>
          <w:marBottom w:val="0"/>
          <w:divBdr>
            <w:top w:val="none" w:sz="0" w:space="0" w:color="auto"/>
            <w:left w:val="none" w:sz="0" w:space="0" w:color="auto"/>
            <w:bottom w:val="none" w:sz="0" w:space="0" w:color="auto"/>
            <w:right w:val="none" w:sz="0" w:space="0" w:color="auto"/>
          </w:divBdr>
        </w:div>
        <w:div w:id="453787862">
          <w:marLeft w:val="480"/>
          <w:marRight w:val="0"/>
          <w:marTop w:val="0"/>
          <w:marBottom w:val="0"/>
          <w:divBdr>
            <w:top w:val="none" w:sz="0" w:space="0" w:color="auto"/>
            <w:left w:val="none" w:sz="0" w:space="0" w:color="auto"/>
            <w:bottom w:val="none" w:sz="0" w:space="0" w:color="auto"/>
            <w:right w:val="none" w:sz="0" w:space="0" w:color="auto"/>
          </w:divBdr>
        </w:div>
        <w:div w:id="461071546">
          <w:marLeft w:val="480"/>
          <w:marRight w:val="0"/>
          <w:marTop w:val="0"/>
          <w:marBottom w:val="0"/>
          <w:divBdr>
            <w:top w:val="none" w:sz="0" w:space="0" w:color="auto"/>
            <w:left w:val="none" w:sz="0" w:space="0" w:color="auto"/>
            <w:bottom w:val="none" w:sz="0" w:space="0" w:color="auto"/>
            <w:right w:val="none" w:sz="0" w:space="0" w:color="auto"/>
          </w:divBdr>
        </w:div>
        <w:div w:id="534319548">
          <w:marLeft w:val="480"/>
          <w:marRight w:val="0"/>
          <w:marTop w:val="0"/>
          <w:marBottom w:val="0"/>
          <w:divBdr>
            <w:top w:val="none" w:sz="0" w:space="0" w:color="auto"/>
            <w:left w:val="none" w:sz="0" w:space="0" w:color="auto"/>
            <w:bottom w:val="none" w:sz="0" w:space="0" w:color="auto"/>
            <w:right w:val="none" w:sz="0" w:space="0" w:color="auto"/>
          </w:divBdr>
        </w:div>
        <w:div w:id="733047548">
          <w:marLeft w:val="480"/>
          <w:marRight w:val="0"/>
          <w:marTop w:val="0"/>
          <w:marBottom w:val="0"/>
          <w:divBdr>
            <w:top w:val="none" w:sz="0" w:space="0" w:color="auto"/>
            <w:left w:val="none" w:sz="0" w:space="0" w:color="auto"/>
            <w:bottom w:val="none" w:sz="0" w:space="0" w:color="auto"/>
            <w:right w:val="none" w:sz="0" w:space="0" w:color="auto"/>
          </w:divBdr>
        </w:div>
        <w:div w:id="791559751">
          <w:marLeft w:val="480"/>
          <w:marRight w:val="0"/>
          <w:marTop w:val="0"/>
          <w:marBottom w:val="0"/>
          <w:divBdr>
            <w:top w:val="none" w:sz="0" w:space="0" w:color="auto"/>
            <w:left w:val="none" w:sz="0" w:space="0" w:color="auto"/>
            <w:bottom w:val="none" w:sz="0" w:space="0" w:color="auto"/>
            <w:right w:val="none" w:sz="0" w:space="0" w:color="auto"/>
          </w:divBdr>
        </w:div>
        <w:div w:id="826047043">
          <w:marLeft w:val="480"/>
          <w:marRight w:val="0"/>
          <w:marTop w:val="0"/>
          <w:marBottom w:val="0"/>
          <w:divBdr>
            <w:top w:val="none" w:sz="0" w:space="0" w:color="auto"/>
            <w:left w:val="none" w:sz="0" w:space="0" w:color="auto"/>
            <w:bottom w:val="none" w:sz="0" w:space="0" w:color="auto"/>
            <w:right w:val="none" w:sz="0" w:space="0" w:color="auto"/>
          </w:divBdr>
        </w:div>
        <w:div w:id="905380083">
          <w:marLeft w:val="480"/>
          <w:marRight w:val="0"/>
          <w:marTop w:val="0"/>
          <w:marBottom w:val="0"/>
          <w:divBdr>
            <w:top w:val="none" w:sz="0" w:space="0" w:color="auto"/>
            <w:left w:val="none" w:sz="0" w:space="0" w:color="auto"/>
            <w:bottom w:val="none" w:sz="0" w:space="0" w:color="auto"/>
            <w:right w:val="none" w:sz="0" w:space="0" w:color="auto"/>
          </w:divBdr>
        </w:div>
        <w:div w:id="940068261">
          <w:marLeft w:val="480"/>
          <w:marRight w:val="0"/>
          <w:marTop w:val="0"/>
          <w:marBottom w:val="0"/>
          <w:divBdr>
            <w:top w:val="none" w:sz="0" w:space="0" w:color="auto"/>
            <w:left w:val="none" w:sz="0" w:space="0" w:color="auto"/>
            <w:bottom w:val="none" w:sz="0" w:space="0" w:color="auto"/>
            <w:right w:val="none" w:sz="0" w:space="0" w:color="auto"/>
          </w:divBdr>
        </w:div>
        <w:div w:id="1021468351">
          <w:marLeft w:val="480"/>
          <w:marRight w:val="0"/>
          <w:marTop w:val="0"/>
          <w:marBottom w:val="0"/>
          <w:divBdr>
            <w:top w:val="none" w:sz="0" w:space="0" w:color="auto"/>
            <w:left w:val="none" w:sz="0" w:space="0" w:color="auto"/>
            <w:bottom w:val="none" w:sz="0" w:space="0" w:color="auto"/>
            <w:right w:val="none" w:sz="0" w:space="0" w:color="auto"/>
          </w:divBdr>
        </w:div>
        <w:div w:id="1156460284">
          <w:marLeft w:val="480"/>
          <w:marRight w:val="0"/>
          <w:marTop w:val="0"/>
          <w:marBottom w:val="0"/>
          <w:divBdr>
            <w:top w:val="none" w:sz="0" w:space="0" w:color="auto"/>
            <w:left w:val="none" w:sz="0" w:space="0" w:color="auto"/>
            <w:bottom w:val="none" w:sz="0" w:space="0" w:color="auto"/>
            <w:right w:val="none" w:sz="0" w:space="0" w:color="auto"/>
          </w:divBdr>
        </w:div>
        <w:div w:id="1173881862">
          <w:marLeft w:val="480"/>
          <w:marRight w:val="0"/>
          <w:marTop w:val="0"/>
          <w:marBottom w:val="0"/>
          <w:divBdr>
            <w:top w:val="none" w:sz="0" w:space="0" w:color="auto"/>
            <w:left w:val="none" w:sz="0" w:space="0" w:color="auto"/>
            <w:bottom w:val="none" w:sz="0" w:space="0" w:color="auto"/>
            <w:right w:val="none" w:sz="0" w:space="0" w:color="auto"/>
          </w:divBdr>
        </w:div>
        <w:div w:id="1187871232">
          <w:marLeft w:val="480"/>
          <w:marRight w:val="0"/>
          <w:marTop w:val="0"/>
          <w:marBottom w:val="0"/>
          <w:divBdr>
            <w:top w:val="none" w:sz="0" w:space="0" w:color="auto"/>
            <w:left w:val="none" w:sz="0" w:space="0" w:color="auto"/>
            <w:bottom w:val="none" w:sz="0" w:space="0" w:color="auto"/>
            <w:right w:val="none" w:sz="0" w:space="0" w:color="auto"/>
          </w:divBdr>
        </w:div>
        <w:div w:id="1223296832">
          <w:marLeft w:val="480"/>
          <w:marRight w:val="0"/>
          <w:marTop w:val="0"/>
          <w:marBottom w:val="0"/>
          <w:divBdr>
            <w:top w:val="none" w:sz="0" w:space="0" w:color="auto"/>
            <w:left w:val="none" w:sz="0" w:space="0" w:color="auto"/>
            <w:bottom w:val="none" w:sz="0" w:space="0" w:color="auto"/>
            <w:right w:val="none" w:sz="0" w:space="0" w:color="auto"/>
          </w:divBdr>
        </w:div>
        <w:div w:id="1296332919">
          <w:marLeft w:val="480"/>
          <w:marRight w:val="0"/>
          <w:marTop w:val="0"/>
          <w:marBottom w:val="0"/>
          <w:divBdr>
            <w:top w:val="none" w:sz="0" w:space="0" w:color="auto"/>
            <w:left w:val="none" w:sz="0" w:space="0" w:color="auto"/>
            <w:bottom w:val="none" w:sz="0" w:space="0" w:color="auto"/>
            <w:right w:val="none" w:sz="0" w:space="0" w:color="auto"/>
          </w:divBdr>
        </w:div>
        <w:div w:id="1366834202">
          <w:marLeft w:val="480"/>
          <w:marRight w:val="0"/>
          <w:marTop w:val="0"/>
          <w:marBottom w:val="0"/>
          <w:divBdr>
            <w:top w:val="none" w:sz="0" w:space="0" w:color="auto"/>
            <w:left w:val="none" w:sz="0" w:space="0" w:color="auto"/>
            <w:bottom w:val="none" w:sz="0" w:space="0" w:color="auto"/>
            <w:right w:val="none" w:sz="0" w:space="0" w:color="auto"/>
          </w:divBdr>
        </w:div>
        <w:div w:id="1385183202">
          <w:marLeft w:val="480"/>
          <w:marRight w:val="0"/>
          <w:marTop w:val="0"/>
          <w:marBottom w:val="0"/>
          <w:divBdr>
            <w:top w:val="none" w:sz="0" w:space="0" w:color="auto"/>
            <w:left w:val="none" w:sz="0" w:space="0" w:color="auto"/>
            <w:bottom w:val="none" w:sz="0" w:space="0" w:color="auto"/>
            <w:right w:val="none" w:sz="0" w:space="0" w:color="auto"/>
          </w:divBdr>
        </w:div>
        <w:div w:id="1427530287">
          <w:marLeft w:val="480"/>
          <w:marRight w:val="0"/>
          <w:marTop w:val="0"/>
          <w:marBottom w:val="0"/>
          <w:divBdr>
            <w:top w:val="none" w:sz="0" w:space="0" w:color="auto"/>
            <w:left w:val="none" w:sz="0" w:space="0" w:color="auto"/>
            <w:bottom w:val="none" w:sz="0" w:space="0" w:color="auto"/>
            <w:right w:val="none" w:sz="0" w:space="0" w:color="auto"/>
          </w:divBdr>
        </w:div>
        <w:div w:id="1432117404">
          <w:marLeft w:val="480"/>
          <w:marRight w:val="0"/>
          <w:marTop w:val="0"/>
          <w:marBottom w:val="0"/>
          <w:divBdr>
            <w:top w:val="none" w:sz="0" w:space="0" w:color="auto"/>
            <w:left w:val="none" w:sz="0" w:space="0" w:color="auto"/>
            <w:bottom w:val="none" w:sz="0" w:space="0" w:color="auto"/>
            <w:right w:val="none" w:sz="0" w:space="0" w:color="auto"/>
          </w:divBdr>
        </w:div>
        <w:div w:id="1462649825">
          <w:marLeft w:val="480"/>
          <w:marRight w:val="0"/>
          <w:marTop w:val="0"/>
          <w:marBottom w:val="0"/>
          <w:divBdr>
            <w:top w:val="none" w:sz="0" w:space="0" w:color="auto"/>
            <w:left w:val="none" w:sz="0" w:space="0" w:color="auto"/>
            <w:bottom w:val="none" w:sz="0" w:space="0" w:color="auto"/>
            <w:right w:val="none" w:sz="0" w:space="0" w:color="auto"/>
          </w:divBdr>
        </w:div>
        <w:div w:id="1490440301">
          <w:marLeft w:val="480"/>
          <w:marRight w:val="0"/>
          <w:marTop w:val="0"/>
          <w:marBottom w:val="0"/>
          <w:divBdr>
            <w:top w:val="none" w:sz="0" w:space="0" w:color="auto"/>
            <w:left w:val="none" w:sz="0" w:space="0" w:color="auto"/>
            <w:bottom w:val="none" w:sz="0" w:space="0" w:color="auto"/>
            <w:right w:val="none" w:sz="0" w:space="0" w:color="auto"/>
          </w:divBdr>
        </w:div>
        <w:div w:id="1505053890">
          <w:marLeft w:val="480"/>
          <w:marRight w:val="0"/>
          <w:marTop w:val="0"/>
          <w:marBottom w:val="0"/>
          <w:divBdr>
            <w:top w:val="none" w:sz="0" w:space="0" w:color="auto"/>
            <w:left w:val="none" w:sz="0" w:space="0" w:color="auto"/>
            <w:bottom w:val="none" w:sz="0" w:space="0" w:color="auto"/>
            <w:right w:val="none" w:sz="0" w:space="0" w:color="auto"/>
          </w:divBdr>
        </w:div>
        <w:div w:id="1516335983">
          <w:marLeft w:val="480"/>
          <w:marRight w:val="0"/>
          <w:marTop w:val="0"/>
          <w:marBottom w:val="0"/>
          <w:divBdr>
            <w:top w:val="none" w:sz="0" w:space="0" w:color="auto"/>
            <w:left w:val="none" w:sz="0" w:space="0" w:color="auto"/>
            <w:bottom w:val="none" w:sz="0" w:space="0" w:color="auto"/>
            <w:right w:val="none" w:sz="0" w:space="0" w:color="auto"/>
          </w:divBdr>
        </w:div>
        <w:div w:id="1627538160">
          <w:marLeft w:val="480"/>
          <w:marRight w:val="0"/>
          <w:marTop w:val="0"/>
          <w:marBottom w:val="0"/>
          <w:divBdr>
            <w:top w:val="none" w:sz="0" w:space="0" w:color="auto"/>
            <w:left w:val="none" w:sz="0" w:space="0" w:color="auto"/>
            <w:bottom w:val="none" w:sz="0" w:space="0" w:color="auto"/>
            <w:right w:val="none" w:sz="0" w:space="0" w:color="auto"/>
          </w:divBdr>
        </w:div>
        <w:div w:id="1754860112">
          <w:marLeft w:val="480"/>
          <w:marRight w:val="0"/>
          <w:marTop w:val="0"/>
          <w:marBottom w:val="0"/>
          <w:divBdr>
            <w:top w:val="none" w:sz="0" w:space="0" w:color="auto"/>
            <w:left w:val="none" w:sz="0" w:space="0" w:color="auto"/>
            <w:bottom w:val="none" w:sz="0" w:space="0" w:color="auto"/>
            <w:right w:val="none" w:sz="0" w:space="0" w:color="auto"/>
          </w:divBdr>
        </w:div>
        <w:div w:id="1794323052">
          <w:marLeft w:val="480"/>
          <w:marRight w:val="0"/>
          <w:marTop w:val="0"/>
          <w:marBottom w:val="0"/>
          <w:divBdr>
            <w:top w:val="none" w:sz="0" w:space="0" w:color="auto"/>
            <w:left w:val="none" w:sz="0" w:space="0" w:color="auto"/>
            <w:bottom w:val="none" w:sz="0" w:space="0" w:color="auto"/>
            <w:right w:val="none" w:sz="0" w:space="0" w:color="auto"/>
          </w:divBdr>
        </w:div>
        <w:div w:id="1821995554">
          <w:marLeft w:val="480"/>
          <w:marRight w:val="0"/>
          <w:marTop w:val="0"/>
          <w:marBottom w:val="0"/>
          <w:divBdr>
            <w:top w:val="none" w:sz="0" w:space="0" w:color="auto"/>
            <w:left w:val="none" w:sz="0" w:space="0" w:color="auto"/>
            <w:bottom w:val="none" w:sz="0" w:space="0" w:color="auto"/>
            <w:right w:val="none" w:sz="0" w:space="0" w:color="auto"/>
          </w:divBdr>
        </w:div>
        <w:div w:id="1838690794">
          <w:marLeft w:val="480"/>
          <w:marRight w:val="0"/>
          <w:marTop w:val="0"/>
          <w:marBottom w:val="0"/>
          <w:divBdr>
            <w:top w:val="none" w:sz="0" w:space="0" w:color="auto"/>
            <w:left w:val="none" w:sz="0" w:space="0" w:color="auto"/>
            <w:bottom w:val="none" w:sz="0" w:space="0" w:color="auto"/>
            <w:right w:val="none" w:sz="0" w:space="0" w:color="auto"/>
          </w:divBdr>
        </w:div>
        <w:div w:id="1845045973">
          <w:marLeft w:val="480"/>
          <w:marRight w:val="0"/>
          <w:marTop w:val="0"/>
          <w:marBottom w:val="0"/>
          <w:divBdr>
            <w:top w:val="none" w:sz="0" w:space="0" w:color="auto"/>
            <w:left w:val="none" w:sz="0" w:space="0" w:color="auto"/>
            <w:bottom w:val="none" w:sz="0" w:space="0" w:color="auto"/>
            <w:right w:val="none" w:sz="0" w:space="0" w:color="auto"/>
          </w:divBdr>
        </w:div>
        <w:div w:id="1881622812">
          <w:marLeft w:val="480"/>
          <w:marRight w:val="0"/>
          <w:marTop w:val="0"/>
          <w:marBottom w:val="0"/>
          <w:divBdr>
            <w:top w:val="none" w:sz="0" w:space="0" w:color="auto"/>
            <w:left w:val="none" w:sz="0" w:space="0" w:color="auto"/>
            <w:bottom w:val="none" w:sz="0" w:space="0" w:color="auto"/>
            <w:right w:val="none" w:sz="0" w:space="0" w:color="auto"/>
          </w:divBdr>
        </w:div>
        <w:div w:id="1930508001">
          <w:marLeft w:val="480"/>
          <w:marRight w:val="0"/>
          <w:marTop w:val="0"/>
          <w:marBottom w:val="0"/>
          <w:divBdr>
            <w:top w:val="none" w:sz="0" w:space="0" w:color="auto"/>
            <w:left w:val="none" w:sz="0" w:space="0" w:color="auto"/>
            <w:bottom w:val="none" w:sz="0" w:space="0" w:color="auto"/>
            <w:right w:val="none" w:sz="0" w:space="0" w:color="auto"/>
          </w:divBdr>
        </w:div>
        <w:div w:id="1988972234">
          <w:marLeft w:val="480"/>
          <w:marRight w:val="0"/>
          <w:marTop w:val="0"/>
          <w:marBottom w:val="0"/>
          <w:divBdr>
            <w:top w:val="none" w:sz="0" w:space="0" w:color="auto"/>
            <w:left w:val="none" w:sz="0" w:space="0" w:color="auto"/>
            <w:bottom w:val="none" w:sz="0" w:space="0" w:color="auto"/>
            <w:right w:val="none" w:sz="0" w:space="0" w:color="auto"/>
          </w:divBdr>
        </w:div>
        <w:div w:id="2139948899">
          <w:marLeft w:val="480"/>
          <w:marRight w:val="0"/>
          <w:marTop w:val="0"/>
          <w:marBottom w:val="0"/>
          <w:divBdr>
            <w:top w:val="none" w:sz="0" w:space="0" w:color="auto"/>
            <w:left w:val="none" w:sz="0" w:space="0" w:color="auto"/>
            <w:bottom w:val="none" w:sz="0" w:space="0" w:color="auto"/>
            <w:right w:val="none" w:sz="0" w:space="0" w:color="auto"/>
          </w:divBdr>
        </w:div>
      </w:divsChild>
    </w:div>
    <w:div w:id="251396617">
      <w:bodyDiv w:val="1"/>
      <w:marLeft w:val="0"/>
      <w:marRight w:val="0"/>
      <w:marTop w:val="0"/>
      <w:marBottom w:val="0"/>
      <w:divBdr>
        <w:top w:val="none" w:sz="0" w:space="0" w:color="auto"/>
        <w:left w:val="none" w:sz="0" w:space="0" w:color="auto"/>
        <w:bottom w:val="none" w:sz="0" w:space="0" w:color="auto"/>
        <w:right w:val="none" w:sz="0" w:space="0" w:color="auto"/>
      </w:divBdr>
    </w:div>
    <w:div w:id="252589502">
      <w:bodyDiv w:val="1"/>
      <w:marLeft w:val="0"/>
      <w:marRight w:val="0"/>
      <w:marTop w:val="0"/>
      <w:marBottom w:val="0"/>
      <w:divBdr>
        <w:top w:val="none" w:sz="0" w:space="0" w:color="auto"/>
        <w:left w:val="none" w:sz="0" w:space="0" w:color="auto"/>
        <w:bottom w:val="none" w:sz="0" w:space="0" w:color="auto"/>
        <w:right w:val="none" w:sz="0" w:space="0" w:color="auto"/>
      </w:divBdr>
      <w:divsChild>
        <w:div w:id="229391960">
          <w:marLeft w:val="480"/>
          <w:marRight w:val="0"/>
          <w:marTop w:val="0"/>
          <w:marBottom w:val="0"/>
          <w:divBdr>
            <w:top w:val="none" w:sz="0" w:space="0" w:color="auto"/>
            <w:left w:val="none" w:sz="0" w:space="0" w:color="auto"/>
            <w:bottom w:val="none" w:sz="0" w:space="0" w:color="auto"/>
            <w:right w:val="none" w:sz="0" w:space="0" w:color="auto"/>
          </w:divBdr>
        </w:div>
        <w:div w:id="239215314">
          <w:marLeft w:val="480"/>
          <w:marRight w:val="0"/>
          <w:marTop w:val="0"/>
          <w:marBottom w:val="0"/>
          <w:divBdr>
            <w:top w:val="none" w:sz="0" w:space="0" w:color="auto"/>
            <w:left w:val="none" w:sz="0" w:space="0" w:color="auto"/>
            <w:bottom w:val="none" w:sz="0" w:space="0" w:color="auto"/>
            <w:right w:val="none" w:sz="0" w:space="0" w:color="auto"/>
          </w:divBdr>
        </w:div>
        <w:div w:id="245580636">
          <w:marLeft w:val="480"/>
          <w:marRight w:val="0"/>
          <w:marTop w:val="0"/>
          <w:marBottom w:val="0"/>
          <w:divBdr>
            <w:top w:val="none" w:sz="0" w:space="0" w:color="auto"/>
            <w:left w:val="none" w:sz="0" w:space="0" w:color="auto"/>
            <w:bottom w:val="none" w:sz="0" w:space="0" w:color="auto"/>
            <w:right w:val="none" w:sz="0" w:space="0" w:color="auto"/>
          </w:divBdr>
        </w:div>
        <w:div w:id="270821123">
          <w:marLeft w:val="480"/>
          <w:marRight w:val="0"/>
          <w:marTop w:val="0"/>
          <w:marBottom w:val="0"/>
          <w:divBdr>
            <w:top w:val="none" w:sz="0" w:space="0" w:color="auto"/>
            <w:left w:val="none" w:sz="0" w:space="0" w:color="auto"/>
            <w:bottom w:val="none" w:sz="0" w:space="0" w:color="auto"/>
            <w:right w:val="none" w:sz="0" w:space="0" w:color="auto"/>
          </w:divBdr>
        </w:div>
        <w:div w:id="391121334">
          <w:marLeft w:val="480"/>
          <w:marRight w:val="0"/>
          <w:marTop w:val="0"/>
          <w:marBottom w:val="0"/>
          <w:divBdr>
            <w:top w:val="none" w:sz="0" w:space="0" w:color="auto"/>
            <w:left w:val="none" w:sz="0" w:space="0" w:color="auto"/>
            <w:bottom w:val="none" w:sz="0" w:space="0" w:color="auto"/>
            <w:right w:val="none" w:sz="0" w:space="0" w:color="auto"/>
          </w:divBdr>
        </w:div>
        <w:div w:id="435752066">
          <w:marLeft w:val="480"/>
          <w:marRight w:val="0"/>
          <w:marTop w:val="0"/>
          <w:marBottom w:val="0"/>
          <w:divBdr>
            <w:top w:val="none" w:sz="0" w:space="0" w:color="auto"/>
            <w:left w:val="none" w:sz="0" w:space="0" w:color="auto"/>
            <w:bottom w:val="none" w:sz="0" w:space="0" w:color="auto"/>
            <w:right w:val="none" w:sz="0" w:space="0" w:color="auto"/>
          </w:divBdr>
        </w:div>
        <w:div w:id="436951392">
          <w:marLeft w:val="480"/>
          <w:marRight w:val="0"/>
          <w:marTop w:val="0"/>
          <w:marBottom w:val="0"/>
          <w:divBdr>
            <w:top w:val="none" w:sz="0" w:space="0" w:color="auto"/>
            <w:left w:val="none" w:sz="0" w:space="0" w:color="auto"/>
            <w:bottom w:val="none" w:sz="0" w:space="0" w:color="auto"/>
            <w:right w:val="none" w:sz="0" w:space="0" w:color="auto"/>
          </w:divBdr>
        </w:div>
        <w:div w:id="452555271">
          <w:marLeft w:val="480"/>
          <w:marRight w:val="0"/>
          <w:marTop w:val="0"/>
          <w:marBottom w:val="0"/>
          <w:divBdr>
            <w:top w:val="none" w:sz="0" w:space="0" w:color="auto"/>
            <w:left w:val="none" w:sz="0" w:space="0" w:color="auto"/>
            <w:bottom w:val="none" w:sz="0" w:space="0" w:color="auto"/>
            <w:right w:val="none" w:sz="0" w:space="0" w:color="auto"/>
          </w:divBdr>
        </w:div>
        <w:div w:id="471562854">
          <w:marLeft w:val="480"/>
          <w:marRight w:val="0"/>
          <w:marTop w:val="0"/>
          <w:marBottom w:val="0"/>
          <w:divBdr>
            <w:top w:val="none" w:sz="0" w:space="0" w:color="auto"/>
            <w:left w:val="none" w:sz="0" w:space="0" w:color="auto"/>
            <w:bottom w:val="none" w:sz="0" w:space="0" w:color="auto"/>
            <w:right w:val="none" w:sz="0" w:space="0" w:color="auto"/>
          </w:divBdr>
        </w:div>
        <w:div w:id="491138501">
          <w:marLeft w:val="480"/>
          <w:marRight w:val="0"/>
          <w:marTop w:val="0"/>
          <w:marBottom w:val="0"/>
          <w:divBdr>
            <w:top w:val="none" w:sz="0" w:space="0" w:color="auto"/>
            <w:left w:val="none" w:sz="0" w:space="0" w:color="auto"/>
            <w:bottom w:val="none" w:sz="0" w:space="0" w:color="auto"/>
            <w:right w:val="none" w:sz="0" w:space="0" w:color="auto"/>
          </w:divBdr>
        </w:div>
        <w:div w:id="509030537">
          <w:marLeft w:val="480"/>
          <w:marRight w:val="0"/>
          <w:marTop w:val="0"/>
          <w:marBottom w:val="0"/>
          <w:divBdr>
            <w:top w:val="none" w:sz="0" w:space="0" w:color="auto"/>
            <w:left w:val="none" w:sz="0" w:space="0" w:color="auto"/>
            <w:bottom w:val="none" w:sz="0" w:space="0" w:color="auto"/>
            <w:right w:val="none" w:sz="0" w:space="0" w:color="auto"/>
          </w:divBdr>
        </w:div>
        <w:div w:id="713627234">
          <w:marLeft w:val="480"/>
          <w:marRight w:val="0"/>
          <w:marTop w:val="0"/>
          <w:marBottom w:val="0"/>
          <w:divBdr>
            <w:top w:val="none" w:sz="0" w:space="0" w:color="auto"/>
            <w:left w:val="none" w:sz="0" w:space="0" w:color="auto"/>
            <w:bottom w:val="none" w:sz="0" w:space="0" w:color="auto"/>
            <w:right w:val="none" w:sz="0" w:space="0" w:color="auto"/>
          </w:divBdr>
        </w:div>
        <w:div w:id="775364178">
          <w:marLeft w:val="480"/>
          <w:marRight w:val="0"/>
          <w:marTop w:val="0"/>
          <w:marBottom w:val="0"/>
          <w:divBdr>
            <w:top w:val="none" w:sz="0" w:space="0" w:color="auto"/>
            <w:left w:val="none" w:sz="0" w:space="0" w:color="auto"/>
            <w:bottom w:val="none" w:sz="0" w:space="0" w:color="auto"/>
            <w:right w:val="none" w:sz="0" w:space="0" w:color="auto"/>
          </w:divBdr>
        </w:div>
        <w:div w:id="795028760">
          <w:marLeft w:val="480"/>
          <w:marRight w:val="0"/>
          <w:marTop w:val="0"/>
          <w:marBottom w:val="0"/>
          <w:divBdr>
            <w:top w:val="none" w:sz="0" w:space="0" w:color="auto"/>
            <w:left w:val="none" w:sz="0" w:space="0" w:color="auto"/>
            <w:bottom w:val="none" w:sz="0" w:space="0" w:color="auto"/>
            <w:right w:val="none" w:sz="0" w:space="0" w:color="auto"/>
          </w:divBdr>
        </w:div>
        <w:div w:id="839394932">
          <w:marLeft w:val="480"/>
          <w:marRight w:val="0"/>
          <w:marTop w:val="0"/>
          <w:marBottom w:val="0"/>
          <w:divBdr>
            <w:top w:val="none" w:sz="0" w:space="0" w:color="auto"/>
            <w:left w:val="none" w:sz="0" w:space="0" w:color="auto"/>
            <w:bottom w:val="none" w:sz="0" w:space="0" w:color="auto"/>
            <w:right w:val="none" w:sz="0" w:space="0" w:color="auto"/>
          </w:divBdr>
        </w:div>
        <w:div w:id="946500406">
          <w:marLeft w:val="480"/>
          <w:marRight w:val="0"/>
          <w:marTop w:val="0"/>
          <w:marBottom w:val="0"/>
          <w:divBdr>
            <w:top w:val="none" w:sz="0" w:space="0" w:color="auto"/>
            <w:left w:val="none" w:sz="0" w:space="0" w:color="auto"/>
            <w:bottom w:val="none" w:sz="0" w:space="0" w:color="auto"/>
            <w:right w:val="none" w:sz="0" w:space="0" w:color="auto"/>
          </w:divBdr>
        </w:div>
        <w:div w:id="1031079030">
          <w:marLeft w:val="480"/>
          <w:marRight w:val="0"/>
          <w:marTop w:val="0"/>
          <w:marBottom w:val="0"/>
          <w:divBdr>
            <w:top w:val="none" w:sz="0" w:space="0" w:color="auto"/>
            <w:left w:val="none" w:sz="0" w:space="0" w:color="auto"/>
            <w:bottom w:val="none" w:sz="0" w:space="0" w:color="auto"/>
            <w:right w:val="none" w:sz="0" w:space="0" w:color="auto"/>
          </w:divBdr>
        </w:div>
        <w:div w:id="1057319107">
          <w:marLeft w:val="480"/>
          <w:marRight w:val="0"/>
          <w:marTop w:val="0"/>
          <w:marBottom w:val="0"/>
          <w:divBdr>
            <w:top w:val="none" w:sz="0" w:space="0" w:color="auto"/>
            <w:left w:val="none" w:sz="0" w:space="0" w:color="auto"/>
            <w:bottom w:val="none" w:sz="0" w:space="0" w:color="auto"/>
            <w:right w:val="none" w:sz="0" w:space="0" w:color="auto"/>
          </w:divBdr>
        </w:div>
        <w:div w:id="1087115124">
          <w:marLeft w:val="480"/>
          <w:marRight w:val="0"/>
          <w:marTop w:val="0"/>
          <w:marBottom w:val="0"/>
          <w:divBdr>
            <w:top w:val="none" w:sz="0" w:space="0" w:color="auto"/>
            <w:left w:val="none" w:sz="0" w:space="0" w:color="auto"/>
            <w:bottom w:val="none" w:sz="0" w:space="0" w:color="auto"/>
            <w:right w:val="none" w:sz="0" w:space="0" w:color="auto"/>
          </w:divBdr>
        </w:div>
        <w:div w:id="1154102358">
          <w:marLeft w:val="480"/>
          <w:marRight w:val="0"/>
          <w:marTop w:val="0"/>
          <w:marBottom w:val="0"/>
          <w:divBdr>
            <w:top w:val="none" w:sz="0" w:space="0" w:color="auto"/>
            <w:left w:val="none" w:sz="0" w:space="0" w:color="auto"/>
            <w:bottom w:val="none" w:sz="0" w:space="0" w:color="auto"/>
            <w:right w:val="none" w:sz="0" w:space="0" w:color="auto"/>
          </w:divBdr>
        </w:div>
        <w:div w:id="1230071339">
          <w:marLeft w:val="480"/>
          <w:marRight w:val="0"/>
          <w:marTop w:val="0"/>
          <w:marBottom w:val="0"/>
          <w:divBdr>
            <w:top w:val="none" w:sz="0" w:space="0" w:color="auto"/>
            <w:left w:val="none" w:sz="0" w:space="0" w:color="auto"/>
            <w:bottom w:val="none" w:sz="0" w:space="0" w:color="auto"/>
            <w:right w:val="none" w:sz="0" w:space="0" w:color="auto"/>
          </w:divBdr>
        </w:div>
        <w:div w:id="1232228130">
          <w:marLeft w:val="480"/>
          <w:marRight w:val="0"/>
          <w:marTop w:val="0"/>
          <w:marBottom w:val="0"/>
          <w:divBdr>
            <w:top w:val="none" w:sz="0" w:space="0" w:color="auto"/>
            <w:left w:val="none" w:sz="0" w:space="0" w:color="auto"/>
            <w:bottom w:val="none" w:sz="0" w:space="0" w:color="auto"/>
            <w:right w:val="none" w:sz="0" w:space="0" w:color="auto"/>
          </w:divBdr>
        </w:div>
        <w:div w:id="1291521864">
          <w:marLeft w:val="480"/>
          <w:marRight w:val="0"/>
          <w:marTop w:val="0"/>
          <w:marBottom w:val="0"/>
          <w:divBdr>
            <w:top w:val="none" w:sz="0" w:space="0" w:color="auto"/>
            <w:left w:val="none" w:sz="0" w:space="0" w:color="auto"/>
            <w:bottom w:val="none" w:sz="0" w:space="0" w:color="auto"/>
            <w:right w:val="none" w:sz="0" w:space="0" w:color="auto"/>
          </w:divBdr>
        </w:div>
        <w:div w:id="1439835567">
          <w:marLeft w:val="480"/>
          <w:marRight w:val="0"/>
          <w:marTop w:val="0"/>
          <w:marBottom w:val="0"/>
          <w:divBdr>
            <w:top w:val="none" w:sz="0" w:space="0" w:color="auto"/>
            <w:left w:val="none" w:sz="0" w:space="0" w:color="auto"/>
            <w:bottom w:val="none" w:sz="0" w:space="0" w:color="auto"/>
            <w:right w:val="none" w:sz="0" w:space="0" w:color="auto"/>
          </w:divBdr>
        </w:div>
        <w:div w:id="1450778394">
          <w:marLeft w:val="480"/>
          <w:marRight w:val="0"/>
          <w:marTop w:val="0"/>
          <w:marBottom w:val="0"/>
          <w:divBdr>
            <w:top w:val="none" w:sz="0" w:space="0" w:color="auto"/>
            <w:left w:val="none" w:sz="0" w:space="0" w:color="auto"/>
            <w:bottom w:val="none" w:sz="0" w:space="0" w:color="auto"/>
            <w:right w:val="none" w:sz="0" w:space="0" w:color="auto"/>
          </w:divBdr>
        </w:div>
        <w:div w:id="1551841294">
          <w:marLeft w:val="480"/>
          <w:marRight w:val="0"/>
          <w:marTop w:val="0"/>
          <w:marBottom w:val="0"/>
          <w:divBdr>
            <w:top w:val="none" w:sz="0" w:space="0" w:color="auto"/>
            <w:left w:val="none" w:sz="0" w:space="0" w:color="auto"/>
            <w:bottom w:val="none" w:sz="0" w:space="0" w:color="auto"/>
            <w:right w:val="none" w:sz="0" w:space="0" w:color="auto"/>
          </w:divBdr>
        </w:div>
        <w:div w:id="1629780249">
          <w:marLeft w:val="480"/>
          <w:marRight w:val="0"/>
          <w:marTop w:val="0"/>
          <w:marBottom w:val="0"/>
          <w:divBdr>
            <w:top w:val="none" w:sz="0" w:space="0" w:color="auto"/>
            <w:left w:val="none" w:sz="0" w:space="0" w:color="auto"/>
            <w:bottom w:val="none" w:sz="0" w:space="0" w:color="auto"/>
            <w:right w:val="none" w:sz="0" w:space="0" w:color="auto"/>
          </w:divBdr>
        </w:div>
        <w:div w:id="1732533113">
          <w:marLeft w:val="480"/>
          <w:marRight w:val="0"/>
          <w:marTop w:val="0"/>
          <w:marBottom w:val="0"/>
          <w:divBdr>
            <w:top w:val="none" w:sz="0" w:space="0" w:color="auto"/>
            <w:left w:val="none" w:sz="0" w:space="0" w:color="auto"/>
            <w:bottom w:val="none" w:sz="0" w:space="0" w:color="auto"/>
            <w:right w:val="none" w:sz="0" w:space="0" w:color="auto"/>
          </w:divBdr>
        </w:div>
        <w:div w:id="1748961234">
          <w:marLeft w:val="480"/>
          <w:marRight w:val="0"/>
          <w:marTop w:val="0"/>
          <w:marBottom w:val="0"/>
          <w:divBdr>
            <w:top w:val="none" w:sz="0" w:space="0" w:color="auto"/>
            <w:left w:val="none" w:sz="0" w:space="0" w:color="auto"/>
            <w:bottom w:val="none" w:sz="0" w:space="0" w:color="auto"/>
            <w:right w:val="none" w:sz="0" w:space="0" w:color="auto"/>
          </w:divBdr>
        </w:div>
        <w:div w:id="1762481375">
          <w:marLeft w:val="480"/>
          <w:marRight w:val="0"/>
          <w:marTop w:val="0"/>
          <w:marBottom w:val="0"/>
          <w:divBdr>
            <w:top w:val="none" w:sz="0" w:space="0" w:color="auto"/>
            <w:left w:val="none" w:sz="0" w:space="0" w:color="auto"/>
            <w:bottom w:val="none" w:sz="0" w:space="0" w:color="auto"/>
            <w:right w:val="none" w:sz="0" w:space="0" w:color="auto"/>
          </w:divBdr>
        </w:div>
        <w:div w:id="1784225860">
          <w:marLeft w:val="480"/>
          <w:marRight w:val="0"/>
          <w:marTop w:val="0"/>
          <w:marBottom w:val="0"/>
          <w:divBdr>
            <w:top w:val="none" w:sz="0" w:space="0" w:color="auto"/>
            <w:left w:val="none" w:sz="0" w:space="0" w:color="auto"/>
            <w:bottom w:val="none" w:sz="0" w:space="0" w:color="auto"/>
            <w:right w:val="none" w:sz="0" w:space="0" w:color="auto"/>
          </w:divBdr>
        </w:div>
        <w:div w:id="1798720254">
          <w:marLeft w:val="480"/>
          <w:marRight w:val="0"/>
          <w:marTop w:val="0"/>
          <w:marBottom w:val="0"/>
          <w:divBdr>
            <w:top w:val="none" w:sz="0" w:space="0" w:color="auto"/>
            <w:left w:val="none" w:sz="0" w:space="0" w:color="auto"/>
            <w:bottom w:val="none" w:sz="0" w:space="0" w:color="auto"/>
            <w:right w:val="none" w:sz="0" w:space="0" w:color="auto"/>
          </w:divBdr>
        </w:div>
        <w:div w:id="1884098475">
          <w:marLeft w:val="480"/>
          <w:marRight w:val="0"/>
          <w:marTop w:val="0"/>
          <w:marBottom w:val="0"/>
          <w:divBdr>
            <w:top w:val="none" w:sz="0" w:space="0" w:color="auto"/>
            <w:left w:val="none" w:sz="0" w:space="0" w:color="auto"/>
            <w:bottom w:val="none" w:sz="0" w:space="0" w:color="auto"/>
            <w:right w:val="none" w:sz="0" w:space="0" w:color="auto"/>
          </w:divBdr>
        </w:div>
        <w:div w:id="1923416084">
          <w:marLeft w:val="480"/>
          <w:marRight w:val="0"/>
          <w:marTop w:val="0"/>
          <w:marBottom w:val="0"/>
          <w:divBdr>
            <w:top w:val="none" w:sz="0" w:space="0" w:color="auto"/>
            <w:left w:val="none" w:sz="0" w:space="0" w:color="auto"/>
            <w:bottom w:val="none" w:sz="0" w:space="0" w:color="auto"/>
            <w:right w:val="none" w:sz="0" w:space="0" w:color="auto"/>
          </w:divBdr>
        </w:div>
        <w:div w:id="1944995918">
          <w:marLeft w:val="480"/>
          <w:marRight w:val="0"/>
          <w:marTop w:val="0"/>
          <w:marBottom w:val="0"/>
          <w:divBdr>
            <w:top w:val="none" w:sz="0" w:space="0" w:color="auto"/>
            <w:left w:val="none" w:sz="0" w:space="0" w:color="auto"/>
            <w:bottom w:val="none" w:sz="0" w:space="0" w:color="auto"/>
            <w:right w:val="none" w:sz="0" w:space="0" w:color="auto"/>
          </w:divBdr>
        </w:div>
        <w:div w:id="1949115779">
          <w:marLeft w:val="480"/>
          <w:marRight w:val="0"/>
          <w:marTop w:val="0"/>
          <w:marBottom w:val="0"/>
          <w:divBdr>
            <w:top w:val="none" w:sz="0" w:space="0" w:color="auto"/>
            <w:left w:val="none" w:sz="0" w:space="0" w:color="auto"/>
            <w:bottom w:val="none" w:sz="0" w:space="0" w:color="auto"/>
            <w:right w:val="none" w:sz="0" w:space="0" w:color="auto"/>
          </w:divBdr>
        </w:div>
        <w:div w:id="1949465669">
          <w:marLeft w:val="480"/>
          <w:marRight w:val="0"/>
          <w:marTop w:val="0"/>
          <w:marBottom w:val="0"/>
          <w:divBdr>
            <w:top w:val="none" w:sz="0" w:space="0" w:color="auto"/>
            <w:left w:val="none" w:sz="0" w:space="0" w:color="auto"/>
            <w:bottom w:val="none" w:sz="0" w:space="0" w:color="auto"/>
            <w:right w:val="none" w:sz="0" w:space="0" w:color="auto"/>
          </w:divBdr>
        </w:div>
        <w:div w:id="1961258895">
          <w:marLeft w:val="480"/>
          <w:marRight w:val="0"/>
          <w:marTop w:val="0"/>
          <w:marBottom w:val="0"/>
          <w:divBdr>
            <w:top w:val="none" w:sz="0" w:space="0" w:color="auto"/>
            <w:left w:val="none" w:sz="0" w:space="0" w:color="auto"/>
            <w:bottom w:val="none" w:sz="0" w:space="0" w:color="auto"/>
            <w:right w:val="none" w:sz="0" w:space="0" w:color="auto"/>
          </w:divBdr>
        </w:div>
        <w:div w:id="2071885331">
          <w:marLeft w:val="480"/>
          <w:marRight w:val="0"/>
          <w:marTop w:val="0"/>
          <w:marBottom w:val="0"/>
          <w:divBdr>
            <w:top w:val="none" w:sz="0" w:space="0" w:color="auto"/>
            <w:left w:val="none" w:sz="0" w:space="0" w:color="auto"/>
            <w:bottom w:val="none" w:sz="0" w:space="0" w:color="auto"/>
            <w:right w:val="none" w:sz="0" w:space="0" w:color="auto"/>
          </w:divBdr>
        </w:div>
        <w:div w:id="2080859503">
          <w:marLeft w:val="480"/>
          <w:marRight w:val="0"/>
          <w:marTop w:val="0"/>
          <w:marBottom w:val="0"/>
          <w:divBdr>
            <w:top w:val="none" w:sz="0" w:space="0" w:color="auto"/>
            <w:left w:val="none" w:sz="0" w:space="0" w:color="auto"/>
            <w:bottom w:val="none" w:sz="0" w:space="0" w:color="auto"/>
            <w:right w:val="none" w:sz="0" w:space="0" w:color="auto"/>
          </w:divBdr>
        </w:div>
        <w:div w:id="2140688311">
          <w:marLeft w:val="480"/>
          <w:marRight w:val="0"/>
          <w:marTop w:val="0"/>
          <w:marBottom w:val="0"/>
          <w:divBdr>
            <w:top w:val="none" w:sz="0" w:space="0" w:color="auto"/>
            <w:left w:val="none" w:sz="0" w:space="0" w:color="auto"/>
            <w:bottom w:val="none" w:sz="0" w:space="0" w:color="auto"/>
            <w:right w:val="none" w:sz="0" w:space="0" w:color="auto"/>
          </w:divBdr>
        </w:div>
      </w:divsChild>
    </w:div>
    <w:div w:id="258755473">
      <w:bodyDiv w:val="1"/>
      <w:marLeft w:val="0"/>
      <w:marRight w:val="0"/>
      <w:marTop w:val="0"/>
      <w:marBottom w:val="0"/>
      <w:divBdr>
        <w:top w:val="none" w:sz="0" w:space="0" w:color="auto"/>
        <w:left w:val="none" w:sz="0" w:space="0" w:color="auto"/>
        <w:bottom w:val="none" w:sz="0" w:space="0" w:color="auto"/>
        <w:right w:val="none" w:sz="0" w:space="0" w:color="auto"/>
      </w:divBdr>
    </w:div>
    <w:div w:id="258759740">
      <w:bodyDiv w:val="1"/>
      <w:marLeft w:val="0"/>
      <w:marRight w:val="0"/>
      <w:marTop w:val="0"/>
      <w:marBottom w:val="0"/>
      <w:divBdr>
        <w:top w:val="none" w:sz="0" w:space="0" w:color="auto"/>
        <w:left w:val="none" w:sz="0" w:space="0" w:color="auto"/>
        <w:bottom w:val="none" w:sz="0" w:space="0" w:color="auto"/>
        <w:right w:val="none" w:sz="0" w:space="0" w:color="auto"/>
      </w:divBdr>
    </w:div>
    <w:div w:id="265313225">
      <w:bodyDiv w:val="1"/>
      <w:marLeft w:val="0"/>
      <w:marRight w:val="0"/>
      <w:marTop w:val="0"/>
      <w:marBottom w:val="0"/>
      <w:divBdr>
        <w:top w:val="none" w:sz="0" w:space="0" w:color="auto"/>
        <w:left w:val="none" w:sz="0" w:space="0" w:color="auto"/>
        <w:bottom w:val="none" w:sz="0" w:space="0" w:color="auto"/>
        <w:right w:val="none" w:sz="0" w:space="0" w:color="auto"/>
      </w:divBdr>
    </w:div>
    <w:div w:id="267469587">
      <w:bodyDiv w:val="1"/>
      <w:marLeft w:val="0"/>
      <w:marRight w:val="0"/>
      <w:marTop w:val="0"/>
      <w:marBottom w:val="0"/>
      <w:divBdr>
        <w:top w:val="none" w:sz="0" w:space="0" w:color="auto"/>
        <w:left w:val="none" w:sz="0" w:space="0" w:color="auto"/>
        <w:bottom w:val="none" w:sz="0" w:space="0" w:color="auto"/>
        <w:right w:val="none" w:sz="0" w:space="0" w:color="auto"/>
      </w:divBdr>
    </w:div>
    <w:div w:id="267540478">
      <w:bodyDiv w:val="1"/>
      <w:marLeft w:val="0"/>
      <w:marRight w:val="0"/>
      <w:marTop w:val="0"/>
      <w:marBottom w:val="0"/>
      <w:divBdr>
        <w:top w:val="none" w:sz="0" w:space="0" w:color="auto"/>
        <w:left w:val="none" w:sz="0" w:space="0" w:color="auto"/>
        <w:bottom w:val="none" w:sz="0" w:space="0" w:color="auto"/>
        <w:right w:val="none" w:sz="0" w:space="0" w:color="auto"/>
      </w:divBdr>
      <w:divsChild>
        <w:div w:id="7830800">
          <w:marLeft w:val="0"/>
          <w:marRight w:val="0"/>
          <w:marTop w:val="0"/>
          <w:marBottom w:val="0"/>
          <w:divBdr>
            <w:top w:val="none" w:sz="0" w:space="0" w:color="auto"/>
            <w:left w:val="none" w:sz="0" w:space="0" w:color="auto"/>
            <w:bottom w:val="none" w:sz="0" w:space="0" w:color="auto"/>
            <w:right w:val="none" w:sz="0" w:space="0" w:color="auto"/>
          </w:divBdr>
        </w:div>
        <w:div w:id="37096175">
          <w:marLeft w:val="0"/>
          <w:marRight w:val="0"/>
          <w:marTop w:val="0"/>
          <w:marBottom w:val="0"/>
          <w:divBdr>
            <w:top w:val="none" w:sz="0" w:space="0" w:color="auto"/>
            <w:left w:val="none" w:sz="0" w:space="0" w:color="auto"/>
            <w:bottom w:val="none" w:sz="0" w:space="0" w:color="auto"/>
            <w:right w:val="none" w:sz="0" w:space="0" w:color="auto"/>
          </w:divBdr>
        </w:div>
        <w:div w:id="111360479">
          <w:marLeft w:val="0"/>
          <w:marRight w:val="0"/>
          <w:marTop w:val="0"/>
          <w:marBottom w:val="0"/>
          <w:divBdr>
            <w:top w:val="none" w:sz="0" w:space="0" w:color="auto"/>
            <w:left w:val="none" w:sz="0" w:space="0" w:color="auto"/>
            <w:bottom w:val="none" w:sz="0" w:space="0" w:color="auto"/>
            <w:right w:val="none" w:sz="0" w:space="0" w:color="auto"/>
          </w:divBdr>
        </w:div>
        <w:div w:id="136799130">
          <w:marLeft w:val="0"/>
          <w:marRight w:val="0"/>
          <w:marTop w:val="0"/>
          <w:marBottom w:val="0"/>
          <w:divBdr>
            <w:top w:val="none" w:sz="0" w:space="0" w:color="auto"/>
            <w:left w:val="none" w:sz="0" w:space="0" w:color="auto"/>
            <w:bottom w:val="none" w:sz="0" w:space="0" w:color="auto"/>
            <w:right w:val="none" w:sz="0" w:space="0" w:color="auto"/>
          </w:divBdr>
        </w:div>
        <w:div w:id="159121913">
          <w:marLeft w:val="0"/>
          <w:marRight w:val="0"/>
          <w:marTop w:val="0"/>
          <w:marBottom w:val="0"/>
          <w:divBdr>
            <w:top w:val="none" w:sz="0" w:space="0" w:color="auto"/>
            <w:left w:val="none" w:sz="0" w:space="0" w:color="auto"/>
            <w:bottom w:val="none" w:sz="0" w:space="0" w:color="auto"/>
            <w:right w:val="none" w:sz="0" w:space="0" w:color="auto"/>
          </w:divBdr>
        </w:div>
        <w:div w:id="165101804">
          <w:marLeft w:val="0"/>
          <w:marRight w:val="0"/>
          <w:marTop w:val="0"/>
          <w:marBottom w:val="0"/>
          <w:divBdr>
            <w:top w:val="none" w:sz="0" w:space="0" w:color="auto"/>
            <w:left w:val="none" w:sz="0" w:space="0" w:color="auto"/>
            <w:bottom w:val="none" w:sz="0" w:space="0" w:color="auto"/>
            <w:right w:val="none" w:sz="0" w:space="0" w:color="auto"/>
          </w:divBdr>
        </w:div>
        <w:div w:id="229384310">
          <w:marLeft w:val="0"/>
          <w:marRight w:val="0"/>
          <w:marTop w:val="0"/>
          <w:marBottom w:val="0"/>
          <w:divBdr>
            <w:top w:val="none" w:sz="0" w:space="0" w:color="auto"/>
            <w:left w:val="none" w:sz="0" w:space="0" w:color="auto"/>
            <w:bottom w:val="none" w:sz="0" w:space="0" w:color="auto"/>
            <w:right w:val="none" w:sz="0" w:space="0" w:color="auto"/>
          </w:divBdr>
        </w:div>
        <w:div w:id="274217953">
          <w:marLeft w:val="0"/>
          <w:marRight w:val="0"/>
          <w:marTop w:val="0"/>
          <w:marBottom w:val="0"/>
          <w:divBdr>
            <w:top w:val="none" w:sz="0" w:space="0" w:color="auto"/>
            <w:left w:val="none" w:sz="0" w:space="0" w:color="auto"/>
            <w:bottom w:val="none" w:sz="0" w:space="0" w:color="auto"/>
            <w:right w:val="none" w:sz="0" w:space="0" w:color="auto"/>
          </w:divBdr>
        </w:div>
        <w:div w:id="385491819">
          <w:marLeft w:val="0"/>
          <w:marRight w:val="0"/>
          <w:marTop w:val="0"/>
          <w:marBottom w:val="0"/>
          <w:divBdr>
            <w:top w:val="none" w:sz="0" w:space="0" w:color="auto"/>
            <w:left w:val="none" w:sz="0" w:space="0" w:color="auto"/>
            <w:bottom w:val="none" w:sz="0" w:space="0" w:color="auto"/>
            <w:right w:val="none" w:sz="0" w:space="0" w:color="auto"/>
          </w:divBdr>
        </w:div>
        <w:div w:id="441727690">
          <w:marLeft w:val="0"/>
          <w:marRight w:val="0"/>
          <w:marTop w:val="0"/>
          <w:marBottom w:val="0"/>
          <w:divBdr>
            <w:top w:val="none" w:sz="0" w:space="0" w:color="auto"/>
            <w:left w:val="none" w:sz="0" w:space="0" w:color="auto"/>
            <w:bottom w:val="none" w:sz="0" w:space="0" w:color="auto"/>
            <w:right w:val="none" w:sz="0" w:space="0" w:color="auto"/>
          </w:divBdr>
        </w:div>
        <w:div w:id="458695130">
          <w:marLeft w:val="0"/>
          <w:marRight w:val="0"/>
          <w:marTop w:val="0"/>
          <w:marBottom w:val="0"/>
          <w:divBdr>
            <w:top w:val="none" w:sz="0" w:space="0" w:color="auto"/>
            <w:left w:val="none" w:sz="0" w:space="0" w:color="auto"/>
            <w:bottom w:val="none" w:sz="0" w:space="0" w:color="auto"/>
            <w:right w:val="none" w:sz="0" w:space="0" w:color="auto"/>
          </w:divBdr>
        </w:div>
        <w:div w:id="473958628">
          <w:marLeft w:val="0"/>
          <w:marRight w:val="0"/>
          <w:marTop w:val="0"/>
          <w:marBottom w:val="0"/>
          <w:divBdr>
            <w:top w:val="none" w:sz="0" w:space="0" w:color="auto"/>
            <w:left w:val="none" w:sz="0" w:space="0" w:color="auto"/>
            <w:bottom w:val="none" w:sz="0" w:space="0" w:color="auto"/>
            <w:right w:val="none" w:sz="0" w:space="0" w:color="auto"/>
          </w:divBdr>
        </w:div>
        <w:div w:id="542520363">
          <w:marLeft w:val="0"/>
          <w:marRight w:val="0"/>
          <w:marTop w:val="0"/>
          <w:marBottom w:val="0"/>
          <w:divBdr>
            <w:top w:val="none" w:sz="0" w:space="0" w:color="auto"/>
            <w:left w:val="none" w:sz="0" w:space="0" w:color="auto"/>
            <w:bottom w:val="none" w:sz="0" w:space="0" w:color="auto"/>
            <w:right w:val="none" w:sz="0" w:space="0" w:color="auto"/>
          </w:divBdr>
        </w:div>
        <w:div w:id="569779510">
          <w:marLeft w:val="0"/>
          <w:marRight w:val="0"/>
          <w:marTop w:val="0"/>
          <w:marBottom w:val="0"/>
          <w:divBdr>
            <w:top w:val="none" w:sz="0" w:space="0" w:color="auto"/>
            <w:left w:val="none" w:sz="0" w:space="0" w:color="auto"/>
            <w:bottom w:val="none" w:sz="0" w:space="0" w:color="auto"/>
            <w:right w:val="none" w:sz="0" w:space="0" w:color="auto"/>
          </w:divBdr>
        </w:div>
        <w:div w:id="764378878">
          <w:marLeft w:val="0"/>
          <w:marRight w:val="0"/>
          <w:marTop w:val="0"/>
          <w:marBottom w:val="0"/>
          <w:divBdr>
            <w:top w:val="none" w:sz="0" w:space="0" w:color="auto"/>
            <w:left w:val="none" w:sz="0" w:space="0" w:color="auto"/>
            <w:bottom w:val="none" w:sz="0" w:space="0" w:color="auto"/>
            <w:right w:val="none" w:sz="0" w:space="0" w:color="auto"/>
          </w:divBdr>
        </w:div>
        <w:div w:id="818301897">
          <w:marLeft w:val="0"/>
          <w:marRight w:val="0"/>
          <w:marTop w:val="0"/>
          <w:marBottom w:val="0"/>
          <w:divBdr>
            <w:top w:val="none" w:sz="0" w:space="0" w:color="auto"/>
            <w:left w:val="none" w:sz="0" w:space="0" w:color="auto"/>
            <w:bottom w:val="none" w:sz="0" w:space="0" w:color="auto"/>
            <w:right w:val="none" w:sz="0" w:space="0" w:color="auto"/>
          </w:divBdr>
        </w:div>
        <w:div w:id="833910067">
          <w:marLeft w:val="0"/>
          <w:marRight w:val="0"/>
          <w:marTop w:val="0"/>
          <w:marBottom w:val="0"/>
          <w:divBdr>
            <w:top w:val="none" w:sz="0" w:space="0" w:color="auto"/>
            <w:left w:val="none" w:sz="0" w:space="0" w:color="auto"/>
            <w:bottom w:val="none" w:sz="0" w:space="0" w:color="auto"/>
            <w:right w:val="none" w:sz="0" w:space="0" w:color="auto"/>
          </w:divBdr>
        </w:div>
        <w:div w:id="883178674">
          <w:marLeft w:val="0"/>
          <w:marRight w:val="0"/>
          <w:marTop w:val="0"/>
          <w:marBottom w:val="0"/>
          <w:divBdr>
            <w:top w:val="none" w:sz="0" w:space="0" w:color="auto"/>
            <w:left w:val="none" w:sz="0" w:space="0" w:color="auto"/>
            <w:bottom w:val="none" w:sz="0" w:space="0" w:color="auto"/>
            <w:right w:val="none" w:sz="0" w:space="0" w:color="auto"/>
          </w:divBdr>
        </w:div>
        <w:div w:id="897126348">
          <w:marLeft w:val="0"/>
          <w:marRight w:val="0"/>
          <w:marTop w:val="0"/>
          <w:marBottom w:val="0"/>
          <w:divBdr>
            <w:top w:val="none" w:sz="0" w:space="0" w:color="auto"/>
            <w:left w:val="none" w:sz="0" w:space="0" w:color="auto"/>
            <w:bottom w:val="none" w:sz="0" w:space="0" w:color="auto"/>
            <w:right w:val="none" w:sz="0" w:space="0" w:color="auto"/>
          </w:divBdr>
        </w:div>
        <w:div w:id="976569548">
          <w:marLeft w:val="0"/>
          <w:marRight w:val="0"/>
          <w:marTop w:val="0"/>
          <w:marBottom w:val="0"/>
          <w:divBdr>
            <w:top w:val="none" w:sz="0" w:space="0" w:color="auto"/>
            <w:left w:val="none" w:sz="0" w:space="0" w:color="auto"/>
            <w:bottom w:val="none" w:sz="0" w:space="0" w:color="auto"/>
            <w:right w:val="none" w:sz="0" w:space="0" w:color="auto"/>
          </w:divBdr>
        </w:div>
        <w:div w:id="1078864582">
          <w:marLeft w:val="0"/>
          <w:marRight w:val="0"/>
          <w:marTop w:val="0"/>
          <w:marBottom w:val="0"/>
          <w:divBdr>
            <w:top w:val="none" w:sz="0" w:space="0" w:color="auto"/>
            <w:left w:val="none" w:sz="0" w:space="0" w:color="auto"/>
            <w:bottom w:val="none" w:sz="0" w:space="0" w:color="auto"/>
            <w:right w:val="none" w:sz="0" w:space="0" w:color="auto"/>
          </w:divBdr>
        </w:div>
        <w:div w:id="1093938073">
          <w:marLeft w:val="0"/>
          <w:marRight w:val="0"/>
          <w:marTop w:val="0"/>
          <w:marBottom w:val="0"/>
          <w:divBdr>
            <w:top w:val="none" w:sz="0" w:space="0" w:color="auto"/>
            <w:left w:val="none" w:sz="0" w:space="0" w:color="auto"/>
            <w:bottom w:val="none" w:sz="0" w:space="0" w:color="auto"/>
            <w:right w:val="none" w:sz="0" w:space="0" w:color="auto"/>
          </w:divBdr>
        </w:div>
        <w:div w:id="1125537279">
          <w:marLeft w:val="0"/>
          <w:marRight w:val="0"/>
          <w:marTop w:val="0"/>
          <w:marBottom w:val="0"/>
          <w:divBdr>
            <w:top w:val="none" w:sz="0" w:space="0" w:color="auto"/>
            <w:left w:val="none" w:sz="0" w:space="0" w:color="auto"/>
            <w:bottom w:val="none" w:sz="0" w:space="0" w:color="auto"/>
            <w:right w:val="none" w:sz="0" w:space="0" w:color="auto"/>
          </w:divBdr>
        </w:div>
        <w:div w:id="1145273606">
          <w:marLeft w:val="0"/>
          <w:marRight w:val="0"/>
          <w:marTop w:val="0"/>
          <w:marBottom w:val="0"/>
          <w:divBdr>
            <w:top w:val="none" w:sz="0" w:space="0" w:color="auto"/>
            <w:left w:val="none" w:sz="0" w:space="0" w:color="auto"/>
            <w:bottom w:val="none" w:sz="0" w:space="0" w:color="auto"/>
            <w:right w:val="none" w:sz="0" w:space="0" w:color="auto"/>
          </w:divBdr>
        </w:div>
        <w:div w:id="1230191476">
          <w:marLeft w:val="0"/>
          <w:marRight w:val="0"/>
          <w:marTop w:val="0"/>
          <w:marBottom w:val="0"/>
          <w:divBdr>
            <w:top w:val="none" w:sz="0" w:space="0" w:color="auto"/>
            <w:left w:val="none" w:sz="0" w:space="0" w:color="auto"/>
            <w:bottom w:val="none" w:sz="0" w:space="0" w:color="auto"/>
            <w:right w:val="none" w:sz="0" w:space="0" w:color="auto"/>
          </w:divBdr>
        </w:div>
        <w:div w:id="1405833115">
          <w:marLeft w:val="0"/>
          <w:marRight w:val="0"/>
          <w:marTop w:val="0"/>
          <w:marBottom w:val="0"/>
          <w:divBdr>
            <w:top w:val="none" w:sz="0" w:space="0" w:color="auto"/>
            <w:left w:val="none" w:sz="0" w:space="0" w:color="auto"/>
            <w:bottom w:val="none" w:sz="0" w:space="0" w:color="auto"/>
            <w:right w:val="none" w:sz="0" w:space="0" w:color="auto"/>
          </w:divBdr>
        </w:div>
        <w:div w:id="1414164883">
          <w:marLeft w:val="0"/>
          <w:marRight w:val="0"/>
          <w:marTop w:val="0"/>
          <w:marBottom w:val="0"/>
          <w:divBdr>
            <w:top w:val="none" w:sz="0" w:space="0" w:color="auto"/>
            <w:left w:val="none" w:sz="0" w:space="0" w:color="auto"/>
            <w:bottom w:val="none" w:sz="0" w:space="0" w:color="auto"/>
            <w:right w:val="none" w:sz="0" w:space="0" w:color="auto"/>
          </w:divBdr>
        </w:div>
        <w:div w:id="1518543584">
          <w:marLeft w:val="0"/>
          <w:marRight w:val="0"/>
          <w:marTop w:val="0"/>
          <w:marBottom w:val="0"/>
          <w:divBdr>
            <w:top w:val="none" w:sz="0" w:space="0" w:color="auto"/>
            <w:left w:val="none" w:sz="0" w:space="0" w:color="auto"/>
            <w:bottom w:val="none" w:sz="0" w:space="0" w:color="auto"/>
            <w:right w:val="none" w:sz="0" w:space="0" w:color="auto"/>
          </w:divBdr>
        </w:div>
        <w:div w:id="1568347245">
          <w:marLeft w:val="0"/>
          <w:marRight w:val="0"/>
          <w:marTop w:val="0"/>
          <w:marBottom w:val="0"/>
          <w:divBdr>
            <w:top w:val="none" w:sz="0" w:space="0" w:color="auto"/>
            <w:left w:val="none" w:sz="0" w:space="0" w:color="auto"/>
            <w:bottom w:val="none" w:sz="0" w:space="0" w:color="auto"/>
            <w:right w:val="none" w:sz="0" w:space="0" w:color="auto"/>
          </w:divBdr>
        </w:div>
        <w:div w:id="1617978545">
          <w:marLeft w:val="0"/>
          <w:marRight w:val="0"/>
          <w:marTop w:val="0"/>
          <w:marBottom w:val="0"/>
          <w:divBdr>
            <w:top w:val="none" w:sz="0" w:space="0" w:color="auto"/>
            <w:left w:val="none" w:sz="0" w:space="0" w:color="auto"/>
            <w:bottom w:val="none" w:sz="0" w:space="0" w:color="auto"/>
            <w:right w:val="none" w:sz="0" w:space="0" w:color="auto"/>
          </w:divBdr>
        </w:div>
        <w:div w:id="1667900649">
          <w:marLeft w:val="0"/>
          <w:marRight w:val="0"/>
          <w:marTop w:val="0"/>
          <w:marBottom w:val="0"/>
          <w:divBdr>
            <w:top w:val="none" w:sz="0" w:space="0" w:color="auto"/>
            <w:left w:val="none" w:sz="0" w:space="0" w:color="auto"/>
            <w:bottom w:val="none" w:sz="0" w:space="0" w:color="auto"/>
            <w:right w:val="none" w:sz="0" w:space="0" w:color="auto"/>
          </w:divBdr>
        </w:div>
        <w:div w:id="1709330664">
          <w:marLeft w:val="0"/>
          <w:marRight w:val="0"/>
          <w:marTop w:val="0"/>
          <w:marBottom w:val="0"/>
          <w:divBdr>
            <w:top w:val="none" w:sz="0" w:space="0" w:color="auto"/>
            <w:left w:val="none" w:sz="0" w:space="0" w:color="auto"/>
            <w:bottom w:val="none" w:sz="0" w:space="0" w:color="auto"/>
            <w:right w:val="none" w:sz="0" w:space="0" w:color="auto"/>
          </w:divBdr>
        </w:div>
        <w:div w:id="1772047787">
          <w:marLeft w:val="0"/>
          <w:marRight w:val="0"/>
          <w:marTop w:val="0"/>
          <w:marBottom w:val="0"/>
          <w:divBdr>
            <w:top w:val="none" w:sz="0" w:space="0" w:color="auto"/>
            <w:left w:val="none" w:sz="0" w:space="0" w:color="auto"/>
            <w:bottom w:val="none" w:sz="0" w:space="0" w:color="auto"/>
            <w:right w:val="none" w:sz="0" w:space="0" w:color="auto"/>
          </w:divBdr>
        </w:div>
        <w:div w:id="1907760604">
          <w:marLeft w:val="0"/>
          <w:marRight w:val="0"/>
          <w:marTop w:val="0"/>
          <w:marBottom w:val="0"/>
          <w:divBdr>
            <w:top w:val="none" w:sz="0" w:space="0" w:color="auto"/>
            <w:left w:val="none" w:sz="0" w:space="0" w:color="auto"/>
            <w:bottom w:val="none" w:sz="0" w:space="0" w:color="auto"/>
            <w:right w:val="none" w:sz="0" w:space="0" w:color="auto"/>
          </w:divBdr>
        </w:div>
        <w:div w:id="1945646007">
          <w:marLeft w:val="0"/>
          <w:marRight w:val="0"/>
          <w:marTop w:val="0"/>
          <w:marBottom w:val="0"/>
          <w:divBdr>
            <w:top w:val="none" w:sz="0" w:space="0" w:color="auto"/>
            <w:left w:val="none" w:sz="0" w:space="0" w:color="auto"/>
            <w:bottom w:val="none" w:sz="0" w:space="0" w:color="auto"/>
            <w:right w:val="none" w:sz="0" w:space="0" w:color="auto"/>
          </w:divBdr>
        </w:div>
        <w:div w:id="2013677957">
          <w:marLeft w:val="0"/>
          <w:marRight w:val="0"/>
          <w:marTop w:val="0"/>
          <w:marBottom w:val="0"/>
          <w:divBdr>
            <w:top w:val="none" w:sz="0" w:space="0" w:color="auto"/>
            <w:left w:val="none" w:sz="0" w:space="0" w:color="auto"/>
            <w:bottom w:val="none" w:sz="0" w:space="0" w:color="auto"/>
            <w:right w:val="none" w:sz="0" w:space="0" w:color="auto"/>
          </w:divBdr>
        </w:div>
        <w:div w:id="2128349042">
          <w:marLeft w:val="0"/>
          <w:marRight w:val="0"/>
          <w:marTop w:val="0"/>
          <w:marBottom w:val="0"/>
          <w:divBdr>
            <w:top w:val="none" w:sz="0" w:space="0" w:color="auto"/>
            <w:left w:val="none" w:sz="0" w:space="0" w:color="auto"/>
            <w:bottom w:val="none" w:sz="0" w:space="0" w:color="auto"/>
            <w:right w:val="none" w:sz="0" w:space="0" w:color="auto"/>
          </w:divBdr>
        </w:div>
      </w:divsChild>
    </w:div>
    <w:div w:id="267591292">
      <w:bodyDiv w:val="1"/>
      <w:marLeft w:val="0"/>
      <w:marRight w:val="0"/>
      <w:marTop w:val="0"/>
      <w:marBottom w:val="0"/>
      <w:divBdr>
        <w:top w:val="none" w:sz="0" w:space="0" w:color="auto"/>
        <w:left w:val="none" w:sz="0" w:space="0" w:color="auto"/>
        <w:bottom w:val="none" w:sz="0" w:space="0" w:color="auto"/>
        <w:right w:val="none" w:sz="0" w:space="0" w:color="auto"/>
      </w:divBdr>
      <w:divsChild>
        <w:div w:id="37902296">
          <w:marLeft w:val="0"/>
          <w:marRight w:val="0"/>
          <w:marTop w:val="0"/>
          <w:marBottom w:val="0"/>
          <w:divBdr>
            <w:top w:val="none" w:sz="0" w:space="0" w:color="auto"/>
            <w:left w:val="none" w:sz="0" w:space="0" w:color="auto"/>
            <w:bottom w:val="none" w:sz="0" w:space="0" w:color="auto"/>
            <w:right w:val="none" w:sz="0" w:space="0" w:color="auto"/>
          </w:divBdr>
        </w:div>
        <w:div w:id="73670675">
          <w:marLeft w:val="0"/>
          <w:marRight w:val="0"/>
          <w:marTop w:val="0"/>
          <w:marBottom w:val="0"/>
          <w:divBdr>
            <w:top w:val="none" w:sz="0" w:space="0" w:color="auto"/>
            <w:left w:val="none" w:sz="0" w:space="0" w:color="auto"/>
            <w:bottom w:val="none" w:sz="0" w:space="0" w:color="auto"/>
            <w:right w:val="none" w:sz="0" w:space="0" w:color="auto"/>
          </w:divBdr>
        </w:div>
        <w:div w:id="114493560">
          <w:marLeft w:val="0"/>
          <w:marRight w:val="0"/>
          <w:marTop w:val="0"/>
          <w:marBottom w:val="0"/>
          <w:divBdr>
            <w:top w:val="none" w:sz="0" w:space="0" w:color="auto"/>
            <w:left w:val="none" w:sz="0" w:space="0" w:color="auto"/>
            <w:bottom w:val="none" w:sz="0" w:space="0" w:color="auto"/>
            <w:right w:val="none" w:sz="0" w:space="0" w:color="auto"/>
          </w:divBdr>
        </w:div>
        <w:div w:id="132139595">
          <w:marLeft w:val="0"/>
          <w:marRight w:val="0"/>
          <w:marTop w:val="0"/>
          <w:marBottom w:val="0"/>
          <w:divBdr>
            <w:top w:val="none" w:sz="0" w:space="0" w:color="auto"/>
            <w:left w:val="none" w:sz="0" w:space="0" w:color="auto"/>
            <w:bottom w:val="none" w:sz="0" w:space="0" w:color="auto"/>
            <w:right w:val="none" w:sz="0" w:space="0" w:color="auto"/>
          </w:divBdr>
        </w:div>
        <w:div w:id="175388998">
          <w:marLeft w:val="0"/>
          <w:marRight w:val="0"/>
          <w:marTop w:val="0"/>
          <w:marBottom w:val="0"/>
          <w:divBdr>
            <w:top w:val="none" w:sz="0" w:space="0" w:color="auto"/>
            <w:left w:val="none" w:sz="0" w:space="0" w:color="auto"/>
            <w:bottom w:val="none" w:sz="0" w:space="0" w:color="auto"/>
            <w:right w:val="none" w:sz="0" w:space="0" w:color="auto"/>
          </w:divBdr>
        </w:div>
        <w:div w:id="242834317">
          <w:marLeft w:val="0"/>
          <w:marRight w:val="0"/>
          <w:marTop w:val="0"/>
          <w:marBottom w:val="0"/>
          <w:divBdr>
            <w:top w:val="none" w:sz="0" w:space="0" w:color="auto"/>
            <w:left w:val="none" w:sz="0" w:space="0" w:color="auto"/>
            <w:bottom w:val="none" w:sz="0" w:space="0" w:color="auto"/>
            <w:right w:val="none" w:sz="0" w:space="0" w:color="auto"/>
          </w:divBdr>
        </w:div>
        <w:div w:id="246380508">
          <w:marLeft w:val="0"/>
          <w:marRight w:val="0"/>
          <w:marTop w:val="0"/>
          <w:marBottom w:val="0"/>
          <w:divBdr>
            <w:top w:val="none" w:sz="0" w:space="0" w:color="auto"/>
            <w:left w:val="none" w:sz="0" w:space="0" w:color="auto"/>
            <w:bottom w:val="none" w:sz="0" w:space="0" w:color="auto"/>
            <w:right w:val="none" w:sz="0" w:space="0" w:color="auto"/>
          </w:divBdr>
        </w:div>
        <w:div w:id="320428296">
          <w:marLeft w:val="0"/>
          <w:marRight w:val="0"/>
          <w:marTop w:val="0"/>
          <w:marBottom w:val="0"/>
          <w:divBdr>
            <w:top w:val="none" w:sz="0" w:space="0" w:color="auto"/>
            <w:left w:val="none" w:sz="0" w:space="0" w:color="auto"/>
            <w:bottom w:val="none" w:sz="0" w:space="0" w:color="auto"/>
            <w:right w:val="none" w:sz="0" w:space="0" w:color="auto"/>
          </w:divBdr>
        </w:div>
        <w:div w:id="333343161">
          <w:marLeft w:val="0"/>
          <w:marRight w:val="0"/>
          <w:marTop w:val="0"/>
          <w:marBottom w:val="0"/>
          <w:divBdr>
            <w:top w:val="none" w:sz="0" w:space="0" w:color="auto"/>
            <w:left w:val="none" w:sz="0" w:space="0" w:color="auto"/>
            <w:bottom w:val="none" w:sz="0" w:space="0" w:color="auto"/>
            <w:right w:val="none" w:sz="0" w:space="0" w:color="auto"/>
          </w:divBdr>
        </w:div>
        <w:div w:id="390232155">
          <w:marLeft w:val="0"/>
          <w:marRight w:val="0"/>
          <w:marTop w:val="0"/>
          <w:marBottom w:val="0"/>
          <w:divBdr>
            <w:top w:val="none" w:sz="0" w:space="0" w:color="auto"/>
            <w:left w:val="none" w:sz="0" w:space="0" w:color="auto"/>
            <w:bottom w:val="none" w:sz="0" w:space="0" w:color="auto"/>
            <w:right w:val="none" w:sz="0" w:space="0" w:color="auto"/>
          </w:divBdr>
        </w:div>
        <w:div w:id="448281887">
          <w:marLeft w:val="0"/>
          <w:marRight w:val="0"/>
          <w:marTop w:val="0"/>
          <w:marBottom w:val="0"/>
          <w:divBdr>
            <w:top w:val="none" w:sz="0" w:space="0" w:color="auto"/>
            <w:left w:val="none" w:sz="0" w:space="0" w:color="auto"/>
            <w:bottom w:val="none" w:sz="0" w:space="0" w:color="auto"/>
            <w:right w:val="none" w:sz="0" w:space="0" w:color="auto"/>
          </w:divBdr>
        </w:div>
        <w:div w:id="481581126">
          <w:marLeft w:val="0"/>
          <w:marRight w:val="0"/>
          <w:marTop w:val="0"/>
          <w:marBottom w:val="0"/>
          <w:divBdr>
            <w:top w:val="none" w:sz="0" w:space="0" w:color="auto"/>
            <w:left w:val="none" w:sz="0" w:space="0" w:color="auto"/>
            <w:bottom w:val="none" w:sz="0" w:space="0" w:color="auto"/>
            <w:right w:val="none" w:sz="0" w:space="0" w:color="auto"/>
          </w:divBdr>
        </w:div>
        <w:div w:id="566844176">
          <w:marLeft w:val="0"/>
          <w:marRight w:val="0"/>
          <w:marTop w:val="0"/>
          <w:marBottom w:val="0"/>
          <w:divBdr>
            <w:top w:val="none" w:sz="0" w:space="0" w:color="auto"/>
            <w:left w:val="none" w:sz="0" w:space="0" w:color="auto"/>
            <w:bottom w:val="none" w:sz="0" w:space="0" w:color="auto"/>
            <w:right w:val="none" w:sz="0" w:space="0" w:color="auto"/>
          </w:divBdr>
        </w:div>
        <w:div w:id="596443533">
          <w:marLeft w:val="0"/>
          <w:marRight w:val="0"/>
          <w:marTop w:val="0"/>
          <w:marBottom w:val="0"/>
          <w:divBdr>
            <w:top w:val="none" w:sz="0" w:space="0" w:color="auto"/>
            <w:left w:val="none" w:sz="0" w:space="0" w:color="auto"/>
            <w:bottom w:val="none" w:sz="0" w:space="0" w:color="auto"/>
            <w:right w:val="none" w:sz="0" w:space="0" w:color="auto"/>
          </w:divBdr>
        </w:div>
        <w:div w:id="662047264">
          <w:marLeft w:val="0"/>
          <w:marRight w:val="0"/>
          <w:marTop w:val="0"/>
          <w:marBottom w:val="0"/>
          <w:divBdr>
            <w:top w:val="none" w:sz="0" w:space="0" w:color="auto"/>
            <w:left w:val="none" w:sz="0" w:space="0" w:color="auto"/>
            <w:bottom w:val="none" w:sz="0" w:space="0" w:color="auto"/>
            <w:right w:val="none" w:sz="0" w:space="0" w:color="auto"/>
          </w:divBdr>
        </w:div>
        <w:div w:id="787816998">
          <w:marLeft w:val="0"/>
          <w:marRight w:val="0"/>
          <w:marTop w:val="0"/>
          <w:marBottom w:val="0"/>
          <w:divBdr>
            <w:top w:val="none" w:sz="0" w:space="0" w:color="auto"/>
            <w:left w:val="none" w:sz="0" w:space="0" w:color="auto"/>
            <w:bottom w:val="none" w:sz="0" w:space="0" w:color="auto"/>
            <w:right w:val="none" w:sz="0" w:space="0" w:color="auto"/>
          </w:divBdr>
        </w:div>
        <w:div w:id="790897314">
          <w:marLeft w:val="0"/>
          <w:marRight w:val="0"/>
          <w:marTop w:val="0"/>
          <w:marBottom w:val="0"/>
          <w:divBdr>
            <w:top w:val="none" w:sz="0" w:space="0" w:color="auto"/>
            <w:left w:val="none" w:sz="0" w:space="0" w:color="auto"/>
            <w:bottom w:val="none" w:sz="0" w:space="0" w:color="auto"/>
            <w:right w:val="none" w:sz="0" w:space="0" w:color="auto"/>
          </w:divBdr>
        </w:div>
        <w:div w:id="844437432">
          <w:marLeft w:val="0"/>
          <w:marRight w:val="0"/>
          <w:marTop w:val="0"/>
          <w:marBottom w:val="0"/>
          <w:divBdr>
            <w:top w:val="none" w:sz="0" w:space="0" w:color="auto"/>
            <w:left w:val="none" w:sz="0" w:space="0" w:color="auto"/>
            <w:bottom w:val="none" w:sz="0" w:space="0" w:color="auto"/>
            <w:right w:val="none" w:sz="0" w:space="0" w:color="auto"/>
          </w:divBdr>
        </w:div>
        <w:div w:id="932933947">
          <w:marLeft w:val="0"/>
          <w:marRight w:val="0"/>
          <w:marTop w:val="0"/>
          <w:marBottom w:val="0"/>
          <w:divBdr>
            <w:top w:val="none" w:sz="0" w:space="0" w:color="auto"/>
            <w:left w:val="none" w:sz="0" w:space="0" w:color="auto"/>
            <w:bottom w:val="none" w:sz="0" w:space="0" w:color="auto"/>
            <w:right w:val="none" w:sz="0" w:space="0" w:color="auto"/>
          </w:divBdr>
        </w:div>
        <w:div w:id="953055226">
          <w:marLeft w:val="0"/>
          <w:marRight w:val="0"/>
          <w:marTop w:val="0"/>
          <w:marBottom w:val="0"/>
          <w:divBdr>
            <w:top w:val="none" w:sz="0" w:space="0" w:color="auto"/>
            <w:left w:val="none" w:sz="0" w:space="0" w:color="auto"/>
            <w:bottom w:val="none" w:sz="0" w:space="0" w:color="auto"/>
            <w:right w:val="none" w:sz="0" w:space="0" w:color="auto"/>
          </w:divBdr>
        </w:div>
        <w:div w:id="1221330634">
          <w:marLeft w:val="0"/>
          <w:marRight w:val="0"/>
          <w:marTop w:val="0"/>
          <w:marBottom w:val="0"/>
          <w:divBdr>
            <w:top w:val="none" w:sz="0" w:space="0" w:color="auto"/>
            <w:left w:val="none" w:sz="0" w:space="0" w:color="auto"/>
            <w:bottom w:val="none" w:sz="0" w:space="0" w:color="auto"/>
            <w:right w:val="none" w:sz="0" w:space="0" w:color="auto"/>
          </w:divBdr>
        </w:div>
        <w:div w:id="1223832305">
          <w:marLeft w:val="0"/>
          <w:marRight w:val="0"/>
          <w:marTop w:val="0"/>
          <w:marBottom w:val="0"/>
          <w:divBdr>
            <w:top w:val="none" w:sz="0" w:space="0" w:color="auto"/>
            <w:left w:val="none" w:sz="0" w:space="0" w:color="auto"/>
            <w:bottom w:val="none" w:sz="0" w:space="0" w:color="auto"/>
            <w:right w:val="none" w:sz="0" w:space="0" w:color="auto"/>
          </w:divBdr>
        </w:div>
        <w:div w:id="1349789453">
          <w:marLeft w:val="0"/>
          <w:marRight w:val="0"/>
          <w:marTop w:val="0"/>
          <w:marBottom w:val="0"/>
          <w:divBdr>
            <w:top w:val="none" w:sz="0" w:space="0" w:color="auto"/>
            <w:left w:val="none" w:sz="0" w:space="0" w:color="auto"/>
            <w:bottom w:val="none" w:sz="0" w:space="0" w:color="auto"/>
            <w:right w:val="none" w:sz="0" w:space="0" w:color="auto"/>
          </w:divBdr>
        </w:div>
        <w:div w:id="1387143019">
          <w:marLeft w:val="0"/>
          <w:marRight w:val="0"/>
          <w:marTop w:val="0"/>
          <w:marBottom w:val="0"/>
          <w:divBdr>
            <w:top w:val="none" w:sz="0" w:space="0" w:color="auto"/>
            <w:left w:val="none" w:sz="0" w:space="0" w:color="auto"/>
            <w:bottom w:val="none" w:sz="0" w:space="0" w:color="auto"/>
            <w:right w:val="none" w:sz="0" w:space="0" w:color="auto"/>
          </w:divBdr>
        </w:div>
        <w:div w:id="1433017865">
          <w:marLeft w:val="0"/>
          <w:marRight w:val="0"/>
          <w:marTop w:val="0"/>
          <w:marBottom w:val="0"/>
          <w:divBdr>
            <w:top w:val="none" w:sz="0" w:space="0" w:color="auto"/>
            <w:left w:val="none" w:sz="0" w:space="0" w:color="auto"/>
            <w:bottom w:val="none" w:sz="0" w:space="0" w:color="auto"/>
            <w:right w:val="none" w:sz="0" w:space="0" w:color="auto"/>
          </w:divBdr>
        </w:div>
        <w:div w:id="1481923228">
          <w:marLeft w:val="0"/>
          <w:marRight w:val="0"/>
          <w:marTop w:val="0"/>
          <w:marBottom w:val="0"/>
          <w:divBdr>
            <w:top w:val="none" w:sz="0" w:space="0" w:color="auto"/>
            <w:left w:val="none" w:sz="0" w:space="0" w:color="auto"/>
            <w:bottom w:val="none" w:sz="0" w:space="0" w:color="auto"/>
            <w:right w:val="none" w:sz="0" w:space="0" w:color="auto"/>
          </w:divBdr>
        </w:div>
        <w:div w:id="1513491888">
          <w:marLeft w:val="0"/>
          <w:marRight w:val="0"/>
          <w:marTop w:val="0"/>
          <w:marBottom w:val="0"/>
          <w:divBdr>
            <w:top w:val="none" w:sz="0" w:space="0" w:color="auto"/>
            <w:left w:val="none" w:sz="0" w:space="0" w:color="auto"/>
            <w:bottom w:val="none" w:sz="0" w:space="0" w:color="auto"/>
            <w:right w:val="none" w:sz="0" w:space="0" w:color="auto"/>
          </w:divBdr>
        </w:div>
        <w:div w:id="1668560108">
          <w:marLeft w:val="0"/>
          <w:marRight w:val="0"/>
          <w:marTop w:val="0"/>
          <w:marBottom w:val="0"/>
          <w:divBdr>
            <w:top w:val="none" w:sz="0" w:space="0" w:color="auto"/>
            <w:left w:val="none" w:sz="0" w:space="0" w:color="auto"/>
            <w:bottom w:val="none" w:sz="0" w:space="0" w:color="auto"/>
            <w:right w:val="none" w:sz="0" w:space="0" w:color="auto"/>
          </w:divBdr>
        </w:div>
        <w:div w:id="1692141492">
          <w:marLeft w:val="0"/>
          <w:marRight w:val="0"/>
          <w:marTop w:val="0"/>
          <w:marBottom w:val="0"/>
          <w:divBdr>
            <w:top w:val="none" w:sz="0" w:space="0" w:color="auto"/>
            <w:left w:val="none" w:sz="0" w:space="0" w:color="auto"/>
            <w:bottom w:val="none" w:sz="0" w:space="0" w:color="auto"/>
            <w:right w:val="none" w:sz="0" w:space="0" w:color="auto"/>
          </w:divBdr>
        </w:div>
        <w:div w:id="1696618038">
          <w:marLeft w:val="0"/>
          <w:marRight w:val="0"/>
          <w:marTop w:val="0"/>
          <w:marBottom w:val="0"/>
          <w:divBdr>
            <w:top w:val="none" w:sz="0" w:space="0" w:color="auto"/>
            <w:left w:val="none" w:sz="0" w:space="0" w:color="auto"/>
            <w:bottom w:val="none" w:sz="0" w:space="0" w:color="auto"/>
            <w:right w:val="none" w:sz="0" w:space="0" w:color="auto"/>
          </w:divBdr>
        </w:div>
        <w:div w:id="1713264829">
          <w:marLeft w:val="0"/>
          <w:marRight w:val="0"/>
          <w:marTop w:val="0"/>
          <w:marBottom w:val="0"/>
          <w:divBdr>
            <w:top w:val="none" w:sz="0" w:space="0" w:color="auto"/>
            <w:left w:val="none" w:sz="0" w:space="0" w:color="auto"/>
            <w:bottom w:val="none" w:sz="0" w:space="0" w:color="auto"/>
            <w:right w:val="none" w:sz="0" w:space="0" w:color="auto"/>
          </w:divBdr>
        </w:div>
        <w:div w:id="1735933496">
          <w:marLeft w:val="0"/>
          <w:marRight w:val="0"/>
          <w:marTop w:val="0"/>
          <w:marBottom w:val="0"/>
          <w:divBdr>
            <w:top w:val="none" w:sz="0" w:space="0" w:color="auto"/>
            <w:left w:val="none" w:sz="0" w:space="0" w:color="auto"/>
            <w:bottom w:val="none" w:sz="0" w:space="0" w:color="auto"/>
            <w:right w:val="none" w:sz="0" w:space="0" w:color="auto"/>
          </w:divBdr>
        </w:div>
        <w:div w:id="1742755609">
          <w:marLeft w:val="0"/>
          <w:marRight w:val="0"/>
          <w:marTop w:val="0"/>
          <w:marBottom w:val="0"/>
          <w:divBdr>
            <w:top w:val="none" w:sz="0" w:space="0" w:color="auto"/>
            <w:left w:val="none" w:sz="0" w:space="0" w:color="auto"/>
            <w:bottom w:val="none" w:sz="0" w:space="0" w:color="auto"/>
            <w:right w:val="none" w:sz="0" w:space="0" w:color="auto"/>
          </w:divBdr>
        </w:div>
        <w:div w:id="1841852768">
          <w:marLeft w:val="0"/>
          <w:marRight w:val="0"/>
          <w:marTop w:val="0"/>
          <w:marBottom w:val="0"/>
          <w:divBdr>
            <w:top w:val="none" w:sz="0" w:space="0" w:color="auto"/>
            <w:left w:val="none" w:sz="0" w:space="0" w:color="auto"/>
            <w:bottom w:val="none" w:sz="0" w:space="0" w:color="auto"/>
            <w:right w:val="none" w:sz="0" w:space="0" w:color="auto"/>
          </w:divBdr>
        </w:div>
        <w:div w:id="1857423326">
          <w:marLeft w:val="0"/>
          <w:marRight w:val="0"/>
          <w:marTop w:val="0"/>
          <w:marBottom w:val="0"/>
          <w:divBdr>
            <w:top w:val="none" w:sz="0" w:space="0" w:color="auto"/>
            <w:left w:val="none" w:sz="0" w:space="0" w:color="auto"/>
            <w:bottom w:val="none" w:sz="0" w:space="0" w:color="auto"/>
            <w:right w:val="none" w:sz="0" w:space="0" w:color="auto"/>
          </w:divBdr>
        </w:div>
        <w:div w:id="1882784221">
          <w:marLeft w:val="0"/>
          <w:marRight w:val="0"/>
          <w:marTop w:val="0"/>
          <w:marBottom w:val="0"/>
          <w:divBdr>
            <w:top w:val="none" w:sz="0" w:space="0" w:color="auto"/>
            <w:left w:val="none" w:sz="0" w:space="0" w:color="auto"/>
            <w:bottom w:val="none" w:sz="0" w:space="0" w:color="auto"/>
            <w:right w:val="none" w:sz="0" w:space="0" w:color="auto"/>
          </w:divBdr>
        </w:div>
        <w:div w:id="1918972621">
          <w:marLeft w:val="0"/>
          <w:marRight w:val="0"/>
          <w:marTop w:val="0"/>
          <w:marBottom w:val="0"/>
          <w:divBdr>
            <w:top w:val="none" w:sz="0" w:space="0" w:color="auto"/>
            <w:left w:val="none" w:sz="0" w:space="0" w:color="auto"/>
            <w:bottom w:val="none" w:sz="0" w:space="0" w:color="auto"/>
            <w:right w:val="none" w:sz="0" w:space="0" w:color="auto"/>
          </w:divBdr>
        </w:div>
        <w:div w:id="2017658277">
          <w:marLeft w:val="0"/>
          <w:marRight w:val="0"/>
          <w:marTop w:val="0"/>
          <w:marBottom w:val="0"/>
          <w:divBdr>
            <w:top w:val="none" w:sz="0" w:space="0" w:color="auto"/>
            <w:left w:val="none" w:sz="0" w:space="0" w:color="auto"/>
            <w:bottom w:val="none" w:sz="0" w:space="0" w:color="auto"/>
            <w:right w:val="none" w:sz="0" w:space="0" w:color="auto"/>
          </w:divBdr>
        </w:div>
        <w:div w:id="2029941676">
          <w:marLeft w:val="0"/>
          <w:marRight w:val="0"/>
          <w:marTop w:val="0"/>
          <w:marBottom w:val="0"/>
          <w:divBdr>
            <w:top w:val="none" w:sz="0" w:space="0" w:color="auto"/>
            <w:left w:val="none" w:sz="0" w:space="0" w:color="auto"/>
            <w:bottom w:val="none" w:sz="0" w:space="0" w:color="auto"/>
            <w:right w:val="none" w:sz="0" w:space="0" w:color="auto"/>
          </w:divBdr>
        </w:div>
        <w:div w:id="2091078541">
          <w:marLeft w:val="0"/>
          <w:marRight w:val="0"/>
          <w:marTop w:val="0"/>
          <w:marBottom w:val="0"/>
          <w:divBdr>
            <w:top w:val="none" w:sz="0" w:space="0" w:color="auto"/>
            <w:left w:val="none" w:sz="0" w:space="0" w:color="auto"/>
            <w:bottom w:val="none" w:sz="0" w:space="0" w:color="auto"/>
            <w:right w:val="none" w:sz="0" w:space="0" w:color="auto"/>
          </w:divBdr>
        </w:div>
        <w:div w:id="2095738185">
          <w:marLeft w:val="0"/>
          <w:marRight w:val="0"/>
          <w:marTop w:val="0"/>
          <w:marBottom w:val="0"/>
          <w:divBdr>
            <w:top w:val="none" w:sz="0" w:space="0" w:color="auto"/>
            <w:left w:val="none" w:sz="0" w:space="0" w:color="auto"/>
            <w:bottom w:val="none" w:sz="0" w:space="0" w:color="auto"/>
            <w:right w:val="none" w:sz="0" w:space="0" w:color="auto"/>
          </w:divBdr>
        </w:div>
      </w:divsChild>
    </w:div>
    <w:div w:id="268632826">
      <w:bodyDiv w:val="1"/>
      <w:marLeft w:val="0"/>
      <w:marRight w:val="0"/>
      <w:marTop w:val="0"/>
      <w:marBottom w:val="0"/>
      <w:divBdr>
        <w:top w:val="none" w:sz="0" w:space="0" w:color="auto"/>
        <w:left w:val="none" w:sz="0" w:space="0" w:color="auto"/>
        <w:bottom w:val="none" w:sz="0" w:space="0" w:color="auto"/>
        <w:right w:val="none" w:sz="0" w:space="0" w:color="auto"/>
      </w:divBdr>
      <w:divsChild>
        <w:div w:id="1987658994">
          <w:marLeft w:val="0"/>
          <w:marRight w:val="0"/>
          <w:marTop w:val="0"/>
          <w:marBottom w:val="0"/>
          <w:divBdr>
            <w:top w:val="none" w:sz="0" w:space="0" w:color="auto"/>
            <w:left w:val="none" w:sz="0" w:space="0" w:color="auto"/>
            <w:bottom w:val="none" w:sz="0" w:space="0" w:color="auto"/>
            <w:right w:val="none" w:sz="0" w:space="0" w:color="auto"/>
          </w:divBdr>
          <w:divsChild>
            <w:div w:id="1640843122">
              <w:marLeft w:val="0"/>
              <w:marRight w:val="0"/>
              <w:marTop w:val="0"/>
              <w:marBottom w:val="0"/>
              <w:divBdr>
                <w:top w:val="none" w:sz="0" w:space="0" w:color="auto"/>
                <w:left w:val="none" w:sz="0" w:space="0" w:color="auto"/>
                <w:bottom w:val="none" w:sz="0" w:space="0" w:color="auto"/>
                <w:right w:val="none" w:sz="0" w:space="0" w:color="auto"/>
              </w:divBdr>
              <w:divsChild>
                <w:div w:id="1602570715">
                  <w:marLeft w:val="0"/>
                  <w:marRight w:val="0"/>
                  <w:marTop w:val="0"/>
                  <w:marBottom w:val="0"/>
                  <w:divBdr>
                    <w:top w:val="none" w:sz="0" w:space="0" w:color="auto"/>
                    <w:left w:val="none" w:sz="0" w:space="0" w:color="auto"/>
                    <w:bottom w:val="none" w:sz="0" w:space="0" w:color="auto"/>
                    <w:right w:val="none" w:sz="0" w:space="0" w:color="auto"/>
                  </w:divBdr>
                  <w:divsChild>
                    <w:div w:id="170906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25360">
      <w:bodyDiv w:val="1"/>
      <w:marLeft w:val="0"/>
      <w:marRight w:val="0"/>
      <w:marTop w:val="0"/>
      <w:marBottom w:val="0"/>
      <w:divBdr>
        <w:top w:val="none" w:sz="0" w:space="0" w:color="auto"/>
        <w:left w:val="none" w:sz="0" w:space="0" w:color="auto"/>
        <w:bottom w:val="none" w:sz="0" w:space="0" w:color="auto"/>
        <w:right w:val="none" w:sz="0" w:space="0" w:color="auto"/>
      </w:divBdr>
      <w:divsChild>
        <w:div w:id="2082021747">
          <w:marLeft w:val="0"/>
          <w:marRight w:val="0"/>
          <w:marTop w:val="0"/>
          <w:marBottom w:val="0"/>
          <w:divBdr>
            <w:top w:val="none" w:sz="0" w:space="0" w:color="auto"/>
            <w:left w:val="none" w:sz="0" w:space="0" w:color="auto"/>
            <w:bottom w:val="none" w:sz="0" w:space="0" w:color="auto"/>
            <w:right w:val="none" w:sz="0" w:space="0" w:color="auto"/>
          </w:divBdr>
        </w:div>
        <w:div w:id="1515069052">
          <w:marLeft w:val="0"/>
          <w:marRight w:val="0"/>
          <w:marTop w:val="0"/>
          <w:marBottom w:val="0"/>
          <w:divBdr>
            <w:top w:val="none" w:sz="0" w:space="0" w:color="auto"/>
            <w:left w:val="none" w:sz="0" w:space="0" w:color="auto"/>
            <w:bottom w:val="none" w:sz="0" w:space="0" w:color="auto"/>
            <w:right w:val="none" w:sz="0" w:space="0" w:color="auto"/>
          </w:divBdr>
        </w:div>
        <w:div w:id="983006893">
          <w:marLeft w:val="0"/>
          <w:marRight w:val="0"/>
          <w:marTop w:val="0"/>
          <w:marBottom w:val="0"/>
          <w:divBdr>
            <w:top w:val="none" w:sz="0" w:space="0" w:color="auto"/>
            <w:left w:val="none" w:sz="0" w:space="0" w:color="auto"/>
            <w:bottom w:val="none" w:sz="0" w:space="0" w:color="auto"/>
            <w:right w:val="none" w:sz="0" w:space="0" w:color="auto"/>
          </w:divBdr>
        </w:div>
        <w:div w:id="311450789">
          <w:marLeft w:val="0"/>
          <w:marRight w:val="0"/>
          <w:marTop w:val="0"/>
          <w:marBottom w:val="0"/>
          <w:divBdr>
            <w:top w:val="none" w:sz="0" w:space="0" w:color="auto"/>
            <w:left w:val="none" w:sz="0" w:space="0" w:color="auto"/>
            <w:bottom w:val="none" w:sz="0" w:space="0" w:color="auto"/>
            <w:right w:val="none" w:sz="0" w:space="0" w:color="auto"/>
          </w:divBdr>
        </w:div>
        <w:div w:id="911235814">
          <w:marLeft w:val="0"/>
          <w:marRight w:val="0"/>
          <w:marTop w:val="0"/>
          <w:marBottom w:val="0"/>
          <w:divBdr>
            <w:top w:val="none" w:sz="0" w:space="0" w:color="auto"/>
            <w:left w:val="none" w:sz="0" w:space="0" w:color="auto"/>
            <w:bottom w:val="none" w:sz="0" w:space="0" w:color="auto"/>
            <w:right w:val="none" w:sz="0" w:space="0" w:color="auto"/>
          </w:divBdr>
        </w:div>
        <w:div w:id="1684016949">
          <w:marLeft w:val="0"/>
          <w:marRight w:val="0"/>
          <w:marTop w:val="0"/>
          <w:marBottom w:val="0"/>
          <w:divBdr>
            <w:top w:val="none" w:sz="0" w:space="0" w:color="auto"/>
            <w:left w:val="none" w:sz="0" w:space="0" w:color="auto"/>
            <w:bottom w:val="none" w:sz="0" w:space="0" w:color="auto"/>
            <w:right w:val="none" w:sz="0" w:space="0" w:color="auto"/>
          </w:divBdr>
        </w:div>
        <w:div w:id="1208489164">
          <w:marLeft w:val="0"/>
          <w:marRight w:val="0"/>
          <w:marTop w:val="0"/>
          <w:marBottom w:val="0"/>
          <w:divBdr>
            <w:top w:val="none" w:sz="0" w:space="0" w:color="auto"/>
            <w:left w:val="none" w:sz="0" w:space="0" w:color="auto"/>
            <w:bottom w:val="none" w:sz="0" w:space="0" w:color="auto"/>
            <w:right w:val="none" w:sz="0" w:space="0" w:color="auto"/>
          </w:divBdr>
        </w:div>
        <w:div w:id="45496152">
          <w:marLeft w:val="0"/>
          <w:marRight w:val="0"/>
          <w:marTop w:val="0"/>
          <w:marBottom w:val="0"/>
          <w:divBdr>
            <w:top w:val="none" w:sz="0" w:space="0" w:color="auto"/>
            <w:left w:val="none" w:sz="0" w:space="0" w:color="auto"/>
            <w:bottom w:val="none" w:sz="0" w:space="0" w:color="auto"/>
            <w:right w:val="none" w:sz="0" w:space="0" w:color="auto"/>
          </w:divBdr>
        </w:div>
        <w:div w:id="472718081">
          <w:marLeft w:val="0"/>
          <w:marRight w:val="0"/>
          <w:marTop w:val="0"/>
          <w:marBottom w:val="0"/>
          <w:divBdr>
            <w:top w:val="none" w:sz="0" w:space="0" w:color="auto"/>
            <w:left w:val="none" w:sz="0" w:space="0" w:color="auto"/>
            <w:bottom w:val="none" w:sz="0" w:space="0" w:color="auto"/>
            <w:right w:val="none" w:sz="0" w:space="0" w:color="auto"/>
          </w:divBdr>
        </w:div>
        <w:div w:id="1797021872">
          <w:marLeft w:val="0"/>
          <w:marRight w:val="0"/>
          <w:marTop w:val="0"/>
          <w:marBottom w:val="0"/>
          <w:divBdr>
            <w:top w:val="none" w:sz="0" w:space="0" w:color="auto"/>
            <w:left w:val="none" w:sz="0" w:space="0" w:color="auto"/>
            <w:bottom w:val="none" w:sz="0" w:space="0" w:color="auto"/>
            <w:right w:val="none" w:sz="0" w:space="0" w:color="auto"/>
          </w:divBdr>
        </w:div>
        <w:div w:id="1124613385">
          <w:marLeft w:val="0"/>
          <w:marRight w:val="0"/>
          <w:marTop w:val="0"/>
          <w:marBottom w:val="0"/>
          <w:divBdr>
            <w:top w:val="none" w:sz="0" w:space="0" w:color="auto"/>
            <w:left w:val="none" w:sz="0" w:space="0" w:color="auto"/>
            <w:bottom w:val="none" w:sz="0" w:space="0" w:color="auto"/>
            <w:right w:val="none" w:sz="0" w:space="0" w:color="auto"/>
          </w:divBdr>
        </w:div>
        <w:div w:id="954024234">
          <w:marLeft w:val="0"/>
          <w:marRight w:val="0"/>
          <w:marTop w:val="0"/>
          <w:marBottom w:val="0"/>
          <w:divBdr>
            <w:top w:val="none" w:sz="0" w:space="0" w:color="auto"/>
            <w:left w:val="none" w:sz="0" w:space="0" w:color="auto"/>
            <w:bottom w:val="none" w:sz="0" w:space="0" w:color="auto"/>
            <w:right w:val="none" w:sz="0" w:space="0" w:color="auto"/>
          </w:divBdr>
        </w:div>
        <w:div w:id="1616522106">
          <w:marLeft w:val="0"/>
          <w:marRight w:val="0"/>
          <w:marTop w:val="0"/>
          <w:marBottom w:val="0"/>
          <w:divBdr>
            <w:top w:val="none" w:sz="0" w:space="0" w:color="auto"/>
            <w:left w:val="none" w:sz="0" w:space="0" w:color="auto"/>
            <w:bottom w:val="none" w:sz="0" w:space="0" w:color="auto"/>
            <w:right w:val="none" w:sz="0" w:space="0" w:color="auto"/>
          </w:divBdr>
        </w:div>
        <w:div w:id="517814768">
          <w:marLeft w:val="0"/>
          <w:marRight w:val="0"/>
          <w:marTop w:val="0"/>
          <w:marBottom w:val="0"/>
          <w:divBdr>
            <w:top w:val="none" w:sz="0" w:space="0" w:color="auto"/>
            <w:left w:val="none" w:sz="0" w:space="0" w:color="auto"/>
            <w:bottom w:val="none" w:sz="0" w:space="0" w:color="auto"/>
            <w:right w:val="none" w:sz="0" w:space="0" w:color="auto"/>
          </w:divBdr>
        </w:div>
        <w:div w:id="327758789">
          <w:marLeft w:val="0"/>
          <w:marRight w:val="0"/>
          <w:marTop w:val="0"/>
          <w:marBottom w:val="0"/>
          <w:divBdr>
            <w:top w:val="none" w:sz="0" w:space="0" w:color="auto"/>
            <w:left w:val="none" w:sz="0" w:space="0" w:color="auto"/>
            <w:bottom w:val="none" w:sz="0" w:space="0" w:color="auto"/>
            <w:right w:val="none" w:sz="0" w:space="0" w:color="auto"/>
          </w:divBdr>
        </w:div>
        <w:div w:id="801658400">
          <w:marLeft w:val="0"/>
          <w:marRight w:val="0"/>
          <w:marTop w:val="0"/>
          <w:marBottom w:val="0"/>
          <w:divBdr>
            <w:top w:val="none" w:sz="0" w:space="0" w:color="auto"/>
            <w:left w:val="none" w:sz="0" w:space="0" w:color="auto"/>
            <w:bottom w:val="none" w:sz="0" w:space="0" w:color="auto"/>
            <w:right w:val="none" w:sz="0" w:space="0" w:color="auto"/>
          </w:divBdr>
        </w:div>
        <w:div w:id="1306398156">
          <w:marLeft w:val="0"/>
          <w:marRight w:val="0"/>
          <w:marTop w:val="0"/>
          <w:marBottom w:val="0"/>
          <w:divBdr>
            <w:top w:val="none" w:sz="0" w:space="0" w:color="auto"/>
            <w:left w:val="none" w:sz="0" w:space="0" w:color="auto"/>
            <w:bottom w:val="none" w:sz="0" w:space="0" w:color="auto"/>
            <w:right w:val="none" w:sz="0" w:space="0" w:color="auto"/>
          </w:divBdr>
        </w:div>
        <w:div w:id="415129742">
          <w:marLeft w:val="0"/>
          <w:marRight w:val="0"/>
          <w:marTop w:val="0"/>
          <w:marBottom w:val="0"/>
          <w:divBdr>
            <w:top w:val="none" w:sz="0" w:space="0" w:color="auto"/>
            <w:left w:val="none" w:sz="0" w:space="0" w:color="auto"/>
            <w:bottom w:val="none" w:sz="0" w:space="0" w:color="auto"/>
            <w:right w:val="none" w:sz="0" w:space="0" w:color="auto"/>
          </w:divBdr>
        </w:div>
        <w:div w:id="449401248">
          <w:marLeft w:val="0"/>
          <w:marRight w:val="0"/>
          <w:marTop w:val="0"/>
          <w:marBottom w:val="0"/>
          <w:divBdr>
            <w:top w:val="none" w:sz="0" w:space="0" w:color="auto"/>
            <w:left w:val="none" w:sz="0" w:space="0" w:color="auto"/>
            <w:bottom w:val="none" w:sz="0" w:space="0" w:color="auto"/>
            <w:right w:val="none" w:sz="0" w:space="0" w:color="auto"/>
          </w:divBdr>
        </w:div>
        <w:div w:id="1737170234">
          <w:marLeft w:val="0"/>
          <w:marRight w:val="0"/>
          <w:marTop w:val="0"/>
          <w:marBottom w:val="0"/>
          <w:divBdr>
            <w:top w:val="none" w:sz="0" w:space="0" w:color="auto"/>
            <w:left w:val="none" w:sz="0" w:space="0" w:color="auto"/>
            <w:bottom w:val="none" w:sz="0" w:space="0" w:color="auto"/>
            <w:right w:val="none" w:sz="0" w:space="0" w:color="auto"/>
          </w:divBdr>
        </w:div>
        <w:div w:id="307247304">
          <w:marLeft w:val="0"/>
          <w:marRight w:val="0"/>
          <w:marTop w:val="0"/>
          <w:marBottom w:val="0"/>
          <w:divBdr>
            <w:top w:val="none" w:sz="0" w:space="0" w:color="auto"/>
            <w:left w:val="none" w:sz="0" w:space="0" w:color="auto"/>
            <w:bottom w:val="none" w:sz="0" w:space="0" w:color="auto"/>
            <w:right w:val="none" w:sz="0" w:space="0" w:color="auto"/>
          </w:divBdr>
        </w:div>
        <w:div w:id="1534229637">
          <w:marLeft w:val="0"/>
          <w:marRight w:val="0"/>
          <w:marTop w:val="0"/>
          <w:marBottom w:val="0"/>
          <w:divBdr>
            <w:top w:val="none" w:sz="0" w:space="0" w:color="auto"/>
            <w:left w:val="none" w:sz="0" w:space="0" w:color="auto"/>
            <w:bottom w:val="none" w:sz="0" w:space="0" w:color="auto"/>
            <w:right w:val="none" w:sz="0" w:space="0" w:color="auto"/>
          </w:divBdr>
        </w:div>
        <w:div w:id="519516472">
          <w:marLeft w:val="0"/>
          <w:marRight w:val="0"/>
          <w:marTop w:val="0"/>
          <w:marBottom w:val="0"/>
          <w:divBdr>
            <w:top w:val="none" w:sz="0" w:space="0" w:color="auto"/>
            <w:left w:val="none" w:sz="0" w:space="0" w:color="auto"/>
            <w:bottom w:val="none" w:sz="0" w:space="0" w:color="auto"/>
            <w:right w:val="none" w:sz="0" w:space="0" w:color="auto"/>
          </w:divBdr>
        </w:div>
        <w:div w:id="2082020722">
          <w:marLeft w:val="0"/>
          <w:marRight w:val="0"/>
          <w:marTop w:val="0"/>
          <w:marBottom w:val="0"/>
          <w:divBdr>
            <w:top w:val="none" w:sz="0" w:space="0" w:color="auto"/>
            <w:left w:val="none" w:sz="0" w:space="0" w:color="auto"/>
            <w:bottom w:val="none" w:sz="0" w:space="0" w:color="auto"/>
            <w:right w:val="none" w:sz="0" w:space="0" w:color="auto"/>
          </w:divBdr>
        </w:div>
        <w:div w:id="479076351">
          <w:marLeft w:val="0"/>
          <w:marRight w:val="0"/>
          <w:marTop w:val="0"/>
          <w:marBottom w:val="0"/>
          <w:divBdr>
            <w:top w:val="none" w:sz="0" w:space="0" w:color="auto"/>
            <w:left w:val="none" w:sz="0" w:space="0" w:color="auto"/>
            <w:bottom w:val="none" w:sz="0" w:space="0" w:color="auto"/>
            <w:right w:val="none" w:sz="0" w:space="0" w:color="auto"/>
          </w:divBdr>
        </w:div>
        <w:div w:id="809790439">
          <w:marLeft w:val="0"/>
          <w:marRight w:val="0"/>
          <w:marTop w:val="0"/>
          <w:marBottom w:val="0"/>
          <w:divBdr>
            <w:top w:val="none" w:sz="0" w:space="0" w:color="auto"/>
            <w:left w:val="none" w:sz="0" w:space="0" w:color="auto"/>
            <w:bottom w:val="none" w:sz="0" w:space="0" w:color="auto"/>
            <w:right w:val="none" w:sz="0" w:space="0" w:color="auto"/>
          </w:divBdr>
        </w:div>
        <w:div w:id="1984919869">
          <w:marLeft w:val="0"/>
          <w:marRight w:val="0"/>
          <w:marTop w:val="0"/>
          <w:marBottom w:val="0"/>
          <w:divBdr>
            <w:top w:val="none" w:sz="0" w:space="0" w:color="auto"/>
            <w:left w:val="none" w:sz="0" w:space="0" w:color="auto"/>
            <w:bottom w:val="none" w:sz="0" w:space="0" w:color="auto"/>
            <w:right w:val="none" w:sz="0" w:space="0" w:color="auto"/>
          </w:divBdr>
        </w:div>
        <w:div w:id="635910911">
          <w:marLeft w:val="0"/>
          <w:marRight w:val="0"/>
          <w:marTop w:val="0"/>
          <w:marBottom w:val="0"/>
          <w:divBdr>
            <w:top w:val="none" w:sz="0" w:space="0" w:color="auto"/>
            <w:left w:val="none" w:sz="0" w:space="0" w:color="auto"/>
            <w:bottom w:val="none" w:sz="0" w:space="0" w:color="auto"/>
            <w:right w:val="none" w:sz="0" w:space="0" w:color="auto"/>
          </w:divBdr>
        </w:div>
        <w:div w:id="1713576962">
          <w:marLeft w:val="0"/>
          <w:marRight w:val="0"/>
          <w:marTop w:val="0"/>
          <w:marBottom w:val="0"/>
          <w:divBdr>
            <w:top w:val="none" w:sz="0" w:space="0" w:color="auto"/>
            <w:left w:val="none" w:sz="0" w:space="0" w:color="auto"/>
            <w:bottom w:val="none" w:sz="0" w:space="0" w:color="auto"/>
            <w:right w:val="none" w:sz="0" w:space="0" w:color="auto"/>
          </w:divBdr>
        </w:div>
        <w:div w:id="528294877">
          <w:marLeft w:val="0"/>
          <w:marRight w:val="0"/>
          <w:marTop w:val="0"/>
          <w:marBottom w:val="0"/>
          <w:divBdr>
            <w:top w:val="none" w:sz="0" w:space="0" w:color="auto"/>
            <w:left w:val="none" w:sz="0" w:space="0" w:color="auto"/>
            <w:bottom w:val="none" w:sz="0" w:space="0" w:color="auto"/>
            <w:right w:val="none" w:sz="0" w:space="0" w:color="auto"/>
          </w:divBdr>
        </w:div>
        <w:div w:id="1283072657">
          <w:marLeft w:val="0"/>
          <w:marRight w:val="0"/>
          <w:marTop w:val="0"/>
          <w:marBottom w:val="0"/>
          <w:divBdr>
            <w:top w:val="none" w:sz="0" w:space="0" w:color="auto"/>
            <w:left w:val="none" w:sz="0" w:space="0" w:color="auto"/>
            <w:bottom w:val="none" w:sz="0" w:space="0" w:color="auto"/>
            <w:right w:val="none" w:sz="0" w:space="0" w:color="auto"/>
          </w:divBdr>
        </w:div>
        <w:div w:id="1288051225">
          <w:marLeft w:val="0"/>
          <w:marRight w:val="0"/>
          <w:marTop w:val="0"/>
          <w:marBottom w:val="0"/>
          <w:divBdr>
            <w:top w:val="none" w:sz="0" w:space="0" w:color="auto"/>
            <w:left w:val="none" w:sz="0" w:space="0" w:color="auto"/>
            <w:bottom w:val="none" w:sz="0" w:space="0" w:color="auto"/>
            <w:right w:val="none" w:sz="0" w:space="0" w:color="auto"/>
          </w:divBdr>
        </w:div>
        <w:div w:id="1993829710">
          <w:marLeft w:val="0"/>
          <w:marRight w:val="0"/>
          <w:marTop w:val="0"/>
          <w:marBottom w:val="0"/>
          <w:divBdr>
            <w:top w:val="none" w:sz="0" w:space="0" w:color="auto"/>
            <w:left w:val="none" w:sz="0" w:space="0" w:color="auto"/>
            <w:bottom w:val="none" w:sz="0" w:space="0" w:color="auto"/>
            <w:right w:val="none" w:sz="0" w:space="0" w:color="auto"/>
          </w:divBdr>
        </w:div>
        <w:div w:id="1781221618">
          <w:marLeft w:val="0"/>
          <w:marRight w:val="0"/>
          <w:marTop w:val="0"/>
          <w:marBottom w:val="0"/>
          <w:divBdr>
            <w:top w:val="none" w:sz="0" w:space="0" w:color="auto"/>
            <w:left w:val="none" w:sz="0" w:space="0" w:color="auto"/>
            <w:bottom w:val="none" w:sz="0" w:space="0" w:color="auto"/>
            <w:right w:val="none" w:sz="0" w:space="0" w:color="auto"/>
          </w:divBdr>
        </w:div>
        <w:div w:id="117645249">
          <w:marLeft w:val="0"/>
          <w:marRight w:val="0"/>
          <w:marTop w:val="0"/>
          <w:marBottom w:val="0"/>
          <w:divBdr>
            <w:top w:val="none" w:sz="0" w:space="0" w:color="auto"/>
            <w:left w:val="none" w:sz="0" w:space="0" w:color="auto"/>
            <w:bottom w:val="none" w:sz="0" w:space="0" w:color="auto"/>
            <w:right w:val="none" w:sz="0" w:space="0" w:color="auto"/>
          </w:divBdr>
        </w:div>
        <w:div w:id="365523644">
          <w:marLeft w:val="0"/>
          <w:marRight w:val="0"/>
          <w:marTop w:val="0"/>
          <w:marBottom w:val="0"/>
          <w:divBdr>
            <w:top w:val="none" w:sz="0" w:space="0" w:color="auto"/>
            <w:left w:val="none" w:sz="0" w:space="0" w:color="auto"/>
            <w:bottom w:val="none" w:sz="0" w:space="0" w:color="auto"/>
            <w:right w:val="none" w:sz="0" w:space="0" w:color="auto"/>
          </w:divBdr>
        </w:div>
        <w:div w:id="1110126899">
          <w:marLeft w:val="0"/>
          <w:marRight w:val="0"/>
          <w:marTop w:val="0"/>
          <w:marBottom w:val="0"/>
          <w:divBdr>
            <w:top w:val="none" w:sz="0" w:space="0" w:color="auto"/>
            <w:left w:val="none" w:sz="0" w:space="0" w:color="auto"/>
            <w:bottom w:val="none" w:sz="0" w:space="0" w:color="auto"/>
            <w:right w:val="none" w:sz="0" w:space="0" w:color="auto"/>
          </w:divBdr>
        </w:div>
      </w:divsChild>
    </w:div>
    <w:div w:id="277032943">
      <w:bodyDiv w:val="1"/>
      <w:marLeft w:val="0"/>
      <w:marRight w:val="0"/>
      <w:marTop w:val="0"/>
      <w:marBottom w:val="0"/>
      <w:divBdr>
        <w:top w:val="none" w:sz="0" w:space="0" w:color="auto"/>
        <w:left w:val="none" w:sz="0" w:space="0" w:color="auto"/>
        <w:bottom w:val="none" w:sz="0" w:space="0" w:color="auto"/>
        <w:right w:val="none" w:sz="0" w:space="0" w:color="auto"/>
      </w:divBdr>
    </w:div>
    <w:div w:id="281691919">
      <w:bodyDiv w:val="1"/>
      <w:marLeft w:val="0"/>
      <w:marRight w:val="0"/>
      <w:marTop w:val="0"/>
      <w:marBottom w:val="0"/>
      <w:divBdr>
        <w:top w:val="none" w:sz="0" w:space="0" w:color="auto"/>
        <w:left w:val="none" w:sz="0" w:space="0" w:color="auto"/>
        <w:bottom w:val="none" w:sz="0" w:space="0" w:color="auto"/>
        <w:right w:val="none" w:sz="0" w:space="0" w:color="auto"/>
      </w:divBdr>
    </w:div>
    <w:div w:id="282078802">
      <w:bodyDiv w:val="1"/>
      <w:marLeft w:val="0"/>
      <w:marRight w:val="0"/>
      <w:marTop w:val="0"/>
      <w:marBottom w:val="0"/>
      <w:divBdr>
        <w:top w:val="none" w:sz="0" w:space="0" w:color="auto"/>
        <w:left w:val="none" w:sz="0" w:space="0" w:color="auto"/>
        <w:bottom w:val="none" w:sz="0" w:space="0" w:color="auto"/>
        <w:right w:val="none" w:sz="0" w:space="0" w:color="auto"/>
      </w:divBdr>
    </w:div>
    <w:div w:id="282663755">
      <w:bodyDiv w:val="1"/>
      <w:marLeft w:val="0"/>
      <w:marRight w:val="0"/>
      <w:marTop w:val="0"/>
      <w:marBottom w:val="0"/>
      <w:divBdr>
        <w:top w:val="none" w:sz="0" w:space="0" w:color="auto"/>
        <w:left w:val="none" w:sz="0" w:space="0" w:color="auto"/>
        <w:bottom w:val="none" w:sz="0" w:space="0" w:color="auto"/>
        <w:right w:val="none" w:sz="0" w:space="0" w:color="auto"/>
      </w:divBdr>
    </w:div>
    <w:div w:id="288510128">
      <w:bodyDiv w:val="1"/>
      <w:marLeft w:val="0"/>
      <w:marRight w:val="0"/>
      <w:marTop w:val="0"/>
      <w:marBottom w:val="0"/>
      <w:divBdr>
        <w:top w:val="none" w:sz="0" w:space="0" w:color="auto"/>
        <w:left w:val="none" w:sz="0" w:space="0" w:color="auto"/>
        <w:bottom w:val="none" w:sz="0" w:space="0" w:color="auto"/>
        <w:right w:val="none" w:sz="0" w:space="0" w:color="auto"/>
      </w:divBdr>
    </w:div>
    <w:div w:id="292247921">
      <w:bodyDiv w:val="1"/>
      <w:marLeft w:val="0"/>
      <w:marRight w:val="0"/>
      <w:marTop w:val="0"/>
      <w:marBottom w:val="0"/>
      <w:divBdr>
        <w:top w:val="none" w:sz="0" w:space="0" w:color="auto"/>
        <w:left w:val="none" w:sz="0" w:space="0" w:color="auto"/>
        <w:bottom w:val="none" w:sz="0" w:space="0" w:color="auto"/>
        <w:right w:val="none" w:sz="0" w:space="0" w:color="auto"/>
      </w:divBdr>
    </w:div>
    <w:div w:id="295649848">
      <w:bodyDiv w:val="1"/>
      <w:marLeft w:val="0"/>
      <w:marRight w:val="0"/>
      <w:marTop w:val="0"/>
      <w:marBottom w:val="0"/>
      <w:divBdr>
        <w:top w:val="none" w:sz="0" w:space="0" w:color="auto"/>
        <w:left w:val="none" w:sz="0" w:space="0" w:color="auto"/>
        <w:bottom w:val="none" w:sz="0" w:space="0" w:color="auto"/>
        <w:right w:val="none" w:sz="0" w:space="0" w:color="auto"/>
      </w:divBdr>
    </w:div>
    <w:div w:id="310058783">
      <w:bodyDiv w:val="1"/>
      <w:marLeft w:val="0"/>
      <w:marRight w:val="0"/>
      <w:marTop w:val="0"/>
      <w:marBottom w:val="0"/>
      <w:divBdr>
        <w:top w:val="none" w:sz="0" w:space="0" w:color="auto"/>
        <w:left w:val="none" w:sz="0" w:space="0" w:color="auto"/>
        <w:bottom w:val="none" w:sz="0" w:space="0" w:color="auto"/>
        <w:right w:val="none" w:sz="0" w:space="0" w:color="auto"/>
      </w:divBdr>
    </w:div>
    <w:div w:id="317269997">
      <w:bodyDiv w:val="1"/>
      <w:marLeft w:val="0"/>
      <w:marRight w:val="0"/>
      <w:marTop w:val="0"/>
      <w:marBottom w:val="0"/>
      <w:divBdr>
        <w:top w:val="none" w:sz="0" w:space="0" w:color="auto"/>
        <w:left w:val="none" w:sz="0" w:space="0" w:color="auto"/>
        <w:bottom w:val="none" w:sz="0" w:space="0" w:color="auto"/>
        <w:right w:val="none" w:sz="0" w:space="0" w:color="auto"/>
      </w:divBdr>
    </w:div>
    <w:div w:id="317733848">
      <w:bodyDiv w:val="1"/>
      <w:marLeft w:val="0"/>
      <w:marRight w:val="0"/>
      <w:marTop w:val="0"/>
      <w:marBottom w:val="0"/>
      <w:divBdr>
        <w:top w:val="none" w:sz="0" w:space="0" w:color="auto"/>
        <w:left w:val="none" w:sz="0" w:space="0" w:color="auto"/>
        <w:bottom w:val="none" w:sz="0" w:space="0" w:color="auto"/>
        <w:right w:val="none" w:sz="0" w:space="0" w:color="auto"/>
      </w:divBdr>
      <w:divsChild>
        <w:div w:id="4553259">
          <w:marLeft w:val="480"/>
          <w:marRight w:val="0"/>
          <w:marTop w:val="0"/>
          <w:marBottom w:val="0"/>
          <w:divBdr>
            <w:top w:val="none" w:sz="0" w:space="0" w:color="auto"/>
            <w:left w:val="none" w:sz="0" w:space="0" w:color="auto"/>
            <w:bottom w:val="none" w:sz="0" w:space="0" w:color="auto"/>
            <w:right w:val="none" w:sz="0" w:space="0" w:color="auto"/>
          </w:divBdr>
        </w:div>
        <w:div w:id="92013334">
          <w:marLeft w:val="480"/>
          <w:marRight w:val="0"/>
          <w:marTop w:val="0"/>
          <w:marBottom w:val="0"/>
          <w:divBdr>
            <w:top w:val="none" w:sz="0" w:space="0" w:color="auto"/>
            <w:left w:val="none" w:sz="0" w:space="0" w:color="auto"/>
            <w:bottom w:val="none" w:sz="0" w:space="0" w:color="auto"/>
            <w:right w:val="none" w:sz="0" w:space="0" w:color="auto"/>
          </w:divBdr>
        </w:div>
        <w:div w:id="111484132">
          <w:marLeft w:val="480"/>
          <w:marRight w:val="0"/>
          <w:marTop w:val="0"/>
          <w:marBottom w:val="0"/>
          <w:divBdr>
            <w:top w:val="none" w:sz="0" w:space="0" w:color="auto"/>
            <w:left w:val="none" w:sz="0" w:space="0" w:color="auto"/>
            <w:bottom w:val="none" w:sz="0" w:space="0" w:color="auto"/>
            <w:right w:val="none" w:sz="0" w:space="0" w:color="auto"/>
          </w:divBdr>
        </w:div>
        <w:div w:id="214859358">
          <w:marLeft w:val="480"/>
          <w:marRight w:val="0"/>
          <w:marTop w:val="0"/>
          <w:marBottom w:val="0"/>
          <w:divBdr>
            <w:top w:val="none" w:sz="0" w:space="0" w:color="auto"/>
            <w:left w:val="none" w:sz="0" w:space="0" w:color="auto"/>
            <w:bottom w:val="none" w:sz="0" w:space="0" w:color="auto"/>
            <w:right w:val="none" w:sz="0" w:space="0" w:color="auto"/>
          </w:divBdr>
        </w:div>
        <w:div w:id="501050347">
          <w:marLeft w:val="480"/>
          <w:marRight w:val="0"/>
          <w:marTop w:val="0"/>
          <w:marBottom w:val="0"/>
          <w:divBdr>
            <w:top w:val="none" w:sz="0" w:space="0" w:color="auto"/>
            <w:left w:val="none" w:sz="0" w:space="0" w:color="auto"/>
            <w:bottom w:val="none" w:sz="0" w:space="0" w:color="auto"/>
            <w:right w:val="none" w:sz="0" w:space="0" w:color="auto"/>
          </w:divBdr>
        </w:div>
        <w:div w:id="593904173">
          <w:marLeft w:val="480"/>
          <w:marRight w:val="0"/>
          <w:marTop w:val="0"/>
          <w:marBottom w:val="0"/>
          <w:divBdr>
            <w:top w:val="none" w:sz="0" w:space="0" w:color="auto"/>
            <w:left w:val="none" w:sz="0" w:space="0" w:color="auto"/>
            <w:bottom w:val="none" w:sz="0" w:space="0" w:color="auto"/>
            <w:right w:val="none" w:sz="0" w:space="0" w:color="auto"/>
          </w:divBdr>
        </w:div>
        <w:div w:id="688533293">
          <w:marLeft w:val="480"/>
          <w:marRight w:val="0"/>
          <w:marTop w:val="0"/>
          <w:marBottom w:val="0"/>
          <w:divBdr>
            <w:top w:val="none" w:sz="0" w:space="0" w:color="auto"/>
            <w:left w:val="none" w:sz="0" w:space="0" w:color="auto"/>
            <w:bottom w:val="none" w:sz="0" w:space="0" w:color="auto"/>
            <w:right w:val="none" w:sz="0" w:space="0" w:color="auto"/>
          </w:divBdr>
        </w:div>
        <w:div w:id="689335266">
          <w:marLeft w:val="480"/>
          <w:marRight w:val="0"/>
          <w:marTop w:val="0"/>
          <w:marBottom w:val="0"/>
          <w:divBdr>
            <w:top w:val="none" w:sz="0" w:space="0" w:color="auto"/>
            <w:left w:val="none" w:sz="0" w:space="0" w:color="auto"/>
            <w:bottom w:val="none" w:sz="0" w:space="0" w:color="auto"/>
            <w:right w:val="none" w:sz="0" w:space="0" w:color="auto"/>
          </w:divBdr>
        </w:div>
        <w:div w:id="697632280">
          <w:marLeft w:val="480"/>
          <w:marRight w:val="0"/>
          <w:marTop w:val="0"/>
          <w:marBottom w:val="0"/>
          <w:divBdr>
            <w:top w:val="none" w:sz="0" w:space="0" w:color="auto"/>
            <w:left w:val="none" w:sz="0" w:space="0" w:color="auto"/>
            <w:bottom w:val="none" w:sz="0" w:space="0" w:color="auto"/>
            <w:right w:val="none" w:sz="0" w:space="0" w:color="auto"/>
          </w:divBdr>
        </w:div>
        <w:div w:id="727454570">
          <w:marLeft w:val="480"/>
          <w:marRight w:val="0"/>
          <w:marTop w:val="0"/>
          <w:marBottom w:val="0"/>
          <w:divBdr>
            <w:top w:val="none" w:sz="0" w:space="0" w:color="auto"/>
            <w:left w:val="none" w:sz="0" w:space="0" w:color="auto"/>
            <w:bottom w:val="none" w:sz="0" w:space="0" w:color="auto"/>
            <w:right w:val="none" w:sz="0" w:space="0" w:color="auto"/>
          </w:divBdr>
        </w:div>
        <w:div w:id="854416943">
          <w:marLeft w:val="480"/>
          <w:marRight w:val="0"/>
          <w:marTop w:val="0"/>
          <w:marBottom w:val="0"/>
          <w:divBdr>
            <w:top w:val="none" w:sz="0" w:space="0" w:color="auto"/>
            <w:left w:val="none" w:sz="0" w:space="0" w:color="auto"/>
            <w:bottom w:val="none" w:sz="0" w:space="0" w:color="auto"/>
            <w:right w:val="none" w:sz="0" w:space="0" w:color="auto"/>
          </w:divBdr>
        </w:div>
        <w:div w:id="960577622">
          <w:marLeft w:val="480"/>
          <w:marRight w:val="0"/>
          <w:marTop w:val="0"/>
          <w:marBottom w:val="0"/>
          <w:divBdr>
            <w:top w:val="none" w:sz="0" w:space="0" w:color="auto"/>
            <w:left w:val="none" w:sz="0" w:space="0" w:color="auto"/>
            <w:bottom w:val="none" w:sz="0" w:space="0" w:color="auto"/>
            <w:right w:val="none" w:sz="0" w:space="0" w:color="auto"/>
          </w:divBdr>
        </w:div>
        <w:div w:id="1107121677">
          <w:marLeft w:val="480"/>
          <w:marRight w:val="0"/>
          <w:marTop w:val="0"/>
          <w:marBottom w:val="0"/>
          <w:divBdr>
            <w:top w:val="none" w:sz="0" w:space="0" w:color="auto"/>
            <w:left w:val="none" w:sz="0" w:space="0" w:color="auto"/>
            <w:bottom w:val="none" w:sz="0" w:space="0" w:color="auto"/>
            <w:right w:val="none" w:sz="0" w:space="0" w:color="auto"/>
          </w:divBdr>
        </w:div>
        <w:div w:id="1123772553">
          <w:marLeft w:val="480"/>
          <w:marRight w:val="0"/>
          <w:marTop w:val="0"/>
          <w:marBottom w:val="0"/>
          <w:divBdr>
            <w:top w:val="none" w:sz="0" w:space="0" w:color="auto"/>
            <w:left w:val="none" w:sz="0" w:space="0" w:color="auto"/>
            <w:bottom w:val="none" w:sz="0" w:space="0" w:color="auto"/>
            <w:right w:val="none" w:sz="0" w:space="0" w:color="auto"/>
          </w:divBdr>
        </w:div>
        <w:div w:id="1147086317">
          <w:marLeft w:val="480"/>
          <w:marRight w:val="0"/>
          <w:marTop w:val="0"/>
          <w:marBottom w:val="0"/>
          <w:divBdr>
            <w:top w:val="none" w:sz="0" w:space="0" w:color="auto"/>
            <w:left w:val="none" w:sz="0" w:space="0" w:color="auto"/>
            <w:bottom w:val="none" w:sz="0" w:space="0" w:color="auto"/>
            <w:right w:val="none" w:sz="0" w:space="0" w:color="auto"/>
          </w:divBdr>
        </w:div>
        <w:div w:id="1151676551">
          <w:marLeft w:val="480"/>
          <w:marRight w:val="0"/>
          <w:marTop w:val="0"/>
          <w:marBottom w:val="0"/>
          <w:divBdr>
            <w:top w:val="none" w:sz="0" w:space="0" w:color="auto"/>
            <w:left w:val="none" w:sz="0" w:space="0" w:color="auto"/>
            <w:bottom w:val="none" w:sz="0" w:space="0" w:color="auto"/>
            <w:right w:val="none" w:sz="0" w:space="0" w:color="auto"/>
          </w:divBdr>
        </w:div>
        <w:div w:id="1153453962">
          <w:marLeft w:val="480"/>
          <w:marRight w:val="0"/>
          <w:marTop w:val="0"/>
          <w:marBottom w:val="0"/>
          <w:divBdr>
            <w:top w:val="none" w:sz="0" w:space="0" w:color="auto"/>
            <w:left w:val="none" w:sz="0" w:space="0" w:color="auto"/>
            <w:bottom w:val="none" w:sz="0" w:space="0" w:color="auto"/>
            <w:right w:val="none" w:sz="0" w:space="0" w:color="auto"/>
          </w:divBdr>
        </w:div>
        <w:div w:id="1189949052">
          <w:marLeft w:val="480"/>
          <w:marRight w:val="0"/>
          <w:marTop w:val="0"/>
          <w:marBottom w:val="0"/>
          <w:divBdr>
            <w:top w:val="none" w:sz="0" w:space="0" w:color="auto"/>
            <w:left w:val="none" w:sz="0" w:space="0" w:color="auto"/>
            <w:bottom w:val="none" w:sz="0" w:space="0" w:color="auto"/>
            <w:right w:val="none" w:sz="0" w:space="0" w:color="auto"/>
          </w:divBdr>
        </w:div>
        <w:div w:id="1190529268">
          <w:marLeft w:val="480"/>
          <w:marRight w:val="0"/>
          <w:marTop w:val="0"/>
          <w:marBottom w:val="0"/>
          <w:divBdr>
            <w:top w:val="none" w:sz="0" w:space="0" w:color="auto"/>
            <w:left w:val="none" w:sz="0" w:space="0" w:color="auto"/>
            <w:bottom w:val="none" w:sz="0" w:space="0" w:color="auto"/>
            <w:right w:val="none" w:sz="0" w:space="0" w:color="auto"/>
          </w:divBdr>
        </w:div>
        <w:div w:id="1209992277">
          <w:marLeft w:val="480"/>
          <w:marRight w:val="0"/>
          <w:marTop w:val="0"/>
          <w:marBottom w:val="0"/>
          <w:divBdr>
            <w:top w:val="none" w:sz="0" w:space="0" w:color="auto"/>
            <w:left w:val="none" w:sz="0" w:space="0" w:color="auto"/>
            <w:bottom w:val="none" w:sz="0" w:space="0" w:color="auto"/>
            <w:right w:val="none" w:sz="0" w:space="0" w:color="auto"/>
          </w:divBdr>
        </w:div>
        <w:div w:id="1227184762">
          <w:marLeft w:val="480"/>
          <w:marRight w:val="0"/>
          <w:marTop w:val="0"/>
          <w:marBottom w:val="0"/>
          <w:divBdr>
            <w:top w:val="none" w:sz="0" w:space="0" w:color="auto"/>
            <w:left w:val="none" w:sz="0" w:space="0" w:color="auto"/>
            <w:bottom w:val="none" w:sz="0" w:space="0" w:color="auto"/>
            <w:right w:val="none" w:sz="0" w:space="0" w:color="auto"/>
          </w:divBdr>
        </w:div>
        <w:div w:id="1265575545">
          <w:marLeft w:val="480"/>
          <w:marRight w:val="0"/>
          <w:marTop w:val="0"/>
          <w:marBottom w:val="0"/>
          <w:divBdr>
            <w:top w:val="none" w:sz="0" w:space="0" w:color="auto"/>
            <w:left w:val="none" w:sz="0" w:space="0" w:color="auto"/>
            <w:bottom w:val="none" w:sz="0" w:space="0" w:color="auto"/>
            <w:right w:val="none" w:sz="0" w:space="0" w:color="auto"/>
          </w:divBdr>
        </w:div>
        <w:div w:id="1341855199">
          <w:marLeft w:val="480"/>
          <w:marRight w:val="0"/>
          <w:marTop w:val="0"/>
          <w:marBottom w:val="0"/>
          <w:divBdr>
            <w:top w:val="none" w:sz="0" w:space="0" w:color="auto"/>
            <w:left w:val="none" w:sz="0" w:space="0" w:color="auto"/>
            <w:bottom w:val="none" w:sz="0" w:space="0" w:color="auto"/>
            <w:right w:val="none" w:sz="0" w:space="0" w:color="auto"/>
          </w:divBdr>
        </w:div>
        <w:div w:id="1378242494">
          <w:marLeft w:val="480"/>
          <w:marRight w:val="0"/>
          <w:marTop w:val="0"/>
          <w:marBottom w:val="0"/>
          <w:divBdr>
            <w:top w:val="none" w:sz="0" w:space="0" w:color="auto"/>
            <w:left w:val="none" w:sz="0" w:space="0" w:color="auto"/>
            <w:bottom w:val="none" w:sz="0" w:space="0" w:color="auto"/>
            <w:right w:val="none" w:sz="0" w:space="0" w:color="auto"/>
          </w:divBdr>
        </w:div>
        <w:div w:id="1446072203">
          <w:marLeft w:val="480"/>
          <w:marRight w:val="0"/>
          <w:marTop w:val="0"/>
          <w:marBottom w:val="0"/>
          <w:divBdr>
            <w:top w:val="none" w:sz="0" w:space="0" w:color="auto"/>
            <w:left w:val="none" w:sz="0" w:space="0" w:color="auto"/>
            <w:bottom w:val="none" w:sz="0" w:space="0" w:color="auto"/>
            <w:right w:val="none" w:sz="0" w:space="0" w:color="auto"/>
          </w:divBdr>
        </w:div>
        <w:div w:id="1475026719">
          <w:marLeft w:val="480"/>
          <w:marRight w:val="0"/>
          <w:marTop w:val="0"/>
          <w:marBottom w:val="0"/>
          <w:divBdr>
            <w:top w:val="none" w:sz="0" w:space="0" w:color="auto"/>
            <w:left w:val="none" w:sz="0" w:space="0" w:color="auto"/>
            <w:bottom w:val="none" w:sz="0" w:space="0" w:color="auto"/>
            <w:right w:val="none" w:sz="0" w:space="0" w:color="auto"/>
          </w:divBdr>
        </w:div>
        <w:div w:id="1526212076">
          <w:marLeft w:val="480"/>
          <w:marRight w:val="0"/>
          <w:marTop w:val="0"/>
          <w:marBottom w:val="0"/>
          <w:divBdr>
            <w:top w:val="none" w:sz="0" w:space="0" w:color="auto"/>
            <w:left w:val="none" w:sz="0" w:space="0" w:color="auto"/>
            <w:bottom w:val="none" w:sz="0" w:space="0" w:color="auto"/>
            <w:right w:val="none" w:sz="0" w:space="0" w:color="auto"/>
          </w:divBdr>
        </w:div>
        <w:div w:id="1660302735">
          <w:marLeft w:val="480"/>
          <w:marRight w:val="0"/>
          <w:marTop w:val="0"/>
          <w:marBottom w:val="0"/>
          <w:divBdr>
            <w:top w:val="none" w:sz="0" w:space="0" w:color="auto"/>
            <w:left w:val="none" w:sz="0" w:space="0" w:color="auto"/>
            <w:bottom w:val="none" w:sz="0" w:space="0" w:color="auto"/>
            <w:right w:val="none" w:sz="0" w:space="0" w:color="auto"/>
          </w:divBdr>
        </w:div>
        <w:div w:id="1698699673">
          <w:marLeft w:val="480"/>
          <w:marRight w:val="0"/>
          <w:marTop w:val="0"/>
          <w:marBottom w:val="0"/>
          <w:divBdr>
            <w:top w:val="none" w:sz="0" w:space="0" w:color="auto"/>
            <w:left w:val="none" w:sz="0" w:space="0" w:color="auto"/>
            <w:bottom w:val="none" w:sz="0" w:space="0" w:color="auto"/>
            <w:right w:val="none" w:sz="0" w:space="0" w:color="auto"/>
          </w:divBdr>
        </w:div>
        <w:div w:id="1706558157">
          <w:marLeft w:val="480"/>
          <w:marRight w:val="0"/>
          <w:marTop w:val="0"/>
          <w:marBottom w:val="0"/>
          <w:divBdr>
            <w:top w:val="none" w:sz="0" w:space="0" w:color="auto"/>
            <w:left w:val="none" w:sz="0" w:space="0" w:color="auto"/>
            <w:bottom w:val="none" w:sz="0" w:space="0" w:color="auto"/>
            <w:right w:val="none" w:sz="0" w:space="0" w:color="auto"/>
          </w:divBdr>
        </w:div>
        <w:div w:id="1709182732">
          <w:marLeft w:val="480"/>
          <w:marRight w:val="0"/>
          <w:marTop w:val="0"/>
          <w:marBottom w:val="0"/>
          <w:divBdr>
            <w:top w:val="none" w:sz="0" w:space="0" w:color="auto"/>
            <w:left w:val="none" w:sz="0" w:space="0" w:color="auto"/>
            <w:bottom w:val="none" w:sz="0" w:space="0" w:color="auto"/>
            <w:right w:val="none" w:sz="0" w:space="0" w:color="auto"/>
          </w:divBdr>
        </w:div>
        <w:div w:id="1760255307">
          <w:marLeft w:val="480"/>
          <w:marRight w:val="0"/>
          <w:marTop w:val="0"/>
          <w:marBottom w:val="0"/>
          <w:divBdr>
            <w:top w:val="none" w:sz="0" w:space="0" w:color="auto"/>
            <w:left w:val="none" w:sz="0" w:space="0" w:color="auto"/>
            <w:bottom w:val="none" w:sz="0" w:space="0" w:color="auto"/>
            <w:right w:val="none" w:sz="0" w:space="0" w:color="auto"/>
          </w:divBdr>
        </w:div>
        <w:div w:id="1819152656">
          <w:marLeft w:val="480"/>
          <w:marRight w:val="0"/>
          <w:marTop w:val="0"/>
          <w:marBottom w:val="0"/>
          <w:divBdr>
            <w:top w:val="none" w:sz="0" w:space="0" w:color="auto"/>
            <w:left w:val="none" w:sz="0" w:space="0" w:color="auto"/>
            <w:bottom w:val="none" w:sz="0" w:space="0" w:color="auto"/>
            <w:right w:val="none" w:sz="0" w:space="0" w:color="auto"/>
          </w:divBdr>
        </w:div>
        <w:div w:id="1880514202">
          <w:marLeft w:val="480"/>
          <w:marRight w:val="0"/>
          <w:marTop w:val="0"/>
          <w:marBottom w:val="0"/>
          <w:divBdr>
            <w:top w:val="none" w:sz="0" w:space="0" w:color="auto"/>
            <w:left w:val="none" w:sz="0" w:space="0" w:color="auto"/>
            <w:bottom w:val="none" w:sz="0" w:space="0" w:color="auto"/>
            <w:right w:val="none" w:sz="0" w:space="0" w:color="auto"/>
          </w:divBdr>
        </w:div>
        <w:div w:id="1892184914">
          <w:marLeft w:val="480"/>
          <w:marRight w:val="0"/>
          <w:marTop w:val="0"/>
          <w:marBottom w:val="0"/>
          <w:divBdr>
            <w:top w:val="none" w:sz="0" w:space="0" w:color="auto"/>
            <w:left w:val="none" w:sz="0" w:space="0" w:color="auto"/>
            <w:bottom w:val="none" w:sz="0" w:space="0" w:color="auto"/>
            <w:right w:val="none" w:sz="0" w:space="0" w:color="auto"/>
          </w:divBdr>
        </w:div>
        <w:div w:id="1905098464">
          <w:marLeft w:val="480"/>
          <w:marRight w:val="0"/>
          <w:marTop w:val="0"/>
          <w:marBottom w:val="0"/>
          <w:divBdr>
            <w:top w:val="none" w:sz="0" w:space="0" w:color="auto"/>
            <w:left w:val="none" w:sz="0" w:space="0" w:color="auto"/>
            <w:bottom w:val="none" w:sz="0" w:space="0" w:color="auto"/>
            <w:right w:val="none" w:sz="0" w:space="0" w:color="auto"/>
          </w:divBdr>
        </w:div>
        <w:div w:id="1923177776">
          <w:marLeft w:val="480"/>
          <w:marRight w:val="0"/>
          <w:marTop w:val="0"/>
          <w:marBottom w:val="0"/>
          <w:divBdr>
            <w:top w:val="none" w:sz="0" w:space="0" w:color="auto"/>
            <w:left w:val="none" w:sz="0" w:space="0" w:color="auto"/>
            <w:bottom w:val="none" w:sz="0" w:space="0" w:color="auto"/>
            <w:right w:val="none" w:sz="0" w:space="0" w:color="auto"/>
          </w:divBdr>
        </w:div>
        <w:div w:id="1931700627">
          <w:marLeft w:val="480"/>
          <w:marRight w:val="0"/>
          <w:marTop w:val="0"/>
          <w:marBottom w:val="0"/>
          <w:divBdr>
            <w:top w:val="none" w:sz="0" w:space="0" w:color="auto"/>
            <w:left w:val="none" w:sz="0" w:space="0" w:color="auto"/>
            <w:bottom w:val="none" w:sz="0" w:space="0" w:color="auto"/>
            <w:right w:val="none" w:sz="0" w:space="0" w:color="auto"/>
          </w:divBdr>
        </w:div>
        <w:div w:id="1954316122">
          <w:marLeft w:val="480"/>
          <w:marRight w:val="0"/>
          <w:marTop w:val="0"/>
          <w:marBottom w:val="0"/>
          <w:divBdr>
            <w:top w:val="none" w:sz="0" w:space="0" w:color="auto"/>
            <w:left w:val="none" w:sz="0" w:space="0" w:color="auto"/>
            <w:bottom w:val="none" w:sz="0" w:space="0" w:color="auto"/>
            <w:right w:val="none" w:sz="0" w:space="0" w:color="auto"/>
          </w:divBdr>
        </w:div>
        <w:div w:id="1966302647">
          <w:marLeft w:val="480"/>
          <w:marRight w:val="0"/>
          <w:marTop w:val="0"/>
          <w:marBottom w:val="0"/>
          <w:divBdr>
            <w:top w:val="none" w:sz="0" w:space="0" w:color="auto"/>
            <w:left w:val="none" w:sz="0" w:space="0" w:color="auto"/>
            <w:bottom w:val="none" w:sz="0" w:space="0" w:color="auto"/>
            <w:right w:val="none" w:sz="0" w:space="0" w:color="auto"/>
          </w:divBdr>
        </w:div>
        <w:div w:id="2036537068">
          <w:marLeft w:val="480"/>
          <w:marRight w:val="0"/>
          <w:marTop w:val="0"/>
          <w:marBottom w:val="0"/>
          <w:divBdr>
            <w:top w:val="none" w:sz="0" w:space="0" w:color="auto"/>
            <w:left w:val="none" w:sz="0" w:space="0" w:color="auto"/>
            <w:bottom w:val="none" w:sz="0" w:space="0" w:color="auto"/>
            <w:right w:val="none" w:sz="0" w:space="0" w:color="auto"/>
          </w:divBdr>
        </w:div>
      </w:divsChild>
    </w:div>
    <w:div w:id="319313752">
      <w:bodyDiv w:val="1"/>
      <w:marLeft w:val="0"/>
      <w:marRight w:val="0"/>
      <w:marTop w:val="0"/>
      <w:marBottom w:val="0"/>
      <w:divBdr>
        <w:top w:val="none" w:sz="0" w:space="0" w:color="auto"/>
        <w:left w:val="none" w:sz="0" w:space="0" w:color="auto"/>
        <w:bottom w:val="none" w:sz="0" w:space="0" w:color="auto"/>
        <w:right w:val="none" w:sz="0" w:space="0" w:color="auto"/>
      </w:divBdr>
    </w:div>
    <w:div w:id="324625822">
      <w:bodyDiv w:val="1"/>
      <w:marLeft w:val="0"/>
      <w:marRight w:val="0"/>
      <w:marTop w:val="0"/>
      <w:marBottom w:val="0"/>
      <w:divBdr>
        <w:top w:val="none" w:sz="0" w:space="0" w:color="auto"/>
        <w:left w:val="none" w:sz="0" w:space="0" w:color="auto"/>
        <w:bottom w:val="none" w:sz="0" w:space="0" w:color="auto"/>
        <w:right w:val="none" w:sz="0" w:space="0" w:color="auto"/>
      </w:divBdr>
    </w:div>
    <w:div w:id="325985304">
      <w:bodyDiv w:val="1"/>
      <w:marLeft w:val="0"/>
      <w:marRight w:val="0"/>
      <w:marTop w:val="0"/>
      <w:marBottom w:val="0"/>
      <w:divBdr>
        <w:top w:val="none" w:sz="0" w:space="0" w:color="auto"/>
        <w:left w:val="none" w:sz="0" w:space="0" w:color="auto"/>
        <w:bottom w:val="none" w:sz="0" w:space="0" w:color="auto"/>
        <w:right w:val="none" w:sz="0" w:space="0" w:color="auto"/>
      </w:divBdr>
    </w:div>
    <w:div w:id="342123403">
      <w:bodyDiv w:val="1"/>
      <w:marLeft w:val="0"/>
      <w:marRight w:val="0"/>
      <w:marTop w:val="0"/>
      <w:marBottom w:val="0"/>
      <w:divBdr>
        <w:top w:val="none" w:sz="0" w:space="0" w:color="auto"/>
        <w:left w:val="none" w:sz="0" w:space="0" w:color="auto"/>
        <w:bottom w:val="none" w:sz="0" w:space="0" w:color="auto"/>
        <w:right w:val="none" w:sz="0" w:space="0" w:color="auto"/>
      </w:divBdr>
    </w:div>
    <w:div w:id="342434951">
      <w:bodyDiv w:val="1"/>
      <w:marLeft w:val="0"/>
      <w:marRight w:val="0"/>
      <w:marTop w:val="0"/>
      <w:marBottom w:val="0"/>
      <w:divBdr>
        <w:top w:val="none" w:sz="0" w:space="0" w:color="auto"/>
        <w:left w:val="none" w:sz="0" w:space="0" w:color="auto"/>
        <w:bottom w:val="none" w:sz="0" w:space="0" w:color="auto"/>
        <w:right w:val="none" w:sz="0" w:space="0" w:color="auto"/>
      </w:divBdr>
    </w:div>
    <w:div w:id="348727055">
      <w:bodyDiv w:val="1"/>
      <w:marLeft w:val="0"/>
      <w:marRight w:val="0"/>
      <w:marTop w:val="0"/>
      <w:marBottom w:val="0"/>
      <w:divBdr>
        <w:top w:val="none" w:sz="0" w:space="0" w:color="auto"/>
        <w:left w:val="none" w:sz="0" w:space="0" w:color="auto"/>
        <w:bottom w:val="none" w:sz="0" w:space="0" w:color="auto"/>
        <w:right w:val="none" w:sz="0" w:space="0" w:color="auto"/>
      </w:divBdr>
    </w:div>
    <w:div w:id="352808116">
      <w:bodyDiv w:val="1"/>
      <w:marLeft w:val="0"/>
      <w:marRight w:val="0"/>
      <w:marTop w:val="0"/>
      <w:marBottom w:val="0"/>
      <w:divBdr>
        <w:top w:val="none" w:sz="0" w:space="0" w:color="auto"/>
        <w:left w:val="none" w:sz="0" w:space="0" w:color="auto"/>
        <w:bottom w:val="none" w:sz="0" w:space="0" w:color="auto"/>
        <w:right w:val="none" w:sz="0" w:space="0" w:color="auto"/>
      </w:divBdr>
    </w:div>
    <w:div w:id="356930443">
      <w:bodyDiv w:val="1"/>
      <w:marLeft w:val="0"/>
      <w:marRight w:val="0"/>
      <w:marTop w:val="0"/>
      <w:marBottom w:val="0"/>
      <w:divBdr>
        <w:top w:val="none" w:sz="0" w:space="0" w:color="auto"/>
        <w:left w:val="none" w:sz="0" w:space="0" w:color="auto"/>
        <w:bottom w:val="none" w:sz="0" w:space="0" w:color="auto"/>
        <w:right w:val="none" w:sz="0" w:space="0" w:color="auto"/>
      </w:divBdr>
    </w:div>
    <w:div w:id="357197692">
      <w:bodyDiv w:val="1"/>
      <w:marLeft w:val="0"/>
      <w:marRight w:val="0"/>
      <w:marTop w:val="0"/>
      <w:marBottom w:val="0"/>
      <w:divBdr>
        <w:top w:val="none" w:sz="0" w:space="0" w:color="auto"/>
        <w:left w:val="none" w:sz="0" w:space="0" w:color="auto"/>
        <w:bottom w:val="none" w:sz="0" w:space="0" w:color="auto"/>
        <w:right w:val="none" w:sz="0" w:space="0" w:color="auto"/>
      </w:divBdr>
    </w:div>
    <w:div w:id="359092304">
      <w:bodyDiv w:val="1"/>
      <w:marLeft w:val="0"/>
      <w:marRight w:val="0"/>
      <w:marTop w:val="0"/>
      <w:marBottom w:val="0"/>
      <w:divBdr>
        <w:top w:val="none" w:sz="0" w:space="0" w:color="auto"/>
        <w:left w:val="none" w:sz="0" w:space="0" w:color="auto"/>
        <w:bottom w:val="none" w:sz="0" w:space="0" w:color="auto"/>
        <w:right w:val="none" w:sz="0" w:space="0" w:color="auto"/>
      </w:divBdr>
      <w:divsChild>
        <w:div w:id="3673502">
          <w:marLeft w:val="0"/>
          <w:marRight w:val="0"/>
          <w:marTop w:val="0"/>
          <w:marBottom w:val="0"/>
          <w:divBdr>
            <w:top w:val="none" w:sz="0" w:space="0" w:color="auto"/>
            <w:left w:val="none" w:sz="0" w:space="0" w:color="auto"/>
            <w:bottom w:val="none" w:sz="0" w:space="0" w:color="auto"/>
            <w:right w:val="none" w:sz="0" w:space="0" w:color="auto"/>
          </w:divBdr>
        </w:div>
        <w:div w:id="41639182">
          <w:marLeft w:val="0"/>
          <w:marRight w:val="0"/>
          <w:marTop w:val="0"/>
          <w:marBottom w:val="0"/>
          <w:divBdr>
            <w:top w:val="none" w:sz="0" w:space="0" w:color="auto"/>
            <w:left w:val="none" w:sz="0" w:space="0" w:color="auto"/>
            <w:bottom w:val="none" w:sz="0" w:space="0" w:color="auto"/>
            <w:right w:val="none" w:sz="0" w:space="0" w:color="auto"/>
          </w:divBdr>
        </w:div>
        <w:div w:id="66080022">
          <w:marLeft w:val="0"/>
          <w:marRight w:val="0"/>
          <w:marTop w:val="0"/>
          <w:marBottom w:val="0"/>
          <w:divBdr>
            <w:top w:val="none" w:sz="0" w:space="0" w:color="auto"/>
            <w:left w:val="none" w:sz="0" w:space="0" w:color="auto"/>
            <w:bottom w:val="none" w:sz="0" w:space="0" w:color="auto"/>
            <w:right w:val="none" w:sz="0" w:space="0" w:color="auto"/>
          </w:divBdr>
        </w:div>
        <w:div w:id="94716355">
          <w:marLeft w:val="0"/>
          <w:marRight w:val="0"/>
          <w:marTop w:val="0"/>
          <w:marBottom w:val="0"/>
          <w:divBdr>
            <w:top w:val="none" w:sz="0" w:space="0" w:color="auto"/>
            <w:left w:val="none" w:sz="0" w:space="0" w:color="auto"/>
            <w:bottom w:val="none" w:sz="0" w:space="0" w:color="auto"/>
            <w:right w:val="none" w:sz="0" w:space="0" w:color="auto"/>
          </w:divBdr>
        </w:div>
        <w:div w:id="200480096">
          <w:marLeft w:val="0"/>
          <w:marRight w:val="0"/>
          <w:marTop w:val="0"/>
          <w:marBottom w:val="0"/>
          <w:divBdr>
            <w:top w:val="none" w:sz="0" w:space="0" w:color="auto"/>
            <w:left w:val="none" w:sz="0" w:space="0" w:color="auto"/>
            <w:bottom w:val="none" w:sz="0" w:space="0" w:color="auto"/>
            <w:right w:val="none" w:sz="0" w:space="0" w:color="auto"/>
          </w:divBdr>
        </w:div>
        <w:div w:id="401955061">
          <w:marLeft w:val="0"/>
          <w:marRight w:val="0"/>
          <w:marTop w:val="0"/>
          <w:marBottom w:val="0"/>
          <w:divBdr>
            <w:top w:val="none" w:sz="0" w:space="0" w:color="auto"/>
            <w:left w:val="none" w:sz="0" w:space="0" w:color="auto"/>
            <w:bottom w:val="none" w:sz="0" w:space="0" w:color="auto"/>
            <w:right w:val="none" w:sz="0" w:space="0" w:color="auto"/>
          </w:divBdr>
        </w:div>
        <w:div w:id="470365050">
          <w:marLeft w:val="0"/>
          <w:marRight w:val="0"/>
          <w:marTop w:val="0"/>
          <w:marBottom w:val="0"/>
          <w:divBdr>
            <w:top w:val="none" w:sz="0" w:space="0" w:color="auto"/>
            <w:left w:val="none" w:sz="0" w:space="0" w:color="auto"/>
            <w:bottom w:val="none" w:sz="0" w:space="0" w:color="auto"/>
            <w:right w:val="none" w:sz="0" w:space="0" w:color="auto"/>
          </w:divBdr>
        </w:div>
        <w:div w:id="500583389">
          <w:marLeft w:val="0"/>
          <w:marRight w:val="0"/>
          <w:marTop w:val="0"/>
          <w:marBottom w:val="0"/>
          <w:divBdr>
            <w:top w:val="none" w:sz="0" w:space="0" w:color="auto"/>
            <w:left w:val="none" w:sz="0" w:space="0" w:color="auto"/>
            <w:bottom w:val="none" w:sz="0" w:space="0" w:color="auto"/>
            <w:right w:val="none" w:sz="0" w:space="0" w:color="auto"/>
          </w:divBdr>
        </w:div>
        <w:div w:id="541214706">
          <w:marLeft w:val="0"/>
          <w:marRight w:val="0"/>
          <w:marTop w:val="0"/>
          <w:marBottom w:val="0"/>
          <w:divBdr>
            <w:top w:val="none" w:sz="0" w:space="0" w:color="auto"/>
            <w:left w:val="none" w:sz="0" w:space="0" w:color="auto"/>
            <w:bottom w:val="none" w:sz="0" w:space="0" w:color="auto"/>
            <w:right w:val="none" w:sz="0" w:space="0" w:color="auto"/>
          </w:divBdr>
        </w:div>
        <w:div w:id="624888380">
          <w:marLeft w:val="0"/>
          <w:marRight w:val="0"/>
          <w:marTop w:val="0"/>
          <w:marBottom w:val="0"/>
          <w:divBdr>
            <w:top w:val="none" w:sz="0" w:space="0" w:color="auto"/>
            <w:left w:val="none" w:sz="0" w:space="0" w:color="auto"/>
            <w:bottom w:val="none" w:sz="0" w:space="0" w:color="auto"/>
            <w:right w:val="none" w:sz="0" w:space="0" w:color="auto"/>
          </w:divBdr>
        </w:div>
        <w:div w:id="873735334">
          <w:marLeft w:val="0"/>
          <w:marRight w:val="0"/>
          <w:marTop w:val="0"/>
          <w:marBottom w:val="0"/>
          <w:divBdr>
            <w:top w:val="none" w:sz="0" w:space="0" w:color="auto"/>
            <w:left w:val="none" w:sz="0" w:space="0" w:color="auto"/>
            <w:bottom w:val="none" w:sz="0" w:space="0" w:color="auto"/>
            <w:right w:val="none" w:sz="0" w:space="0" w:color="auto"/>
          </w:divBdr>
        </w:div>
        <w:div w:id="880701918">
          <w:marLeft w:val="0"/>
          <w:marRight w:val="0"/>
          <w:marTop w:val="0"/>
          <w:marBottom w:val="0"/>
          <w:divBdr>
            <w:top w:val="none" w:sz="0" w:space="0" w:color="auto"/>
            <w:left w:val="none" w:sz="0" w:space="0" w:color="auto"/>
            <w:bottom w:val="none" w:sz="0" w:space="0" w:color="auto"/>
            <w:right w:val="none" w:sz="0" w:space="0" w:color="auto"/>
          </w:divBdr>
        </w:div>
        <w:div w:id="907035896">
          <w:marLeft w:val="0"/>
          <w:marRight w:val="0"/>
          <w:marTop w:val="0"/>
          <w:marBottom w:val="0"/>
          <w:divBdr>
            <w:top w:val="none" w:sz="0" w:space="0" w:color="auto"/>
            <w:left w:val="none" w:sz="0" w:space="0" w:color="auto"/>
            <w:bottom w:val="none" w:sz="0" w:space="0" w:color="auto"/>
            <w:right w:val="none" w:sz="0" w:space="0" w:color="auto"/>
          </w:divBdr>
        </w:div>
        <w:div w:id="1065302454">
          <w:marLeft w:val="0"/>
          <w:marRight w:val="0"/>
          <w:marTop w:val="0"/>
          <w:marBottom w:val="0"/>
          <w:divBdr>
            <w:top w:val="none" w:sz="0" w:space="0" w:color="auto"/>
            <w:left w:val="none" w:sz="0" w:space="0" w:color="auto"/>
            <w:bottom w:val="none" w:sz="0" w:space="0" w:color="auto"/>
            <w:right w:val="none" w:sz="0" w:space="0" w:color="auto"/>
          </w:divBdr>
        </w:div>
        <w:div w:id="1308585998">
          <w:marLeft w:val="0"/>
          <w:marRight w:val="0"/>
          <w:marTop w:val="0"/>
          <w:marBottom w:val="0"/>
          <w:divBdr>
            <w:top w:val="none" w:sz="0" w:space="0" w:color="auto"/>
            <w:left w:val="none" w:sz="0" w:space="0" w:color="auto"/>
            <w:bottom w:val="none" w:sz="0" w:space="0" w:color="auto"/>
            <w:right w:val="none" w:sz="0" w:space="0" w:color="auto"/>
          </w:divBdr>
        </w:div>
        <w:div w:id="1358853173">
          <w:marLeft w:val="0"/>
          <w:marRight w:val="0"/>
          <w:marTop w:val="0"/>
          <w:marBottom w:val="0"/>
          <w:divBdr>
            <w:top w:val="none" w:sz="0" w:space="0" w:color="auto"/>
            <w:left w:val="none" w:sz="0" w:space="0" w:color="auto"/>
            <w:bottom w:val="none" w:sz="0" w:space="0" w:color="auto"/>
            <w:right w:val="none" w:sz="0" w:space="0" w:color="auto"/>
          </w:divBdr>
        </w:div>
        <w:div w:id="1415008291">
          <w:marLeft w:val="0"/>
          <w:marRight w:val="0"/>
          <w:marTop w:val="0"/>
          <w:marBottom w:val="0"/>
          <w:divBdr>
            <w:top w:val="none" w:sz="0" w:space="0" w:color="auto"/>
            <w:left w:val="none" w:sz="0" w:space="0" w:color="auto"/>
            <w:bottom w:val="none" w:sz="0" w:space="0" w:color="auto"/>
            <w:right w:val="none" w:sz="0" w:space="0" w:color="auto"/>
          </w:divBdr>
        </w:div>
        <w:div w:id="1424261067">
          <w:marLeft w:val="0"/>
          <w:marRight w:val="0"/>
          <w:marTop w:val="0"/>
          <w:marBottom w:val="0"/>
          <w:divBdr>
            <w:top w:val="none" w:sz="0" w:space="0" w:color="auto"/>
            <w:left w:val="none" w:sz="0" w:space="0" w:color="auto"/>
            <w:bottom w:val="none" w:sz="0" w:space="0" w:color="auto"/>
            <w:right w:val="none" w:sz="0" w:space="0" w:color="auto"/>
          </w:divBdr>
        </w:div>
        <w:div w:id="1535263249">
          <w:marLeft w:val="0"/>
          <w:marRight w:val="0"/>
          <w:marTop w:val="0"/>
          <w:marBottom w:val="0"/>
          <w:divBdr>
            <w:top w:val="none" w:sz="0" w:space="0" w:color="auto"/>
            <w:left w:val="none" w:sz="0" w:space="0" w:color="auto"/>
            <w:bottom w:val="none" w:sz="0" w:space="0" w:color="auto"/>
            <w:right w:val="none" w:sz="0" w:space="0" w:color="auto"/>
          </w:divBdr>
        </w:div>
        <w:div w:id="1557157007">
          <w:marLeft w:val="0"/>
          <w:marRight w:val="0"/>
          <w:marTop w:val="0"/>
          <w:marBottom w:val="0"/>
          <w:divBdr>
            <w:top w:val="none" w:sz="0" w:space="0" w:color="auto"/>
            <w:left w:val="none" w:sz="0" w:space="0" w:color="auto"/>
            <w:bottom w:val="none" w:sz="0" w:space="0" w:color="auto"/>
            <w:right w:val="none" w:sz="0" w:space="0" w:color="auto"/>
          </w:divBdr>
        </w:div>
        <w:div w:id="1574314373">
          <w:marLeft w:val="0"/>
          <w:marRight w:val="0"/>
          <w:marTop w:val="0"/>
          <w:marBottom w:val="0"/>
          <w:divBdr>
            <w:top w:val="none" w:sz="0" w:space="0" w:color="auto"/>
            <w:left w:val="none" w:sz="0" w:space="0" w:color="auto"/>
            <w:bottom w:val="none" w:sz="0" w:space="0" w:color="auto"/>
            <w:right w:val="none" w:sz="0" w:space="0" w:color="auto"/>
          </w:divBdr>
        </w:div>
        <w:div w:id="1638415902">
          <w:marLeft w:val="0"/>
          <w:marRight w:val="0"/>
          <w:marTop w:val="0"/>
          <w:marBottom w:val="0"/>
          <w:divBdr>
            <w:top w:val="none" w:sz="0" w:space="0" w:color="auto"/>
            <w:left w:val="none" w:sz="0" w:space="0" w:color="auto"/>
            <w:bottom w:val="none" w:sz="0" w:space="0" w:color="auto"/>
            <w:right w:val="none" w:sz="0" w:space="0" w:color="auto"/>
          </w:divBdr>
        </w:div>
        <w:div w:id="1658924012">
          <w:marLeft w:val="0"/>
          <w:marRight w:val="0"/>
          <w:marTop w:val="0"/>
          <w:marBottom w:val="0"/>
          <w:divBdr>
            <w:top w:val="none" w:sz="0" w:space="0" w:color="auto"/>
            <w:left w:val="none" w:sz="0" w:space="0" w:color="auto"/>
            <w:bottom w:val="none" w:sz="0" w:space="0" w:color="auto"/>
            <w:right w:val="none" w:sz="0" w:space="0" w:color="auto"/>
          </w:divBdr>
        </w:div>
        <w:div w:id="1697582729">
          <w:marLeft w:val="0"/>
          <w:marRight w:val="0"/>
          <w:marTop w:val="0"/>
          <w:marBottom w:val="0"/>
          <w:divBdr>
            <w:top w:val="none" w:sz="0" w:space="0" w:color="auto"/>
            <w:left w:val="none" w:sz="0" w:space="0" w:color="auto"/>
            <w:bottom w:val="none" w:sz="0" w:space="0" w:color="auto"/>
            <w:right w:val="none" w:sz="0" w:space="0" w:color="auto"/>
          </w:divBdr>
        </w:div>
        <w:div w:id="1759673108">
          <w:marLeft w:val="0"/>
          <w:marRight w:val="0"/>
          <w:marTop w:val="0"/>
          <w:marBottom w:val="0"/>
          <w:divBdr>
            <w:top w:val="none" w:sz="0" w:space="0" w:color="auto"/>
            <w:left w:val="none" w:sz="0" w:space="0" w:color="auto"/>
            <w:bottom w:val="none" w:sz="0" w:space="0" w:color="auto"/>
            <w:right w:val="none" w:sz="0" w:space="0" w:color="auto"/>
          </w:divBdr>
        </w:div>
        <w:div w:id="1782916085">
          <w:marLeft w:val="0"/>
          <w:marRight w:val="0"/>
          <w:marTop w:val="0"/>
          <w:marBottom w:val="0"/>
          <w:divBdr>
            <w:top w:val="none" w:sz="0" w:space="0" w:color="auto"/>
            <w:left w:val="none" w:sz="0" w:space="0" w:color="auto"/>
            <w:bottom w:val="none" w:sz="0" w:space="0" w:color="auto"/>
            <w:right w:val="none" w:sz="0" w:space="0" w:color="auto"/>
          </w:divBdr>
        </w:div>
        <w:div w:id="1806658822">
          <w:marLeft w:val="0"/>
          <w:marRight w:val="0"/>
          <w:marTop w:val="0"/>
          <w:marBottom w:val="0"/>
          <w:divBdr>
            <w:top w:val="none" w:sz="0" w:space="0" w:color="auto"/>
            <w:left w:val="none" w:sz="0" w:space="0" w:color="auto"/>
            <w:bottom w:val="none" w:sz="0" w:space="0" w:color="auto"/>
            <w:right w:val="none" w:sz="0" w:space="0" w:color="auto"/>
          </w:divBdr>
        </w:div>
        <w:div w:id="1816870095">
          <w:marLeft w:val="0"/>
          <w:marRight w:val="0"/>
          <w:marTop w:val="0"/>
          <w:marBottom w:val="0"/>
          <w:divBdr>
            <w:top w:val="none" w:sz="0" w:space="0" w:color="auto"/>
            <w:left w:val="none" w:sz="0" w:space="0" w:color="auto"/>
            <w:bottom w:val="none" w:sz="0" w:space="0" w:color="auto"/>
            <w:right w:val="none" w:sz="0" w:space="0" w:color="auto"/>
          </w:divBdr>
        </w:div>
        <w:div w:id="1869827730">
          <w:marLeft w:val="0"/>
          <w:marRight w:val="0"/>
          <w:marTop w:val="0"/>
          <w:marBottom w:val="0"/>
          <w:divBdr>
            <w:top w:val="none" w:sz="0" w:space="0" w:color="auto"/>
            <w:left w:val="none" w:sz="0" w:space="0" w:color="auto"/>
            <w:bottom w:val="none" w:sz="0" w:space="0" w:color="auto"/>
            <w:right w:val="none" w:sz="0" w:space="0" w:color="auto"/>
          </w:divBdr>
        </w:div>
        <w:div w:id="1896508907">
          <w:marLeft w:val="0"/>
          <w:marRight w:val="0"/>
          <w:marTop w:val="0"/>
          <w:marBottom w:val="0"/>
          <w:divBdr>
            <w:top w:val="none" w:sz="0" w:space="0" w:color="auto"/>
            <w:left w:val="none" w:sz="0" w:space="0" w:color="auto"/>
            <w:bottom w:val="none" w:sz="0" w:space="0" w:color="auto"/>
            <w:right w:val="none" w:sz="0" w:space="0" w:color="auto"/>
          </w:divBdr>
        </w:div>
        <w:div w:id="1942953845">
          <w:marLeft w:val="0"/>
          <w:marRight w:val="0"/>
          <w:marTop w:val="0"/>
          <w:marBottom w:val="0"/>
          <w:divBdr>
            <w:top w:val="none" w:sz="0" w:space="0" w:color="auto"/>
            <w:left w:val="none" w:sz="0" w:space="0" w:color="auto"/>
            <w:bottom w:val="none" w:sz="0" w:space="0" w:color="auto"/>
            <w:right w:val="none" w:sz="0" w:space="0" w:color="auto"/>
          </w:divBdr>
        </w:div>
        <w:div w:id="1950046683">
          <w:marLeft w:val="0"/>
          <w:marRight w:val="0"/>
          <w:marTop w:val="0"/>
          <w:marBottom w:val="0"/>
          <w:divBdr>
            <w:top w:val="none" w:sz="0" w:space="0" w:color="auto"/>
            <w:left w:val="none" w:sz="0" w:space="0" w:color="auto"/>
            <w:bottom w:val="none" w:sz="0" w:space="0" w:color="auto"/>
            <w:right w:val="none" w:sz="0" w:space="0" w:color="auto"/>
          </w:divBdr>
        </w:div>
        <w:div w:id="1972053841">
          <w:marLeft w:val="0"/>
          <w:marRight w:val="0"/>
          <w:marTop w:val="0"/>
          <w:marBottom w:val="0"/>
          <w:divBdr>
            <w:top w:val="none" w:sz="0" w:space="0" w:color="auto"/>
            <w:left w:val="none" w:sz="0" w:space="0" w:color="auto"/>
            <w:bottom w:val="none" w:sz="0" w:space="0" w:color="auto"/>
            <w:right w:val="none" w:sz="0" w:space="0" w:color="auto"/>
          </w:divBdr>
        </w:div>
        <w:div w:id="1987323019">
          <w:marLeft w:val="0"/>
          <w:marRight w:val="0"/>
          <w:marTop w:val="0"/>
          <w:marBottom w:val="0"/>
          <w:divBdr>
            <w:top w:val="none" w:sz="0" w:space="0" w:color="auto"/>
            <w:left w:val="none" w:sz="0" w:space="0" w:color="auto"/>
            <w:bottom w:val="none" w:sz="0" w:space="0" w:color="auto"/>
            <w:right w:val="none" w:sz="0" w:space="0" w:color="auto"/>
          </w:divBdr>
        </w:div>
        <w:div w:id="2123069805">
          <w:marLeft w:val="0"/>
          <w:marRight w:val="0"/>
          <w:marTop w:val="0"/>
          <w:marBottom w:val="0"/>
          <w:divBdr>
            <w:top w:val="none" w:sz="0" w:space="0" w:color="auto"/>
            <w:left w:val="none" w:sz="0" w:space="0" w:color="auto"/>
            <w:bottom w:val="none" w:sz="0" w:space="0" w:color="auto"/>
            <w:right w:val="none" w:sz="0" w:space="0" w:color="auto"/>
          </w:divBdr>
        </w:div>
      </w:divsChild>
    </w:div>
    <w:div w:id="360935417">
      <w:bodyDiv w:val="1"/>
      <w:marLeft w:val="0"/>
      <w:marRight w:val="0"/>
      <w:marTop w:val="0"/>
      <w:marBottom w:val="0"/>
      <w:divBdr>
        <w:top w:val="none" w:sz="0" w:space="0" w:color="auto"/>
        <w:left w:val="none" w:sz="0" w:space="0" w:color="auto"/>
        <w:bottom w:val="none" w:sz="0" w:space="0" w:color="auto"/>
        <w:right w:val="none" w:sz="0" w:space="0" w:color="auto"/>
      </w:divBdr>
    </w:div>
    <w:div w:id="364255226">
      <w:bodyDiv w:val="1"/>
      <w:marLeft w:val="0"/>
      <w:marRight w:val="0"/>
      <w:marTop w:val="0"/>
      <w:marBottom w:val="0"/>
      <w:divBdr>
        <w:top w:val="none" w:sz="0" w:space="0" w:color="auto"/>
        <w:left w:val="none" w:sz="0" w:space="0" w:color="auto"/>
        <w:bottom w:val="none" w:sz="0" w:space="0" w:color="auto"/>
        <w:right w:val="none" w:sz="0" w:space="0" w:color="auto"/>
      </w:divBdr>
    </w:div>
    <w:div w:id="367264731">
      <w:bodyDiv w:val="1"/>
      <w:marLeft w:val="0"/>
      <w:marRight w:val="0"/>
      <w:marTop w:val="0"/>
      <w:marBottom w:val="0"/>
      <w:divBdr>
        <w:top w:val="none" w:sz="0" w:space="0" w:color="auto"/>
        <w:left w:val="none" w:sz="0" w:space="0" w:color="auto"/>
        <w:bottom w:val="none" w:sz="0" w:space="0" w:color="auto"/>
        <w:right w:val="none" w:sz="0" w:space="0" w:color="auto"/>
      </w:divBdr>
    </w:div>
    <w:div w:id="367686041">
      <w:bodyDiv w:val="1"/>
      <w:marLeft w:val="0"/>
      <w:marRight w:val="0"/>
      <w:marTop w:val="0"/>
      <w:marBottom w:val="0"/>
      <w:divBdr>
        <w:top w:val="none" w:sz="0" w:space="0" w:color="auto"/>
        <w:left w:val="none" w:sz="0" w:space="0" w:color="auto"/>
        <w:bottom w:val="none" w:sz="0" w:space="0" w:color="auto"/>
        <w:right w:val="none" w:sz="0" w:space="0" w:color="auto"/>
      </w:divBdr>
      <w:divsChild>
        <w:div w:id="675108124">
          <w:marLeft w:val="0"/>
          <w:marRight w:val="0"/>
          <w:marTop w:val="0"/>
          <w:marBottom w:val="0"/>
          <w:divBdr>
            <w:top w:val="none" w:sz="0" w:space="0" w:color="auto"/>
            <w:left w:val="none" w:sz="0" w:space="0" w:color="auto"/>
            <w:bottom w:val="none" w:sz="0" w:space="0" w:color="auto"/>
            <w:right w:val="none" w:sz="0" w:space="0" w:color="auto"/>
          </w:divBdr>
        </w:div>
        <w:div w:id="876434890">
          <w:marLeft w:val="0"/>
          <w:marRight w:val="0"/>
          <w:marTop w:val="0"/>
          <w:marBottom w:val="0"/>
          <w:divBdr>
            <w:top w:val="none" w:sz="0" w:space="0" w:color="auto"/>
            <w:left w:val="none" w:sz="0" w:space="0" w:color="auto"/>
            <w:bottom w:val="none" w:sz="0" w:space="0" w:color="auto"/>
            <w:right w:val="none" w:sz="0" w:space="0" w:color="auto"/>
          </w:divBdr>
        </w:div>
        <w:div w:id="1200581690">
          <w:marLeft w:val="0"/>
          <w:marRight w:val="0"/>
          <w:marTop w:val="0"/>
          <w:marBottom w:val="0"/>
          <w:divBdr>
            <w:top w:val="none" w:sz="0" w:space="0" w:color="auto"/>
            <w:left w:val="none" w:sz="0" w:space="0" w:color="auto"/>
            <w:bottom w:val="none" w:sz="0" w:space="0" w:color="auto"/>
            <w:right w:val="none" w:sz="0" w:space="0" w:color="auto"/>
          </w:divBdr>
        </w:div>
        <w:div w:id="1211768596">
          <w:marLeft w:val="0"/>
          <w:marRight w:val="0"/>
          <w:marTop w:val="0"/>
          <w:marBottom w:val="0"/>
          <w:divBdr>
            <w:top w:val="none" w:sz="0" w:space="0" w:color="auto"/>
            <w:left w:val="none" w:sz="0" w:space="0" w:color="auto"/>
            <w:bottom w:val="none" w:sz="0" w:space="0" w:color="auto"/>
            <w:right w:val="none" w:sz="0" w:space="0" w:color="auto"/>
          </w:divBdr>
        </w:div>
        <w:div w:id="1436437877">
          <w:marLeft w:val="0"/>
          <w:marRight w:val="0"/>
          <w:marTop w:val="0"/>
          <w:marBottom w:val="0"/>
          <w:divBdr>
            <w:top w:val="none" w:sz="0" w:space="0" w:color="auto"/>
            <w:left w:val="none" w:sz="0" w:space="0" w:color="auto"/>
            <w:bottom w:val="none" w:sz="0" w:space="0" w:color="auto"/>
            <w:right w:val="none" w:sz="0" w:space="0" w:color="auto"/>
          </w:divBdr>
        </w:div>
      </w:divsChild>
    </w:div>
    <w:div w:id="374276715">
      <w:bodyDiv w:val="1"/>
      <w:marLeft w:val="0"/>
      <w:marRight w:val="0"/>
      <w:marTop w:val="0"/>
      <w:marBottom w:val="0"/>
      <w:divBdr>
        <w:top w:val="none" w:sz="0" w:space="0" w:color="auto"/>
        <w:left w:val="none" w:sz="0" w:space="0" w:color="auto"/>
        <w:bottom w:val="none" w:sz="0" w:space="0" w:color="auto"/>
        <w:right w:val="none" w:sz="0" w:space="0" w:color="auto"/>
      </w:divBdr>
    </w:div>
    <w:div w:id="378936537">
      <w:bodyDiv w:val="1"/>
      <w:marLeft w:val="0"/>
      <w:marRight w:val="0"/>
      <w:marTop w:val="0"/>
      <w:marBottom w:val="0"/>
      <w:divBdr>
        <w:top w:val="none" w:sz="0" w:space="0" w:color="auto"/>
        <w:left w:val="none" w:sz="0" w:space="0" w:color="auto"/>
        <w:bottom w:val="none" w:sz="0" w:space="0" w:color="auto"/>
        <w:right w:val="none" w:sz="0" w:space="0" w:color="auto"/>
      </w:divBdr>
    </w:div>
    <w:div w:id="384989547">
      <w:bodyDiv w:val="1"/>
      <w:marLeft w:val="0"/>
      <w:marRight w:val="0"/>
      <w:marTop w:val="0"/>
      <w:marBottom w:val="0"/>
      <w:divBdr>
        <w:top w:val="none" w:sz="0" w:space="0" w:color="auto"/>
        <w:left w:val="none" w:sz="0" w:space="0" w:color="auto"/>
        <w:bottom w:val="none" w:sz="0" w:space="0" w:color="auto"/>
        <w:right w:val="none" w:sz="0" w:space="0" w:color="auto"/>
      </w:divBdr>
    </w:div>
    <w:div w:id="387385188">
      <w:bodyDiv w:val="1"/>
      <w:marLeft w:val="0"/>
      <w:marRight w:val="0"/>
      <w:marTop w:val="0"/>
      <w:marBottom w:val="0"/>
      <w:divBdr>
        <w:top w:val="none" w:sz="0" w:space="0" w:color="auto"/>
        <w:left w:val="none" w:sz="0" w:space="0" w:color="auto"/>
        <w:bottom w:val="none" w:sz="0" w:space="0" w:color="auto"/>
        <w:right w:val="none" w:sz="0" w:space="0" w:color="auto"/>
      </w:divBdr>
    </w:div>
    <w:div w:id="392657330">
      <w:bodyDiv w:val="1"/>
      <w:marLeft w:val="0"/>
      <w:marRight w:val="0"/>
      <w:marTop w:val="0"/>
      <w:marBottom w:val="0"/>
      <w:divBdr>
        <w:top w:val="none" w:sz="0" w:space="0" w:color="auto"/>
        <w:left w:val="none" w:sz="0" w:space="0" w:color="auto"/>
        <w:bottom w:val="none" w:sz="0" w:space="0" w:color="auto"/>
        <w:right w:val="none" w:sz="0" w:space="0" w:color="auto"/>
      </w:divBdr>
      <w:divsChild>
        <w:div w:id="43259454">
          <w:marLeft w:val="0"/>
          <w:marRight w:val="0"/>
          <w:marTop w:val="0"/>
          <w:marBottom w:val="0"/>
          <w:divBdr>
            <w:top w:val="none" w:sz="0" w:space="0" w:color="auto"/>
            <w:left w:val="none" w:sz="0" w:space="0" w:color="auto"/>
            <w:bottom w:val="none" w:sz="0" w:space="0" w:color="auto"/>
            <w:right w:val="none" w:sz="0" w:space="0" w:color="auto"/>
          </w:divBdr>
        </w:div>
        <w:div w:id="98572899">
          <w:marLeft w:val="0"/>
          <w:marRight w:val="0"/>
          <w:marTop w:val="0"/>
          <w:marBottom w:val="0"/>
          <w:divBdr>
            <w:top w:val="none" w:sz="0" w:space="0" w:color="auto"/>
            <w:left w:val="none" w:sz="0" w:space="0" w:color="auto"/>
            <w:bottom w:val="none" w:sz="0" w:space="0" w:color="auto"/>
            <w:right w:val="none" w:sz="0" w:space="0" w:color="auto"/>
          </w:divBdr>
        </w:div>
        <w:div w:id="125703155">
          <w:marLeft w:val="0"/>
          <w:marRight w:val="0"/>
          <w:marTop w:val="0"/>
          <w:marBottom w:val="0"/>
          <w:divBdr>
            <w:top w:val="none" w:sz="0" w:space="0" w:color="auto"/>
            <w:left w:val="none" w:sz="0" w:space="0" w:color="auto"/>
            <w:bottom w:val="none" w:sz="0" w:space="0" w:color="auto"/>
            <w:right w:val="none" w:sz="0" w:space="0" w:color="auto"/>
          </w:divBdr>
        </w:div>
        <w:div w:id="148135469">
          <w:marLeft w:val="0"/>
          <w:marRight w:val="0"/>
          <w:marTop w:val="0"/>
          <w:marBottom w:val="0"/>
          <w:divBdr>
            <w:top w:val="none" w:sz="0" w:space="0" w:color="auto"/>
            <w:left w:val="none" w:sz="0" w:space="0" w:color="auto"/>
            <w:bottom w:val="none" w:sz="0" w:space="0" w:color="auto"/>
            <w:right w:val="none" w:sz="0" w:space="0" w:color="auto"/>
          </w:divBdr>
        </w:div>
        <w:div w:id="175391743">
          <w:marLeft w:val="0"/>
          <w:marRight w:val="0"/>
          <w:marTop w:val="0"/>
          <w:marBottom w:val="0"/>
          <w:divBdr>
            <w:top w:val="none" w:sz="0" w:space="0" w:color="auto"/>
            <w:left w:val="none" w:sz="0" w:space="0" w:color="auto"/>
            <w:bottom w:val="none" w:sz="0" w:space="0" w:color="auto"/>
            <w:right w:val="none" w:sz="0" w:space="0" w:color="auto"/>
          </w:divBdr>
        </w:div>
        <w:div w:id="193538870">
          <w:marLeft w:val="0"/>
          <w:marRight w:val="0"/>
          <w:marTop w:val="0"/>
          <w:marBottom w:val="0"/>
          <w:divBdr>
            <w:top w:val="none" w:sz="0" w:space="0" w:color="auto"/>
            <w:left w:val="none" w:sz="0" w:space="0" w:color="auto"/>
            <w:bottom w:val="none" w:sz="0" w:space="0" w:color="auto"/>
            <w:right w:val="none" w:sz="0" w:space="0" w:color="auto"/>
          </w:divBdr>
        </w:div>
        <w:div w:id="393705594">
          <w:marLeft w:val="0"/>
          <w:marRight w:val="0"/>
          <w:marTop w:val="0"/>
          <w:marBottom w:val="0"/>
          <w:divBdr>
            <w:top w:val="none" w:sz="0" w:space="0" w:color="auto"/>
            <w:left w:val="none" w:sz="0" w:space="0" w:color="auto"/>
            <w:bottom w:val="none" w:sz="0" w:space="0" w:color="auto"/>
            <w:right w:val="none" w:sz="0" w:space="0" w:color="auto"/>
          </w:divBdr>
        </w:div>
        <w:div w:id="400373653">
          <w:marLeft w:val="0"/>
          <w:marRight w:val="0"/>
          <w:marTop w:val="0"/>
          <w:marBottom w:val="0"/>
          <w:divBdr>
            <w:top w:val="none" w:sz="0" w:space="0" w:color="auto"/>
            <w:left w:val="none" w:sz="0" w:space="0" w:color="auto"/>
            <w:bottom w:val="none" w:sz="0" w:space="0" w:color="auto"/>
            <w:right w:val="none" w:sz="0" w:space="0" w:color="auto"/>
          </w:divBdr>
        </w:div>
        <w:div w:id="419451203">
          <w:marLeft w:val="0"/>
          <w:marRight w:val="0"/>
          <w:marTop w:val="0"/>
          <w:marBottom w:val="0"/>
          <w:divBdr>
            <w:top w:val="none" w:sz="0" w:space="0" w:color="auto"/>
            <w:left w:val="none" w:sz="0" w:space="0" w:color="auto"/>
            <w:bottom w:val="none" w:sz="0" w:space="0" w:color="auto"/>
            <w:right w:val="none" w:sz="0" w:space="0" w:color="auto"/>
          </w:divBdr>
        </w:div>
        <w:div w:id="457841811">
          <w:marLeft w:val="0"/>
          <w:marRight w:val="0"/>
          <w:marTop w:val="0"/>
          <w:marBottom w:val="0"/>
          <w:divBdr>
            <w:top w:val="none" w:sz="0" w:space="0" w:color="auto"/>
            <w:left w:val="none" w:sz="0" w:space="0" w:color="auto"/>
            <w:bottom w:val="none" w:sz="0" w:space="0" w:color="auto"/>
            <w:right w:val="none" w:sz="0" w:space="0" w:color="auto"/>
          </w:divBdr>
        </w:div>
        <w:div w:id="459107305">
          <w:marLeft w:val="0"/>
          <w:marRight w:val="0"/>
          <w:marTop w:val="0"/>
          <w:marBottom w:val="0"/>
          <w:divBdr>
            <w:top w:val="none" w:sz="0" w:space="0" w:color="auto"/>
            <w:left w:val="none" w:sz="0" w:space="0" w:color="auto"/>
            <w:bottom w:val="none" w:sz="0" w:space="0" w:color="auto"/>
            <w:right w:val="none" w:sz="0" w:space="0" w:color="auto"/>
          </w:divBdr>
        </w:div>
        <w:div w:id="525169404">
          <w:marLeft w:val="0"/>
          <w:marRight w:val="0"/>
          <w:marTop w:val="0"/>
          <w:marBottom w:val="0"/>
          <w:divBdr>
            <w:top w:val="none" w:sz="0" w:space="0" w:color="auto"/>
            <w:left w:val="none" w:sz="0" w:space="0" w:color="auto"/>
            <w:bottom w:val="none" w:sz="0" w:space="0" w:color="auto"/>
            <w:right w:val="none" w:sz="0" w:space="0" w:color="auto"/>
          </w:divBdr>
        </w:div>
        <w:div w:id="555238502">
          <w:marLeft w:val="0"/>
          <w:marRight w:val="0"/>
          <w:marTop w:val="0"/>
          <w:marBottom w:val="0"/>
          <w:divBdr>
            <w:top w:val="none" w:sz="0" w:space="0" w:color="auto"/>
            <w:left w:val="none" w:sz="0" w:space="0" w:color="auto"/>
            <w:bottom w:val="none" w:sz="0" w:space="0" w:color="auto"/>
            <w:right w:val="none" w:sz="0" w:space="0" w:color="auto"/>
          </w:divBdr>
        </w:div>
        <w:div w:id="570191052">
          <w:marLeft w:val="0"/>
          <w:marRight w:val="0"/>
          <w:marTop w:val="0"/>
          <w:marBottom w:val="0"/>
          <w:divBdr>
            <w:top w:val="none" w:sz="0" w:space="0" w:color="auto"/>
            <w:left w:val="none" w:sz="0" w:space="0" w:color="auto"/>
            <w:bottom w:val="none" w:sz="0" w:space="0" w:color="auto"/>
            <w:right w:val="none" w:sz="0" w:space="0" w:color="auto"/>
          </w:divBdr>
        </w:div>
        <w:div w:id="699009775">
          <w:marLeft w:val="0"/>
          <w:marRight w:val="0"/>
          <w:marTop w:val="0"/>
          <w:marBottom w:val="0"/>
          <w:divBdr>
            <w:top w:val="none" w:sz="0" w:space="0" w:color="auto"/>
            <w:left w:val="none" w:sz="0" w:space="0" w:color="auto"/>
            <w:bottom w:val="none" w:sz="0" w:space="0" w:color="auto"/>
            <w:right w:val="none" w:sz="0" w:space="0" w:color="auto"/>
          </w:divBdr>
        </w:div>
        <w:div w:id="875235422">
          <w:marLeft w:val="0"/>
          <w:marRight w:val="0"/>
          <w:marTop w:val="0"/>
          <w:marBottom w:val="0"/>
          <w:divBdr>
            <w:top w:val="none" w:sz="0" w:space="0" w:color="auto"/>
            <w:left w:val="none" w:sz="0" w:space="0" w:color="auto"/>
            <w:bottom w:val="none" w:sz="0" w:space="0" w:color="auto"/>
            <w:right w:val="none" w:sz="0" w:space="0" w:color="auto"/>
          </w:divBdr>
        </w:div>
        <w:div w:id="971711778">
          <w:marLeft w:val="0"/>
          <w:marRight w:val="0"/>
          <w:marTop w:val="0"/>
          <w:marBottom w:val="0"/>
          <w:divBdr>
            <w:top w:val="none" w:sz="0" w:space="0" w:color="auto"/>
            <w:left w:val="none" w:sz="0" w:space="0" w:color="auto"/>
            <w:bottom w:val="none" w:sz="0" w:space="0" w:color="auto"/>
            <w:right w:val="none" w:sz="0" w:space="0" w:color="auto"/>
          </w:divBdr>
        </w:div>
        <w:div w:id="1060637839">
          <w:marLeft w:val="0"/>
          <w:marRight w:val="0"/>
          <w:marTop w:val="0"/>
          <w:marBottom w:val="0"/>
          <w:divBdr>
            <w:top w:val="none" w:sz="0" w:space="0" w:color="auto"/>
            <w:left w:val="none" w:sz="0" w:space="0" w:color="auto"/>
            <w:bottom w:val="none" w:sz="0" w:space="0" w:color="auto"/>
            <w:right w:val="none" w:sz="0" w:space="0" w:color="auto"/>
          </w:divBdr>
        </w:div>
        <w:div w:id="1088505285">
          <w:marLeft w:val="0"/>
          <w:marRight w:val="0"/>
          <w:marTop w:val="0"/>
          <w:marBottom w:val="0"/>
          <w:divBdr>
            <w:top w:val="none" w:sz="0" w:space="0" w:color="auto"/>
            <w:left w:val="none" w:sz="0" w:space="0" w:color="auto"/>
            <w:bottom w:val="none" w:sz="0" w:space="0" w:color="auto"/>
            <w:right w:val="none" w:sz="0" w:space="0" w:color="auto"/>
          </w:divBdr>
        </w:div>
        <w:div w:id="1151169993">
          <w:marLeft w:val="0"/>
          <w:marRight w:val="0"/>
          <w:marTop w:val="0"/>
          <w:marBottom w:val="0"/>
          <w:divBdr>
            <w:top w:val="none" w:sz="0" w:space="0" w:color="auto"/>
            <w:left w:val="none" w:sz="0" w:space="0" w:color="auto"/>
            <w:bottom w:val="none" w:sz="0" w:space="0" w:color="auto"/>
            <w:right w:val="none" w:sz="0" w:space="0" w:color="auto"/>
          </w:divBdr>
        </w:div>
        <w:div w:id="1196114902">
          <w:marLeft w:val="0"/>
          <w:marRight w:val="0"/>
          <w:marTop w:val="0"/>
          <w:marBottom w:val="0"/>
          <w:divBdr>
            <w:top w:val="none" w:sz="0" w:space="0" w:color="auto"/>
            <w:left w:val="none" w:sz="0" w:space="0" w:color="auto"/>
            <w:bottom w:val="none" w:sz="0" w:space="0" w:color="auto"/>
            <w:right w:val="none" w:sz="0" w:space="0" w:color="auto"/>
          </w:divBdr>
        </w:div>
        <w:div w:id="1212880806">
          <w:marLeft w:val="0"/>
          <w:marRight w:val="0"/>
          <w:marTop w:val="0"/>
          <w:marBottom w:val="0"/>
          <w:divBdr>
            <w:top w:val="none" w:sz="0" w:space="0" w:color="auto"/>
            <w:left w:val="none" w:sz="0" w:space="0" w:color="auto"/>
            <w:bottom w:val="none" w:sz="0" w:space="0" w:color="auto"/>
            <w:right w:val="none" w:sz="0" w:space="0" w:color="auto"/>
          </w:divBdr>
        </w:div>
        <w:div w:id="1306743756">
          <w:marLeft w:val="0"/>
          <w:marRight w:val="0"/>
          <w:marTop w:val="0"/>
          <w:marBottom w:val="0"/>
          <w:divBdr>
            <w:top w:val="none" w:sz="0" w:space="0" w:color="auto"/>
            <w:left w:val="none" w:sz="0" w:space="0" w:color="auto"/>
            <w:bottom w:val="none" w:sz="0" w:space="0" w:color="auto"/>
            <w:right w:val="none" w:sz="0" w:space="0" w:color="auto"/>
          </w:divBdr>
        </w:div>
        <w:div w:id="1334456599">
          <w:marLeft w:val="0"/>
          <w:marRight w:val="0"/>
          <w:marTop w:val="0"/>
          <w:marBottom w:val="0"/>
          <w:divBdr>
            <w:top w:val="none" w:sz="0" w:space="0" w:color="auto"/>
            <w:left w:val="none" w:sz="0" w:space="0" w:color="auto"/>
            <w:bottom w:val="none" w:sz="0" w:space="0" w:color="auto"/>
            <w:right w:val="none" w:sz="0" w:space="0" w:color="auto"/>
          </w:divBdr>
        </w:div>
        <w:div w:id="1395398801">
          <w:marLeft w:val="0"/>
          <w:marRight w:val="0"/>
          <w:marTop w:val="0"/>
          <w:marBottom w:val="0"/>
          <w:divBdr>
            <w:top w:val="none" w:sz="0" w:space="0" w:color="auto"/>
            <w:left w:val="none" w:sz="0" w:space="0" w:color="auto"/>
            <w:bottom w:val="none" w:sz="0" w:space="0" w:color="auto"/>
            <w:right w:val="none" w:sz="0" w:space="0" w:color="auto"/>
          </w:divBdr>
        </w:div>
        <w:div w:id="1496334197">
          <w:marLeft w:val="0"/>
          <w:marRight w:val="0"/>
          <w:marTop w:val="0"/>
          <w:marBottom w:val="0"/>
          <w:divBdr>
            <w:top w:val="none" w:sz="0" w:space="0" w:color="auto"/>
            <w:left w:val="none" w:sz="0" w:space="0" w:color="auto"/>
            <w:bottom w:val="none" w:sz="0" w:space="0" w:color="auto"/>
            <w:right w:val="none" w:sz="0" w:space="0" w:color="auto"/>
          </w:divBdr>
        </w:div>
        <w:div w:id="1545143178">
          <w:marLeft w:val="0"/>
          <w:marRight w:val="0"/>
          <w:marTop w:val="0"/>
          <w:marBottom w:val="0"/>
          <w:divBdr>
            <w:top w:val="none" w:sz="0" w:space="0" w:color="auto"/>
            <w:left w:val="none" w:sz="0" w:space="0" w:color="auto"/>
            <w:bottom w:val="none" w:sz="0" w:space="0" w:color="auto"/>
            <w:right w:val="none" w:sz="0" w:space="0" w:color="auto"/>
          </w:divBdr>
        </w:div>
        <w:div w:id="1618024094">
          <w:marLeft w:val="0"/>
          <w:marRight w:val="0"/>
          <w:marTop w:val="0"/>
          <w:marBottom w:val="0"/>
          <w:divBdr>
            <w:top w:val="none" w:sz="0" w:space="0" w:color="auto"/>
            <w:left w:val="none" w:sz="0" w:space="0" w:color="auto"/>
            <w:bottom w:val="none" w:sz="0" w:space="0" w:color="auto"/>
            <w:right w:val="none" w:sz="0" w:space="0" w:color="auto"/>
          </w:divBdr>
        </w:div>
        <w:div w:id="1657339938">
          <w:marLeft w:val="0"/>
          <w:marRight w:val="0"/>
          <w:marTop w:val="0"/>
          <w:marBottom w:val="0"/>
          <w:divBdr>
            <w:top w:val="none" w:sz="0" w:space="0" w:color="auto"/>
            <w:left w:val="none" w:sz="0" w:space="0" w:color="auto"/>
            <w:bottom w:val="none" w:sz="0" w:space="0" w:color="auto"/>
            <w:right w:val="none" w:sz="0" w:space="0" w:color="auto"/>
          </w:divBdr>
        </w:div>
        <w:div w:id="1668167144">
          <w:marLeft w:val="0"/>
          <w:marRight w:val="0"/>
          <w:marTop w:val="0"/>
          <w:marBottom w:val="0"/>
          <w:divBdr>
            <w:top w:val="none" w:sz="0" w:space="0" w:color="auto"/>
            <w:left w:val="none" w:sz="0" w:space="0" w:color="auto"/>
            <w:bottom w:val="none" w:sz="0" w:space="0" w:color="auto"/>
            <w:right w:val="none" w:sz="0" w:space="0" w:color="auto"/>
          </w:divBdr>
        </w:div>
        <w:div w:id="1679311510">
          <w:marLeft w:val="0"/>
          <w:marRight w:val="0"/>
          <w:marTop w:val="0"/>
          <w:marBottom w:val="0"/>
          <w:divBdr>
            <w:top w:val="none" w:sz="0" w:space="0" w:color="auto"/>
            <w:left w:val="none" w:sz="0" w:space="0" w:color="auto"/>
            <w:bottom w:val="none" w:sz="0" w:space="0" w:color="auto"/>
            <w:right w:val="none" w:sz="0" w:space="0" w:color="auto"/>
          </w:divBdr>
        </w:div>
        <w:div w:id="1821002407">
          <w:marLeft w:val="0"/>
          <w:marRight w:val="0"/>
          <w:marTop w:val="0"/>
          <w:marBottom w:val="0"/>
          <w:divBdr>
            <w:top w:val="none" w:sz="0" w:space="0" w:color="auto"/>
            <w:left w:val="none" w:sz="0" w:space="0" w:color="auto"/>
            <w:bottom w:val="none" w:sz="0" w:space="0" w:color="auto"/>
            <w:right w:val="none" w:sz="0" w:space="0" w:color="auto"/>
          </w:divBdr>
        </w:div>
        <w:div w:id="1865820792">
          <w:marLeft w:val="0"/>
          <w:marRight w:val="0"/>
          <w:marTop w:val="0"/>
          <w:marBottom w:val="0"/>
          <w:divBdr>
            <w:top w:val="none" w:sz="0" w:space="0" w:color="auto"/>
            <w:left w:val="none" w:sz="0" w:space="0" w:color="auto"/>
            <w:bottom w:val="none" w:sz="0" w:space="0" w:color="auto"/>
            <w:right w:val="none" w:sz="0" w:space="0" w:color="auto"/>
          </w:divBdr>
        </w:div>
        <w:div w:id="1934624575">
          <w:marLeft w:val="0"/>
          <w:marRight w:val="0"/>
          <w:marTop w:val="0"/>
          <w:marBottom w:val="0"/>
          <w:divBdr>
            <w:top w:val="none" w:sz="0" w:space="0" w:color="auto"/>
            <w:left w:val="none" w:sz="0" w:space="0" w:color="auto"/>
            <w:bottom w:val="none" w:sz="0" w:space="0" w:color="auto"/>
            <w:right w:val="none" w:sz="0" w:space="0" w:color="auto"/>
          </w:divBdr>
        </w:div>
        <w:div w:id="2030331969">
          <w:marLeft w:val="0"/>
          <w:marRight w:val="0"/>
          <w:marTop w:val="0"/>
          <w:marBottom w:val="0"/>
          <w:divBdr>
            <w:top w:val="none" w:sz="0" w:space="0" w:color="auto"/>
            <w:left w:val="none" w:sz="0" w:space="0" w:color="auto"/>
            <w:bottom w:val="none" w:sz="0" w:space="0" w:color="auto"/>
            <w:right w:val="none" w:sz="0" w:space="0" w:color="auto"/>
          </w:divBdr>
        </w:div>
      </w:divsChild>
    </w:div>
    <w:div w:id="395133409">
      <w:bodyDiv w:val="1"/>
      <w:marLeft w:val="0"/>
      <w:marRight w:val="0"/>
      <w:marTop w:val="0"/>
      <w:marBottom w:val="0"/>
      <w:divBdr>
        <w:top w:val="none" w:sz="0" w:space="0" w:color="auto"/>
        <w:left w:val="none" w:sz="0" w:space="0" w:color="auto"/>
        <w:bottom w:val="none" w:sz="0" w:space="0" w:color="auto"/>
        <w:right w:val="none" w:sz="0" w:space="0" w:color="auto"/>
      </w:divBdr>
    </w:div>
    <w:div w:id="396897565">
      <w:bodyDiv w:val="1"/>
      <w:marLeft w:val="0"/>
      <w:marRight w:val="0"/>
      <w:marTop w:val="0"/>
      <w:marBottom w:val="0"/>
      <w:divBdr>
        <w:top w:val="none" w:sz="0" w:space="0" w:color="auto"/>
        <w:left w:val="none" w:sz="0" w:space="0" w:color="auto"/>
        <w:bottom w:val="none" w:sz="0" w:space="0" w:color="auto"/>
        <w:right w:val="none" w:sz="0" w:space="0" w:color="auto"/>
      </w:divBdr>
    </w:div>
    <w:div w:id="402532497">
      <w:bodyDiv w:val="1"/>
      <w:marLeft w:val="0"/>
      <w:marRight w:val="0"/>
      <w:marTop w:val="0"/>
      <w:marBottom w:val="0"/>
      <w:divBdr>
        <w:top w:val="none" w:sz="0" w:space="0" w:color="auto"/>
        <w:left w:val="none" w:sz="0" w:space="0" w:color="auto"/>
        <w:bottom w:val="none" w:sz="0" w:space="0" w:color="auto"/>
        <w:right w:val="none" w:sz="0" w:space="0" w:color="auto"/>
      </w:divBdr>
    </w:div>
    <w:div w:id="407389641">
      <w:bodyDiv w:val="1"/>
      <w:marLeft w:val="0"/>
      <w:marRight w:val="0"/>
      <w:marTop w:val="0"/>
      <w:marBottom w:val="0"/>
      <w:divBdr>
        <w:top w:val="none" w:sz="0" w:space="0" w:color="auto"/>
        <w:left w:val="none" w:sz="0" w:space="0" w:color="auto"/>
        <w:bottom w:val="none" w:sz="0" w:space="0" w:color="auto"/>
        <w:right w:val="none" w:sz="0" w:space="0" w:color="auto"/>
      </w:divBdr>
    </w:div>
    <w:div w:id="408575726">
      <w:bodyDiv w:val="1"/>
      <w:marLeft w:val="0"/>
      <w:marRight w:val="0"/>
      <w:marTop w:val="0"/>
      <w:marBottom w:val="0"/>
      <w:divBdr>
        <w:top w:val="none" w:sz="0" w:space="0" w:color="auto"/>
        <w:left w:val="none" w:sz="0" w:space="0" w:color="auto"/>
        <w:bottom w:val="none" w:sz="0" w:space="0" w:color="auto"/>
        <w:right w:val="none" w:sz="0" w:space="0" w:color="auto"/>
      </w:divBdr>
    </w:div>
    <w:div w:id="410006036">
      <w:bodyDiv w:val="1"/>
      <w:marLeft w:val="0"/>
      <w:marRight w:val="0"/>
      <w:marTop w:val="0"/>
      <w:marBottom w:val="0"/>
      <w:divBdr>
        <w:top w:val="none" w:sz="0" w:space="0" w:color="auto"/>
        <w:left w:val="none" w:sz="0" w:space="0" w:color="auto"/>
        <w:bottom w:val="none" w:sz="0" w:space="0" w:color="auto"/>
        <w:right w:val="none" w:sz="0" w:space="0" w:color="auto"/>
      </w:divBdr>
    </w:div>
    <w:div w:id="413666794">
      <w:bodyDiv w:val="1"/>
      <w:marLeft w:val="0"/>
      <w:marRight w:val="0"/>
      <w:marTop w:val="0"/>
      <w:marBottom w:val="0"/>
      <w:divBdr>
        <w:top w:val="none" w:sz="0" w:space="0" w:color="auto"/>
        <w:left w:val="none" w:sz="0" w:space="0" w:color="auto"/>
        <w:bottom w:val="none" w:sz="0" w:space="0" w:color="auto"/>
        <w:right w:val="none" w:sz="0" w:space="0" w:color="auto"/>
      </w:divBdr>
      <w:divsChild>
        <w:div w:id="159122">
          <w:marLeft w:val="480"/>
          <w:marRight w:val="0"/>
          <w:marTop w:val="0"/>
          <w:marBottom w:val="0"/>
          <w:divBdr>
            <w:top w:val="none" w:sz="0" w:space="0" w:color="auto"/>
            <w:left w:val="none" w:sz="0" w:space="0" w:color="auto"/>
            <w:bottom w:val="none" w:sz="0" w:space="0" w:color="auto"/>
            <w:right w:val="none" w:sz="0" w:space="0" w:color="auto"/>
          </w:divBdr>
        </w:div>
        <w:div w:id="38866068">
          <w:marLeft w:val="480"/>
          <w:marRight w:val="0"/>
          <w:marTop w:val="0"/>
          <w:marBottom w:val="0"/>
          <w:divBdr>
            <w:top w:val="none" w:sz="0" w:space="0" w:color="auto"/>
            <w:left w:val="none" w:sz="0" w:space="0" w:color="auto"/>
            <w:bottom w:val="none" w:sz="0" w:space="0" w:color="auto"/>
            <w:right w:val="none" w:sz="0" w:space="0" w:color="auto"/>
          </w:divBdr>
        </w:div>
        <w:div w:id="54277549">
          <w:marLeft w:val="480"/>
          <w:marRight w:val="0"/>
          <w:marTop w:val="0"/>
          <w:marBottom w:val="0"/>
          <w:divBdr>
            <w:top w:val="none" w:sz="0" w:space="0" w:color="auto"/>
            <w:left w:val="none" w:sz="0" w:space="0" w:color="auto"/>
            <w:bottom w:val="none" w:sz="0" w:space="0" w:color="auto"/>
            <w:right w:val="none" w:sz="0" w:space="0" w:color="auto"/>
          </w:divBdr>
        </w:div>
        <w:div w:id="70272132">
          <w:marLeft w:val="480"/>
          <w:marRight w:val="0"/>
          <w:marTop w:val="0"/>
          <w:marBottom w:val="0"/>
          <w:divBdr>
            <w:top w:val="none" w:sz="0" w:space="0" w:color="auto"/>
            <w:left w:val="none" w:sz="0" w:space="0" w:color="auto"/>
            <w:bottom w:val="none" w:sz="0" w:space="0" w:color="auto"/>
            <w:right w:val="none" w:sz="0" w:space="0" w:color="auto"/>
          </w:divBdr>
        </w:div>
        <w:div w:id="101919937">
          <w:marLeft w:val="480"/>
          <w:marRight w:val="0"/>
          <w:marTop w:val="0"/>
          <w:marBottom w:val="0"/>
          <w:divBdr>
            <w:top w:val="none" w:sz="0" w:space="0" w:color="auto"/>
            <w:left w:val="none" w:sz="0" w:space="0" w:color="auto"/>
            <w:bottom w:val="none" w:sz="0" w:space="0" w:color="auto"/>
            <w:right w:val="none" w:sz="0" w:space="0" w:color="auto"/>
          </w:divBdr>
        </w:div>
        <w:div w:id="130680520">
          <w:marLeft w:val="480"/>
          <w:marRight w:val="0"/>
          <w:marTop w:val="0"/>
          <w:marBottom w:val="0"/>
          <w:divBdr>
            <w:top w:val="none" w:sz="0" w:space="0" w:color="auto"/>
            <w:left w:val="none" w:sz="0" w:space="0" w:color="auto"/>
            <w:bottom w:val="none" w:sz="0" w:space="0" w:color="auto"/>
            <w:right w:val="none" w:sz="0" w:space="0" w:color="auto"/>
          </w:divBdr>
        </w:div>
        <w:div w:id="171382661">
          <w:marLeft w:val="480"/>
          <w:marRight w:val="0"/>
          <w:marTop w:val="0"/>
          <w:marBottom w:val="0"/>
          <w:divBdr>
            <w:top w:val="none" w:sz="0" w:space="0" w:color="auto"/>
            <w:left w:val="none" w:sz="0" w:space="0" w:color="auto"/>
            <w:bottom w:val="none" w:sz="0" w:space="0" w:color="auto"/>
            <w:right w:val="none" w:sz="0" w:space="0" w:color="auto"/>
          </w:divBdr>
        </w:div>
        <w:div w:id="289824200">
          <w:marLeft w:val="480"/>
          <w:marRight w:val="0"/>
          <w:marTop w:val="0"/>
          <w:marBottom w:val="0"/>
          <w:divBdr>
            <w:top w:val="none" w:sz="0" w:space="0" w:color="auto"/>
            <w:left w:val="none" w:sz="0" w:space="0" w:color="auto"/>
            <w:bottom w:val="none" w:sz="0" w:space="0" w:color="auto"/>
            <w:right w:val="none" w:sz="0" w:space="0" w:color="auto"/>
          </w:divBdr>
        </w:div>
        <w:div w:id="295987044">
          <w:marLeft w:val="480"/>
          <w:marRight w:val="0"/>
          <w:marTop w:val="0"/>
          <w:marBottom w:val="0"/>
          <w:divBdr>
            <w:top w:val="none" w:sz="0" w:space="0" w:color="auto"/>
            <w:left w:val="none" w:sz="0" w:space="0" w:color="auto"/>
            <w:bottom w:val="none" w:sz="0" w:space="0" w:color="auto"/>
            <w:right w:val="none" w:sz="0" w:space="0" w:color="auto"/>
          </w:divBdr>
        </w:div>
        <w:div w:id="296568991">
          <w:marLeft w:val="480"/>
          <w:marRight w:val="0"/>
          <w:marTop w:val="0"/>
          <w:marBottom w:val="0"/>
          <w:divBdr>
            <w:top w:val="none" w:sz="0" w:space="0" w:color="auto"/>
            <w:left w:val="none" w:sz="0" w:space="0" w:color="auto"/>
            <w:bottom w:val="none" w:sz="0" w:space="0" w:color="auto"/>
            <w:right w:val="none" w:sz="0" w:space="0" w:color="auto"/>
          </w:divBdr>
        </w:div>
        <w:div w:id="446899137">
          <w:marLeft w:val="480"/>
          <w:marRight w:val="0"/>
          <w:marTop w:val="0"/>
          <w:marBottom w:val="0"/>
          <w:divBdr>
            <w:top w:val="none" w:sz="0" w:space="0" w:color="auto"/>
            <w:left w:val="none" w:sz="0" w:space="0" w:color="auto"/>
            <w:bottom w:val="none" w:sz="0" w:space="0" w:color="auto"/>
            <w:right w:val="none" w:sz="0" w:space="0" w:color="auto"/>
          </w:divBdr>
        </w:div>
        <w:div w:id="480729735">
          <w:marLeft w:val="480"/>
          <w:marRight w:val="0"/>
          <w:marTop w:val="0"/>
          <w:marBottom w:val="0"/>
          <w:divBdr>
            <w:top w:val="none" w:sz="0" w:space="0" w:color="auto"/>
            <w:left w:val="none" w:sz="0" w:space="0" w:color="auto"/>
            <w:bottom w:val="none" w:sz="0" w:space="0" w:color="auto"/>
            <w:right w:val="none" w:sz="0" w:space="0" w:color="auto"/>
          </w:divBdr>
        </w:div>
        <w:div w:id="559751317">
          <w:marLeft w:val="480"/>
          <w:marRight w:val="0"/>
          <w:marTop w:val="0"/>
          <w:marBottom w:val="0"/>
          <w:divBdr>
            <w:top w:val="none" w:sz="0" w:space="0" w:color="auto"/>
            <w:left w:val="none" w:sz="0" w:space="0" w:color="auto"/>
            <w:bottom w:val="none" w:sz="0" w:space="0" w:color="auto"/>
            <w:right w:val="none" w:sz="0" w:space="0" w:color="auto"/>
          </w:divBdr>
        </w:div>
        <w:div w:id="572155438">
          <w:marLeft w:val="480"/>
          <w:marRight w:val="0"/>
          <w:marTop w:val="0"/>
          <w:marBottom w:val="0"/>
          <w:divBdr>
            <w:top w:val="none" w:sz="0" w:space="0" w:color="auto"/>
            <w:left w:val="none" w:sz="0" w:space="0" w:color="auto"/>
            <w:bottom w:val="none" w:sz="0" w:space="0" w:color="auto"/>
            <w:right w:val="none" w:sz="0" w:space="0" w:color="auto"/>
          </w:divBdr>
        </w:div>
        <w:div w:id="604076443">
          <w:marLeft w:val="480"/>
          <w:marRight w:val="0"/>
          <w:marTop w:val="0"/>
          <w:marBottom w:val="0"/>
          <w:divBdr>
            <w:top w:val="none" w:sz="0" w:space="0" w:color="auto"/>
            <w:left w:val="none" w:sz="0" w:space="0" w:color="auto"/>
            <w:bottom w:val="none" w:sz="0" w:space="0" w:color="auto"/>
            <w:right w:val="none" w:sz="0" w:space="0" w:color="auto"/>
          </w:divBdr>
        </w:div>
        <w:div w:id="718357968">
          <w:marLeft w:val="480"/>
          <w:marRight w:val="0"/>
          <w:marTop w:val="0"/>
          <w:marBottom w:val="0"/>
          <w:divBdr>
            <w:top w:val="none" w:sz="0" w:space="0" w:color="auto"/>
            <w:left w:val="none" w:sz="0" w:space="0" w:color="auto"/>
            <w:bottom w:val="none" w:sz="0" w:space="0" w:color="auto"/>
            <w:right w:val="none" w:sz="0" w:space="0" w:color="auto"/>
          </w:divBdr>
        </w:div>
        <w:div w:id="749740215">
          <w:marLeft w:val="480"/>
          <w:marRight w:val="0"/>
          <w:marTop w:val="0"/>
          <w:marBottom w:val="0"/>
          <w:divBdr>
            <w:top w:val="none" w:sz="0" w:space="0" w:color="auto"/>
            <w:left w:val="none" w:sz="0" w:space="0" w:color="auto"/>
            <w:bottom w:val="none" w:sz="0" w:space="0" w:color="auto"/>
            <w:right w:val="none" w:sz="0" w:space="0" w:color="auto"/>
          </w:divBdr>
        </w:div>
        <w:div w:id="867261942">
          <w:marLeft w:val="480"/>
          <w:marRight w:val="0"/>
          <w:marTop w:val="0"/>
          <w:marBottom w:val="0"/>
          <w:divBdr>
            <w:top w:val="none" w:sz="0" w:space="0" w:color="auto"/>
            <w:left w:val="none" w:sz="0" w:space="0" w:color="auto"/>
            <w:bottom w:val="none" w:sz="0" w:space="0" w:color="auto"/>
            <w:right w:val="none" w:sz="0" w:space="0" w:color="auto"/>
          </w:divBdr>
        </w:div>
        <w:div w:id="948003609">
          <w:marLeft w:val="480"/>
          <w:marRight w:val="0"/>
          <w:marTop w:val="0"/>
          <w:marBottom w:val="0"/>
          <w:divBdr>
            <w:top w:val="none" w:sz="0" w:space="0" w:color="auto"/>
            <w:left w:val="none" w:sz="0" w:space="0" w:color="auto"/>
            <w:bottom w:val="none" w:sz="0" w:space="0" w:color="auto"/>
            <w:right w:val="none" w:sz="0" w:space="0" w:color="auto"/>
          </w:divBdr>
        </w:div>
        <w:div w:id="967205213">
          <w:marLeft w:val="480"/>
          <w:marRight w:val="0"/>
          <w:marTop w:val="0"/>
          <w:marBottom w:val="0"/>
          <w:divBdr>
            <w:top w:val="none" w:sz="0" w:space="0" w:color="auto"/>
            <w:left w:val="none" w:sz="0" w:space="0" w:color="auto"/>
            <w:bottom w:val="none" w:sz="0" w:space="0" w:color="auto"/>
            <w:right w:val="none" w:sz="0" w:space="0" w:color="auto"/>
          </w:divBdr>
        </w:div>
        <w:div w:id="1036930155">
          <w:marLeft w:val="480"/>
          <w:marRight w:val="0"/>
          <w:marTop w:val="0"/>
          <w:marBottom w:val="0"/>
          <w:divBdr>
            <w:top w:val="none" w:sz="0" w:space="0" w:color="auto"/>
            <w:left w:val="none" w:sz="0" w:space="0" w:color="auto"/>
            <w:bottom w:val="none" w:sz="0" w:space="0" w:color="auto"/>
            <w:right w:val="none" w:sz="0" w:space="0" w:color="auto"/>
          </w:divBdr>
        </w:div>
        <w:div w:id="1120420108">
          <w:marLeft w:val="480"/>
          <w:marRight w:val="0"/>
          <w:marTop w:val="0"/>
          <w:marBottom w:val="0"/>
          <w:divBdr>
            <w:top w:val="none" w:sz="0" w:space="0" w:color="auto"/>
            <w:left w:val="none" w:sz="0" w:space="0" w:color="auto"/>
            <w:bottom w:val="none" w:sz="0" w:space="0" w:color="auto"/>
            <w:right w:val="none" w:sz="0" w:space="0" w:color="auto"/>
          </w:divBdr>
        </w:div>
        <w:div w:id="1155339559">
          <w:marLeft w:val="480"/>
          <w:marRight w:val="0"/>
          <w:marTop w:val="0"/>
          <w:marBottom w:val="0"/>
          <w:divBdr>
            <w:top w:val="none" w:sz="0" w:space="0" w:color="auto"/>
            <w:left w:val="none" w:sz="0" w:space="0" w:color="auto"/>
            <w:bottom w:val="none" w:sz="0" w:space="0" w:color="auto"/>
            <w:right w:val="none" w:sz="0" w:space="0" w:color="auto"/>
          </w:divBdr>
        </w:div>
        <w:div w:id="1182822036">
          <w:marLeft w:val="480"/>
          <w:marRight w:val="0"/>
          <w:marTop w:val="0"/>
          <w:marBottom w:val="0"/>
          <w:divBdr>
            <w:top w:val="none" w:sz="0" w:space="0" w:color="auto"/>
            <w:left w:val="none" w:sz="0" w:space="0" w:color="auto"/>
            <w:bottom w:val="none" w:sz="0" w:space="0" w:color="auto"/>
            <w:right w:val="none" w:sz="0" w:space="0" w:color="auto"/>
          </w:divBdr>
        </w:div>
        <w:div w:id="1255557020">
          <w:marLeft w:val="480"/>
          <w:marRight w:val="0"/>
          <w:marTop w:val="0"/>
          <w:marBottom w:val="0"/>
          <w:divBdr>
            <w:top w:val="none" w:sz="0" w:space="0" w:color="auto"/>
            <w:left w:val="none" w:sz="0" w:space="0" w:color="auto"/>
            <w:bottom w:val="none" w:sz="0" w:space="0" w:color="auto"/>
            <w:right w:val="none" w:sz="0" w:space="0" w:color="auto"/>
          </w:divBdr>
        </w:div>
        <w:div w:id="1336806474">
          <w:marLeft w:val="480"/>
          <w:marRight w:val="0"/>
          <w:marTop w:val="0"/>
          <w:marBottom w:val="0"/>
          <w:divBdr>
            <w:top w:val="none" w:sz="0" w:space="0" w:color="auto"/>
            <w:left w:val="none" w:sz="0" w:space="0" w:color="auto"/>
            <w:bottom w:val="none" w:sz="0" w:space="0" w:color="auto"/>
            <w:right w:val="none" w:sz="0" w:space="0" w:color="auto"/>
          </w:divBdr>
        </w:div>
        <w:div w:id="1346636729">
          <w:marLeft w:val="480"/>
          <w:marRight w:val="0"/>
          <w:marTop w:val="0"/>
          <w:marBottom w:val="0"/>
          <w:divBdr>
            <w:top w:val="none" w:sz="0" w:space="0" w:color="auto"/>
            <w:left w:val="none" w:sz="0" w:space="0" w:color="auto"/>
            <w:bottom w:val="none" w:sz="0" w:space="0" w:color="auto"/>
            <w:right w:val="none" w:sz="0" w:space="0" w:color="auto"/>
          </w:divBdr>
        </w:div>
        <w:div w:id="1351957325">
          <w:marLeft w:val="480"/>
          <w:marRight w:val="0"/>
          <w:marTop w:val="0"/>
          <w:marBottom w:val="0"/>
          <w:divBdr>
            <w:top w:val="none" w:sz="0" w:space="0" w:color="auto"/>
            <w:left w:val="none" w:sz="0" w:space="0" w:color="auto"/>
            <w:bottom w:val="none" w:sz="0" w:space="0" w:color="auto"/>
            <w:right w:val="none" w:sz="0" w:space="0" w:color="auto"/>
          </w:divBdr>
        </w:div>
        <w:div w:id="1365130960">
          <w:marLeft w:val="480"/>
          <w:marRight w:val="0"/>
          <w:marTop w:val="0"/>
          <w:marBottom w:val="0"/>
          <w:divBdr>
            <w:top w:val="none" w:sz="0" w:space="0" w:color="auto"/>
            <w:left w:val="none" w:sz="0" w:space="0" w:color="auto"/>
            <w:bottom w:val="none" w:sz="0" w:space="0" w:color="auto"/>
            <w:right w:val="none" w:sz="0" w:space="0" w:color="auto"/>
          </w:divBdr>
        </w:div>
        <w:div w:id="1406757990">
          <w:marLeft w:val="480"/>
          <w:marRight w:val="0"/>
          <w:marTop w:val="0"/>
          <w:marBottom w:val="0"/>
          <w:divBdr>
            <w:top w:val="none" w:sz="0" w:space="0" w:color="auto"/>
            <w:left w:val="none" w:sz="0" w:space="0" w:color="auto"/>
            <w:bottom w:val="none" w:sz="0" w:space="0" w:color="auto"/>
            <w:right w:val="none" w:sz="0" w:space="0" w:color="auto"/>
          </w:divBdr>
        </w:div>
        <w:div w:id="1454009776">
          <w:marLeft w:val="480"/>
          <w:marRight w:val="0"/>
          <w:marTop w:val="0"/>
          <w:marBottom w:val="0"/>
          <w:divBdr>
            <w:top w:val="none" w:sz="0" w:space="0" w:color="auto"/>
            <w:left w:val="none" w:sz="0" w:space="0" w:color="auto"/>
            <w:bottom w:val="none" w:sz="0" w:space="0" w:color="auto"/>
            <w:right w:val="none" w:sz="0" w:space="0" w:color="auto"/>
          </w:divBdr>
        </w:div>
        <w:div w:id="1460106474">
          <w:marLeft w:val="480"/>
          <w:marRight w:val="0"/>
          <w:marTop w:val="0"/>
          <w:marBottom w:val="0"/>
          <w:divBdr>
            <w:top w:val="none" w:sz="0" w:space="0" w:color="auto"/>
            <w:left w:val="none" w:sz="0" w:space="0" w:color="auto"/>
            <w:bottom w:val="none" w:sz="0" w:space="0" w:color="auto"/>
            <w:right w:val="none" w:sz="0" w:space="0" w:color="auto"/>
          </w:divBdr>
        </w:div>
        <w:div w:id="1470707466">
          <w:marLeft w:val="480"/>
          <w:marRight w:val="0"/>
          <w:marTop w:val="0"/>
          <w:marBottom w:val="0"/>
          <w:divBdr>
            <w:top w:val="none" w:sz="0" w:space="0" w:color="auto"/>
            <w:left w:val="none" w:sz="0" w:space="0" w:color="auto"/>
            <w:bottom w:val="none" w:sz="0" w:space="0" w:color="auto"/>
            <w:right w:val="none" w:sz="0" w:space="0" w:color="auto"/>
          </w:divBdr>
        </w:div>
        <w:div w:id="1476095966">
          <w:marLeft w:val="480"/>
          <w:marRight w:val="0"/>
          <w:marTop w:val="0"/>
          <w:marBottom w:val="0"/>
          <w:divBdr>
            <w:top w:val="none" w:sz="0" w:space="0" w:color="auto"/>
            <w:left w:val="none" w:sz="0" w:space="0" w:color="auto"/>
            <w:bottom w:val="none" w:sz="0" w:space="0" w:color="auto"/>
            <w:right w:val="none" w:sz="0" w:space="0" w:color="auto"/>
          </w:divBdr>
        </w:div>
        <w:div w:id="1531070165">
          <w:marLeft w:val="480"/>
          <w:marRight w:val="0"/>
          <w:marTop w:val="0"/>
          <w:marBottom w:val="0"/>
          <w:divBdr>
            <w:top w:val="none" w:sz="0" w:space="0" w:color="auto"/>
            <w:left w:val="none" w:sz="0" w:space="0" w:color="auto"/>
            <w:bottom w:val="none" w:sz="0" w:space="0" w:color="auto"/>
            <w:right w:val="none" w:sz="0" w:space="0" w:color="auto"/>
          </w:divBdr>
        </w:div>
        <w:div w:id="1553035224">
          <w:marLeft w:val="480"/>
          <w:marRight w:val="0"/>
          <w:marTop w:val="0"/>
          <w:marBottom w:val="0"/>
          <w:divBdr>
            <w:top w:val="none" w:sz="0" w:space="0" w:color="auto"/>
            <w:left w:val="none" w:sz="0" w:space="0" w:color="auto"/>
            <w:bottom w:val="none" w:sz="0" w:space="0" w:color="auto"/>
            <w:right w:val="none" w:sz="0" w:space="0" w:color="auto"/>
          </w:divBdr>
        </w:div>
        <w:div w:id="1576622409">
          <w:marLeft w:val="480"/>
          <w:marRight w:val="0"/>
          <w:marTop w:val="0"/>
          <w:marBottom w:val="0"/>
          <w:divBdr>
            <w:top w:val="none" w:sz="0" w:space="0" w:color="auto"/>
            <w:left w:val="none" w:sz="0" w:space="0" w:color="auto"/>
            <w:bottom w:val="none" w:sz="0" w:space="0" w:color="auto"/>
            <w:right w:val="none" w:sz="0" w:space="0" w:color="auto"/>
          </w:divBdr>
        </w:div>
        <w:div w:id="1647927869">
          <w:marLeft w:val="480"/>
          <w:marRight w:val="0"/>
          <w:marTop w:val="0"/>
          <w:marBottom w:val="0"/>
          <w:divBdr>
            <w:top w:val="none" w:sz="0" w:space="0" w:color="auto"/>
            <w:left w:val="none" w:sz="0" w:space="0" w:color="auto"/>
            <w:bottom w:val="none" w:sz="0" w:space="0" w:color="auto"/>
            <w:right w:val="none" w:sz="0" w:space="0" w:color="auto"/>
          </w:divBdr>
        </w:div>
        <w:div w:id="1671061025">
          <w:marLeft w:val="480"/>
          <w:marRight w:val="0"/>
          <w:marTop w:val="0"/>
          <w:marBottom w:val="0"/>
          <w:divBdr>
            <w:top w:val="none" w:sz="0" w:space="0" w:color="auto"/>
            <w:left w:val="none" w:sz="0" w:space="0" w:color="auto"/>
            <w:bottom w:val="none" w:sz="0" w:space="0" w:color="auto"/>
            <w:right w:val="none" w:sz="0" w:space="0" w:color="auto"/>
          </w:divBdr>
        </w:div>
        <w:div w:id="1934589499">
          <w:marLeft w:val="480"/>
          <w:marRight w:val="0"/>
          <w:marTop w:val="0"/>
          <w:marBottom w:val="0"/>
          <w:divBdr>
            <w:top w:val="none" w:sz="0" w:space="0" w:color="auto"/>
            <w:left w:val="none" w:sz="0" w:space="0" w:color="auto"/>
            <w:bottom w:val="none" w:sz="0" w:space="0" w:color="auto"/>
            <w:right w:val="none" w:sz="0" w:space="0" w:color="auto"/>
          </w:divBdr>
        </w:div>
        <w:div w:id="1936590632">
          <w:marLeft w:val="480"/>
          <w:marRight w:val="0"/>
          <w:marTop w:val="0"/>
          <w:marBottom w:val="0"/>
          <w:divBdr>
            <w:top w:val="none" w:sz="0" w:space="0" w:color="auto"/>
            <w:left w:val="none" w:sz="0" w:space="0" w:color="auto"/>
            <w:bottom w:val="none" w:sz="0" w:space="0" w:color="auto"/>
            <w:right w:val="none" w:sz="0" w:space="0" w:color="auto"/>
          </w:divBdr>
        </w:div>
      </w:divsChild>
    </w:div>
    <w:div w:id="418134106">
      <w:bodyDiv w:val="1"/>
      <w:marLeft w:val="0"/>
      <w:marRight w:val="0"/>
      <w:marTop w:val="0"/>
      <w:marBottom w:val="0"/>
      <w:divBdr>
        <w:top w:val="none" w:sz="0" w:space="0" w:color="auto"/>
        <w:left w:val="none" w:sz="0" w:space="0" w:color="auto"/>
        <w:bottom w:val="none" w:sz="0" w:space="0" w:color="auto"/>
        <w:right w:val="none" w:sz="0" w:space="0" w:color="auto"/>
      </w:divBdr>
    </w:div>
    <w:div w:id="418450902">
      <w:bodyDiv w:val="1"/>
      <w:marLeft w:val="0"/>
      <w:marRight w:val="0"/>
      <w:marTop w:val="0"/>
      <w:marBottom w:val="0"/>
      <w:divBdr>
        <w:top w:val="none" w:sz="0" w:space="0" w:color="auto"/>
        <w:left w:val="none" w:sz="0" w:space="0" w:color="auto"/>
        <w:bottom w:val="none" w:sz="0" w:space="0" w:color="auto"/>
        <w:right w:val="none" w:sz="0" w:space="0" w:color="auto"/>
      </w:divBdr>
    </w:div>
    <w:div w:id="418985456">
      <w:bodyDiv w:val="1"/>
      <w:marLeft w:val="0"/>
      <w:marRight w:val="0"/>
      <w:marTop w:val="0"/>
      <w:marBottom w:val="0"/>
      <w:divBdr>
        <w:top w:val="none" w:sz="0" w:space="0" w:color="auto"/>
        <w:left w:val="none" w:sz="0" w:space="0" w:color="auto"/>
        <w:bottom w:val="none" w:sz="0" w:space="0" w:color="auto"/>
        <w:right w:val="none" w:sz="0" w:space="0" w:color="auto"/>
      </w:divBdr>
    </w:div>
    <w:div w:id="425150572">
      <w:bodyDiv w:val="1"/>
      <w:marLeft w:val="0"/>
      <w:marRight w:val="0"/>
      <w:marTop w:val="0"/>
      <w:marBottom w:val="0"/>
      <w:divBdr>
        <w:top w:val="none" w:sz="0" w:space="0" w:color="auto"/>
        <w:left w:val="none" w:sz="0" w:space="0" w:color="auto"/>
        <w:bottom w:val="none" w:sz="0" w:space="0" w:color="auto"/>
        <w:right w:val="none" w:sz="0" w:space="0" w:color="auto"/>
      </w:divBdr>
    </w:div>
    <w:div w:id="428434286">
      <w:bodyDiv w:val="1"/>
      <w:marLeft w:val="0"/>
      <w:marRight w:val="0"/>
      <w:marTop w:val="0"/>
      <w:marBottom w:val="0"/>
      <w:divBdr>
        <w:top w:val="none" w:sz="0" w:space="0" w:color="auto"/>
        <w:left w:val="none" w:sz="0" w:space="0" w:color="auto"/>
        <w:bottom w:val="none" w:sz="0" w:space="0" w:color="auto"/>
        <w:right w:val="none" w:sz="0" w:space="0" w:color="auto"/>
      </w:divBdr>
      <w:divsChild>
        <w:div w:id="22482022">
          <w:marLeft w:val="480"/>
          <w:marRight w:val="0"/>
          <w:marTop w:val="0"/>
          <w:marBottom w:val="0"/>
          <w:divBdr>
            <w:top w:val="none" w:sz="0" w:space="0" w:color="auto"/>
            <w:left w:val="none" w:sz="0" w:space="0" w:color="auto"/>
            <w:bottom w:val="none" w:sz="0" w:space="0" w:color="auto"/>
            <w:right w:val="none" w:sz="0" w:space="0" w:color="auto"/>
          </w:divBdr>
        </w:div>
        <w:div w:id="35207585">
          <w:marLeft w:val="480"/>
          <w:marRight w:val="0"/>
          <w:marTop w:val="0"/>
          <w:marBottom w:val="0"/>
          <w:divBdr>
            <w:top w:val="none" w:sz="0" w:space="0" w:color="auto"/>
            <w:left w:val="none" w:sz="0" w:space="0" w:color="auto"/>
            <w:bottom w:val="none" w:sz="0" w:space="0" w:color="auto"/>
            <w:right w:val="none" w:sz="0" w:space="0" w:color="auto"/>
          </w:divBdr>
        </w:div>
        <w:div w:id="38019768">
          <w:marLeft w:val="480"/>
          <w:marRight w:val="0"/>
          <w:marTop w:val="0"/>
          <w:marBottom w:val="0"/>
          <w:divBdr>
            <w:top w:val="none" w:sz="0" w:space="0" w:color="auto"/>
            <w:left w:val="none" w:sz="0" w:space="0" w:color="auto"/>
            <w:bottom w:val="none" w:sz="0" w:space="0" w:color="auto"/>
            <w:right w:val="none" w:sz="0" w:space="0" w:color="auto"/>
          </w:divBdr>
        </w:div>
        <w:div w:id="80412806">
          <w:marLeft w:val="480"/>
          <w:marRight w:val="0"/>
          <w:marTop w:val="0"/>
          <w:marBottom w:val="0"/>
          <w:divBdr>
            <w:top w:val="none" w:sz="0" w:space="0" w:color="auto"/>
            <w:left w:val="none" w:sz="0" w:space="0" w:color="auto"/>
            <w:bottom w:val="none" w:sz="0" w:space="0" w:color="auto"/>
            <w:right w:val="none" w:sz="0" w:space="0" w:color="auto"/>
          </w:divBdr>
        </w:div>
        <w:div w:id="151485916">
          <w:marLeft w:val="480"/>
          <w:marRight w:val="0"/>
          <w:marTop w:val="0"/>
          <w:marBottom w:val="0"/>
          <w:divBdr>
            <w:top w:val="none" w:sz="0" w:space="0" w:color="auto"/>
            <w:left w:val="none" w:sz="0" w:space="0" w:color="auto"/>
            <w:bottom w:val="none" w:sz="0" w:space="0" w:color="auto"/>
            <w:right w:val="none" w:sz="0" w:space="0" w:color="auto"/>
          </w:divBdr>
        </w:div>
        <w:div w:id="187643586">
          <w:marLeft w:val="480"/>
          <w:marRight w:val="0"/>
          <w:marTop w:val="0"/>
          <w:marBottom w:val="0"/>
          <w:divBdr>
            <w:top w:val="none" w:sz="0" w:space="0" w:color="auto"/>
            <w:left w:val="none" w:sz="0" w:space="0" w:color="auto"/>
            <w:bottom w:val="none" w:sz="0" w:space="0" w:color="auto"/>
            <w:right w:val="none" w:sz="0" w:space="0" w:color="auto"/>
          </w:divBdr>
        </w:div>
        <w:div w:id="196939128">
          <w:marLeft w:val="480"/>
          <w:marRight w:val="0"/>
          <w:marTop w:val="0"/>
          <w:marBottom w:val="0"/>
          <w:divBdr>
            <w:top w:val="none" w:sz="0" w:space="0" w:color="auto"/>
            <w:left w:val="none" w:sz="0" w:space="0" w:color="auto"/>
            <w:bottom w:val="none" w:sz="0" w:space="0" w:color="auto"/>
            <w:right w:val="none" w:sz="0" w:space="0" w:color="auto"/>
          </w:divBdr>
        </w:div>
        <w:div w:id="210575806">
          <w:marLeft w:val="480"/>
          <w:marRight w:val="0"/>
          <w:marTop w:val="0"/>
          <w:marBottom w:val="0"/>
          <w:divBdr>
            <w:top w:val="none" w:sz="0" w:space="0" w:color="auto"/>
            <w:left w:val="none" w:sz="0" w:space="0" w:color="auto"/>
            <w:bottom w:val="none" w:sz="0" w:space="0" w:color="auto"/>
            <w:right w:val="none" w:sz="0" w:space="0" w:color="auto"/>
          </w:divBdr>
        </w:div>
        <w:div w:id="270749054">
          <w:marLeft w:val="480"/>
          <w:marRight w:val="0"/>
          <w:marTop w:val="0"/>
          <w:marBottom w:val="0"/>
          <w:divBdr>
            <w:top w:val="none" w:sz="0" w:space="0" w:color="auto"/>
            <w:left w:val="none" w:sz="0" w:space="0" w:color="auto"/>
            <w:bottom w:val="none" w:sz="0" w:space="0" w:color="auto"/>
            <w:right w:val="none" w:sz="0" w:space="0" w:color="auto"/>
          </w:divBdr>
        </w:div>
        <w:div w:id="342825542">
          <w:marLeft w:val="480"/>
          <w:marRight w:val="0"/>
          <w:marTop w:val="0"/>
          <w:marBottom w:val="0"/>
          <w:divBdr>
            <w:top w:val="none" w:sz="0" w:space="0" w:color="auto"/>
            <w:left w:val="none" w:sz="0" w:space="0" w:color="auto"/>
            <w:bottom w:val="none" w:sz="0" w:space="0" w:color="auto"/>
            <w:right w:val="none" w:sz="0" w:space="0" w:color="auto"/>
          </w:divBdr>
        </w:div>
        <w:div w:id="352154551">
          <w:marLeft w:val="480"/>
          <w:marRight w:val="0"/>
          <w:marTop w:val="0"/>
          <w:marBottom w:val="0"/>
          <w:divBdr>
            <w:top w:val="none" w:sz="0" w:space="0" w:color="auto"/>
            <w:left w:val="none" w:sz="0" w:space="0" w:color="auto"/>
            <w:bottom w:val="none" w:sz="0" w:space="0" w:color="auto"/>
            <w:right w:val="none" w:sz="0" w:space="0" w:color="auto"/>
          </w:divBdr>
        </w:div>
        <w:div w:id="385644393">
          <w:marLeft w:val="480"/>
          <w:marRight w:val="0"/>
          <w:marTop w:val="0"/>
          <w:marBottom w:val="0"/>
          <w:divBdr>
            <w:top w:val="none" w:sz="0" w:space="0" w:color="auto"/>
            <w:left w:val="none" w:sz="0" w:space="0" w:color="auto"/>
            <w:bottom w:val="none" w:sz="0" w:space="0" w:color="auto"/>
            <w:right w:val="none" w:sz="0" w:space="0" w:color="auto"/>
          </w:divBdr>
        </w:div>
        <w:div w:id="452938932">
          <w:marLeft w:val="480"/>
          <w:marRight w:val="0"/>
          <w:marTop w:val="0"/>
          <w:marBottom w:val="0"/>
          <w:divBdr>
            <w:top w:val="none" w:sz="0" w:space="0" w:color="auto"/>
            <w:left w:val="none" w:sz="0" w:space="0" w:color="auto"/>
            <w:bottom w:val="none" w:sz="0" w:space="0" w:color="auto"/>
            <w:right w:val="none" w:sz="0" w:space="0" w:color="auto"/>
          </w:divBdr>
        </w:div>
        <w:div w:id="517282098">
          <w:marLeft w:val="480"/>
          <w:marRight w:val="0"/>
          <w:marTop w:val="0"/>
          <w:marBottom w:val="0"/>
          <w:divBdr>
            <w:top w:val="none" w:sz="0" w:space="0" w:color="auto"/>
            <w:left w:val="none" w:sz="0" w:space="0" w:color="auto"/>
            <w:bottom w:val="none" w:sz="0" w:space="0" w:color="auto"/>
            <w:right w:val="none" w:sz="0" w:space="0" w:color="auto"/>
          </w:divBdr>
        </w:div>
        <w:div w:id="526451757">
          <w:marLeft w:val="480"/>
          <w:marRight w:val="0"/>
          <w:marTop w:val="0"/>
          <w:marBottom w:val="0"/>
          <w:divBdr>
            <w:top w:val="none" w:sz="0" w:space="0" w:color="auto"/>
            <w:left w:val="none" w:sz="0" w:space="0" w:color="auto"/>
            <w:bottom w:val="none" w:sz="0" w:space="0" w:color="auto"/>
            <w:right w:val="none" w:sz="0" w:space="0" w:color="auto"/>
          </w:divBdr>
        </w:div>
        <w:div w:id="646667086">
          <w:marLeft w:val="480"/>
          <w:marRight w:val="0"/>
          <w:marTop w:val="0"/>
          <w:marBottom w:val="0"/>
          <w:divBdr>
            <w:top w:val="none" w:sz="0" w:space="0" w:color="auto"/>
            <w:left w:val="none" w:sz="0" w:space="0" w:color="auto"/>
            <w:bottom w:val="none" w:sz="0" w:space="0" w:color="auto"/>
            <w:right w:val="none" w:sz="0" w:space="0" w:color="auto"/>
          </w:divBdr>
        </w:div>
        <w:div w:id="682366769">
          <w:marLeft w:val="480"/>
          <w:marRight w:val="0"/>
          <w:marTop w:val="0"/>
          <w:marBottom w:val="0"/>
          <w:divBdr>
            <w:top w:val="none" w:sz="0" w:space="0" w:color="auto"/>
            <w:left w:val="none" w:sz="0" w:space="0" w:color="auto"/>
            <w:bottom w:val="none" w:sz="0" w:space="0" w:color="auto"/>
            <w:right w:val="none" w:sz="0" w:space="0" w:color="auto"/>
          </w:divBdr>
        </w:div>
        <w:div w:id="689143417">
          <w:marLeft w:val="480"/>
          <w:marRight w:val="0"/>
          <w:marTop w:val="0"/>
          <w:marBottom w:val="0"/>
          <w:divBdr>
            <w:top w:val="none" w:sz="0" w:space="0" w:color="auto"/>
            <w:left w:val="none" w:sz="0" w:space="0" w:color="auto"/>
            <w:bottom w:val="none" w:sz="0" w:space="0" w:color="auto"/>
            <w:right w:val="none" w:sz="0" w:space="0" w:color="auto"/>
          </w:divBdr>
        </w:div>
        <w:div w:id="763302974">
          <w:marLeft w:val="480"/>
          <w:marRight w:val="0"/>
          <w:marTop w:val="0"/>
          <w:marBottom w:val="0"/>
          <w:divBdr>
            <w:top w:val="none" w:sz="0" w:space="0" w:color="auto"/>
            <w:left w:val="none" w:sz="0" w:space="0" w:color="auto"/>
            <w:bottom w:val="none" w:sz="0" w:space="0" w:color="auto"/>
            <w:right w:val="none" w:sz="0" w:space="0" w:color="auto"/>
          </w:divBdr>
        </w:div>
        <w:div w:id="834565865">
          <w:marLeft w:val="480"/>
          <w:marRight w:val="0"/>
          <w:marTop w:val="0"/>
          <w:marBottom w:val="0"/>
          <w:divBdr>
            <w:top w:val="none" w:sz="0" w:space="0" w:color="auto"/>
            <w:left w:val="none" w:sz="0" w:space="0" w:color="auto"/>
            <w:bottom w:val="none" w:sz="0" w:space="0" w:color="auto"/>
            <w:right w:val="none" w:sz="0" w:space="0" w:color="auto"/>
          </w:divBdr>
        </w:div>
        <w:div w:id="932669130">
          <w:marLeft w:val="480"/>
          <w:marRight w:val="0"/>
          <w:marTop w:val="0"/>
          <w:marBottom w:val="0"/>
          <w:divBdr>
            <w:top w:val="none" w:sz="0" w:space="0" w:color="auto"/>
            <w:left w:val="none" w:sz="0" w:space="0" w:color="auto"/>
            <w:bottom w:val="none" w:sz="0" w:space="0" w:color="auto"/>
            <w:right w:val="none" w:sz="0" w:space="0" w:color="auto"/>
          </w:divBdr>
        </w:div>
        <w:div w:id="942999883">
          <w:marLeft w:val="480"/>
          <w:marRight w:val="0"/>
          <w:marTop w:val="0"/>
          <w:marBottom w:val="0"/>
          <w:divBdr>
            <w:top w:val="none" w:sz="0" w:space="0" w:color="auto"/>
            <w:left w:val="none" w:sz="0" w:space="0" w:color="auto"/>
            <w:bottom w:val="none" w:sz="0" w:space="0" w:color="auto"/>
            <w:right w:val="none" w:sz="0" w:space="0" w:color="auto"/>
          </w:divBdr>
        </w:div>
        <w:div w:id="1079599935">
          <w:marLeft w:val="480"/>
          <w:marRight w:val="0"/>
          <w:marTop w:val="0"/>
          <w:marBottom w:val="0"/>
          <w:divBdr>
            <w:top w:val="none" w:sz="0" w:space="0" w:color="auto"/>
            <w:left w:val="none" w:sz="0" w:space="0" w:color="auto"/>
            <w:bottom w:val="none" w:sz="0" w:space="0" w:color="auto"/>
            <w:right w:val="none" w:sz="0" w:space="0" w:color="auto"/>
          </w:divBdr>
        </w:div>
        <w:div w:id="1080832153">
          <w:marLeft w:val="480"/>
          <w:marRight w:val="0"/>
          <w:marTop w:val="0"/>
          <w:marBottom w:val="0"/>
          <w:divBdr>
            <w:top w:val="none" w:sz="0" w:space="0" w:color="auto"/>
            <w:left w:val="none" w:sz="0" w:space="0" w:color="auto"/>
            <w:bottom w:val="none" w:sz="0" w:space="0" w:color="auto"/>
            <w:right w:val="none" w:sz="0" w:space="0" w:color="auto"/>
          </w:divBdr>
        </w:div>
        <w:div w:id="1115979331">
          <w:marLeft w:val="480"/>
          <w:marRight w:val="0"/>
          <w:marTop w:val="0"/>
          <w:marBottom w:val="0"/>
          <w:divBdr>
            <w:top w:val="none" w:sz="0" w:space="0" w:color="auto"/>
            <w:left w:val="none" w:sz="0" w:space="0" w:color="auto"/>
            <w:bottom w:val="none" w:sz="0" w:space="0" w:color="auto"/>
            <w:right w:val="none" w:sz="0" w:space="0" w:color="auto"/>
          </w:divBdr>
        </w:div>
        <w:div w:id="1247685577">
          <w:marLeft w:val="480"/>
          <w:marRight w:val="0"/>
          <w:marTop w:val="0"/>
          <w:marBottom w:val="0"/>
          <w:divBdr>
            <w:top w:val="none" w:sz="0" w:space="0" w:color="auto"/>
            <w:left w:val="none" w:sz="0" w:space="0" w:color="auto"/>
            <w:bottom w:val="none" w:sz="0" w:space="0" w:color="auto"/>
            <w:right w:val="none" w:sz="0" w:space="0" w:color="auto"/>
          </w:divBdr>
        </w:div>
        <w:div w:id="1266841973">
          <w:marLeft w:val="480"/>
          <w:marRight w:val="0"/>
          <w:marTop w:val="0"/>
          <w:marBottom w:val="0"/>
          <w:divBdr>
            <w:top w:val="none" w:sz="0" w:space="0" w:color="auto"/>
            <w:left w:val="none" w:sz="0" w:space="0" w:color="auto"/>
            <w:bottom w:val="none" w:sz="0" w:space="0" w:color="auto"/>
            <w:right w:val="none" w:sz="0" w:space="0" w:color="auto"/>
          </w:divBdr>
        </w:div>
        <w:div w:id="1400903358">
          <w:marLeft w:val="480"/>
          <w:marRight w:val="0"/>
          <w:marTop w:val="0"/>
          <w:marBottom w:val="0"/>
          <w:divBdr>
            <w:top w:val="none" w:sz="0" w:space="0" w:color="auto"/>
            <w:left w:val="none" w:sz="0" w:space="0" w:color="auto"/>
            <w:bottom w:val="none" w:sz="0" w:space="0" w:color="auto"/>
            <w:right w:val="none" w:sz="0" w:space="0" w:color="auto"/>
          </w:divBdr>
        </w:div>
        <w:div w:id="1475753870">
          <w:marLeft w:val="480"/>
          <w:marRight w:val="0"/>
          <w:marTop w:val="0"/>
          <w:marBottom w:val="0"/>
          <w:divBdr>
            <w:top w:val="none" w:sz="0" w:space="0" w:color="auto"/>
            <w:left w:val="none" w:sz="0" w:space="0" w:color="auto"/>
            <w:bottom w:val="none" w:sz="0" w:space="0" w:color="auto"/>
            <w:right w:val="none" w:sz="0" w:space="0" w:color="auto"/>
          </w:divBdr>
        </w:div>
        <w:div w:id="1480265192">
          <w:marLeft w:val="480"/>
          <w:marRight w:val="0"/>
          <w:marTop w:val="0"/>
          <w:marBottom w:val="0"/>
          <w:divBdr>
            <w:top w:val="none" w:sz="0" w:space="0" w:color="auto"/>
            <w:left w:val="none" w:sz="0" w:space="0" w:color="auto"/>
            <w:bottom w:val="none" w:sz="0" w:space="0" w:color="auto"/>
            <w:right w:val="none" w:sz="0" w:space="0" w:color="auto"/>
          </w:divBdr>
        </w:div>
        <w:div w:id="1502040954">
          <w:marLeft w:val="480"/>
          <w:marRight w:val="0"/>
          <w:marTop w:val="0"/>
          <w:marBottom w:val="0"/>
          <w:divBdr>
            <w:top w:val="none" w:sz="0" w:space="0" w:color="auto"/>
            <w:left w:val="none" w:sz="0" w:space="0" w:color="auto"/>
            <w:bottom w:val="none" w:sz="0" w:space="0" w:color="auto"/>
            <w:right w:val="none" w:sz="0" w:space="0" w:color="auto"/>
          </w:divBdr>
        </w:div>
        <w:div w:id="1656951245">
          <w:marLeft w:val="480"/>
          <w:marRight w:val="0"/>
          <w:marTop w:val="0"/>
          <w:marBottom w:val="0"/>
          <w:divBdr>
            <w:top w:val="none" w:sz="0" w:space="0" w:color="auto"/>
            <w:left w:val="none" w:sz="0" w:space="0" w:color="auto"/>
            <w:bottom w:val="none" w:sz="0" w:space="0" w:color="auto"/>
            <w:right w:val="none" w:sz="0" w:space="0" w:color="auto"/>
          </w:divBdr>
        </w:div>
        <w:div w:id="1746368754">
          <w:marLeft w:val="480"/>
          <w:marRight w:val="0"/>
          <w:marTop w:val="0"/>
          <w:marBottom w:val="0"/>
          <w:divBdr>
            <w:top w:val="none" w:sz="0" w:space="0" w:color="auto"/>
            <w:left w:val="none" w:sz="0" w:space="0" w:color="auto"/>
            <w:bottom w:val="none" w:sz="0" w:space="0" w:color="auto"/>
            <w:right w:val="none" w:sz="0" w:space="0" w:color="auto"/>
          </w:divBdr>
        </w:div>
        <w:div w:id="1763062206">
          <w:marLeft w:val="480"/>
          <w:marRight w:val="0"/>
          <w:marTop w:val="0"/>
          <w:marBottom w:val="0"/>
          <w:divBdr>
            <w:top w:val="none" w:sz="0" w:space="0" w:color="auto"/>
            <w:left w:val="none" w:sz="0" w:space="0" w:color="auto"/>
            <w:bottom w:val="none" w:sz="0" w:space="0" w:color="auto"/>
            <w:right w:val="none" w:sz="0" w:space="0" w:color="auto"/>
          </w:divBdr>
        </w:div>
        <w:div w:id="1764447555">
          <w:marLeft w:val="480"/>
          <w:marRight w:val="0"/>
          <w:marTop w:val="0"/>
          <w:marBottom w:val="0"/>
          <w:divBdr>
            <w:top w:val="none" w:sz="0" w:space="0" w:color="auto"/>
            <w:left w:val="none" w:sz="0" w:space="0" w:color="auto"/>
            <w:bottom w:val="none" w:sz="0" w:space="0" w:color="auto"/>
            <w:right w:val="none" w:sz="0" w:space="0" w:color="auto"/>
          </w:divBdr>
        </w:div>
        <w:div w:id="1844708409">
          <w:marLeft w:val="480"/>
          <w:marRight w:val="0"/>
          <w:marTop w:val="0"/>
          <w:marBottom w:val="0"/>
          <w:divBdr>
            <w:top w:val="none" w:sz="0" w:space="0" w:color="auto"/>
            <w:left w:val="none" w:sz="0" w:space="0" w:color="auto"/>
            <w:bottom w:val="none" w:sz="0" w:space="0" w:color="auto"/>
            <w:right w:val="none" w:sz="0" w:space="0" w:color="auto"/>
          </w:divBdr>
        </w:div>
        <w:div w:id="1922251622">
          <w:marLeft w:val="480"/>
          <w:marRight w:val="0"/>
          <w:marTop w:val="0"/>
          <w:marBottom w:val="0"/>
          <w:divBdr>
            <w:top w:val="none" w:sz="0" w:space="0" w:color="auto"/>
            <w:left w:val="none" w:sz="0" w:space="0" w:color="auto"/>
            <w:bottom w:val="none" w:sz="0" w:space="0" w:color="auto"/>
            <w:right w:val="none" w:sz="0" w:space="0" w:color="auto"/>
          </w:divBdr>
        </w:div>
        <w:div w:id="2093549444">
          <w:marLeft w:val="480"/>
          <w:marRight w:val="0"/>
          <w:marTop w:val="0"/>
          <w:marBottom w:val="0"/>
          <w:divBdr>
            <w:top w:val="none" w:sz="0" w:space="0" w:color="auto"/>
            <w:left w:val="none" w:sz="0" w:space="0" w:color="auto"/>
            <w:bottom w:val="none" w:sz="0" w:space="0" w:color="auto"/>
            <w:right w:val="none" w:sz="0" w:space="0" w:color="auto"/>
          </w:divBdr>
        </w:div>
        <w:div w:id="2098597296">
          <w:marLeft w:val="480"/>
          <w:marRight w:val="0"/>
          <w:marTop w:val="0"/>
          <w:marBottom w:val="0"/>
          <w:divBdr>
            <w:top w:val="none" w:sz="0" w:space="0" w:color="auto"/>
            <w:left w:val="none" w:sz="0" w:space="0" w:color="auto"/>
            <w:bottom w:val="none" w:sz="0" w:space="0" w:color="auto"/>
            <w:right w:val="none" w:sz="0" w:space="0" w:color="auto"/>
          </w:divBdr>
        </w:div>
        <w:div w:id="2139296721">
          <w:marLeft w:val="480"/>
          <w:marRight w:val="0"/>
          <w:marTop w:val="0"/>
          <w:marBottom w:val="0"/>
          <w:divBdr>
            <w:top w:val="none" w:sz="0" w:space="0" w:color="auto"/>
            <w:left w:val="none" w:sz="0" w:space="0" w:color="auto"/>
            <w:bottom w:val="none" w:sz="0" w:space="0" w:color="auto"/>
            <w:right w:val="none" w:sz="0" w:space="0" w:color="auto"/>
          </w:divBdr>
        </w:div>
      </w:divsChild>
    </w:div>
    <w:div w:id="429162309">
      <w:bodyDiv w:val="1"/>
      <w:marLeft w:val="0"/>
      <w:marRight w:val="0"/>
      <w:marTop w:val="0"/>
      <w:marBottom w:val="0"/>
      <w:divBdr>
        <w:top w:val="none" w:sz="0" w:space="0" w:color="auto"/>
        <w:left w:val="none" w:sz="0" w:space="0" w:color="auto"/>
        <w:bottom w:val="none" w:sz="0" w:space="0" w:color="auto"/>
        <w:right w:val="none" w:sz="0" w:space="0" w:color="auto"/>
      </w:divBdr>
    </w:div>
    <w:div w:id="430585942">
      <w:bodyDiv w:val="1"/>
      <w:marLeft w:val="0"/>
      <w:marRight w:val="0"/>
      <w:marTop w:val="0"/>
      <w:marBottom w:val="0"/>
      <w:divBdr>
        <w:top w:val="none" w:sz="0" w:space="0" w:color="auto"/>
        <w:left w:val="none" w:sz="0" w:space="0" w:color="auto"/>
        <w:bottom w:val="none" w:sz="0" w:space="0" w:color="auto"/>
        <w:right w:val="none" w:sz="0" w:space="0" w:color="auto"/>
      </w:divBdr>
    </w:div>
    <w:div w:id="443698023">
      <w:bodyDiv w:val="1"/>
      <w:marLeft w:val="0"/>
      <w:marRight w:val="0"/>
      <w:marTop w:val="0"/>
      <w:marBottom w:val="0"/>
      <w:divBdr>
        <w:top w:val="none" w:sz="0" w:space="0" w:color="auto"/>
        <w:left w:val="none" w:sz="0" w:space="0" w:color="auto"/>
        <w:bottom w:val="none" w:sz="0" w:space="0" w:color="auto"/>
        <w:right w:val="none" w:sz="0" w:space="0" w:color="auto"/>
      </w:divBdr>
    </w:div>
    <w:div w:id="444081081">
      <w:bodyDiv w:val="1"/>
      <w:marLeft w:val="0"/>
      <w:marRight w:val="0"/>
      <w:marTop w:val="0"/>
      <w:marBottom w:val="0"/>
      <w:divBdr>
        <w:top w:val="none" w:sz="0" w:space="0" w:color="auto"/>
        <w:left w:val="none" w:sz="0" w:space="0" w:color="auto"/>
        <w:bottom w:val="none" w:sz="0" w:space="0" w:color="auto"/>
        <w:right w:val="none" w:sz="0" w:space="0" w:color="auto"/>
      </w:divBdr>
    </w:div>
    <w:div w:id="445196005">
      <w:bodyDiv w:val="1"/>
      <w:marLeft w:val="0"/>
      <w:marRight w:val="0"/>
      <w:marTop w:val="0"/>
      <w:marBottom w:val="0"/>
      <w:divBdr>
        <w:top w:val="none" w:sz="0" w:space="0" w:color="auto"/>
        <w:left w:val="none" w:sz="0" w:space="0" w:color="auto"/>
        <w:bottom w:val="none" w:sz="0" w:space="0" w:color="auto"/>
        <w:right w:val="none" w:sz="0" w:space="0" w:color="auto"/>
      </w:divBdr>
    </w:div>
    <w:div w:id="445318676">
      <w:bodyDiv w:val="1"/>
      <w:marLeft w:val="0"/>
      <w:marRight w:val="0"/>
      <w:marTop w:val="0"/>
      <w:marBottom w:val="0"/>
      <w:divBdr>
        <w:top w:val="none" w:sz="0" w:space="0" w:color="auto"/>
        <w:left w:val="none" w:sz="0" w:space="0" w:color="auto"/>
        <w:bottom w:val="none" w:sz="0" w:space="0" w:color="auto"/>
        <w:right w:val="none" w:sz="0" w:space="0" w:color="auto"/>
      </w:divBdr>
    </w:div>
    <w:div w:id="446201674">
      <w:bodyDiv w:val="1"/>
      <w:marLeft w:val="0"/>
      <w:marRight w:val="0"/>
      <w:marTop w:val="0"/>
      <w:marBottom w:val="0"/>
      <w:divBdr>
        <w:top w:val="none" w:sz="0" w:space="0" w:color="auto"/>
        <w:left w:val="none" w:sz="0" w:space="0" w:color="auto"/>
        <w:bottom w:val="none" w:sz="0" w:space="0" w:color="auto"/>
        <w:right w:val="none" w:sz="0" w:space="0" w:color="auto"/>
      </w:divBdr>
      <w:divsChild>
        <w:div w:id="1983726788">
          <w:marLeft w:val="0"/>
          <w:marRight w:val="0"/>
          <w:marTop w:val="0"/>
          <w:marBottom w:val="0"/>
          <w:divBdr>
            <w:top w:val="none" w:sz="0" w:space="0" w:color="auto"/>
            <w:left w:val="none" w:sz="0" w:space="0" w:color="auto"/>
            <w:bottom w:val="none" w:sz="0" w:space="0" w:color="auto"/>
            <w:right w:val="none" w:sz="0" w:space="0" w:color="auto"/>
          </w:divBdr>
        </w:div>
        <w:div w:id="191960354">
          <w:marLeft w:val="0"/>
          <w:marRight w:val="0"/>
          <w:marTop w:val="0"/>
          <w:marBottom w:val="0"/>
          <w:divBdr>
            <w:top w:val="none" w:sz="0" w:space="0" w:color="auto"/>
            <w:left w:val="none" w:sz="0" w:space="0" w:color="auto"/>
            <w:bottom w:val="none" w:sz="0" w:space="0" w:color="auto"/>
            <w:right w:val="none" w:sz="0" w:space="0" w:color="auto"/>
          </w:divBdr>
        </w:div>
        <w:div w:id="1895656516">
          <w:marLeft w:val="0"/>
          <w:marRight w:val="0"/>
          <w:marTop w:val="0"/>
          <w:marBottom w:val="0"/>
          <w:divBdr>
            <w:top w:val="none" w:sz="0" w:space="0" w:color="auto"/>
            <w:left w:val="none" w:sz="0" w:space="0" w:color="auto"/>
            <w:bottom w:val="none" w:sz="0" w:space="0" w:color="auto"/>
            <w:right w:val="none" w:sz="0" w:space="0" w:color="auto"/>
          </w:divBdr>
        </w:div>
        <w:div w:id="191265123">
          <w:marLeft w:val="0"/>
          <w:marRight w:val="0"/>
          <w:marTop w:val="0"/>
          <w:marBottom w:val="0"/>
          <w:divBdr>
            <w:top w:val="none" w:sz="0" w:space="0" w:color="auto"/>
            <w:left w:val="none" w:sz="0" w:space="0" w:color="auto"/>
            <w:bottom w:val="none" w:sz="0" w:space="0" w:color="auto"/>
            <w:right w:val="none" w:sz="0" w:space="0" w:color="auto"/>
          </w:divBdr>
        </w:div>
        <w:div w:id="181171477">
          <w:marLeft w:val="0"/>
          <w:marRight w:val="0"/>
          <w:marTop w:val="0"/>
          <w:marBottom w:val="0"/>
          <w:divBdr>
            <w:top w:val="none" w:sz="0" w:space="0" w:color="auto"/>
            <w:left w:val="none" w:sz="0" w:space="0" w:color="auto"/>
            <w:bottom w:val="none" w:sz="0" w:space="0" w:color="auto"/>
            <w:right w:val="none" w:sz="0" w:space="0" w:color="auto"/>
          </w:divBdr>
        </w:div>
        <w:div w:id="1823347093">
          <w:marLeft w:val="0"/>
          <w:marRight w:val="0"/>
          <w:marTop w:val="0"/>
          <w:marBottom w:val="0"/>
          <w:divBdr>
            <w:top w:val="none" w:sz="0" w:space="0" w:color="auto"/>
            <w:left w:val="none" w:sz="0" w:space="0" w:color="auto"/>
            <w:bottom w:val="none" w:sz="0" w:space="0" w:color="auto"/>
            <w:right w:val="none" w:sz="0" w:space="0" w:color="auto"/>
          </w:divBdr>
        </w:div>
        <w:div w:id="1742020923">
          <w:marLeft w:val="0"/>
          <w:marRight w:val="0"/>
          <w:marTop w:val="0"/>
          <w:marBottom w:val="0"/>
          <w:divBdr>
            <w:top w:val="none" w:sz="0" w:space="0" w:color="auto"/>
            <w:left w:val="none" w:sz="0" w:space="0" w:color="auto"/>
            <w:bottom w:val="none" w:sz="0" w:space="0" w:color="auto"/>
            <w:right w:val="none" w:sz="0" w:space="0" w:color="auto"/>
          </w:divBdr>
        </w:div>
        <w:div w:id="1126848457">
          <w:marLeft w:val="0"/>
          <w:marRight w:val="0"/>
          <w:marTop w:val="0"/>
          <w:marBottom w:val="0"/>
          <w:divBdr>
            <w:top w:val="none" w:sz="0" w:space="0" w:color="auto"/>
            <w:left w:val="none" w:sz="0" w:space="0" w:color="auto"/>
            <w:bottom w:val="none" w:sz="0" w:space="0" w:color="auto"/>
            <w:right w:val="none" w:sz="0" w:space="0" w:color="auto"/>
          </w:divBdr>
        </w:div>
        <w:div w:id="778062940">
          <w:marLeft w:val="0"/>
          <w:marRight w:val="0"/>
          <w:marTop w:val="0"/>
          <w:marBottom w:val="0"/>
          <w:divBdr>
            <w:top w:val="none" w:sz="0" w:space="0" w:color="auto"/>
            <w:left w:val="none" w:sz="0" w:space="0" w:color="auto"/>
            <w:bottom w:val="none" w:sz="0" w:space="0" w:color="auto"/>
            <w:right w:val="none" w:sz="0" w:space="0" w:color="auto"/>
          </w:divBdr>
        </w:div>
        <w:div w:id="728380368">
          <w:marLeft w:val="0"/>
          <w:marRight w:val="0"/>
          <w:marTop w:val="0"/>
          <w:marBottom w:val="0"/>
          <w:divBdr>
            <w:top w:val="none" w:sz="0" w:space="0" w:color="auto"/>
            <w:left w:val="none" w:sz="0" w:space="0" w:color="auto"/>
            <w:bottom w:val="none" w:sz="0" w:space="0" w:color="auto"/>
            <w:right w:val="none" w:sz="0" w:space="0" w:color="auto"/>
          </w:divBdr>
        </w:div>
        <w:div w:id="1448700172">
          <w:marLeft w:val="0"/>
          <w:marRight w:val="0"/>
          <w:marTop w:val="0"/>
          <w:marBottom w:val="0"/>
          <w:divBdr>
            <w:top w:val="none" w:sz="0" w:space="0" w:color="auto"/>
            <w:left w:val="none" w:sz="0" w:space="0" w:color="auto"/>
            <w:bottom w:val="none" w:sz="0" w:space="0" w:color="auto"/>
            <w:right w:val="none" w:sz="0" w:space="0" w:color="auto"/>
          </w:divBdr>
        </w:div>
        <w:div w:id="1206454468">
          <w:marLeft w:val="0"/>
          <w:marRight w:val="0"/>
          <w:marTop w:val="0"/>
          <w:marBottom w:val="0"/>
          <w:divBdr>
            <w:top w:val="none" w:sz="0" w:space="0" w:color="auto"/>
            <w:left w:val="none" w:sz="0" w:space="0" w:color="auto"/>
            <w:bottom w:val="none" w:sz="0" w:space="0" w:color="auto"/>
            <w:right w:val="none" w:sz="0" w:space="0" w:color="auto"/>
          </w:divBdr>
        </w:div>
        <w:div w:id="862674192">
          <w:marLeft w:val="0"/>
          <w:marRight w:val="0"/>
          <w:marTop w:val="0"/>
          <w:marBottom w:val="0"/>
          <w:divBdr>
            <w:top w:val="none" w:sz="0" w:space="0" w:color="auto"/>
            <w:left w:val="none" w:sz="0" w:space="0" w:color="auto"/>
            <w:bottom w:val="none" w:sz="0" w:space="0" w:color="auto"/>
            <w:right w:val="none" w:sz="0" w:space="0" w:color="auto"/>
          </w:divBdr>
        </w:div>
        <w:div w:id="4792995">
          <w:marLeft w:val="0"/>
          <w:marRight w:val="0"/>
          <w:marTop w:val="0"/>
          <w:marBottom w:val="0"/>
          <w:divBdr>
            <w:top w:val="none" w:sz="0" w:space="0" w:color="auto"/>
            <w:left w:val="none" w:sz="0" w:space="0" w:color="auto"/>
            <w:bottom w:val="none" w:sz="0" w:space="0" w:color="auto"/>
            <w:right w:val="none" w:sz="0" w:space="0" w:color="auto"/>
          </w:divBdr>
        </w:div>
        <w:div w:id="411465293">
          <w:marLeft w:val="0"/>
          <w:marRight w:val="0"/>
          <w:marTop w:val="0"/>
          <w:marBottom w:val="0"/>
          <w:divBdr>
            <w:top w:val="none" w:sz="0" w:space="0" w:color="auto"/>
            <w:left w:val="none" w:sz="0" w:space="0" w:color="auto"/>
            <w:bottom w:val="none" w:sz="0" w:space="0" w:color="auto"/>
            <w:right w:val="none" w:sz="0" w:space="0" w:color="auto"/>
          </w:divBdr>
        </w:div>
        <w:div w:id="954945661">
          <w:marLeft w:val="0"/>
          <w:marRight w:val="0"/>
          <w:marTop w:val="0"/>
          <w:marBottom w:val="0"/>
          <w:divBdr>
            <w:top w:val="none" w:sz="0" w:space="0" w:color="auto"/>
            <w:left w:val="none" w:sz="0" w:space="0" w:color="auto"/>
            <w:bottom w:val="none" w:sz="0" w:space="0" w:color="auto"/>
            <w:right w:val="none" w:sz="0" w:space="0" w:color="auto"/>
          </w:divBdr>
        </w:div>
        <w:div w:id="1964723562">
          <w:marLeft w:val="0"/>
          <w:marRight w:val="0"/>
          <w:marTop w:val="0"/>
          <w:marBottom w:val="0"/>
          <w:divBdr>
            <w:top w:val="none" w:sz="0" w:space="0" w:color="auto"/>
            <w:left w:val="none" w:sz="0" w:space="0" w:color="auto"/>
            <w:bottom w:val="none" w:sz="0" w:space="0" w:color="auto"/>
            <w:right w:val="none" w:sz="0" w:space="0" w:color="auto"/>
          </w:divBdr>
        </w:div>
        <w:div w:id="306906997">
          <w:marLeft w:val="0"/>
          <w:marRight w:val="0"/>
          <w:marTop w:val="0"/>
          <w:marBottom w:val="0"/>
          <w:divBdr>
            <w:top w:val="none" w:sz="0" w:space="0" w:color="auto"/>
            <w:left w:val="none" w:sz="0" w:space="0" w:color="auto"/>
            <w:bottom w:val="none" w:sz="0" w:space="0" w:color="auto"/>
            <w:right w:val="none" w:sz="0" w:space="0" w:color="auto"/>
          </w:divBdr>
        </w:div>
        <w:div w:id="1045449353">
          <w:marLeft w:val="0"/>
          <w:marRight w:val="0"/>
          <w:marTop w:val="0"/>
          <w:marBottom w:val="0"/>
          <w:divBdr>
            <w:top w:val="none" w:sz="0" w:space="0" w:color="auto"/>
            <w:left w:val="none" w:sz="0" w:space="0" w:color="auto"/>
            <w:bottom w:val="none" w:sz="0" w:space="0" w:color="auto"/>
            <w:right w:val="none" w:sz="0" w:space="0" w:color="auto"/>
          </w:divBdr>
        </w:div>
        <w:div w:id="229580156">
          <w:marLeft w:val="0"/>
          <w:marRight w:val="0"/>
          <w:marTop w:val="0"/>
          <w:marBottom w:val="0"/>
          <w:divBdr>
            <w:top w:val="none" w:sz="0" w:space="0" w:color="auto"/>
            <w:left w:val="none" w:sz="0" w:space="0" w:color="auto"/>
            <w:bottom w:val="none" w:sz="0" w:space="0" w:color="auto"/>
            <w:right w:val="none" w:sz="0" w:space="0" w:color="auto"/>
          </w:divBdr>
        </w:div>
        <w:div w:id="1512715365">
          <w:marLeft w:val="0"/>
          <w:marRight w:val="0"/>
          <w:marTop w:val="0"/>
          <w:marBottom w:val="0"/>
          <w:divBdr>
            <w:top w:val="none" w:sz="0" w:space="0" w:color="auto"/>
            <w:left w:val="none" w:sz="0" w:space="0" w:color="auto"/>
            <w:bottom w:val="none" w:sz="0" w:space="0" w:color="auto"/>
            <w:right w:val="none" w:sz="0" w:space="0" w:color="auto"/>
          </w:divBdr>
        </w:div>
        <w:div w:id="1018580114">
          <w:marLeft w:val="0"/>
          <w:marRight w:val="0"/>
          <w:marTop w:val="0"/>
          <w:marBottom w:val="0"/>
          <w:divBdr>
            <w:top w:val="none" w:sz="0" w:space="0" w:color="auto"/>
            <w:left w:val="none" w:sz="0" w:space="0" w:color="auto"/>
            <w:bottom w:val="none" w:sz="0" w:space="0" w:color="auto"/>
            <w:right w:val="none" w:sz="0" w:space="0" w:color="auto"/>
          </w:divBdr>
        </w:div>
        <w:div w:id="1243178814">
          <w:marLeft w:val="0"/>
          <w:marRight w:val="0"/>
          <w:marTop w:val="0"/>
          <w:marBottom w:val="0"/>
          <w:divBdr>
            <w:top w:val="none" w:sz="0" w:space="0" w:color="auto"/>
            <w:left w:val="none" w:sz="0" w:space="0" w:color="auto"/>
            <w:bottom w:val="none" w:sz="0" w:space="0" w:color="auto"/>
            <w:right w:val="none" w:sz="0" w:space="0" w:color="auto"/>
          </w:divBdr>
        </w:div>
        <w:div w:id="1829663709">
          <w:marLeft w:val="0"/>
          <w:marRight w:val="0"/>
          <w:marTop w:val="0"/>
          <w:marBottom w:val="0"/>
          <w:divBdr>
            <w:top w:val="none" w:sz="0" w:space="0" w:color="auto"/>
            <w:left w:val="none" w:sz="0" w:space="0" w:color="auto"/>
            <w:bottom w:val="none" w:sz="0" w:space="0" w:color="auto"/>
            <w:right w:val="none" w:sz="0" w:space="0" w:color="auto"/>
          </w:divBdr>
        </w:div>
        <w:div w:id="322901482">
          <w:marLeft w:val="0"/>
          <w:marRight w:val="0"/>
          <w:marTop w:val="0"/>
          <w:marBottom w:val="0"/>
          <w:divBdr>
            <w:top w:val="none" w:sz="0" w:space="0" w:color="auto"/>
            <w:left w:val="none" w:sz="0" w:space="0" w:color="auto"/>
            <w:bottom w:val="none" w:sz="0" w:space="0" w:color="auto"/>
            <w:right w:val="none" w:sz="0" w:space="0" w:color="auto"/>
          </w:divBdr>
        </w:div>
        <w:div w:id="971667901">
          <w:marLeft w:val="0"/>
          <w:marRight w:val="0"/>
          <w:marTop w:val="0"/>
          <w:marBottom w:val="0"/>
          <w:divBdr>
            <w:top w:val="none" w:sz="0" w:space="0" w:color="auto"/>
            <w:left w:val="none" w:sz="0" w:space="0" w:color="auto"/>
            <w:bottom w:val="none" w:sz="0" w:space="0" w:color="auto"/>
            <w:right w:val="none" w:sz="0" w:space="0" w:color="auto"/>
          </w:divBdr>
        </w:div>
        <w:div w:id="17894087">
          <w:marLeft w:val="0"/>
          <w:marRight w:val="0"/>
          <w:marTop w:val="0"/>
          <w:marBottom w:val="0"/>
          <w:divBdr>
            <w:top w:val="none" w:sz="0" w:space="0" w:color="auto"/>
            <w:left w:val="none" w:sz="0" w:space="0" w:color="auto"/>
            <w:bottom w:val="none" w:sz="0" w:space="0" w:color="auto"/>
            <w:right w:val="none" w:sz="0" w:space="0" w:color="auto"/>
          </w:divBdr>
        </w:div>
        <w:div w:id="1016735042">
          <w:marLeft w:val="0"/>
          <w:marRight w:val="0"/>
          <w:marTop w:val="0"/>
          <w:marBottom w:val="0"/>
          <w:divBdr>
            <w:top w:val="none" w:sz="0" w:space="0" w:color="auto"/>
            <w:left w:val="none" w:sz="0" w:space="0" w:color="auto"/>
            <w:bottom w:val="none" w:sz="0" w:space="0" w:color="auto"/>
            <w:right w:val="none" w:sz="0" w:space="0" w:color="auto"/>
          </w:divBdr>
        </w:div>
        <w:div w:id="1915890264">
          <w:marLeft w:val="0"/>
          <w:marRight w:val="0"/>
          <w:marTop w:val="0"/>
          <w:marBottom w:val="0"/>
          <w:divBdr>
            <w:top w:val="none" w:sz="0" w:space="0" w:color="auto"/>
            <w:left w:val="none" w:sz="0" w:space="0" w:color="auto"/>
            <w:bottom w:val="none" w:sz="0" w:space="0" w:color="auto"/>
            <w:right w:val="none" w:sz="0" w:space="0" w:color="auto"/>
          </w:divBdr>
        </w:div>
        <w:div w:id="444664838">
          <w:marLeft w:val="0"/>
          <w:marRight w:val="0"/>
          <w:marTop w:val="0"/>
          <w:marBottom w:val="0"/>
          <w:divBdr>
            <w:top w:val="none" w:sz="0" w:space="0" w:color="auto"/>
            <w:left w:val="none" w:sz="0" w:space="0" w:color="auto"/>
            <w:bottom w:val="none" w:sz="0" w:space="0" w:color="auto"/>
            <w:right w:val="none" w:sz="0" w:space="0" w:color="auto"/>
          </w:divBdr>
        </w:div>
        <w:div w:id="525867421">
          <w:marLeft w:val="0"/>
          <w:marRight w:val="0"/>
          <w:marTop w:val="0"/>
          <w:marBottom w:val="0"/>
          <w:divBdr>
            <w:top w:val="none" w:sz="0" w:space="0" w:color="auto"/>
            <w:left w:val="none" w:sz="0" w:space="0" w:color="auto"/>
            <w:bottom w:val="none" w:sz="0" w:space="0" w:color="auto"/>
            <w:right w:val="none" w:sz="0" w:space="0" w:color="auto"/>
          </w:divBdr>
        </w:div>
        <w:div w:id="1252424814">
          <w:marLeft w:val="0"/>
          <w:marRight w:val="0"/>
          <w:marTop w:val="0"/>
          <w:marBottom w:val="0"/>
          <w:divBdr>
            <w:top w:val="none" w:sz="0" w:space="0" w:color="auto"/>
            <w:left w:val="none" w:sz="0" w:space="0" w:color="auto"/>
            <w:bottom w:val="none" w:sz="0" w:space="0" w:color="auto"/>
            <w:right w:val="none" w:sz="0" w:space="0" w:color="auto"/>
          </w:divBdr>
        </w:div>
        <w:div w:id="509442909">
          <w:marLeft w:val="0"/>
          <w:marRight w:val="0"/>
          <w:marTop w:val="0"/>
          <w:marBottom w:val="0"/>
          <w:divBdr>
            <w:top w:val="none" w:sz="0" w:space="0" w:color="auto"/>
            <w:left w:val="none" w:sz="0" w:space="0" w:color="auto"/>
            <w:bottom w:val="none" w:sz="0" w:space="0" w:color="auto"/>
            <w:right w:val="none" w:sz="0" w:space="0" w:color="auto"/>
          </w:divBdr>
        </w:div>
        <w:div w:id="1738480847">
          <w:marLeft w:val="0"/>
          <w:marRight w:val="0"/>
          <w:marTop w:val="0"/>
          <w:marBottom w:val="0"/>
          <w:divBdr>
            <w:top w:val="none" w:sz="0" w:space="0" w:color="auto"/>
            <w:left w:val="none" w:sz="0" w:space="0" w:color="auto"/>
            <w:bottom w:val="none" w:sz="0" w:space="0" w:color="auto"/>
            <w:right w:val="none" w:sz="0" w:space="0" w:color="auto"/>
          </w:divBdr>
        </w:div>
        <w:div w:id="2057729300">
          <w:marLeft w:val="0"/>
          <w:marRight w:val="0"/>
          <w:marTop w:val="0"/>
          <w:marBottom w:val="0"/>
          <w:divBdr>
            <w:top w:val="none" w:sz="0" w:space="0" w:color="auto"/>
            <w:left w:val="none" w:sz="0" w:space="0" w:color="auto"/>
            <w:bottom w:val="none" w:sz="0" w:space="0" w:color="auto"/>
            <w:right w:val="none" w:sz="0" w:space="0" w:color="auto"/>
          </w:divBdr>
        </w:div>
        <w:div w:id="498815404">
          <w:marLeft w:val="0"/>
          <w:marRight w:val="0"/>
          <w:marTop w:val="0"/>
          <w:marBottom w:val="0"/>
          <w:divBdr>
            <w:top w:val="none" w:sz="0" w:space="0" w:color="auto"/>
            <w:left w:val="none" w:sz="0" w:space="0" w:color="auto"/>
            <w:bottom w:val="none" w:sz="0" w:space="0" w:color="auto"/>
            <w:right w:val="none" w:sz="0" w:space="0" w:color="auto"/>
          </w:divBdr>
        </w:div>
        <w:div w:id="741681603">
          <w:marLeft w:val="0"/>
          <w:marRight w:val="0"/>
          <w:marTop w:val="0"/>
          <w:marBottom w:val="0"/>
          <w:divBdr>
            <w:top w:val="none" w:sz="0" w:space="0" w:color="auto"/>
            <w:left w:val="none" w:sz="0" w:space="0" w:color="auto"/>
            <w:bottom w:val="none" w:sz="0" w:space="0" w:color="auto"/>
            <w:right w:val="none" w:sz="0" w:space="0" w:color="auto"/>
          </w:divBdr>
        </w:div>
        <w:div w:id="1282570544">
          <w:marLeft w:val="0"/>
          <w:marRight w:val="0"/>
          <w:marTop w:val="0"/>
          <w:marBottom w:val="0"/>
          <w:divBdr>
            <w:top w:val="none" w:sz="0" w:space="0" w:color="auto"/>
            <w:left w:val="none" w:sz="0" w:space="0" w:color="auto"/>
            <w:bottom w:val="none" w:sz="0" w:space="0" w:color="auto"/>
            <w:right w:val="none" w:sz="0" w:space="0" w:color="auto"/>
          </w:divBdr>
        </w:div>
        <w:div w:id="913707135">
          <w:marLeft w:val="0"/>
          <w:marRight w:val="0"/>
          <w:marTop w:val="0"/>
          <w:marBottom w:val="0"/>
          <w:divBdr>
            <w:top w:val="none" w:sz="0" w:space="0" w:color="auto"/>
            <w:left w:val="none" w:sz="0" w:space="0" w:color="auto"/>
            <w:bottom w:val="none" w:sz="0" w:space="0" w:color="auto"/>
            <w:right w:val="none" w:sz="0" w:space="0" w:color="auto"/>
          </w:divBdr>
        </w:div>
        <w:div w:id="1337658207">
          <w:marLeft w:val="0"/>
          <w:marRight w:val="0"/>
          <w:marTop w:val="0"/>
          <w:marBottom w:val="0"/>
          <w:divBdr>
            <w:top w:val="none" w:sz="0" w:space="0" w:color="auto"/>
            <w:left w:val="none" w:sz="0" w:space="0" w:color="auto"/>
            <w:bottom w:val="none" w:sz="0" w:space="0" w:color="auto"/>
            <w:right w:val="none" w:sz="0" w:space="0" w:color="auto"/>
          </w:divBdr>
        </w:div>
        <w:div w:id="416363413">
          <w:marLeft w:val="0"/>
          <w:marRight w:val="0"/>
          <w:marTop w:val="0"/>
          <w:marBottom w:val="0"/>
          <w:divBdr>
            <w:top w:val="none" w:sz="0" w:space="0" w:color="auto"/>
            <w:left w:val="none" w:sz="0" w:space="0" w:color="auto"/>
            <w:bottom w:val="none" w:sz="0" w:space="0" w:color="auto"/>
            <w:right w:val="none" w:sz="0" w:space="0" w:color="auto"/>
          </w:divBdr>
        </w:div>
        <w:div w:id="1275480566">
          <w:marLeft w:val="0"/>
          <w:marRight w:val="0"/>
          <w:marTop w:val="0"/>
          <w:marBottom w:val="0"/>
          <w:divBdr>
            <w:top w:val="none" w:sz="0" w:space="0" w:color="auto"/>
            <w:left w:val="none" w:sz="0" w:space="0" w:color="auto"/>
            <w:bottom w:val="none" w:sz="0" w:space="0" w:color="auto"/>
            <w:right w:val="none" w:sz="0" w:space="0" w:color="auto"/>
          </w:divBdr>
        </w:div>
        <w:div w:id="1465271004">
          <w:marLeft w:val="0"/>
          <w:marRight w:val="0"/>
          <w:marTop w:val="0"/>
          <w:marBottom w:val="0"/>
          <w:divBdr>
            <w:top w:val="none" w:sz="0" w:space="0" w:color="auto"/>
            <w:left w:val="none" w:sz="0" w:space="0" w:color="auto"/>
            <w:bottom w:val="none" w:sz="0" w:space="0" w:color="auto"/>
            <w:right w:val="none" w:sz="0" w:space="0" w:color="auto"/>
          </w:divBdr>
        </w:div>
        <w:div w:id="299380557">
          <w:marLeft w:val="0"/>
          <w:marRight w:val="0"/>
          <w:marTop w:val="0"/>
          <w:marBottom w:val="0"/>
          <w:divBdr>
            <w:top w:val="none" w:sz="0" w:space="0" w:color="auto"/>
            <w:left w:val="none" w:sz="0" w:space="0" w:color="auto"/>
            <w:bottom w:val="none" w:sz="0" w:space="0" w:color="auto"/>
            <w:right w:val="none" w:sz="0" w:space="0" w:color="auto"/>
          </w:divBdr>
        </w:div>
        <w:div w:id="1606842968">
          <w:marLeft w:val="0"/>
          <w:marRight w:val="0"/>
          <w:marTop w:val="0"/>
          <w:marBottom w:val="0"/>
          <w:divBdr>
            <w:top w:val="none" w:sz="0" w:space="0" w:color="auto"/>
            <w:left w:val="none" w:sz="0" w:space="0" w:color="auto"/>
            <w:bottom w:val="none" w:sz="0" w:space="0" w:color="auto"/>
            <w:right w:val="none" w:sz="0" w:space="0" w:color="auto"/>
          </w:divBdr>
        </w:div>
        <w:div w:id="163324205">
          <w:marLeft w:val="0"/>
          <w:marRight w:val="0"/>
          <w:marTop w:val="0"/>
          <w:marBottom w:val="0"/>
          <w:divBdr>
            <w:top w:val="none" w:sz="0" w:space="0" w:color="auto"/>
            <w:left w:val="none" w:sz="0" w:space="0" w:color="auto"/>
            <w:bottom w:val="none" w:sz="0" w:space="0" w:color="auto"/>
            <w:right w:val="none" w:sz="0" w:space="0" w:color="auto"/>
          </w:divBdr>
        </w:div>
        <w:div w:id="282806086">
          <w:marLeft w:val="0"/>
          <w:marRight w:val="0"/>
          <w:marTop w:val="0"/>
          <w:marBottom w:val="0"/>
          <w:divBdr>
            <w:top w:val="none" w:sz="0" w:space="0" w:color="auto"/>
            <w:left w:val="none" w:sz="0" w:space="0" w:color="auto"/>
            <w:bottom w:val="none" w:sz="0" w:space="0" w:color="auto"/>
            <w:right w:val="none" w:sz="0" w:space="0" w:color="auto"/>
          </w:divBdr>
        </w:div>
        <w:div w:id="536502023">
          <w:marLeft w:val="0"/>
          <w:marRight w:val="0"/>
          <w:marTop w:val="0"/>
          <w:marBottom w:val="0"/>
          <w:divBdr>
            <w:top w:val="none" w:sz="0" w:space="0" w:color="auto"/>
            <w:left w:val="none" w:sz="0" w:space="0" w:color="auto"/>
            <w:bottom w:val="none" w:sz="0" w:space="0" w:color="auto"/>
            <w:right w:val="none" w:sz="0" w:space="0" w:color="auto"/>
          </w:divBdr>
        </w:div>
      </w:divsChild>
    </w:div>
    <w:div w:id="453017025">
      <w:bodyDiv w:val="1"/>
      <w:marLeft w:val="0"/>
      <w:marRight w:val="0"/>
      <w:marTop w:val="0"/>
      <w:marBottom w:val="0"/>
      <w:divBdr>
        <w:top w:val="none" w:sz="0" w:space="0" w:color="auto"/>
        <w:left w:val="none" w:sz="0" w:space="0" w:color="auto"/>
        <w:bottom w:val="none" w:sz="0" w:space="0" w:color="auto"/>
        <w:right w:val="none" w:sz="0" w:space="0" w:color="auto"/>
      </w:divBdr>
    </w:div>
    <w:div w:id="460463925">
      <w:bodyDiv w:val="1"/>
      <w:marLeft w:val="0"/>
      <w:marRight w:val="0"/>
      <w:marTop w:val="0"/>
      <w:marBottom w:val="0"/>
      <w:divBdr>
        <w:top w:val="none" w:sz="0" w:space="0" w:color="auto"/>
        <w:left w:val="none" w:sz="0" w:space="0" w:color="auto"/>
        <w:bottom w:val="none" w:sz="0" w:space="0" w:color="auto"/>
        <w:right w:val="none" w:sz="0" w:space="0" w:color="auto"/>
      </w:divBdr>
    </w:div>
    <w:div w:id="461047400">
      <w:bodyDiv w:val="1"/>
      <w:marLeft w:val="0"/>
      <w:marRight w:val="0"/>
      <w:marTop w:val="0"/>
      <w:marBottom w:val="0"/>
      <w:divBdr>
        <w:top w:val="none" w:sz="0" w:space="0" w:color="auto"/>
        <w:left w:val="none" w:sz="0" w:space="0" w:color="auto"/>
        <w:bottom w:val="none" w:sz="0" w:space="0" w:color="auto"/>
        <w:right w:val="none" w:sz="0" w:space="0" w:color="auto"/>
      </w:divBdr>
    </w:div>
    <w:div w:id="461776415">
      <w:bodyDiv w:val="1"/>
      <w:marLeft w:val="0"/>
      <w:marRight w:val="0"/>
      <w:marTop w:val="0"/>
      <w:marBottom w:val="0"/>
      <w:divBdr>
        <w:top w:val="none" w:sz="0" w:space="0" w:color="auto"/>
        <w:left w:val="none" w:sz="0" w:space="0" w:color="auto"/>
        <w:bottom w:val="none" w:sz="0" w:space="0" w:color="auto"/>
        <w:right w:val="none" w:sz="0" w:space="0" w:color="auto"/>
      </w:divBdr>
    </w:div>
    <w:div w:id="465438343">
      <w:bodyDiv w:val="1"/>
      <w:marLeft w:val="0"/>
      <w:marRight w:val="0"/>
      <w:marTop w:val="0"/>
      <w:marBottom w:val="0"/>
      <w:divBdr>
        <w:top w:val="none" w:sz="0" w:space="0" w:color="auto"/>
        <w:left w:val="none" w:sz="0" w:space="0" w:color="auto"/>
        <w:bottom w:val="none" w:sz="0" w:space="0" w:color="auto"/>
        <w:right w:val="none" w:sz="0" w:space="0" w:color="auto"/>
      </w:divBdr>
      <w:divsChild>
        <w:div w:id="39742568">
          <w:marLeft w:val="0"/>
          <w:marRight w:val="0"/>
          <w:marTop w:val="0"/>
          <w:marBottom w:val="0"/>
          <w:divBdr>
            <w:top w:val="none" w:sz="0" w:space="0" w:color="auto"/>
            <w:left w:val="none" w:sz="0" w:space="0" w:color="auto"/>
            <w:bottom w:val="none" w:sz="0" w:space="0" w:color="auto"/>
            <w:right w:val="none" w:sz="0" w:space="0" w:color="auto"/>
          </w:divBdr>
        </w:div>
        <w:div w:id="52851591">
          <w:marLeft w:val="0"/>
          <w:marRight w:val="0"/>
          <w:marTop w:val="0"/>
          <w:marBottom w:val="0"/>
          <w:divBdr>
            <w:top w:val="none" w:sz="0" w:space="0" w:color="auto"/>
            <w:left w:val="none" w:sz="0" w:space="0" w:color="auto"/>
            <w:bottom w:val="none" w:sz="0" w:space="0" w:color="auto"/>
            <w:right w:val="none" w:sz="0" w:space="0" w:color="auto"/>
          </w:divBdr>
        </w:div>
        <w:div w:id="102459500">
          <w:marLeft w:val="0"/>
          <w:marRight w:val="0"/>
          <w:marTop w:val="0"/>
          <w:marBottom w:val="0"/>
          <w:divBdr>
            <w:top w:val="none" w:sz="0" w:space="0" w:color="auto"/>
            <w:left w:val="none" w:sz="0" w:space="0" w:color="auto"/>
            <w:bottom w:val="none" w:sz="0" w:space="0" w:color="auto"/>
            <w:right w:val="none" w:sz="0" w:space="0" w:color="auto"/>
          </w:divBdr>
        </w:div>
        <w:div w:id="128598467">
          <w:marLeft w:val="0"/>
          <w:marRight w:val="0"/>
          <w:marTop w:val="0"/>
          <w:marBottom w:val="0"/>
          <w:divBdr>
            <w:top w:val="none" w:sz="0" w:space="0" w:color="auto"/>
            <w:left w:val="none" w:sz="0" w:space="0" w:color="auto"/>
            <w:bottom w:val="none" w:sz="0" w:space="0" w:color="auto"/>
            <w:right w:val="none" w:sz="0" w:space="0" w:color="auto"/>
          </w:divBdr>
        </w:div>
        <w:div w:id="234123047">
          <w:marLeft w:val="0"/>
          <w:marRight w:val="0"/>
          <w:marTop w:val="0"/>
          <w:marBottom w:val="0"/>
          <w:divBdr>
            <w:top w:val="none" w:sz="0" w:space="0" w:color="auto"/>
            <w:left w:val="none" w:sz="0" w:space="0" w:color="auto"/>
            <w:bottom w:val="none" w:sz="0" w:space="0" w:color="auto"/>
            <w:right w:val="none" w:sz="0" w:space="0" w:color="auto"/>
          </w:divBdr>
        </w:div>
        <w:div w:id="316108932">
          <w:marLeft w:val="0"/>
          <w:marRight w:val="0"/>
          <w:marTop w:val="0"/>
          <w:marBottom w:val="0"/>
          <w:divBdr>
            <w:top w:val="none" w:sz="0" w:space="0" w:color="auto"/>
            <w:left w:val="none" w:sz="0" w:space="0" w:color="auto"/>
            <w:bottom w:val="none" w:sz="0" w:space="0" w:color="auto"/>
            <w:right w:val="none" w:sz="0" w:space="0" w:color="auto"/>
          </w:divBdr>
        </w:div>
        <w:div w:id="332803431">
          <w:marLeft w:val="0"/>
          <w:marRight w:val="0"/>
          <w:marTop w:val="0"/>
          <w:marBottom w:val="0"/>
          <w:divBdr>
            <w:top w:val="none" w:sz="0" w:space="0" w:color="auto"/>
            <w:left w:val="none" w:sz="0" w:space="0" w:color="auto"/>
            <w:bottom w:val="none" w:sz="0" w:space="0" w:color="auto"/>
            <w:right w:val="none" w:sz="0" w:space="0" w:color="auto"/>
          </w:divBdr>
        </w:div>
        <w:div w:id="415170633">
          <w:marLeft w:val="0"/>
          <w:marRight w:val="0"/>
          <w:marTop w:val="0"/>
          <w:marBottom w:val="0"/>
          <w:divBdr>
            <w:top w:val="none" w:sz="0" w:space="0" w:color="auto"/>
            <w:left w:val="none" w:sz="0" w:space="0" w:color="auto"/>
            <w:bottom w:val="none" w:sz="0" w:space="0" w:color="auto"/>
            <w:right w:val="none" w:sz="0" w:space="0" w:color="auto"/>
          </w:divBdr>
        </w:div>
        <w:div w:id="442044372">
          <w:marLeft w:val="0"/>
          <w:marRight w:val="0"/>
          <w:marTop w:val="0"/>
          <w:marBottom w:val="0"/>
          <w:divBdr>
            <w:top w:val="none" w:sz="0" w:space="0" w:color="auto"/>
            <w:left w:val="none" w:sz="0" w:space="0" w:color="auto"/>
            <w:bottom w:val="none" w:sz="0" w:space="0" w:color="auto"/>
            <w:right w:val="none" w:sz="0" w:space="0" w:color="auto"/>
          </w:divBdr>
        </w:div>
        <w:div w:id="506096707">
          <w:marLeft w:val="0"/>
          <w:marRight w:val="0"/>
          <w:marTop w:val="0"/>
          <w:marBottom w:val="0"/>
          <w:divBdr>
            <w:top w:val="none" w:sz="0" w:space="0" w:color="auto"/>
            <w:left w:val="none" w:sz="0" w:space="0" w:color="auto"/>
            <w:bottom w:val="none" w:sz="0" w:space="0" w:color="auto"/>
            <w:right w:val="none" w:sz="0" w:space="0" w:color="auto"/>
          </w:divBdr>
        </w:div>
        <w:div w:id="532693547">
          <w:marLeft w:val="0"/>
          <w:marRight w:val="0"/>
          <w:marTop w:val="0"/>
          <w:marBottom w:val="0"/>
          <w:divBdr>
            <w:top w:val="none" w:sz="0" w:space="0" w:color="auto"/>
            <w:left w:val="none" w:sz="0" w:space="0" w:color="auto"/>
            <w:bottom w:val="none" w:sz="0" w:space="0" w:color="auto"/>
            <w:right w:val="none" w:sz="0" w:space="0" w:color="auto"/>
          </w:divBdr>
        </w:div>
        <w:div w:id="598487158">
          <w:marLeft w:val="0"/>
          <w:marRight w:val="0"/>
          <w:marTop w:val="0"/>
          <w:marBottom w:val="0"/>
          <w:divBdr>
            <w:top w:val="none" w:sz="0" w:space="0" w:color="auto"/>
            <w:left w:val="none" w:sz="0" w:space="0" w:color="auto"/>
            <w:bottom w:val="none" w:sz="0" w:space="0" w:color="auto"/>
            <w:right w:val="none" w:sz="0" w:space="0" w:color="auto"/>
          </w:divBdr>
        </w:div>
        <w:div w:id="615716161">
          <w:marLeft w:val="0"/>
          <w:marRight w:val="0"/>
          <w:marTop w:val="0"/>
          <w:marBottom w:val="0"/>
          <w:divBdr>
            <w:top w:val="none" w:sz="0" w:space="0" w:color="auto"/>
            <w:left w:val="none" w:sz="0" w:space="0" w:color="auto"/>
            <w:bottom w:val="none" w:sz="0" w:space="0" w:color="auto"/>
            <w:right w:val="none" w:sz="0" w:space="0" w:color="auto"/>
          </w:divBdr>
        </w:div>
        <w:div w:id="633486823">
          <w:marLeft w:val="0"/>
          <w:marRight w:val="0"/>
          <w:marTop w:val="0"/>
          <w:marBottom w:val="0"/>
          <w:divBdr>
            <w:top w:val="none" w:sz="0" w:space="0" w:color="auto"/>
            <w:left w:val="none" w:sz="0" w:space="0" w:color="auto"/>
            <w:bottom w:val="none" w:sz="0" w:space="0" w:color="auto"/>
            <w:right w:val="none" w:sz="0" w:space="0" w:color="auto"/>
          </w:divBdr>
        </w:div>
        <w:div w:id="736897426">
          <w:marLeft w:val="0"/>
          <w:marRight w:val="0"/>
          <w:marTop w:val="0"/>
          <w:marBottom w:val="0"/>
          <w:divBdr>
            <w:top w:val="none" w:sz="0" w:space="0" w:color="auto"/>
            <w:left w:val="none" w:sz="0" w:space="0" w:color="auto"/>
            <w:bottom w:val="none" w:sz="0" w:space="0" w:color="auto"/>
            <w:right w:val="none" w:sz="0" w:space="0" w:color="auto"/>
          </w:divBdr>
        </w:div>
        <w:div w:id="742488994">
          <w:marLeft w:val="0"/>
          <w:marRight w:val="0"/>
          <w:marTop w:val="0"/>
          <w:marBottom w:val="0"/>
          <w:divBdr>
            <w:top w:val="none" w:sz="0" w:space="0" w:color="auto"/>
            <w:left w:val="none" w:sz="0" w:space="0" w:color="auto"/>
            <w:bottom w:val="none" w:sz="0" w:space="0" w:color="auto"/>
            <w:right w:val="none" w:sz="0" w:space="0" w:color="auto"/>
          </w:divBdr>
        </w:div>
        <w:div w:id="762841743">
          <w:marLeft w:val="0"/>
          <w:marRight w:val="0"/>
          <w:marTop w:val="0"/>
          <w:marBottom w:val="0"/>
          <w:divBdr>
            <w:top w:val="none" w:sz="0" w:space="0" w:color="auto"/>
            <w:left w:val="none" w:sz="0" w:space="0" w:color="auto"/>
            <w:bottom w:val="none" w:sz="0" w:space="0" w:color="auto"/>
            <w:right w:val="none" w:sz="0" w:space="0" w:color="auto"/>
          </w:divBdr>
        </w:div>
        <w:div w:id="798450164">
          <w:marLeft w:val="0"/>
          <w:marRight w:val="0"/>
          <w:marTop w:val="0"/>
          <w:marBottom w:val="0"/>
          <w:divBdr>
            <w:top w:val="none" w:sz="0" w:space="0" w:color="auto"/>
            <w:left w:val="none" w:sz="0" w:space="0" w:color="auto"/>
            <w:bottom w:val="none" w:sz="0" w:space="0" w:color="auto"/>
            <w:right w:val="none" w:sz="0" w:space="0" w:color="auto"/>
          </w:divBdr>
        </w:div>
        <w:div w:id="806775214">
          <w:marLeft w:val="0"/>
          <w:marRight w:val="0"/>
          <w:marTop w:val="0"/>
          <w:marBottom w:val="0"/>
          <w:divBdr>
            <w:top w:val="none" w:sz="0" w:space="0" w:color="auto"/>
            <w:left w:val="none" w:sz="0" w:space="0" w:color="auto"/>
            <w:bottom w:val="none" w:sz="0" w:space="0" w:color="auto"/>
            <w:right w:val="none" w:sz="0" w:space="0" w:color="auto"/>
          </w:divBdr>
        </w:div>
        <w:div w:id="807867037">
          <w:marLeft w:val="0"/>
          <w:marRight w:val="0"/>
          <w:marTop w:val="0"/>
          <w:marBottom w:val="0"/>
          <w:divBdr>
            <w:top w:val="none" w:sz="0" w:space="0" w:color="auto"/>
            <w:left w:val="none" w:sz="0" w:space="0" w:color="auto"/>
            <w:bottom w:val="none" w:sz="0" w:space="0" w:color="auto"/>
            <w:right w:val="none" w:sz="0" w:space="0" w:color="auto"/>
          </w:divBdr>
        </w:div>
        <w:div w:id="900411997">
          <w:marLeft w:val="0"/>
          <w:marRight w:val="0"/>
          <w:marTop w:val="0"/>
          <w:marBottom w:val="0"/>
          <w:divBdr>
            <w:top w:val="none" w:sz="0" w:space="0" w:color="auto"/>
            <w:left w:val="none" w:sz="0" w:space="0" w:color="auto"/>
            <w:bottom w:val="none" w:sz="0" w:space="0" w:color="auto"/>
            <w:right w:val="none" w:sz="0" w:space="0" w:color="auto"/>
          </w:divBdr>
        </w:div>
        <w:div w:id="931662273">
          <w:marLeft w:val="0"/>
          <w:marRight w:val="0"/>
          <w:marTop w:val="0"/>
          <w:marBottom w:val="0"/>
          <w:divBdr>
            <w:top w:val="none" w:sz="0" w:space="0" w:color="auto"/>
            <w:left w:val="none" w:sz="0" w:space="0" w:color="auto"/>
            <w:bottom w:val="none" w:sz="0" w:space="0" w:color="auto"/>
            <w:right w:val="none" w:sz="0" w:space="0" w:color="auto"/>
          </w:divBdr>
        </w:div>
        <w:div w:id="961307695">
          <w:marLeft w:val="0"/>
          <w:marRight w:val="0"/>
          <w:marTop w:val="0"/>
          <w:marBottom w:val="0"/>
          <w:divBdr>
            <w:top w:val="none" w:sz="0" w:space="0" w:color="auto"/>
            <w:left w:val="none" w:sz="0" w:space="0" w:color="auto"/>
            <w:bottom w:val="none" w:sz="0" w:space="0" w:color="auto"/>
            <w:right w:val="none" w:sz="0" w:space="0" w:color="auto"/>
          </w:divBdr>
        </w:div>
        <w:div w:id="1002196108">
          <w:marLeft w:val="0"/>
          <w:marRight w:val="0"/>
          <w:marTop w:val="0"/>
          <w:marBottom w:val="0"/>
          <w:divBdr>
            <w:top w:val="none" w:sz="0" w:space="0" w:color="auto"/>
            <w:left w:val="none" w:sz="0" w:space="0" w:color="auto"/>
            <w:bottom w:val="none" w:sz="0" w:space="0" w:color="auto"/>
            <w:right w:val="none" w:sz="0" w:space="0" w:color="auto"/>
          </w:divBdr>
        </w:div>
        <w:div w:id="1078474974">
          <w:marLeft w:val="0"/>
          <w:marRight w:val="0"/>
          <w:marTop w:val="0"/>
          <w:marBottom w:val="0"/>
          <w:divBdr>
            <w:top w:val="none" w:sz="0" w:space="0" w:color="auto"/>
            <w:left w:val="none" w:sz="0" w:space="0" w:color="auto"/>
            <w:bottom w:val="none" w:sz="0" w:space="0" w:color="auto"/>
            <w:right w:val="none" w:sz="0" w:space="0" w:color="auto"/>
          </w:divBdr>
        </w:div>
        <w:div w:id="1095714973">
          <w:marLeft w:val="0"/>
          <w:marRight w:val="0"/>
          <w:marTop w:val="0"/>
          <w:marBottom w:val="0"/>
          <w:divBdr>
            <w:top w:val="none" w:sz="0" w:space="0" w:color="auto"/>
            <w:left w:val="none" w:sz="0" w:space="0" w:color="auto"/>
            <w:bottom w:val="none" w:sz="0" w:space="0" w:color="auto"/>
            <w:right w:val="none" w:sz="0" w:space="0" w:color="auto"/>
          </w:divBdr>
        </w:div>
        <w:div w:id="1105272447">
          <w:marLeft w:val="0"/>
          <w:marRight w:val="0"/>
          <w:marTop w:val="0"/>
          <w:marBottom w:val="0"/>
          <w:divBdr>
            <w:top w:val="none" w:sz="0" w:space="0" w:color="auto"/>
            <w:left w:val="none" w:sz="0" w:space="0" w:color="auto"/>
            <w:bottom w:val="none" w:sz="0" w:space="0" w:color="auto"/>
            <w:right w:val="none" w:sz="0" w:space="0" w:color="auto"/>
          </w:divBdr>
        </w:div>
        <w:div w:id="1118371946">
          <w:marLeft w:val="0"/>
          <w:marRight w:val="0"/>
          <w:marTop w:val="0"/>
          <w:marBottom w:val="0"/>
          <w:divBdr>
            <w:top w:val="none" w:sz="0" w:space="0" w:color="auto"/>
            <w:left w:val="none" w:sz="0" w:space="0" w:color="auto"/>
            <w:bottom w:val="none" w:sz="0" w:space="0" w:color="auto"/>
            <w:right w:val="none" w:sz="0" w:space="0" w:color="auto"/>
          </w:divBdr>
        </w:div>
        <w:div w:id="1192887104">
          <w:marLeft w:val="0"/>
          <w:marRight w:val="0"/>
          <w:marTop w:val="0"/>
          <w:marBottom w:val="0"/>
          <w:divBdr>
            <w:top w:val="none" w:sz="0" w:space="0" w:color="auto"/>
            <w:left w:val="none" w:sz="0" w:space="0" w:color="auto"/>
            <w:bottom w:val="none" w:sz="0" w:space="0" w:color="auto"/>
            <w:right w:val="none" w:sz="0" w:space="0" w:color="auto"/>
          </w:divBdr>
        </w:div>
        <w:div w:id="1249267091">
          <w:marLeft w:val="0"/>
          <w:marRight w:val="0"/>
          <w:marTop w:val="0"/>
          <w:marBottom w:val="0"/>
          <w:divBdr>
            <w:top w:val="none" w:sz="0" w:space="0" w:color="auto"/>
            <w:left w:val="none" w:sz="0" w:space="0" w:color="auto"/>
            <w:bottom w:val="none" w:sz="0" w:space="0" w:color="auto"/>
            <w:right w:val="none" w:sz="0" w:space="0" w:color="auto"/>
          </w:divBdr>
        </w:div>
        <w:div w:id="1309481079">
          <w:marLeft w:val="0"/>
          <w:marRight w:val="0"/>
          <w:marTop w:val="0"/>
          <w:marBottom w:val="0"/>
          <w:divBdr>
            <w:top w:val="none" w:sz="0" w:space="0" w:color="auto"/>
            <w:left w:val="none" w:sz="0" w:space="0" w:color="auto"/>
            <w:bottom w:val="none" w:sz="0" w:space="0" w:color="auto"/>
            <w:right w:val="none" w:sz="0" w:space="0" w:color="auto"/>
          </w:divBdr>
        </w:div>
        <w:div w:id="1521967256">
          <w:marLeft w:val="0"/>
          <w:marRight w:val="0"/>
          <w:marTop w:val="0"/>
          <w:marBottom w:val="0"/>
          <w:divBdr>
            <w:top w:val="none" w:sz="0" w:space="0" w:color="auto"/>
            <w:left w:val="none" w:sz="0" w:space="0" w:color="auto"/>
            <w:bottom w:val="none" w:sz="0" w:space="0" w:color="auto"/>
            <w:right w:val="none" w:sz="0" w:space="0" w:color="auto"/>
          </w:divBdr>
        </w:div>
        <w:div w:id="1640379675">
          <w:marLeft w:val="0"/>
          <w:marRight w:val="0"/>
          <w:marTop w:val="0"/>
          <w:marBottom w:val="0"/>
          <w:divBdr>
            <w:top w:val="none" w:sz="0" w:space="0" w:color="auto"/>
            <w:left w:val="none" w:sz="0" w:space="0" w:color="auto"/>
            <w:bottom w:val="none" w:sz="0" w:space="0" w:color="auto"/>
            <w:right w:val="none" w:sz="0" w:space="0" w:color="auto"/>
          </w:divBdr>
        </w:div>
        <w:div w:id="1657763079">
          <w:marLeft w:val="0"/>
          <w:marRight w:val="0"/>
          <w:marTop w:val="0"/>
          <w:marBottom w:val="0"/>
          <w:divBdr>
            <w:top w:val="none" w:sz="0" w:space="0" w:color="auto"/>
            <w:left w:val="none" w:sz="0" w:space="0" w:color="auto"/>
            <w:bottom w:val="none" w:sz="0" w:space="0" w:color="auto"/>
            <w:right w:val="none" w:sz="0" w:space="0" w:color="auto"/>
          </w:divBdr>
        </w:div>
        <w:div w:id="1691031972">
          <w:marLeft w:val="0"/>
          <w:marRight w:val="0"/>
          <w:marTop w:val="0"/>
          <w:marBottom w:val="0"/>
          <w:divBdr>
            <w:top w:val="none" w:sz="0" w:space="0" w:color="auto"/>
            <w:left w:val="none" w:sz="0" w:space="0" w:color="auto"/>
            <w:bottom w:val="none" w:sz="0" w:space="0" w:color="auto"/>
            <w:right w:val="none" w:sz="0" w:space="0" w:color="auto"/>
          </w:divBdr>
        </w:div>
        <w:div w:id="1694964458">
          <w:marLeft w:val="0"/>
          <w:marRight w:val="0"/>
          <w:marTop w:val="0"/>
          <w:marBottom w:val="0"/>
          <w:divBdr>
            <w:top w:val="none" w:sz="0" w:space="0" w:color="auto"/>
            <w:left w:val="none" w:sz="0" w:space="0" w:color="auto"/>
            <w:bottom w:val="none" w:sz="0" w:space="0" w:color="auto"/>
            <w:right w:val="none" w:sz="0" w:space="0" w:color="auto"/>
          </w:divBdr>
        </w:div>
        <w:div w:id="1716351176">
          <w:marLeft w:val="0"/>
          <w:marRight w:val="0"/>
          <w:marTop w:val="0"/>
          <w:marBottom w:val="0"/>
          <w:divBdr>
            <w:top w:val="none" w:sz="0" w:space="0" w:color="auto"/>
            <w:left w:val="none" w:sz="0" w:space="0" w:color="auto"/>
            <w:bottom w:val="none" w:sz="0" w:space="0" w:color="auto"/>
            <w:right w:val="none" w:sz="0" w:space="0" w:color="auto"/>
          </w:divBdr>
        </w:div>
        <w:div w:id="1740715413">
          <w:marLeft w:val="0"/>
          <w:marRight w:val="0"/>
          <w:marTop w:val="0"/>
          <w:marBottom w:val="0"/>
          <w:divBdr>
            <w:top w:val="none" w:sz="0" w:space="0" w:color="auto"/>
            <w:left w:val="none" w:sz="0" w:space="0" w:color="auto"/>
            <w:bottom w:val="none" w:sz="0" w:space="0" w:color="auto"/>
            <w:right w:val="none" w:sz="0" w:space="0" w:color="auto"/>
          </w:divBdr>
        </w:div>
        <w:div w:id="1894266254">
          <w:marLeft w:val="0"/>
          <w:marRight w:val="0"/>
          <w:marTop w:val="0"/>
          <w:marBottom w:val="0"/>
          <w:divBdr>
            <w:top w:val="none" w:sz="0" w:space="0" w:color="auto"/>
            <w:left w:val="none" w:sz="0" w:space="0" w:color="auto"/>
            <w:bottom w:val="none" w:sz="0" w:space="0" w:color="auto"/>
            <w:right w:val="none" w:sz="0" w:space="0" w:color="auto"/>
          </w:divBdr>
        </w:div>
        <w:div w:id="1968049061">
          <w:marLeft w:val="0"/>
          <w:marRight w:val="0"/>
          <w:marTop w:val="0"/>
          <w:marBottom w:val="0"/>
          <w:divBdr>
            <w:top w:val="none" w:sz="0" w:space="0" w:color="auto"/>
            <w:left w:val="none" w:sz="0" w:space="0" w:color="auto"/>
            <w:bottom w:val="none" w:sz="0" w:space="0" w:color="auto"/>
            <w:right w:val="none" w:sz="0" w:space="0" w:color="auto"/>
          </w:divBdr>
        </w:div>
        <w:div w:id="1996638652">
          <w:marLeft w:val="0"/>
          <w:marRight w:val="0"/>
          <w:marTop w:val="0"/>
          <w:marBottom w:val="0"/>
          <w:divBdr>
            <w:top w:val="none" w:sz="0" w:space="0" w:color="auto"/>
            <w:left w:val="none" w:sz="0" w:space="0" w:color="auto"/>
            <w:bottom w:val="none" w:sz="0" w:space="0" w:color="auto"/>
            <w:right w:val="none" w:sz="0" w:space="0" w:color="auto"/>
          </w:divBdr>
        </w:div>
      </w:divsChild>
    </w:div>
    <w:div w:id="467943084">
      <w:bodyDiv w:val="1"/>
      <w:marLeft w:val="0"/>
      <w:marRight w:val="0"/>
      <w:marTop w:val="0"/>
      <w:marBottom w:val="0"/>
      <w:divBdr>
        <w:top w:val="none" w:sz="0" w:space="0" w:color="auto"/>
        <w:left w:val="none" w:sz="0" w:space="0" w:color="auto"/>
        <w:bottom w:val="none" w:sz="0" w:space="0" w:color="auto"/>
        <w:right w:val="none" w:sz="0" w:space="0" w:color="auto"/>
      </w:divBdr>
    </w:div>
    <w:div w:id="470679954">
      <w:bodyDiv w:val="1"/>
      <w:marLeft w:val="0"/>
      <w:marRight w:val="0"/>
      <w:marTop w:val="0"/>
      <w:marBottom w:val="0"/>
      <w:divBdr>
        <w:top w:val="none" w:sz="0" w:space="0" w:color="auto"/>
        <w:left w:val="none" w:sz="0" w:space="0" w:color="auto"/>
        <w:bottom w:val="none" w:sz="0" w:space="0" w:color="auto"/>
        <w:right w:val="none" w:sz="0" w:space="0" w:color="auto"/>
      </w:divBdr>
    </w:div>
    <w:div w:id="474100914">
      <w:bodyDiv w:val="1"/>
      <w:marLeft w:val="0"/>
      <w:marRight w:val="0"/>
      <w:marTop w:val="0"/>
      <w:marBottom w:val="0"/>
      <w:divBdr>
        <w:top w:val="none" w:sz="0" w:space="0" w:color="auto"/>
        <w:left w:val="none" w:sz="0" w:space="0" w:color="auto"/>
        <w:bottom w:val="none" w:sz="0" w:space="0" w:color="auto"/>
        <w:right w:val="none" w:sz="0" w:space="0" w:color="auto"/>
      </w:divBdr>
      <w:divsChild>
        <w:div w:id="22293458">
          <w:marLeft w:val="0"/>
          <w:marRight w:val="0"/>
          <w:marTop w:val="0"/>
          <w:marBottom w:val="0"/>
          <w:divBdr>
            <w:top w:val="none" w:sz="0" w:space="0" w:color="auto"/>
            <w:left w:val="none" w:sz="0" w:space="0" w:color="auto"/>
            <w:bottom w:val="none" w:sz="0" w:space="0" w:color="auto"/>
            <w:right w:val="none" w:sz="0" w:space="0" w:color="auto"/>
          </w:divBdr>
        </w:div>
        <w:div w:id="26029096">
          <w:marLeft w:val="0"/>
          <w:marRight w:val="0"/>
          <w:marTop w:val="0"/>
          <w:marBottom w:val="0"/>
          <w:divBdr>
            <w:top w:val="none" w:sz="0" w:space="0" w:color="auto"/>
            <w:left w:val="none" w:sz="0" w:space="0" w:color="auto"/>
            <w:bottom w:val="none" w:sz="0" w:space="0" w:color="auto"/>
            <w:right w:val="none" w:sz="0" w:space="0" w:color="auto"/>
          </w:divBdr>
        </w:div>
        <w:div w:id="69231834">
          <w:marLeft w:val="0"/>
          <w:marRight w:val="0"/>
          <w:marTop w:val="0"/>
          <w:marBottom w:val="0"/>
          <w:divBdr>
            <w:top w:val="none" w:sz="0" w:space="0" w:color="auto"/>
            <w:left w:val="none" w:sz="0" w:space="0" w:color="auto"/>
            <w:bottom w:val="none" w:sz="0" w:space="0" w:color="auto"/>
            <w:right w:val="none" w:sz="0" w:space="0" w:color="auto"/>
          </w:divBdr>
        </w:div>
        <w:div w:id="69818021">
          <w:marLeft w:val="0"/>
          <w:marRight w:val="0"/>
          <w:marTop w:val="0"/>
          <w:marBottom w:val="0"/>
          <w:divBdr>
            <w:top w:val="none" w:sz="0" w:space="0" w:color="auto"/>
            <w:left w:val="none" w:sz="0" w:space="0" w:color="auto"/>
            <w:bottom w:val="none" w:sz="0" w:space="0" w:color="auto"/>
            <w:right w:val="none" w:sz="0" w:space="0" w:color="auto"/>
          </w:divBdr>
        </w:div>
        <w:div w:id="95175522">
          <w:marLeft w:val="0"/>
          <w:marRight w:val="0"/>
          <w:marTop w:val="0"/>
          <w:marBottom w:val="0"/>
          <w:divBdr>
            <w:top w:val="none" w:sz="0" w:space="0" w:color="auto"/>
            <w:left w:val="none" w:sz="0" w:space="0" w:color="auto"/>
            <w:bottom w:val="none" w:sz="0" w:space="0" w:color="auto"/>
            <w:right w:val="none" w:sz="0" w:space="0" w:color="auto"/>
          </w:divBdr>
        </w:div>
        <w:div w:id="132261214">
          <w:marLeft w:val="0"/>
          <w:marRight w:val="0"/>
          <w:marTop w:val="0"/>
          <w:marBottom w:val="0"/>
          <w:divBdr>
            <w:top w:val="none" w:sz="0" w:space="0" w:color="auto"/>
            <w:left w:val="none" w:sz="0" w:space="0" w:color="auto"/>
            <w:bottom w:val="none" w:sz="0" w:space="0" w:color="auto"/>
            <w:right w:val="none" w:sz="0" w:space="0" w:color="auto"/>
          </w:divBdr>
        </w:div>
        <w:div w:id="173343218">
          <w:marLeft w:val="0"/>
          <w:marRight w:val="0"/>
          <w:marTop w:val="0"/>
          <w:marBottom w:val="0"/>
          <w:divBdr>
            <w:top w:val="none" w:sz="0" w:space="0" w:color="auto"/>
            <w:left w:val="none" w:sz="0" w:space="0" w:color="auto"/>
            <w:bottom w:val="none" w:sz="0" w:space="0" w:color="auto"/>
            <w:right w:val="none" w:sz="0" w:space="0" w:color="auto"/>
          </w:divBdr>
        </w:div>
        <w:div w:id="269435389">
          <w:marLeft w:val="0"/>
          <w:marRight w:val="0"/>
          <w:marTop w:val="0"/>
          <w:marBottom w:val="0"/>
          <w:divBdr>
            <w:top w:val="none" w:sz="0" w:space="0" w:color="auto"/>
            <w:left w:val="none" w:sz="0" w:space="0" w:color="auto"/>
            <w:bottom w:val="none" w:sz="0" w:space="0" w:color="auto"/>
            <w:right w:val="none" w:sz="0" w:space="0" w:color="auto"/>
          </w:divBdr>
        </w:div>
        <w:div w:id="280847747">
          <w:marLeft w:val="0"/>
          <w:marRight w:val="0"/>
          <w:marTop w:val="0"/>
          <w:marBottom w:val="0"/>
          <w:divBdr>
            <w:top w:val="none" w:sz="0" w:space="0" w:color="auto"/>
            <w:left w:val="none" w:sz="0" w:space="0" w:color="auto"/>
            <w:bottom w:val="none" w:sz="0" w:space="0" w:color="auto"/>
            <w:right w:val="none" w:sz="0" w:space="0" w:color="auto"/>
          </w:divBdr>
        </w:div>
        <w:div w:id="290018506">
          <w:marLeft w:val="0"/>
          <w:marRight w:val="0"/>
          <w:marTop w:val="0"/>
          <w:marBottom w:val="0"/>
          <w:divBdr>
            <w:top w:val="none" w:sz="0" w:space="0" w:color="auto"/>
            <w:left w:val="none" w:sz="0" w:space="0" w:color="auto"/>
            <w:bottom w:val="none" w:sz="0" w:space="0" w:color="auto"/>
            <w:right w:val="none" w:sz="0" w:space="0" w:color="auto"/>
          </w:divBdr>
        </w:div>
        <w:div w:id="312956683">
          <w:marLeft w:val="0"/>
          <w:marRight w:val="0"/>
          <w:marTop w:val="0"/>
          <w:marBottom w:val="0"/>
          <w:divBdr>
            <w:top w:val="none" w:sz="0" w:space="0" w:color="auto"/>
            <w:left w:val="none" w:sz="0" w:space="0" w:color="auto"/>
            <w:bottom w:val="none" w:sz="0" w:space="0" w:color="auto"/>
            <w:right w:val="none" w:sz="0" w:space="0" w:color="auto"/>
          </w:divBdr>
        </w:div>
        <w:div w:id="316305653">
          <w:marLeft w:val="0"/>
          <w:marRight w:val="0"/>
          <w:marTop w:val="0"/>
          <w:marBottom w:val="0"/>
          <w:divBdr>
            <w:top w:val="none" w:sz="0" w:space="0" w:color="auto"/>
            <w:left w:val="none" w:sz="0" w:space="0" w:color="auto"/>
            <w:bottom w:val="none" w:sz="0" w:space="0" w:color="auto"/>
            <w:right w:val="none" w:sz="0" w:space="0" w:color="auto"/>
          </w:divBdr>
        </w:div>
        <w:div w:id="496073146">
          <w:marLeft w:val="0"/>
          <w:marRight w:val="0"/>
          <w:marTop w:val="0"/>
          <w:marBottom w:val="0"/>
          <w:divBdr>
            <w:top w:val="none" w:sz="0" w:space="0" w:color="auto"/>
            <w:left w:val="none" w:sz="0" w:space="0" w:color="auto"/>
            <w:bottom w:val="none" w:sz="0" w:space="0" w:color="auto"/>
            <w:right w:val="none" w:sz="0" w:space="0" w:color="auto"/>
          </w:divBdr>
        </w:div>
        <w:div w:id="512963291">
          <w:marLeft w:val="0"/>
          <w:marRight w:val="0"/>
          <w:marTop w:val="0"/>
          <w:marBottom w:val="0"/>
          <w:divBdr>
            <w:top w:val="none" w:sz="0" w:space="0" w:color="auto"/>
            <w:left w:val="none" w:sz="0" w:space="0" w:color="auto"/>
            <w:bottom w:val="none" w:sz="0" w:space="0" w:color="auto"/>
            <w:right w:val="none" w:sz="0" w:space="0" w:color="auto"/>
          </w:divBdr>
        </w:div>
        <w:div w:id="622998441">
          <w:marLeft w:val="0"/>
          <w:marRight w:val="0"/>
          <w:marTop w:val="0"/>
          <w:marBottom w:val="0"/>
          <w:divBdr>
            <w:top w:val="none" w:sz="0" w:space="0" w:color="auto"/>
            <w:left w:val="none" w:sz="0" w:space="0" w:color="auto"/>
            <w:bottom w:val="none" w:sz="0" w:space="0" w:color="auto"/>
            <w:right w:val="none" w:sz="0" w:space="0" w:color="auto"/>
          </w:divBdr>
        </w:div>
        <w:div w:id="711349550">
          <w:marLeft w:val="0"/>
          <w:marRight w:val="0"/>
          <w:marTop w:val="0"/>
          <w:marBottom w:val="0"/>
          <w:divBdr>
            <w:top w:val="none" w:sz="0" w:space="0" w:color="auto"/>
            <w:left w:val="none" w:sz="0" w:space="0" w:color="auto"/>
            <w:bottom w:val="none" w:sz="0" w:space="0" w:color="auto"/>
            <w:right w:val="none" w:sz="0" w:space="0" w:color="auto"/>
          </w:divBdr>
        </w:div>
        <w:div w:id="740638701">
          <w:marLeft w:val="0"/>
          <w:marRight w:val="0"/>
          <w:marTop w:val="0"/>
          <w:marBottom w:val="0"/>
          <w:divBdr>
            <w:top w:val="none" w:sz="0" w:space="0" w:color="auto"/>
            <w:left w:val="none" w:sz="0" w:space="0" w:color="auto"/>
            <w:bottom w:val="none" w:sz="0" w:space="0" w:color="auto"/>
            <w:right w:val="none" w:sz="0" w:space="0" w:color="auto"/>
          </w:divBdr>
        </w:div>
        <w:div w:id="811944750">
          <w:marLeft w:val="0"/>
          <w:marRight w:val="0"/>
          <w:marTop w:val="0"/>
          <w:marBottom w:val="0"/>
          <w:divBdr>
            <w:top w:val="none" w:sz="0" w:space="0" w:color="auto"/>
            <w:left w:val="none" w:sz="0" w:space="0" w:color="auto"/>
            <w:bottom w:val="none" w:sz="0" w:space="0" w:color="auto"/>
            <w:right w:val="none" w:sz="0" w:space="0" w:color="auto"/>
          </w:divBdr>
        </w:div>
        <w:div w:id="884289598">
          <w:marLeft w:val="0"/>
          <w:marRight w:val="0"/>
          <w:marTop w:val="0"/>
          <w:marBottom w:val="0"/>
          <w:divBdr>
            <w:top w:val="none" w:sz="0" w:space="0" w:color="auto"/>
            <w:left w:val="none" w:sz="0" w:space="0" w:color="auto"/>
            <w:bottom w:val="none" w:sz="0" w:space="0" w:color="auto"/>
            <w:right w:val="none" w:sz="0" w:space="0" w:color="auto"/>
          </w:divBdr>
        </w:div>
        <w:div w:id="935795513">
          <w:marLeft w:val="0"/>
          <w:marRight w:val="0"/>
          <w:marTop w:val="0"/>
          <w:marBottom w:val="0"/>
          <w:divBdr>
            <w:top w:val="none" w:sz="0" w:space="0" w:color="auto"/>
            <w:left w:val="none" w:sz="0" w:space="0" w:color="auto"/>
            <w:bottom w:val="none" w:sz="0" w:space="0" w:color="auto"/>
            <w:right w:val="none" w:sz="0" w:space="0" w:color="auto"/>
          </w:divBdr>
        </w:div>
        <w:div w:id="971983067">
          <w:marLeft w:val="0"/>
          <w:marRight w:val="0"/>
          <w:marTop w:val="0"/>
          <w:marBottom w:val="0"/>
          <w:divBdr>
            <w:top w:val="none" w:sz="0" w:space="0" w:color="auto"/>
            <w:left w:val="none" w:sz="0" w:space="0" w:color="auto"/>
            <w:bottom w:val="none" w:sz="0" w:space="0" w:color="auto"/>
            <w:right w:val="none" w:sz="0" w:space="0" w:color="auto"/>
          </w:divBdr>
        </w:div>
        <w:div w:id="1031541071">
          <w:marLeft w:val="0"/>
          <w:marRight w:val="0"/>
          <w:marTop w:val="0"/>
          <w:marBottom w:val="0"/>
          <w:divBdr>
            <w:top w:val="none" w:sz="0" w:space="0" w:color="auto"/>
            <w:left w:val="none" w:sz="0" w:space="0" w:color="auto"/>
            <w:bottom w:val="none" w:sz="0" w:space="0" w:color="auto"/>
            <w:right w:val="none" w:sz="0" w:space="0" w:color="auto"/>
          </w:divBdr>
        </w:div>
        <w:div w:id="1128547092">
          <w:marLeft w:val="0"/>
          <w:marRight w:val="0"/>
          <w:marTop w:val="0"/>
          <w:marBottom w:val="0"/>
          <w:divBdr>
            <w:top w:val="none" w:sz="0" w:space="0" w:color="auto"/>
            <w:left w:val="none" w:sz="0" w:space="0" w:color="auto"/>
            <w:bottom w:val="none" w:sz="0" w:space="0" w:color="auto"/>
            <w:right w:val="none" w:sz="0" w:space="0" w:color="auto"/>
          </w:divBdr>
        </w:div>
        <w:div w:id="1314065214">
          <w:marLeft w:val="0"/>
          <w:marRight w:val="0"/>
          <w:marTop w:val="0"/>
          <w:marBottom w:val="0"/>
          <w:divBdr>
            <w:top w:val="none" w:sz="0" w:space="0" w:color="auto"/>
            <w:left w:val="none" w:sz="0" w:space="0" w:color="auto"/>
            <w:bottom w:val="none" w:sz="0" w:space="0" w:color="auto"/>
            <w:right w:val="none" w:sz="0" w:space="0" w:color="auto"/>
          </w:divBdr>
        </w:div>
        <w:div w:id="1475755391">
          <w:marLeft w:val="0"/>
          <w:marRight w:val="0"/>
          <w:marTop w:val="0"/>
          <w:marBottom w:val="0"/>
          <w:divBdr>
            <w:top w:val="none" w:sz="0" w:space="0" w:color="auto"/>
            <w:left w:val="none" w:sz="0" w:space="0" w:color="auto"/>
            <w:bottom w:val="none" w:sz="0" w:space="0" w:color="auto"/>
            <w:right w:val="none" w:sz="0" w:space="0" w:color="auto"/>
          </w:divBdr>
        </w:div>
        <w:div w:id="1554585134">
          <w:marLeft w:val="0"/>
          <w:marRight w:val="0"/>
          <w:marTop w:val="0"/>
          <w:marBottom w:val="0"/>
          <w:divBdr>
            <w:top w:val="none" w:sz="0" w:space="0" w:color="auto"/>
            <w:left w:val="none" w:sz="0" w:space="0" w:color="auto"/>
            <w:bottom w:val="none" w:sz="0" w:space="0" w:color="auto"/>
            <w:right w:val="none" w:sz="0" w:space="0" w:color="auto"/>
          </w:divBdr>
        </w:div>
        <w:div w:id="1644430606">
          <w:marLeft w:val="0"/>
          <w:marRight w:val="0"/>
          <w:marTop w:val="0"/>
          <w:marBottom w:val="0"/>
          <w:divBdr>
            <w:top w:val="none" w:sz="0" w:space="0" w:color="auto"/>
            <w:left w:val="none" w:sz="0" w:space="0" w:color="auto"/>
            <w:bottom w:val="none" w:sz="0" w:space="0" w:color="auto"/>
            <w:right w:val="none" w:sz="0" w:space="0" w:color="auto"/>
          </w:divBdr>
        </w:div>
        <w:div w:id="1644771345">
          <w:marLeft w:val="0"/>
          <w:marRight w:val="0"/>
          <w:marTop w:val="0"/>
          <w:marBottom w:val="0"/>
          <w:divBdr>
            <w:top w:val="none" w:sz="0" w:space="0" w:color="auto"/>
            <w:left w:val="none" w:sz="0" w:space="0" w:color="auto"/>
            <w:bottom w:val="none" w:sz="0" w:space="0" w:color="auto"/>
            <w:right w:val="none" w:sz="0" w:space="0" w:color="auto"/>
          </w:divBdr>
        </w:div>
        <w:div w:id="1655335863">
          <w:marLeft w:val="0"/>
          <w:marRight w:val="0"/>
          <w:marTop w:val="0"/>
          <w:marBottom w:val="0"/>
          <w:divBdr>
            <w:top w:val="none" w:sz="0" w:space="0" w:color="auto"/>
            <w:left w:val="none" w:sz="0" w:space="0" w:color="auto"/>
            <w:bottom w:val="none" w:sz="0" w:space="0" w:color="auto"/>
            <w:right w:val="none" w:sz="0" w:space="0" w:color="auto"/>
          </w:divBdr>
        </w:div>
        <w:div w:id="1673297098">
          <w:marLeft w:val="0"/>
          <w:marRight w:val="0"/>
          <w:marTop w:val="0"/>
          <w:marBottom w:val="0"/>
          <w:divBdr>
            <w:top w:val="none" w:sz="0" w:space="0" w:color="auto"/>
            <w:left w:val="none" w:sz="0" w:space="0" w:color="auto"/>
            <w:bottom w:val="none" w:sz="0" w:space="0" w:color="auto"/>
            <w:right w:val="none" w:sz="0" w:space="0" w:color="auto"/>
          </w:divBdr>
        </w:div>
        <w:div w:id="1702973410">
          <w:marLeft w:val="0"/>
          <w:marRight w:val="0"/>
          <w:marTop w:val="0"/>
          <w:marBottom w:val="0"/>
          <w:divBdr>
            <w:top w:val="none" w:sz="0" w:space="0" w:color="auto"/>
            <w:left w:val="none" w:sz="0" w:space="0" w:color="auto"/>
            <w:bottom w:val="none" w:sz="0" w:space="0" w:color="auto"/>
            <w:right w:val="none" w:sz="0" w:space="0" w:color="auto"/>
          </w:divBdr>
        </w:div>
        <w:div w:id="1748570829">
          <w:marLeft w:val="0"/>
          <w:marRight w:val="0"/>
          <w:marTop w:val="0"/>
          <w:marBottom w:val="0"/>
          <w:divBdr>
            <w:top w:val="none" w:sz="0" w:space="0" w:color="auto"/>
            <w:left w:val="none" w:sz="0" w:space="0" w:color="auto"/>
            <w:bottom w:val="none" w:sz="0" w:space="0" w:color="auto"/>
            <w:right w:val="none" w:sz="0" w:space="0" w:color="auto"/>
          </w:divBdr>
        </w:div>
        <w:div w:id="1780564735">
          <w:marLeft w:val="0"/>
          <w:marRight w:val="0"/>
          <w:marTop w:val="0"/>
          <w:marBottom w:val="0"/>
          <w:divBdr>
            <w:top w:val="none" w:sz="0" w:space="0" w:color="auto"/>
            <w:left w:val="none" w:sz="0" w:space="0" w:color="auto"/>
            <w:bottom w:val="none" w:sz="0" w:space="0" w:color="auto"/>
            <w:right w:val="none" w:sz="0" w:space="0" w:color="auto"/>
          </w:divBdr>
        </w:div>
        <w:div w:id="1897857214">
          <w:marLeft w:val="0"/>
          <w:marRight w:val="0"/>
          <w:marTop w:val="0"/>
          <w:marBottom w:val="0"/>
          <w:divBdr>
            <w:top w:val="none" w:sz="0" w:space="0" w:color="auto"/>
            <w:left w:val="none" w:sz="0" w:space="0" w:color="auto"/>
            <w:bottom w:val="none" w:sz="0" w:space="0" w:color="auto"/>
            <w:right w:val="none" w:sz="0" w:space="0" w:color="auto"/>
          </w:divBdr>
        </w:div>
        <w:div w:id="1939020595">
          <w:marLeft w:val="0"/>
          <w:marRight w:val="0"/>
          <w:marTop w:val="0"/>
          <w:marBottom w:val="0"/>
          <w:divBdr>
            <w:top w:val="none" w:sz="0" w:space="0" w:color="auto"/>
            <w:left w:val="none" w:sz="0" w:space="0" w:color="auto"/>
            <w:bottom w:val="none" w:sz="0" w:space="0" w:color="auto"/>
            <w:right w:val="none" w:sz="0" w:space="0" w:color="auto"/>
          </w:divBdr>
        </w:div>
        <w:div w:id="1944877733">
          <w:marLeft w:val="0"/>
          <w:marRight w:val="0"/>
          <w:marTop w:val="0"/>
          <w:marBottom w:val="0"/>
          <w:divBdr>
            <w:top w:val="none" w:sz="0" w:space="0" w:color="auto"/>
            <w:left w:val="none" w:sz="0" w:space="0" w:color="auto"/>
            <w:bottom w:val="none" w:sz="0" w:space="0" w:color="auto"/>
            <w:right w:val="none" w:sz="0" w:space="0" w:color="auto"/>
          </w:divBdr>
        </w:div>
        <w:div w:id="2034188296">
          <w:marLeft w:val="0"/>
          <w:marRight w:val="0"/>
          <w:marTop w:val="0"/>
          <w:marBottom w:val="0"/>
          <w:divBdr>
            <w:top w:val="none" w:sz="0" w:space="0" w:color="auto"/>
            <w:left w:val="none" w:sz="0" w:space="0" w:color="auto"/>
            <w:bottom w:val="none" w:sz="0" w:space="0" w:color="auto"/>
            <w:right w:val="none" w:sz="0" w:space="0" w:color="auto"/>
          </w:divBdr>
        </w:div>
        <w:div w:id="2079135803">
          <w:marLeft w:val="0"/>
          <w:marRight w:val="0"/>
          <w:marTop w:val="0"/>
          <w:marBottom w:val="0"/>
          <w:divBdr>
            <w:top w:val="none" w:sz="0" w:space="0" w:color="auto"/>
            <w:left w:val="none" w:sz="0" w:space="0" w:color="auto"/>
            <w:bottom w:val="none" w:sz="0" w:space="0" w:color="auto"/>
            <w:right w:val="none" w:sz="0" w:space="0" w:color="auto"/>
          </w:divBdr>
        </w:div>
        <w:div w:id="2142652017">
          <w:marLeft w:val="0"/>
          <w:marRight w:val="0"/>
          <w:marTop w:val="0"/>
          <w:marBottom w:val="0"/>
          <w:divBdr>
            <w:top w:val="none" w:sz="0" w:space="0" w:color="auto"/>
            <w:left w:val="none" w:sz="0" w:space="0" w:color="auto"/>
            <w:bottom w:val="none" w:sz="0" w:space="0" w:color="auto"/>
            <w:right w:val="none" w:sz="0" w:space="0" w:color="auto"/>
          </w:divBdr>
        </w:div>
        <w:div w:id="2144693880">
          <w:marLeft w:val="0"/>
          <w:marRight w:val="0"/>
          <w:marTop w:val="0"/>
          <w:marBottom w:val="0"/>
          <w:divBdr>
            <w:top w:val="none" w:sz="0" w:space="0" w:color="auto"/>
            <w:left w:val="none" w:sz="0" w:space="0" w:color="auto"/>
            <w:bottom w:val="none" w:sz="0" w:space="0" w:color="auto"/>
            <w:right w:val="none" w:sz="0" w:space="0" w:color="auto"/>
          </w:divBdr>
        </w:div>
      </w:divsChild>
    </w:div>
    <w:div w:id="476069730">
      <w:bodyDiv w:val="1"/>
      <w:marLeft w:val="0"/>
      <w:marRight w:val="0"/>
      <w:marTop w:val="0"/>
      <w:marBottom w:val="0"/>
      <w:divBdr>
        <w:top w:val="none" w:sz="0" w:space="0" w:color="auto"/>
        <w:left w:val="none" w:sz="0" w:space="0" w:color="auto"/>
        <w:bottom w:val="none" w:sz="0" w:space="0" w:color="auto"/>
        <w:right w:val="none" w:sz="0" w:space="0" w:color="auto"/>
      </w:divBdr>
    </w:div>
    <w:div w:id="478618939">
      <w:bodyDiv w:val="1"/>
      <w:marLeft w:val="0"/>
      <w:marRight w:val="0"/>
      <w:marTop w:val="0"/>
      <w:marBottom w:val="0"/>
      <w:divBdr>
        <w:top w:val="none" w:sz="0" w:space="0" w:color="auto"/>
        <w:left w:val="none" w:sz="0" w:space="0" w:color="auto"/>
        <w:bottom w:val="none" w:sz="0" w:space="0" w:color="auto"/>
        <w:right w:val="none" w:sz="0" w:space="0" w:color="auto"/>
      </w:divBdr>
    </w:div>
    <w:div w:id="485316574">
      <w:bodyDiv w:val="1"/>
      <w:marLeft w:val="0"/>
      <w:marRight w:val="0"/>
      <w:marTop w:val="0"/>
      <w:marBottom w:val="0"/>
      <w:divBdr>
        <w:top w:val="none" w:sz="0" w:space="0" w:color="auto"/>
        <w:left w:val="none" w:sz="0" w:space="0" w:color="auto"/>
        <w:bottom w:val="none" w:sz="0" w:space="0" w:color="auto"/>
        <w:right w:val="none" w:sz="0" w:space="0" w:color="auto"/>
      </w:divBdr>
    </w:div>
    <w:div w:id="486557910">
      <w:bodyDiv w:val="1"/>
      <w:marLeft w:val="0"/>
      <w:marRight w:val="0"/>
      <w:marTop w:val="0"/>
      <w:marBottom w:val="0"/>
      <w:divBdr>
        <w:top w:val="none" w:sz="0" w:space="0" w:color="auto"/>
        <w:left w:val="none" w:sz="0" w:space="0" w:color="auto"/>
        <w:bottom w:val="none" w:sz="0" w:space="0" w:color="auto"/>
        <w:right w:val="none" w:sz="0" w:space="0" w:color="auto"/>
      </w:divBdr>
    </w:div>
    <w:div w:id="488711627">
      <w:bodyDiv w:val="1"/>
      <w:marLeft w:val="0"/>
      <w:marRight w:val="0"/>
      <w:marTop w:val="0"/>
      <w:marBottom w:val="0"/>
      <w:divBdr>
        <w:top w:val="none" w:sz="0" w:space="0" w:color="auto"/>
        <w:left w:val="none" w:sz="0" w:space="0" w:color="auto"/>
        <w:bottom w:val="none" w:sz="0" w:space="0" w:color="auto"/>
        <w:right w:val="none" w:sz="0" w:space="0" w:color="auto"/>
      </w:divBdr>
    </w:div>
    <w:div w:id="490294838">
      <w:bodyDiv w:val="1"/>
      <w:marLeft w:val="0"/>
      <w:marRight w:val="0"/>
      <w:marTop w:val="0"/>
      <w:marBottom w:val="0"/>
      <w:divBdr>
        <w:top w:val="none" w:sz="0" w:space="0" w:color="auto"/>
        <w:left w:val="none" w:sz="0" w:space="0" w:color="auto"/>
        <w:bottom w:val="none" w:sz="0" w:space="0" w:color="auto"/>
        <w:right w:val="none" w:sz="0" w:space="0" w:color="auto"/>
      </w:divBdr>
    </w:div>
    <w:div w:id="492110791">
      <w:bodyDiv w:val="1"/>
      <w:marLeft w:val="0"/>
      <w:marRight w:val="0"/>
      <w:marTop w:val="0"/>
      <w:marBottom w:val="0"/>
      <w:divBdr>
        <w:top w:val="none" w:sz="0" w:space="0" w:color="auto"/>
        <w:left w:val="none" w:sz="0" w:space="0" w:color="auto"/>
        <w:bottom w:val="none" w:sz="0" w:space="0" w:color="auto"/>
        <w:right w:val="none" w:sz="0" w:space="0" w:color="auto"/>
      </w:divBdr>
    </w:div>
    <w:div w:id="493375529">
      <w:bodyDiv w:val="1"/>
      <w:marLeft w:val="0"/>
      <w:marRight w:val="0"/>
      <w:marTop w:val="0"/>
      <w:marBottom w:val="0"/>
      <w:divBdr>
        <w:top w:val="none" w:sz="0" w:space="0" w:color="auto"/>
        <w:left w:val="none" w:sz="0" w:space="0" w:color="auto"/>
        <w:bottom w:val="none" w:sz="0" w:space="0" w:color="auto"/>
        <w:right w:val="none" w:sz="0" w:space="0" w:color="auto"/>
      </w:divBdr>
    </w:div>
    <w:div w:id="495344879">
      <w:bodyDiv w:val="1"/>
      <w:marLeft w:val="0"/>
      <w:marRight w:val="0"/>
      <w:marTop w:val="0"/>
      <w:marBottom w:val="0"/>
      <w:divBdr>
        <w:top w:val="none" w:sz="0" w:space="0" w:color="auto"/>
        <w:left w:val="none" w:sz="0" w:space="0" w:color="auto"/>
        <w:bottom w:val="none" w:sz="0" w:space="0" w:color="auto"/>
        <w:right w:val="none" w:sz="0" w:space="0" w:color="auto"/>
      </w:divBdr>
    </w:div>
    <w:div w:id="495732851">
      <w:bodyDiv w:val="1"/>
      <w:marLeft w:val="0"/>
      <w:marRight w:val="0"/>
      <w:marTop w:val="0"/>
      <w:marBottom w:val="0"/>
      <w:divBdr>
        <w:top w:val="none" w:sz="0" w:space="0" w:color="auto"/>
        <w:left w:val="none" w:sz="0" w:space="0" w:color="auto"/>
        <w:bottom w:val="none" w:sz="0" w:space="0" w:color="auto"/>
        <w:right w:val="none" w:sz="0" w:space="0" w:color="auto"/>
      </w:divBdr>
    </w:div>
    <w:div w:id="499002224">
      <w:bodyDiv w:val="1"/>
      <w:marLeft w:val="0"/>
      <w:marRight w:val="0"/>
      <w:marTop w:val="0"/>
      <w:marBottom w:val="0"/>
      <w:divBdr>
        <w:top w:val="none" w:sz="0" w:space="0" w:color="auto"/>
        <w:left w:val="none" w:sz="0" w:space="0" w:color="auto"/>
        <w:bottom w:val="none" w:sz="0" w:space="0" w:color="auto"/>
        <w:right w:val="none" w:sz="0" w:space="0" w:color="auto"/>
      </w:divBdr>
    </w:div>
    <w:div w:id="503939017">
      <w:bodyDiv w:val="1"/>
      <w:marLeft w:val="0"/>
      <w:marRight w:val="0"/>
      <w:marTop w:val="0"/>
      <w:marBottom w:val="0"/>
      <w:divBdr>
        <w:top w:val="none" w:sz="0" w:space="0" w:color="auto"/>
        <w:left w:val="none" w:sz="0" w:space="0" w:color="auto"/>
        <w:bottom w:val="none" w:sz="0" w:space="0" w:color="auto"/>
        <w:right w:val="none" w:sz="0" w:space="0" w:color="auto"/>
      </w:divBdr>
      <w:divsChild>
        <w:div w:id="10839342">
          <w:marLeft w:val="0"/>
          <w:marRight w:val="0"/>
          <w:marTop w:val="0"/>
          <w:marBottom w:val="0"/>
          <w:divBdr>
            <w:top w:val="none" w:sz="0" w:space="0" w:color="auto"/>
            <w:left w:val="none" w:sz="0" w:space="0" w:color="auto"/>
            <w:bottom w:val="none" w:sz="0" w:space="0" w:color="auto"/>
            <w:right w:val="none" w:sz="0" w:space="0" w:color="auto"/>
          </w:divBdr>
        </w:div>
        <w:div w:id="56822757">
          <w:marLeft w:val="0"/>
          <w:marRight w:val="0"/>
          <w:marTop w:val="0"/>
          <w:marBottom w:val="0"/>
          <w:divBdr>
            <w:top w:val="none" w:sz="0" w:space="0" w:color="auto"/>
            <w:left w:val="none" w:sz="0" w:space="0" w:color="auto"/>
            <w:bottom w:val="none" w:sz="0" w:space="0" w:color="auto"/>
            <w:right w:val="none" w:sz="0" w:space="0" w:color="auto"/>
          </w:divBdr>
        </w:div>
        <w:div w:id="75788293">
          <w:marLeft w:val="0"/>
          <w:marRight w:val="0"/>
          <w:marTop w:val="0"/>
          <w:marBottom w:val="0"/>
          <w:divBdr>
            <w:top w:val="none" w:sz="0" w:space="0" w:color="auto"/>
            <w:left w:val="none" w:sz="0" w:space="0" w:color="auto"/>
            <w:bottom w:val="none" w:sz="0" w:space="0" w:color="auto"/>
            <w:right w:val="none" w:sz="0" w:space="0" w:color="auto"/>
          </w:divBdr>
        </w:div>
        <w:div w:id="82455485">
          <w:marLeft w:val="0"/>
          <w:marRight w:val="0"/>
          <w:marTop w:val="0"/>
          <w:marBottom w:val="0"/>
          <w:divBdr>
            <w:top w:val="none" w:sz="0" w:space="0" w:color="auto"/>
            <w:left w:val="none" w:sz="0" w:space="0" w:color="auto"/>
            <w:bottom w:val="none" w:sz="0" w:space="0" w:color="auto"/>
            <w:right w:val="none" w:sz="0" w:space="0" w:color="auto"/>
          </w:divBdr>
        </w:div>
        <w:div w:id="199973091">
          <w:marLeft w:val="0"/>
          <w:marRight w:val="0"/>
          <w:marTop w:val="0"/>
          <w:marBottom w:val="0"/>
          <w:divBdr>
            <w:top w:val="none" w:sz="0" w:space="0" w:color="auto"/>
            <w:left w:val="none" w:sz="0" w:space="0" w:color="auto"/>
            <w:bottom w:val="none" w:sz="0" w:space="0" w:color="auto"/>
            <w:right w:val="none" w:sz="0" w:space="0" w:color="auto"/>
          </w:divBdr>
        </w:div>
        <w:div w:id="207567774">
          <w:marLeft w:val="0"/>
          <w:marRight w:val="0"/>
          <w:marTop w:val="0"/>
          <w:marBottom w:val="0"/>
          <w:divBdr>
            <w:top w:val="none" w:sz="0" w:space="0" w:color="auto"/>
            <w:left w:val="none" w:sz="0" w:space="0" w:color="auto"/>
            <w:bottom w:val="none" w:sz="0" w:space="0" w:color="auto"/>
            <w:right w:val="none" w:sz="0" w:space="0" w:color="auto"/>
          </w:divBdr>
        </w:div>
        <w:div w:id="230312179">
          <w:marLeft w:val="0"/>
          <w:marRight w:val="0"/>
          <w:marTop w:val="0"/>
          <w:marBottom w:val="0"/>
          <w:divBdr>
            <w:top w:val="none" w:sz="0" w:space="0" w:color="auto"/>
            <w:left w:val="none" w:sz="0" w:space="0" w:color="auto"/>
            <w:bottom w:val="none" w:sz="0" w:space="0" w:color="auto"/>
            <w:right w:val="none" w:sz="0" w:space="0" w:color="auto"/>
          </w:divBdr>
        </w:div>
        <w:div w:id="236286525">
          <w:marLeft w:val="0"/>
          <w:marRight w:val="0"/>
          <w:marTop w:val="0"/>
          <w:marBottom w:val="0"/>
          <w:divBdr>
            <w:top w:val="none" w:sz="0" w:space="0" w:color="auto"/>
            <w:left w:val="none" w:sz="0" w:space="0" w:color="auto"/>
            <w:bottom w:val="none" w:sz="0" w:space="0" w:color="auto"/>
            <w:right w:val="none" w:sz="0" w:space="0" w:color="auto"/>
          </w:divBdr>
        </w:div>
        <w:div w:id="269701163">
          <w:marLeft w:val="0"/>
          <w:marRight w:val="0"/>
          <w:marTop w:val="0"/>
          <w:marBottom w:val="0"/>
          <w:divBdr>
            <w:top w:val="none" w:sz="0" w:space="0" w:color="auto"/>
            <w:left w:val="none" w:sz="0" w:space="0" w:color="auto"/>
            <w:bottom w:val="none" w:sz="0" w:space="0" w:color="auto"/>
            <w:right w:val="none" w:sz="0" w:space="0" w:color="auto"/>
          </w:divBdr>
        </w:div>
        <w:div w:id="354888586">
          <w:marLeft w:val="0"/>
          <w:marRight w:val="0"/>
          <w:marTop w:val="0"/>
          <w:marBottom w:val="0"/>
          <w:divBdr>
            <w:top w:val="none" w:sz="0" w:space="0" w:color="auto"/>
            <w:left w:val="none" w:sz="0" w:space="0" w:color="auto"/>
            <w:bottom w:val="none" w:sz="0" w:space="0" w:color="auto"/>
            <w:right w:val="none" w:sz="0" w:space="0" w:color="auto"/>
          </w:divBdr>
        </w:div>
        <w:div w:id="368258710">
          <w:marLeft w:val="0"/>
          <w:marRight w:val="0"/>
          <w:marTop w:val="0"/>
          <w:marBottom w:val="0"/>
          <w:divBdr>
            <w:top w:val="none" w:sz="0" w:space="0" w:color="auto"/>
            <w:left w:val="none" w:sz="0" w:space="0" w:color="auto"/>
            <w:bottom w:val="none" w:sz="0" w:space="0" w:color="auto"/>
            <w:right w:val="none" w:sz="0" w:space="0" w:color="auto"/>
          </w:divBdr>
        </w:div>
        <w:div w:id="528180888">
          <w:marLeft w:val="0"/>
          <w:marRight w:val="0"/>
          <w:marTop w:val="0"/>
          <w:marBottom w:val="0"/>
          <w:divBdr>
            <w:top w:val="none" w:sz="0" w:space="0" w:color="auto"/>
            <w:left w:val="none" w:sz="0" w:space="0" w:color="auto"/>
            <w:bottom w:val="none" w:sz="0" w:space="0" w:color="auto"/>
            <w:right w:val="none" w:sz="0" w:space="0" w:color="auto"/>
          </w:divBdr>
        </w:div>
        <w:div w:id="581258033">
          <w:marLeft w:val="0"/>
          <w:marRight w:val="0"/>
          <w:marTop w:val="0"/>
          <w:marBottom w:val="0"/>
          <w:divBdr>
            <w:top w:val="none" w:sz="0" w:space="0" w:color="auto"/>
            <w:left w:val="none" w:sz="0" w:space="0" w:color="auto"/>
            <w:bottom w:val="none" w:sz="0" w:space="0" w:color="auto"/>
            <w:right w:val="none" w:sz="0" w:space="0" w:color="auto"/>
          </w:divBdr>
        </w:div>
        <w:div w:id="584387020">
          <w:marLeft w:val="0"/>
          <w:marRight w:val="0"/>
          <w:marTop w:val="0"/>
          <w:marBottom w:val="0"/>
          <w:divBdr>
            <w:top w:val="none" w:sz="0" w:space="0" w:color="auto"/>
            <w:left w:val="none" w:sz="0" w:space="0" w:color="auto"/>
            <w:bottom w:val="none" w:sz="0" w:space="0" w:color="auto"/>
            <w:right w:val="none" w:sz="0" w:space="0" w:color="auto"/>
          </w:divBdr>
        </w:div>
        <w:div w:id="641085051">
          <w:marLeft w:val="0"/>
          <w:marRight w:val="0"/>
          <w:marTop w:val="0"/>
          <w:marBottom w:val="0"/>
          <w:divBdr>
            <w:top w:val="none" w:sz="0" w:space="0" w:color="auto"/>
            <w:left w:val="none" w:sz="0" w:space="0" w:color="auto"/>
            <w:bottom w:val="none" w:sz="0" w:space="0" w:color="auto"/>
            <w:right w:val="none" w:sz="0" w:space="0" w:color="auto"/>
          </w:divBdr>
        </w:div>
        <w:div w:id="700936809">
          <w:marLeft w:val="0"/>
          <w:marRight w:val="0"/>
          <w:marTop w:val="0"/>
          <w:marBottom w:val="0"/>
          <w:divBdr>
            <w:top w:val="none" w:sz="0" w:space="0" w:color="auto"/>
            <w:left w:val="none" w:sz="0" w:space="0" w:color="auto"/>
            <w:bottom w:val="none" w:sz="0" w:space="0" w:color="auto"/>
            <w:right w:val="none" w:sz="0" w:space="0" w:color="auto"/>
          </w:divBdr>
        </w:div>
        <w:div w:id="702638219">
          <w:marLeft w:val="0"/>
          <w:marRight w:val="0"/>
          <w:marTop w:val="0"/>
          <w:marBottom w:val="0"/>
          <w:divBdr>
            <w:top w:val="none" w:sz="0" w:space="0" w:color="auto"/>
            <w:left w:val="none" w:sz="0" w:space="0" w:color="auto"/>
            <w:bottom w:val="none" w:sz="0" w:space="0" w:color="auto"/>
            <w:right w:val="none" w:sz="0" w:space="0" w:color="auto"/>
          </w:divBdr>
        </w:div>
        <w:div w:id="712776473">
          <w:marLeft w:val="0"/>
          <w:marRight w:val="0"/>
          <w:marTop w:val="0"/>
          <w:marBottom w:val="0"/>
          <w:divBdr>
            <w:top w:val="none" w:sz="0" w:space="0" w:color="auto"/>
            <w:left w:val="none" w:sz="0" w:space="0" w:color="auto"/>
            <w:bottom w:val="none" w:sz="0" w:space="0" w:color="auto"/>
            <w:right w:val="none" w:sz="0" w:space="0" w:color="auto"/>
          </w:divBdr>
        </w:div>
        <w:div w:id="761921621">
          <w:marLeft w:val="0"/>
          <w:marRight w:val="0"/>
          <w:marTop w:val="0"/>
          <w:marBottom w:val="0"/>
          <w:divBdr>
            <w:top w:val="none" w:sz="0" w:space="0" w:color="auto"/>
            <w:left w:val="none" w:sz="0" w:space="0" w:color="auto"/>
            <w:bottom w:val="none" w:sz="0" w:space="0" w:color="auto"/>
            <w:right w:val="none" w:sz="0" w:space="0" w:color="auto"/>
          </w:divBdr>
        </w:div>
        <w:div w:id="789516891">
          <w:marLeft w:val="0"/>
          <w:marRight w:val="0"/>
          <w:marTop w:val="0"/>
          <w:marBottom w:val="0"/>
          <w:divBdr>
            <w:top w:val="none" w:sz="0" w:space="0" w:color="auto"/>
            <w:left w:val="none" w:sz="0" w:space="0" w:color="auto"/>
            <w:bottom w:val="none" w:sz="0" w:space="0" w:color="auto"/>
            <w:right w:val="none" w:sz="0" w:space="0" w:color="auto"/>
          </w:divBdr>
        </w:div>
        <w:div w:id="882598793">
          <w:marLeft w:val="0"/>
          <w:marRight w:val="0"/>
          <w:marTop w:val="0"/>
          <w:marBottom w:val="0"/>
          <w:divBdr>
            <w:top w:val="none" w:sz="0" w:space="0" w:color="auto"/>
            <w:left w:val="none" w:sz="0" w:space="0" w:color="auto"/>
            <w:bottom w:val="none" w:sz="0" w:space="0" w:color="auto"/>
            <w:right w:val="none" w:sz="0" w:space="0" w:color="auto"/>
          </w:divBdr>
        </w:div>
        <w:div w:id="1047072455">
          <w:marLeft w:val="0"/>
          <w:marRight w:val="0"/>
          <w:marTop w:val="0"/>
          <w:marBottom w:val="0"/>
          <w:divBdr>
            <w:top w:val="none" w:sz="0" w:space="0" w:color="auto"/>
            <w:left w:val="none" w:sz="0" w:space="0" w:color="auto"/>
            <w:bottom w:val="none" w:sz="0" w:space="0" w:color="auto"/>
            <w:right w:val="none" w:sz="0" w:space="0" w:color="auto"/>
          </w:divBdr>
        </w:div>
        <w:div w:id="1062949980">
          <w:marLeft w:val="0"/>
          <w:marRight w:val="0"/>
          <w:marTop w:val="0"/>
          <w:marBottom w:val="0"/>
          <w:divBdr>
            <w:top w:val="none" w:sz="0" w:space="0" w:color="auto"/>
            <w:left w:val="none" w:sz="0" w:space="0" w:color="auto"/>
            <w:bottom w:val="none" w:sz="0" w:space="0" w:color="auto"/>
            <w:right w:val="none" w:sz="0" w:space="0" w:color="auto"/>
          </w:divBdr>
        </w:div>
        <w:div w:id="1121221694">
          <w:marLeft w:val="0"/>
          <w:marRight w:val="0"/>
          <w:marTop w:val="0"/>
          <w:marBottom w:val="0"/>
          <w:divBdr>
            <w:top w:val="none" w:sz="0" w:space="0" w:color="auto"/>
            <w:left w:val="none" w:sz="0" w:space="0" w:color="auto"/>
            <w:bottom w:val="none" w:sz="0" w:space="0" w:color="auto"/>
            <w:right w:val="none" w:sz="0" w:space="0" w:color="auto"/>
          </w:divBdr>
        </w:div>
        <w:div w:id="1176848712">
          <w:marLeft w:val="0"/>
          <w:marRight w:val="0"/>
          <w:marTop w:val="0"/>
          <w:marBottom w:val="0"/>
          <w:divBdr>
            <w:top w:val="none" w:sz="0" w:space="0" w:color="auto"/>
            <w:left w:val="none" w:sz="0" w:space="0" w:color="auto"/>
            <w:bottom w:val="none" w:sz="0" w:space="0" w:color="auto"/>
            <w:right w:val="none" w:sz="0" w:space="0" w:color="auto"/>
          </w:divBdr>
        </w:div>
        <w:div w:id="1230186749">
          <w:marLeft w:val="0"/>
          <w:marRight w:val="0"/>
          <w:marTop w:val="0"/>
          <w:marBottom w:val="0"/>
          <w:divBdr>
            <w:top w:val="none" w:sz="0" w:space="0" w:color="auto"/>
            <w:left w:val="none" w:sz="0" w:space="0" w:color="auto"/>
            <w:bottom w:val="none" w:sz="0" w:space="0" w:color="auto"/>
            <w:right w:val="none" w:sz="0" w:space="0" w:color="auto"/>
          </w:divBdr>
        </w:div>
        <w:div w:id="1245407951">
          <w:marLeft w:val="0"/>
          <w:marRight w:val="0"/>
          <w:marTop w:val="0"/>
          <w:marBottom w:val="0"/>
          <w:divBdr>
            <w:top w:val="none" w:sz="0" w:space="0" w:color="auto"/>
            <w:left w:val="none" w:sz="0" w:space="0" w:color="auto"/>
            <w:bottom w:val="none" w:sz="0" w:space="0" w:color="auto"/>
            <w:right w:val="none" w:sz="0" w:space="0" w:color="auto"/>
          </w:divBdr>
        </w:div>
        <w:div w:id="1327199399">
          <w:marLeft w:val="0"/>
          <w:marRight w:val="0"/>
          <w:marTop w:val="0"/>
          <w:marBottom w:val="0"/>
          <w:divBdr>
            <w:top w:val="none" w:sz="0" w:space="0" w:color="auto"/>
            <w:left w:val="none" w:sz="0" w:space="0" w:color="auto"/>
            <w:bottom w:val="none" w:sz="0" w:space="0" w:color="auto"/>
            <w:right w:val="none" w:sz="0" w:space="0" w:color="auto"/>
          </w:divBdr>
        </w:div>
        <w:div w:id="1407415399">
          <w:marLeft w:val="0"/>
          <w:marRight w:val="0"/>
          <w:marTop w:val="0"/>
          <w:marBottom w:val="0"/>
          <w:divBdr>
            <w:top w:val="none" w:sz="0" w:space="0" w:color="auto"/>
            <w:left w:val="none" w:sz="0" w:space="0" w:color="auto"/>
            <w:bottom w:val="none" w:sz="0" w:space="0" w:color="auto"/>
            <w:right w:val="none" w:sz="0" w:space="0" w:color="auto"/>
          </w:divBdr>
        </w:div>
        <w:div w:id="1411805695">
          <w:marLeft w:val="0"/>
          <w:marRight w:val="0"/>
          <w:marTop w:val="0"/>
          <w:marBottom w:val="0"/>
          <w:divBdr>
            <w:top w:val="none" w:sz="0" w:space="0" w:color="auto"/>
            <w:left w:val="none" w:sz="0" w:space="0" w:color="auto"/>
            <w:bottom w:val="none" w:sz="0" w:space="0" w:color="auto"/>
            <w:right w:val="none" w:sz="0" w:space="0" w:color="auto"/>
          </w:divBdr>
        </w:div>
        <w:div w:id="1428118292">
          <w:marLeft w:val="0"/>
          <w:marRight w:val="0"/>
          <w:marTop w:val="0"/>
          <w:marBottom w:val="0"/>
          <w:divBdr>
            <w:top w:val="none" w:sz="0" w:space="0" w:color="auto"/>
            <w:left w:val="none" w:sz="0" w:space="0" w:color="auto"/>
            <w:bottom w:val="none" w:sz="0" w:space="0" w:color="auto"/>
            <w:right w:val="none" w:sz="0" w:space="0" w:color="auto"/>
          </w:divBdr>
        </w:div>
        <w:div w:id="1437600597">
          <w:marLeft w:val="0"/>
          <w:marRight w:val="0"/>
          <w:marTop w:val="0"/>
          <w:marBottom w:val="0"/>
          <w:divBdr>
            <w:top w:val="none" w:sz="0" w:space="0" w:color="auto"/>
            <w:left w:val="none" w:sz="0" w:space="0" w:color="auto"/>
            <w:bottom w:val="none" w:sz="0" w:space="0" w:color="auto"/>
            <w:right w:val="none" w:sz="0" w:space="0" w:color="auto"/>
          </w:divBdr>
        </w:div>
        <w:div w:id="1509713770">
          <w:marLeft w:val="0"/>
          <w:marRight w:val="0"/>
          <w:marTop w:val="0"/>
          <w:marBottom w:val="0"/>
          <w:divBdr>
            <w:top w:val="none" w:sz="0" w:space="0" w:color="auto"/>
            <w:left w:val="none" w:sz="0" w:space="0" w:color="auto"/>
            <w:bottom w:val="none" w:sz="0" w:space="0" w:color="auto"/>
            <w:right w:val="none" w:sz="0" w:space="0" w:color="auto"/>
          </w:divBdr>
        </w:div>
        <w:div w:id="1644120609">
          <w:marLeft w:val="0"/>
          <w:marRight w:val="0"/>
          <w:marTop w:val="0"/>
          <w:marBottom w:val="0"/>
          <w:divBdr>
            <w:top w:val="none" w:sz="0" w:space="0" w:color="auto"/>
            <w:left w:val="none" w:sz="0" w:space="0" w:color="auto"/>
            <w:bottom w:val="none" w:sz="0" w:space="0" w:color="auto"/>
            <w:right w:val="none" w:sz="0" w:space="0" w:color="auto"/>
          </w:divBdr>
        </w:div>
        <w:div w:id="1653211613">
          <w:marLeft w:val="0"/>
          <w:marRight w:val="0"/>
          <w:marTop w:val="0"/>
          <w:marBottom w:val="0"/>
          <w:divBdr>
            <w:top w:val="none" w:sz="0" w:space="0" w:color="auto"/>
            <w:left w:val="none" w:sz="0" w:space="0" w:color="auto"/>
            <w:bottom w:val="none" w:sz="0" w:space="0" w:color="auto"/>
            <w:right w:val="none" w:sz="0" w:space="0" w:color="auto"/>
          </w:divBdr>
        </w:div>
        <w:div w:id="1819955369">
          <w:marLeft w:val="0"/>
          <w:marRight w:val="0"/>
          <w:marTop w:val="0"/>
          <w:marBottom w:val="0"/>
          <w:divBdr>
            <w:top w:val="none" w:sz="0" w:space="0" w:color="auto"/>
            <w:left w:val="none" w:sz="0" w:space="0" w:color="auto"/>
            <w:bottom w:val="none" w:sz="0" w:space="0" w:color="auto"/>
            <w:right w:val="none" w:sz="0" w:space="0" w:color="auto"/>
          </w:divBdr>
        </w:div>
        <w:div w:id="1856965788">
          <w:marLeft w:val="0"/>
          <w:marRight w:val="0"/>
          <w:marTop w:val="0"/>
          <w:marBottom w:val="0"/>
          <w:divBdr>
            <w:top w:val="none" w:sz="0" w:space="0" w:color="auto"/>
            <w:left w:val="none" w:sz="0" w:space="0" w:color="auto"/>
            <w:bottom w:val="none" w:sz="0" w:space="0" w:color="auto"/>
            <w:right w:val="none" w:sz="0" w:space="0" w:color="auto"/>
          </w:divBdr>
        </w:div>
        <w:div w:id="1884175531">
          <w:marLeft w:val="0"/>
          <w:marRight w:val="0"/>
          <w:marTop w:val="0"/>
          <w:marBottom w:val="0"/>
          <w:divBdr>
            <w:top w:val="none" w:sz="0" w:space="0" w:color="auto"/>
            <w:left w:val="none" w:sz="0" w:space="0" w:color="auto"/>
            <w:bottom w:val="none" w:sz="0" w:space="0" w:color="auto"/>
            <w:right w:val="none" w:sz="0" w:space="0" w:color="auto"/>
          </w:divBdr>
        </w:div>
        <w:div w:id="2012289444">
          <w:marLeft w:val="0"/>
          <w:marRight w:val="0"/>
          <w:marTop w:val="0"/>
          <w:marBottom w:val="0"/>
          <w:divBdr>
            <w:top w:val="none" w:sz="0" w:space="0" w:color="auto"/>
            <w:left w:val="none" w:sz="0" w:space="0" w:color="auto"/>
            <w:bottom w:val="none" w:sz="0" w:space="0" w:color="auto"/>
            <w:right w:val="none" w:sz="0" w:space="0" w:color="auto"/>
          </w:divBdr>
        </w:div>
        <w:div w:id="2101371748">
          <w:marLeft w:val="0"/>
          <w:marRight w:val="0"/>
          <w:marTop w:val="0"/>
          <w:marBottom w:val="0"/>
          <w:divBdr>
            <w:top w:val="none" w:sz="0" w:space="0" w:color="auto"/>
            <w:left w:val="none" w:sz="0" w:space="0" w:color="auto"/>
            <w:bottom w:val="none" w:sz="0" w:space="0" w:color="auto"/>
            <w:right w:val="none" w:sz="0" w:space="0" w:color="auto"/>
          </w:divBdr>
        </w:div>
        <w:div w:id="2133865032">
          <w:marLeft w:val="0"/>
          <w:marRight w:val="0"/>
          <w:marTop w:val="0"/>
          <w:marBottom w:val="0"/>
          <w:divBdr>
            <w:top w:val="none" w:sz="0" w:space="0" w:color="auto"/>
            <w:left w:val="none" w:sz="0" w:space="0" w:color="auto"/>
            <w:bottom w:val="none" w:sz="0" w:space="0" w:color="auto"/>
            <w:right w:val="none" w:sz="0" w:space="0" w:color="auto"/>
          </w:divBdr>
        </w:div>
      </w:divsChild>
    </w:div>
    <w:div w:id="505825802">
      <w:bodyDiv w:val="1"/>
      <w:marLeft w:val="0"/>
      <w:marRight w:val="0"/>
      <w:marTop w:val="0"/>
      <w:marBottom w:val="0"/>
      <w:divBdr>
        <w:top w:val="none" w:sz="0" w:space="0" w:color="auto"/>
        <w:left w:val="none" w:sz="0" w:space="0" w:color="auto"/>
        <w:bottom w:val="none" w:sz="0" w:space="0" w:color="auto"/>
        <w:right w:val="none" w:sz="0" w:space="0" w:color="auto"/>
      </w:divBdr>
      <w:divsChild>
        <w:div w:id="145900597">
          <w:marLeft w:val="0"/>
          <w:marRight w:val="0"/>
          <w:marTop w:val="0"/>
          <w:marBottom w:val="0"/>
          <w:divBdr>
            <w:top w:val="none" w:sz="0" w:space="0" w:color="auto"/>
            <w:left w:val="none" w:sz="0" w:space="0" w:color="auto"/>
            <w:bottom w:val="none" w:sz="0" w:space="0" w:color="auto"/>
            <w:right w:val="none" w:sz="0" w:space="0" w:color="auto"/>
          </w:divBdr>
        </w:div>
        <w:div w:id="254214554">
          <w:marLeft w:val="0"/>
          <w:marRight w:val="0"/>
          <w:marTop w:val="0"/>
          <w:marBottom w:val="0"/>
          <w:divBdr>
            <w:top w:val="none" w:sz="0" w:space="0" w:color="auto"/>
            <w:left w:val="none" w:sz="0" w:space="0" w:color="auto"/>
            <w:bottom w:val="none" w:sz="0" w:space="0" w:color="auto"/>
            <w:right w:val="none" w:sz="0" w:space="0" w:color="auto"/>
          </w:divBdr>
        </w:div>
        <w:div w:id="393626107">
          <w:marLeft w:val="0"/>
          <w:marRight w:val="0"/>
          <w:marTop w:val="0"/>
          <w:marBottom w:val="0"/>
          <w:divBdr>
            <w:top w:val="none" w:sz="0" w:space="0" w:color="auto"/>
            <w:left w:val="none" w:sz="0" w:space="0" w:color="auto"/>
            <w:bottom w:val="none" w:sz="0" w:space="0" w:color="auto"/>
            <w:right w:val="none" w:sz="0" w:space="0" w:color="auto"/>
          </w:divBdr>
        </w:div>
        <w:div w:id="405953372">
          <w:marLeft w:val="0"/>
          <w:marRight w:val="0"/>
          <w:marTop w:val="0"/>
          <w:marBottom w:val="0"/>
          <w:divBdr>
            <w:top w:val="none" w:sz="0" w:space="0" w:color="auto"/>
            <w:left w:val="none" w:sz="0" w:space="0" w:color="auto"/>
            <w:bottom w:val="none" w:sz="0" w:space="0" w:color="auto"/>
            <w:right w:val="none" w:sz="0" w:space="0" w:color="auto"/>
          </w:divBdr>
        </w:div>
        <w:div w:id="436948516">
          <w:marLeft w:val="0"/>
          <w:marRight w:val="0"/>
          <w:marTop w:val="0"/>
          <w:marBottom w:val="0"/>
          <w:divBdr>
            <w:top w:val="none" w:sz="0" w:space="0" w:color="auto"/>
            <w:left w:val="none" w:sz="0" w:space="0" w:color="auto"/>
            <w:bottom w:val="none" w:sz="0" w:space="0" w:color="auto"/>
            <w:right w:val="none" w:sz="0" w:space="0" w:color="auto"/>
          </w:divBdr>
        </w:div>
        <w:div w:id="590628875">
          <w:marLeft w:val="0"/>
          <w:marRight w:val="0"/>
          <w:marTop w:val="0"/>
          <w:marBottom w:val="0"/>
          <w:divBdr>
            <w:top w:val="none" w:sz="0" w:space="0" w:color="auto"/>
            <w:left w:val="none" w:sz="0" w:space="0" w:color="auto"/>
            <w:bottom w:val="none" w:sz="0" w:space="0" w:color="auto"/>
            <w:right w:val="none" w:sz="0" w:space="0" w:color="auto"/>
          </w:divBdr>
        </w:div>
        <w:div w:id="595990123">
          <w:marLeft w:val="0"/>
          <w:marRight w:val="0"/>
          <w:marTop w:val="0"/>
          <w:marBottom w:val="0"/>
          <w:divBdr>
            <w:top w:val="none" w:sz="0" w:space="0" w:color="auto"/>
            <w:left w:val="none" w:sz="0" w:space="0" w:color="auto"/>
            <w:bottom w:val="none" w:sz="0" w:space="0" w:color="auto"/>
            <w:right w:val="none" w:sz="0" w:space="0" w:color="auto"/>
          </w:divBdr>
        </w:div>
        <w:div w:id="644092171">
          <w:marLeft w:val="0"/>
          <w:marRight w:val="0"/>
          <w:marTop w:val="0"/>
          <w:marBottom w:val="0"/>
          <w:divBdr>
            <w:top w:val="none" w:sz="0" w:space="0" w:color="auto"/>
            <w:left w:val="none" w:sz="0" w:space="0" w:color="auto"/>
            <w:bottom w:val="none" w:sz="0" w:space="0" w:color="auto"/>
            <w:right w:val="none" w:sz="0" w:space="0" w:color="auto"/>
          </w:divBdr>
        </w:div>
        <w:div w:id="664741797">
          <w:marLeft w:val="0"/>
          <w:marRight w:val="0"/>
          <w:marTop w:val="0"/>
          <w:marBottom w:val="0"/>
          <w:divBdr>
            <w:top w:val="none" w:sz="0" w:space="0" w:color="auto"/>
            <w:left w:val="none" w:sz="0" w:space="0" w:color="auto"/>
            <w:bottom w:val="none" w:sz="0" w:space="0" w:color="auto"/>
            <w:right w:val="none" w:sz="0" w:space="0" w:color="auto"/>
          </w:divBdr>
        </w:div>
        <w:div w:id="690835819">
          <w:marLeft w:val="0"/>
          <w:marRight w:val="0"/>
          <w:marTop w:val="0"/>
          <w:marBottom w:val="0"/>
          <w:divBdr>
            <w:top w:val="none" w:sz="0" w:space="0" w:color="auto"/>
            <w:left w:val="none" w:sz="0" w:space="0" w:color="auto"/>
            <w:bottom w:val="none" w:sz="0" w:space="0" w:color="auto"/>
            <w:right w:val="none" w:sz="0" w:space="0" w:color="auto"/>
          </w:divBdr>
        </w:div>
        <w:div w:id="806750794">
          <w:marLeft w:val="0"/>
          <w:marRight w:val="0"/>
          <w:marTop w:val="0"/>
          <w:marBottom w:val="0"/>
          <w:divBdr>
            <w:top w:val="none" w:sz="0" w:space="0" w:color="auto"/>
            <w:left w:val="none" w:sz="0" w:space="0" w:color="auto"/>
            <w:bottom w:val="none" w:sz="0" w:space="0" w:color="auto"/>
            <w:right w:val="none" w:sz="0" w:space="0" w:color="auto"/>
          </w:divBdr>
        </w:div>
        <w:div w:id="912356471">
          <w:marLeft w:val="0"/>
          <w:marRight w:val="0"/>
          <w:marTop w:val="0"/>
          <w:marBottom w:val="0"/>
          <w:divBdr>
            <w:top w:val="none" w:sz="0" w:space="0" w:color="auto"/>
            <w:left w:val="none" w:sz="0" w:space="0" w:color="auto"/>
            <w:bottom w:val="none" w:sz="0" w:space="0" w:color="auto"/>
            <w:right w:val="none" w:sz="0" w:space="0" w:color="auto"/>
          </w:divBdr>
        </w:div>
        <w:div w:id="938490818">
          <w:marLeft w:val="0"/>
          <w:marRight w:val="0"/>
          <w:marTop w:val="0"/>
          <w:marBottom w:val="0"/>
          <w:divBdr>
            <w:top w:val="none" w:sz="0" w:space="0" w:color="auto"/>
            <w:left w:val="none" w:sz="0" w:space="0" w:color="auto"/>
            <w:bottom w:val="none" w:sz="0" w:space="0" w:color="auto"/>
            <w:right w:val="none" w:sz="0" w:space="0" w:color="auto"/>
          </w:divBdr>
        </w:div>
        <w:div w:id="1067802620">
          <w:marLeft w:val="0"/>
          <w:marRight w:val="0"/>
          <w:marTop w:val="0"/>
          <w:marBottom w:val="0"/>
          <w:divBdr>
            <w:top w:val="none" w:sz="0" w:space="0" w:color="auto"/>
            <w:left w:val="none" w:sz="0" w:space="0" w:color="auto"/>
            <w:bottom w:val="none" w:sz="0" w:space="0" w:color="auto"/>
            <w:right w:val="none" w:sz="0" w:space="0" w:color="auto"/>
          </w:divBdr>
        </w:div>
        <w:div w:id="1117407250">
          <w:marLeft w:val="0"/>
          <w:marRight w:val="0"/>
          <w:marTop w:val="0"/>
          <w:marBottom w:val="0"/>
          <w:divBdr>
            <w:top w:val="none" w:sz="0" w:space="0" w:color="auto"/>
            <w:left w:val="none" w:sz="0" w:space="0" w:color="auto"/>
            <w:bottom w:val="none" w:sz="0" w:space="0" w:color="auto"/>
            <w:right w:val="none" w:sz="0" w:space="0" w:color="auto"/>
          </w:divBdr>
        </w:div>
        <w:div w:id="1179808165">
          <w:marLeft w:val="0"/>
          <w:marRight w:val="0"/>
          <w:marTop w:val="0"/>
          <w:marBottom w:val="0"/>
          <w:divBdr>
            <w:top w:val="none" w:sz="0" w:space="0" w:color="auto"/>
            <w:left w:val="none" w:sz="0" w:space="0" w:color="auto"/>
            <w:bottom w:val="none" w:sz="0" w:space="0" w:color="auto"/>
            <w:right w:val="none" w:sz="0" w:space="0" w:color="auto"/>
          </w:divBdr>
        </w:div>
        <w:div w:id="1248610682">
          <w:marLeft w:val="0"/>
          <w:marRight w:val="0"/>
          <w:marTop w:val="0"/>
          <w:marBottom w:val="0"/>
          <w:divBdr>
            <w:top w:val="none" w:sz="0" w:space="0" w:color="auto"/>
            <w:left w:val="none" w:sz="0" w:space="0" w:color="auto"/>
            <w:bottom w:val="none" w:sz="0" w:space="0" w:color="auto"/>
            <w:right w:val="none" w:sz="0" w:space="0" w:color="auto"/>
          </w:divBdr>
        </w:div>
        <w:div w:id="1376733100">
          <w:marLeft w:val="0"/>
          <w:marRight w:val="0"/>
          <w:marTop w:val="0"/>
          <w:marBottom w:val="0"/>
          <w:divBdr>
            <w:top w:val="none" w:sz="0" w:space="0" w:color="auto"/>
            <w:left w:val="none" w:sz="0" w:space="0" w:color="auto"/>
            <w:bottom w:val="none" w:sz="0" w:space="0" w:color="auto"/>
            <w:right w:val="none" w:sz="0" w:space="0" w:color="auto"/>
          </w:divBdr>
        </w:div>
        <w:div w:id="1390878401">
          <w:marLeft w:val="0"/>
          <w:marRight w:val="0"/>
          <w:marTop w:val="0"/>
          <w:marBottom w:val="0"/>
          <w:divBdr>
            <w:top w:val="none" w:sz="0" w:space="0" w:color="auto"/>
            <w:left w:val="none" w:sz="0" w:space="0" w:color="auto"/>
            <w:bottom w:val="none" w:sz="0" w:space="0" w:color="auto"/>
            <w:right w:val="none" w:sz="0" w:space="0" w:color="auto"/>
          </w:divBdr>
        </w:div>
        <w:div w:id="1401635297">
          <w:marLeft w:val="0"/>
          <w:marRight w:val="0"/>
          <w:marTop w:val="0"/>
          <w:marBottom w:val="0"/>
          <w:divBdr>
            <w:top w:val="none" w:sz="0" w:space="0" w:color="auto"/>
            <w:left w:val="none" w:sz="0" w:space="0" w:color="auto"/>
            <w:bottom w:val="none" w:sz="0" w:space="0" w:color="auto"/>
            <w:right w:val="none" w:sz="0" w:space="0" w:color="auto"/>
          </w:divBdr>
        </w:div>
        <w:div w:id="1501896056">
          <w:marLeft w:val="0"/>
          <w:marRight w:val="0"/>
          <w:marTop w:val="0"/>
          <w:marBottom w:val="0"/>
          <w:divBdr>
            <w:top w:val="none" w:sz="0" w:space="0" w:color="auto"/>
            <w:left w:val="none" w:sz="0" w:space="0" w:color="auto"/>
            <w:bottom w:val="none" w:sz="0" w:space="0" w:color="auto"/>
            <w:right w:val="none" w:sz="0" w:space="0" w:color="auto"/>
          </w:divBdr>
        </w:div>
        <w:div w:id="1572738150">
          <w:marLeft w:val="0"/>
          <w:marRight w:val="0"/>
          <w:marTop w:val="0"/>
          <w:marBottom w:val="0"/>
          <w:divBdr>
            <w:top w:val="none" w:sz="0" w:space="0" w:color="auto"/>
            <w:left w:val="none" w:sz="0" w:space="0" w:color="auto"/>
            <w:bottom w:val="none" w:sz="0" w:space="0" w:color="auto"/>
            <w:right w:val="none" w:sz="0" w:space="0" w:color="auto"/>
          </w:divBdr>
        </w:div>
        <w:div w:id="1590698889">
          <w:marLeft w:val="0"/>
          <w:marRight w:val="0"/>
          <w:marTop w:val="0"/>
          <w:marBottom w:val="0"/>
          <w:divBdr>
            <w:top w:val="none" w:sz="0" w:space="0" w:color="auto"/>
            <w:left w:val="none" w:sz="0" w:space="0" w:color="auto"/>
            <w:bottom w:val="none" w:sz="0" w:space="0" w:color="auto"/>
            <w:right w:val="none" w:sz="0" w:space="0" w:color="auto"/>
          </w:divBdr>
        </w:div>
        <w:div w:id="1604220477">
          <w:marLeft w:val="0"/>
          <w:marRight w:val="0"/>
          <w:marTop w:val="0"/>
          <w:marBottom w:val="0"/>
          <w:divBdr>
            <w:top w:val="none" w:sz="0" w:space="0" w:color="auto"/>
            <w:left w:val="none" w:sz="0" w:space="0" w:color="auto"/>
            <w:bottom w:val="none" w:sz="0" w:space="0" w:color="auto"/>
            <w:right w:val="none" w:sz="0" w:space="0" w:color="auto"/>
          </w:divBdr>
        </w:div>
        <w:div w:id="1619145173">
          <w:marLeft w:val="0"/>
          <w:marRight w:val="0"/>
          <w:marTop w:val="0"/>
          <w:marBottom w:val="0"/>
          <w:divBdr>
            <w:top w:val="none" w:sz="0" w:space="0" w:color="auto"/>
            <w:left w:val="none" w:sz="0" w:space="0" w:color="auto"/>
            <w:bottom w:val="none" w:sz="0" w:space="0" w:color="auto"/>
            <w:right w:val="none" w:sz="0" w:space="0" w:color="auto"/>
          </w:divBdr>
        </w:div>
        <w:div w:id="1660883197">
          <w:marLeft w:val="0"/>
          <w:marRight w:val="0"/>
          <w:marTop w:val="0"/>
          <w:marBottom w:val="0"/>
          <w:divBdr>
            <w:top w:val="none" w:sz="0" w:space="0" w:color="auto"/>
            <w:left w:val="none" w:sz="0" w:space="0" w:color="auto"/>
            <w:bottom w:val="none" w:sz="0" w:space="0" w:color="auto"/>
            <w:right w:val="none" w:sz="0" w:space="0" w:color="auto"/>
          </w:divBdr>
        </w:div>
        <w:div w:id="1695645607">
          <w:marLeft w:val="0"/>
          <w:marRight w:val="0"/>
          <w:marTop w:val="0"/>
          <w:marBottom w:val="0"/>
          <w:divBdr>
            <w:top w:val="none" w:sz="0" w:space="0" w:color="auto"/>
            <w:left w:val="none" w:sz="0" w:space="0" w:color="auto"/>
            <w:bottom w:val="none" w:sz="0" w:space="0" w:color="auto"/>
            <w:right w:val="none" w:sz="0" w:space="0" w:color="auto"/>
          </w:divBdr>
        </w:div>
        <w:div w:id="1758593193">
          <w:marLeft w:val="0"/>
          <w:marRight w:val="0"/>
          <w:marTop w:val="0"/>
          <w:marBottom w:val="0"/>
          <w:divBdr>
            <w:top w:val="none" w:sz="0" w:space="0" w:color="auto"/>
            <w:left w:val="none" w:sz="0" w:space="0" w:color="auto"/>
            <w:bottom w:val="none" w:sz="0" w:space="0" w:color="auto"/>
            <w:right w:val="none" w:sz="0" w:space="0" w:color="auto"/>
          </w:divBdr>
        </w:div>
        <w:div w:id="1762871884">
          <w:marLeft w:val="0"/>
          <w:marRight w:val="0"/>
          <w:marTop w:val="0"/>
          <w:marBottom w:val="0"/>
          <w:divBdr>
            <w:top w:val="none" w:sz="0" w:space="0" w:color="auto"/>
            <w:left w:val="none" w:sz="0" w:space="0" w:color="auto"/>
            <w:bottom w:val="none" w:sz="0" w:space="0" w:color="auto"/>
            <w:right w:val="none" w:sz="0" w:space="0" w:color="auto"/>
          </w:divBdr>
        </w:div>
        <w:div w:id="1770084364">
          <w:marLeft w:val="0"/>
          <w:marRight w:val="0"/>
          <w:marTop w:val="0"/>
          <w:marBottom w:val="0"/>
          <w:divBdr>
            <w:top w:val="none" w:sz="0" w:space="0" w:color="auto"/>
            <w:left w:val="none" w:sz="0" w:space="0" w:color="auto"/>
            <w:bottom w:val="none" w:sz="0" w:space="0" w:color="auto"/>
            <w:right w:val="none" w:sz="0" w:space="0" w:color="auto"/>
          </w:divBdr>
        </w:div>
        <w:div w:id="1864049794">
          <w:marLeft w:val="0"/>
          <w:marRight w:val="0"/>
          <w:marTop w:val="0"/>
          <w:marBottom w:val="0"/>
          <w:divBdr>
            <w:top w:val="none" w:sz="0" w:space="0" w:color="auto"/>
            <w:left w:val="none" w:sz="0" w:space="0" w:color="auto"/>
            <w:bottom w:val="none" w:sz="0" w:space="0" w:color="auto"/>
            <w:right w:val="none" w:sz="0" w:space="0" w:color="auto"/>
          </w:divBdr>
        </w:div>
        <w:div w:id="1981035051">
          <w:marLeft w:val="0"/>
          <w:marRight w:val="0"/>
          <w:marTop w:val="0"/>
          <w:marBottom w:val="0"/>
          <w:divBdr>
            <w:top w:val="none" w:sz="0" w:space="0" w:color="auto"/>
            <w:left w:val="none" w:sz="0" w:space="0" w:color="auto"/>
            <w:bottom w:val="none" w:sz="0" w:space="0" w:color="auto"/>
            <w:right w:val="none" w:sz="0" w:space="0" w:color="auto"/>
          </w:divBdr>
        </w:div>
        <w:div w:id="2020615708">
          <w:marLeft w:val="0"/>
          <w:marRight w:val="0"/>
          <w:marTop w:val="0"/>
          <w:marBottom w:val="0"/>
          <w:divBdr>
            <w:top w:val="none" w:sz="0" w:space="0" w:color="auto"/>
            <w:left w:val="none" w:sz="0" w:space="0" w:color="auto"/>
            <w:bottom w:val="none" w:sz="0" w:space="0" w:color="auto"/>
            <w:right w:val="none" w:sz="0" w:space="0" w:color="auto"/>
          </w:divBdr>
        </w:div>
        <w:div w:id="2075737693">
          <w:marLeft w:val="0"/>
          <w:marRight w:val="0"/>
          <w:marTop w:val="0"/>
          <w:marBottom w:val="0"/>
          <w:divBdr>
            <w:top w:val="none" w:sz="0" w:space="0" w:color="auto"/>
            <w:left w:val="none" w:sz="0" w:space="0" w:color="auto"/>
            <w:bottom w:val="none" w:sz="0" w:space="0" w:color="auto"/>
            <w:right w:val="none" w:sz="0" w:space="0" w:color="auto"/>
          </w:divBdr>
        </w:div>
        <w:div w:id="2106220437">
          <w:marLeft w:val="0"/>
          <w:marRight w:val="0"/>
          <w:marTop w:val="0"/>
          <w:marBottom w:val="0"/>
          <w:divBdr>
            <w:top w:val="none" w:sz="0" w:space="0" w:color="auto"/>
            <w:left w:val="none" w:sz="0" w:space="0" w:color="auto"/>
            <w:bottom w:val="none" w:sz="0" w:space="0" w:color="auto"/>
            <w:right w:val="none" w:sz="0" w:space="0" w:color="auto"/>
          </w:divBdr>
        </w:div>
      </w:divsChild>
    </w:div>
    <w:div w:id="509493561">
      <w:bodyDiv w:val="1"/>
      <w:marLeft w:val="0"/>
      <w:marRight w:val="0"/>
      <w:marTop w:val="0"/>
      <w:marBottom w:val="0"/>
      <w:divBdr>
        <w:top w:val="none" w:sz="0" w:space="0" w:color="auto"/>
        <w:left w:val="none" w:sz="0" w:space="0" w:color="auto"/>
        <w:bottom w:val="none" w:sz="0" w:space="0" w:color="auto"/>
        <w:right w:val="none" w:sz="0" w:space="0" w:color="auto"/>
      </w:divBdr>
    </w:div>
    <w:div w:id="510996005">
      <w:bodyDiv w:val="1"/>
      <w:marLeft w:val="0"/>
      <w:marRight w:val="0"/>
      <w:marTop w:val="0"/>
      <w:marBottom w:val="0"/>
      <w:divBdr>
        <w:top w:val="none" w:sz="0" w:space="0" w:color="auto"/>
        <w:left w:val="none" w:sz="0" w:space="0" w:color="auto"/>
        <w:bottom w:val="none" w:sz="0" w:space="0" w:color="auto"/>
        <w:right w:val="none" w:sz="0" w:space="0" w:color="auto"/>
      </w:divBdr>
    </w:div>
    <w:div w:id="512646555">
      <w:bodyDiv w:val="1"/>
      <w:marLeft w:val="0"/>
      <w:marRight w:val="0"/>
      <w:marTop w:val="0"/>
      <w:marBottom w:val="0"/>
      <w:divBdr>
        <w:top w:val="none" w:sz="0" w:space="0" w:color="auto"/>
        <w:left w:val="none" w:sz="0" w:space="0" w:color="auto"/>
        <w:bottom w:val="none" w:sz="0" w:space="0" w:color="auto"/>
        <w:right w:val="none" w:sz="0" w:space="0" w:color="auto"/>
      </w:divBdr>
    </w:div>
    <w:div w:id="515926007">
      <w:bodyDiv w:val="1"/>
      <w:marLeft w:val="0"/>
      <w:marRight w:val="0"/>
      <w:marTop w:val="0"/>
      <w:marBottom w:val="0"/>
      <w:divBdr>
        <w:top w:val="none" w:sz="0" w:space="0" w:color="auto"/>
        <w:left w:val="none" w:sz="0" w:space="0" w:color="auto"/>
        <w:bottom w:val="none" w:sz="0" w:space="0" w:color="auto"/>
        <w:right w:val="none" w:sz="0" w:space="0" w:color="auto"/>
      </w:divBdr>
      <w:divsChild>
        <w:div w:id="91364372">
          <w:marLeft w:val="0"/>
          <w:marRight w:val="0"/>
          <w:marTop w:val="0"/>
          <w:marBottom w:val="0"/>
          <w:divBdr>
            <w:top w:val="none" w:sz="0" w:space="0" w:color="auto"/>
            <w:left w:val="none" w:sz="0" w:space="0" w:color="auto"/>
            <w:bottom w:val="none" w:sz="0" w:space="0" w:color="auto"/>
            <w:right w:val="none" w:sz="0" w:space="0" w:color="auto"/>
          </w:divBdr>
        </w:div>
        <w:div w:id="165638597">
          <w:marLeft w:val="0"/>
          <w:marRight w:val="0"/>
          <w:marTop w:val="0"/>
          <w:marBottom w:val="0"/>
          <w:divBdr>
            <w:top w:val="none" w:sz="0" w:space="0" w:color="auto"/>
            <w:left w:val="none" w:sz="0" w:space="0" w:color="auto"/>
            <w:bottom w:val="none" w:sz="0" w:space="0" w:color="auto"/>
            <w:right w:val="none" w:sz="0" w:space="0" w:color="auto"/>
          </w:divBdr>
        </w:div>
        <w:div w:id="211231058">
          <w:marLeft w:val="0"/>
          <w:marRight w:val="0"/>
          <w:marTop w:val="0"/>
          <w:marBottom w:val="0"/>
          <w:divBdr>
            <w:top w:val="none" w:sz="0" w:space="0" w:color="auto"/>
            <w:left w:val="none" w:sz="0" w:space="0" w:color="auto"/>
            <w:bottom w:val="none" w:sz="0" w:space="0" w:color="auto"/>
            <w:right w:val="none" w:sz="0" w:space="0" w:color="auto"/>
          </w:divBdr>
        </w:div>
        <w:div w:id="419790446">
          <w:marLeft w:val="0"/>
          <w:marRight w:val="0"/>
          <w:marTop w:val="0"/>
          <w:marBottom w:val="0"/>
          <w:divBdr>
            <w:top w:val="none" w:sz="0" w:space="0" w:color="auto"/>
            <w:left w:val="none" w:sz="0" w:space="0" w:color="auto"/>
            <w:bottom w:val="none" w:sz="0" w:space="0" w:color="auto"/>
            <w:right w:val="none" w:sz="0" w:space="0" w:color="auto"/>
          </w:divBdr>
        </w:div>
        <w:div w:id="545144984">
          <w:marLeft w:val="0"/>
          <w:marRight w:val="0"/>
          <w:marTop w:val="0"/>
          <w:marBottom w:val="0"/>
          <w:divBdr>
            <w:top w:val="none" w:sz="0" w:space="0" w:color="auto"/>
            <w:left w:val="none" w:sz="0" w:space="0" w:color="auto"/>
            <w:bottom w:val="none" w:sz="0" w:space="0" w:color="auto"/>
            <w:right w:val="none" w:sz="0" w:space="0" w:color="auto"/>
          </w:divBdr>
        </w:div>
        <w:div w:id="579218116">
          <w:marLeft w:val="0"/>
          <w:marRight w:val="0"/>
          <w:marTop w:val="0"/>
          <w:marBottom w:val="0"/>
          <w:divBdr>
            <w:top w:val="none" w:sz="0" w:space="0" w:color="auto"/>
            <w:left w:val="none" w:sz="0" w:space="0" w:color="auto"/>
            <w:bottom w:val="none" w:sz="0" w:space="0" w:color="auto"/>
            <w:right w:val="none" w:sz="0" w:space="0" w:color="auto"/>
          </w:divBdr>
        </w:div>
        <w:div w:id="601642735">
          <w:marLeft w:val="0"/>
          <w:marRight w:val="0"/>
          <w:marTop w:val="0"/>
          <w:marBottom w:val="0"/>
          <w:divBdr>
            <w:top w:val="none" w:sz="0" w:space="0" w:color="auto"/>
            <w:left w:val="none" w:sz="0" w:space="0" w:color="auto"/>
            <w:bottom w:val="none" w:sz="0" w:space="0" w:color="auto"/>
            <w:right w:val="none" w:sz="0" w:space="0" w:color="auto"/>
          </w:divBdr>
        </w:div>
        <w:div w:id="623534997">
          <w:marLeft w:val="0"/>
          <w:marRight w:val="0"/>
          <w:marTop w:val="0"/>
          <w:marBottom w:val="0"/>
          <w:divBdr>
            <w:top w:val="none" w:sz="0" w:space="0" w:color="auto"/>
            <w:left w:val="none" w:sz="0" w:space="0" w:color="auto"/>
            <w:bottom w:val="none" w:sz="0" w:space="0" w:color="auto"/>
            <w:right w:val="none" w:sz="0" w:space="0" w:color="auto"/>
          </w:divBdr>
        </w:div>
        <w:div w:id="716050118">
          <w:marLeft w:val="0"/>
          <w:marRight w:val="0"/>
          <w:marTop w:val="0"/>
          <w:marBottom w:val="0"/>
          <w:divBdr>
            <w:top w:val="none" w:sz="0" w:space="0" w:color="auto"/>
            <w:left w:val="none" w:sz="0" w:space="0" w:color="auto"/>
            <w:bottom w:val="none" w:sz="0" w:space="0" w:color="auto"/>
            <w:right w:val="none" w:sz="0" w:space="0" w:color="auto"/>
          </w:divBdr>
        </w:div>
        <w:div w:id="741684465">
          <w:marLeft w:val="0"/>
          <w:marRight w:val="0"/>
          <w:marTop w:val="0"/>
          <w:marBottom w:val="0"/>
          <w:divBdr>
            <w:top w:val="none" w:sz="0" w:space="0" w:color="auto"/>
            <w:left w:val="none" w:sz="0" w:space="0" w:color="auto"/>
            <w:bottom w:val="none" w:sz="0" w:space="0" w:color="auto"/>
            <w:right w:val="none" w:sz="0" w:space="0" w:color="auto"/>
          </w:divBdr>
        </w:div>
        <w:div w:id="752895786">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46867573">
          <w:marLeft w:val="0"/>
          <w:marRight w:val="0"/>
          <w:marTop w:val="0"/>
          <w:marBottom w:val="0"/>
          <w:divBdr>
            <w:top w:val="none" w:sz="0" w:space="0" w:color="auto"/>
            <w:left w:val="none" w:sz="0" w:space="0" w:color="auto"/>
            <w:bottom w:val="none" w:sz="0" w:space="0" w:color="auto"/>
            <w:right w:val="none" w:sz="0" w:space="0" w:color="auto"/>
          </w:divBdr>
        </w:div>
        <w:div w:id="1023240300">
          <w:marLeft w:val="0"/>
          <w:marRight w:val="0"/>
          <w:marTop w:val="0"/>
          <w:marBottom w:val="0"/>
          <w:divBdr>
            <w:top w:val="none" w:sz="0" w:space="0" w:color="auto"/>
            <w:left w:val="none" w:sz="0" w:space="0" w:color="auto"/>
            <w:bottom w:val="none" w:sz="0" w:space="0" w:color="auto"/>
            <w:right w:val="none" w:sz="0" w:space="0" w:color="auto"/>
          </w:divBdr>
        </w:div>
        <w:div w:id="1029336002">
          <w:marLeft w:val="0"/>
          <w:marRight w:val="0"/>
          <w:marTop w:val="0"/>
          <w:marBottom w:val="0"/>
          <w:divBdr>
            <w:top w:val="none" w:sz="0" w:space="0" w:color="auto"/>
            <w:left w:val="none" w:sz="0" w:space="0" w:color="auto"/>
            <w:bottom w:val="none" w:sz="0" w:space="0" w:color="auto"/>
            <w:right w:val="none" w:sz="0" w:space="0" w:color="auto"/>
          </w:divBdr>
        </w:div>
        <w:div w:id="1034232516">
          <w:marLeft w:val="0"/>
          <w:marRight w:val="0"/>
          <w:marTop w:val="0"/>
          <w:marBottom w:val="0"/>
          <w:divBdr>
            <w:top w:val="none" w:sz="0" w:space="0" w:color="auto"/>
            <w:left w:val="none" w:sz="0" w:space="0" w:color="auto"/>
            <w:bottom w:val="none" w:sz="0" w:space="0" w:color="auto"/>
            <w:right w:val="none" w:sz="0" w:space="0" w:color="auto"/>
          </w:divBdr>
        </w:div>
        <w:div w:id="1055851965">
          <w:marLeft w:val="0"/>
          <w:marRight w:val="0"/>
          <w:marTop w:val="0"/>
          <w:marBottom w:val="0"/>
          <w:divBdr>
            <w:top w:val="none" w:sz="0" w:space="0" w:color="auto"/>
            <w:left w:val="none" w:sz="0" w:space="0" w:color="auto"/>
            <w:bottom w:val="none" w:sz="0" w:space="0" w:color="auto"/>
            <w:right w:val="none" w:sz="0" w:space="0" w:color="auto"/>
          </w:divBdr>
        </w:div>
        <w:div w:id="1107625919">
          <w:marLeft w:val="0"/>
          <w:marRight w:val="0"/>
          <w:marTop w:val="0"/>
          <w:marBottom w:val="0"/>
          <w:divBdr>
            <w:top w:val="none" w:sz="0" w:space="0" w:color="auto"/>
            <w:left w:val="none" w:sz="0" w:space="0" w:color="auto"/>
            <w:bottom w:val="none" w:sz="0" w:space="0" w:color="auto"/>
            <w:right w:val="none" w:sz="0" w:space="0" w:color="auto"/>
          </w:divBdr>
        </w:div>
        <w:div w:id="1117867494">
          <w:marLeft w:val="0"/>
          <w:marRight w:val="0"/>
          <w:marTop w:val="0"/>
          <w:marBottom w:val="0"/>
          <w:divBdr>
            <w:top w:val="none" w:sz="0" w:space="0" w:color="auto"/>
            <w:left w:val="none" w:sz="0" w:space="0" w:color="auto"/>
            <w:bottom w:val="none" w:sz="0" w:space="0" w:color="auto"/>
            <w:right w:val="none" w:sz="0" w:space="0" w:color="auto"/>
          </w:divBdr>
        </w:div>
        <w:div w:id="1156992473">
          <w:marLeft w:val="0"/>
          <w:marRight w:val="0"/>
          <w:marTop w:val="0"/>
          <w:marBottom w:val="0"/>
          <w:divBdr>
            <w:top w:val="none" w:sz="0" w:space="0" w:color="auto"/>
            <w:left w:val="none" w:sz="0" w:space="0" w:color="auto"/>
            <w:bottom w:val="none" w:sz="0" w:space="0" w:color="auto"/>
            <w:right w:val="none" w:sz="0" w:space="0" w:color="auto"/>
          </w:divBdr>
        </w:div>
        <w:div w:id="1176774494">
          <w:marLeft w:val="0"/>
          <w:marRight w:val="0"/>
          <w:marTop w:val="0"/>
          <w:marBottom w:val="0"/>
          <w:divBdr>
            <w:top w:val="none" w:sz="0" w:space="0" w:color="auto"/>
            <w:left w:val="none" w:sz="0" w:space="0" w:color="auto"/>
            <w:bottom w:val="none" w:sz="0" w:space="0" w:color="auto"/>
            <w:right w:val="none" w:sz="0" w:space="0" w:color="auto"/>
          </w:divBdr>
        </w:div>
        <w:div w:id="1198202294">
          <w:marLeft w:val="0"/>
          <w:marRight w:val="0"/>
          <w:marTop w:val="0"/>
          <w:marBottom w:val="0"/>
          <w:divBdr>
            <w:top w:val="none" w:sz="0" w:space="0" w:color="auto"/>
            <w:left w:val="none" w:sz="0" w:space="0" w:color="auto"/>
            <w:bottom w:val="none" w:sz="0" w:space="0" w:color="auto"/>
            <w:right w:val="none" w:sz="0" w:space="0" w:color="auto"/>
          </w:divBdr>
        </w:div>
        <w:div w:id="1320231241">
          <w:marLeft w:val="0"/>
          <w:marRight w:val="0"/>
          <w:marTop w:val="0"/>
          <w:marBottom w:val="0"/>
          <w:divBdr>
            <w:top w:val="none" w:sz="0" w:space="0" w:color="auto"/>
            <w:left w:val="none" w:sz="0" w:space="0" w:color="auto"/>
            <w:bottom w:val="none" w:sz="0" w:space="0" w:color="auto"/>
            <w:right w:val="none" w:sz="0" w:space="0" w:color="auto"/>
          </w:divBdr>
        </w:div>
        <w:div w:id="1414619338">
          <w:marLeft w:val="0"/>
          <w:marRight w:val="0"/>
          <w:marTop w:val="0"/>
          <w:marBottom w:val="0"/>
          <w:divBdr>
            <w:top w:val="none" w:sz="0" w:space="0" w:color="auto"/>
            <w:left w:val="none" w:sz="0" w:space="0" w:color="auto"/>
            <w:bottom w:val="none" w:sz="0" w:space="0" w:color="auto"/>
            <w:right w:val="none" w:sz="0" w:space="0" w:color="auto"/>
          </w:divBdr>
        </w:div>
        <w:div w:id="1443768544">
          <w:marLeft w:val="0"/>
          <w:marRight w:val="0"/>
          <w:marTop w:val="0"/>
          <w:marBottom w:val="0"/>
          <w:divBdr>
            <w:top w:val="none" w:sz="0" w:space="0" w:color="auto"/>
            <w:left w:val="none" w:sz="0" w:space="0" w:color="auto"/>
            <w:bottom w:val="none" w:sz="0" w:space="0" w:color="auto"/>
            <w:right w:val="none" w:sz="0" w:space="0" w:color="auto"/>
          </w:divBdr>
        </w:div>
        <w:div w:id="1494449424">
          <w:marLeft w:val="0"/>
          <w:marRight w:val="0"/>
          <w:marTop w:val="0"/>
          <w:marBottom w:val="0"/>
          <w:divBdr>
            <w:top w:val="none" w:sz="0" w:space="0" w:color="auto"/>
            <w:left w:val="none" w:sz="0" w:space="0" w:color="auto"/>
            <w:bottom w:val="none" w:sz="0" w:space="0" w:color="auto"/>
            <w:right w:val="none" w:sz="0" w:space="0" w:color="auto"/>
          </w:divBdr>
        </w:div>
        <w:div w:id="1495026098">
          <w:marLeft w:val="0"/>
          <w:marRight w:val="0"/>
          <w:marTop w:val="0"/>
          <w:marBottom w:val="0"/>
          <w:divBdr>
            <w:top w:val="none" w:sz="0" w:space="0" w:color="auto"/>
            <w:left w:val="none" w:sz="0" w:space="0" w:color="auto"/>
            <w:bottom w:val="none" w:sz="0" w:space="0" w:color="auto"/>
            <w:right w:val="none" w:sz="0" w:space="0" w:color="auto"/>
          </w:divBdr>
        </w:div>
        <w:div w:id="1521697568">
          <w:marLeft w:val="0"/>
          <w:marRight w:val="0"/>
          <w:marTop w:val="0"/>
          <w:marBottom w:val="0"/>
          <w:divBdr>
            <w:top w:val="none" w:sz="0" w:space="0" w:color="auto"/>
            <w:left w:val="none" w:sz="0" w:space="0" w:color="auto"/>
            <w:bottom w:val="none" w:sz="0" w:space="0" w:color="auto"/>
            <w:right w:val="none" w:sz="0" w:space="0" w:color="auto"/>
          </w:divBdr>
        </w:div>
        <w:div w:id="1536193377">
          <w:marLeft w:val="0"/>
          <w:marRight w:val="0"/>
          <w:marTop w:val="0"/>
          <w:marBottom w:val="0"/>
          <w:divBdr>
            <w:top w:val="none" w:sz="0" w:space="0" w:color="auto"/>
            <w:left w:val="none" w:sz="0" w:space="0" w:color="auto"/>
            <w:bottom w:val="none" w:sz="0" w:space="0" w:color="auto"/>
            <w:right w:val="none" w:sz="0" w:space="0" w:color="auto"/>
          </w:divBdr>
        </w:div>
        <w:div w:id="1561593692">
          <w:marLeft w:val="0"/>
          <w:marRight w:val="0"/>
          <w:marTop w:val="0"/>
          <w:marBottom w:val="0"/>
          <w:divBdr>
            <w:top w:val="none" w:sz="0" w:space="0" w:color="auto"/>
            <w:left w:val="none" w:sz="0" w:space="0" w:color="auto"/>
            <w:bottom w:val="none" w:sz="0" w:space="0" w:color="auto"/>
            <w:right w:val="none" w:sz="0" w:space="0" w:color="auto"/>
          </w:divBdr>
        </w:div>
        <w:div w:id="1581788856">
          <w:marLeft w:val="0"/>
          <w:marRight w:val="0"/>
          <w:marTop w:val="0"/>
          <w:marBottom w:val="0"/>
          <w:divBdr>
            <w:top w:val="none" w:sz="0" w:space="0" w:color="auto"/>
            <w:left w:val="none" w:sz="0" w:space="0" w:color="auto"/>
            <w:bottom w:val="none" w:sz="0" w:space="0" w:color="auto"/>
            <w:right w:val="none" w:sz="0" w:space="0" w:color="auto"/>
          </w:divBdr>
        </w:div>
        <w:div w:id="1601375818">
          <w:marLeft w:val="0"/>
          <w:marRight w:val="0"/>
          <w:marTop w:val="0"/>
          <w:marBottom w:val="0"/>
          <w:divBdr>
            <w:top w:val="none" w:sz="0" w:space="0" w:color="auto"/>
            <w:left w:val="none" w:sz="0" w:space="0" w:color="auto"/>
            <w:bottom w:val="none" w:sz="0" w:space="0" w:color="auto"/>
            <w:right w:val="none" w:sz="0" w:space="0" w:color="auto"/>
          </w:divBdr>
        </w:div>
        <w:div w:id="1743716380">
          <w:marLeft w:val="0"/>
          <w:marRight w:val="0"/>
          <w:marTop w:val="0"/>
          <w:marBottom w:val="0"/>
          <w:divBdr>
            <w:top w:val="none" w:sz="0" w:space="0" w:color="auto"/>
            <w:left w:val="none" w:sz="0" w:space="0" w:color="auto"/>
            <w:bottom w:val="none" w:sz="0" w:space="0" w:color="auto"/>
            <w:right w:val="none" w:sz="0" w:space="0" w:color="auto"/>
          </w:divBdr>
        </w:div>
        <w:div w:id="1761289961">
          <w:marLeft w:val="0"/>
          <w:marRight w:val="0"/>
          <w:marTop w:val="0"/>
          <w:marBottom w:val="0"/>
          <w:divBdr>
            <w:top w:val="none" w:sz="0" w:space="0" w:color="auto"/>
            <w:left w:val="none" w:sz="0" w:space="0" w:color="auto"/>
            <w:bottom w:val="none" w:sz="0" w:space="0" w:color="auto"/>
            <w:right w:val="none" w:sz="0" w:space="0" w:color="auto"/>
          </w:divBdr>
        </w:div>
        <w:div w:id="1793327851">
          <w:marLeft w:val="0"/>
          <w:marRight w:val="0"/>
          <w:marTop w:val="0"/>
          <w:marBottom w:val="0"/>
          <w:divBdr>
            <w:top w:val="none" w:sz="0" w:space="0" w:color="auto"/>
            <w:left w:val="none" w:sz="0" w:space="0" w:color="auto"/>
            <w:bottom w:val="none" w:sz="0" w:space="0" w:color="auto"/>
            <w:right w:val="none" w:sz="0" w:space="0" w:color="auto"/>
          </w:divBdr>
        </w:div>
        <w:div w:id="1966425466">
          <w:marLeft w:val="0"/>
          <w:marRight w:val="0"/>
          <w:marTop w:val="0"/>
          <w:marBottom w:val="0"/>
          <w:divBdr>
            <w:top w:val="none" w:sz="0" w:space="0" w:color="auto"/>
            <w:left w:val="none" w:sz="0" w:space="0" w:color="auto"/>
            <w:bottom w:val="none" w:sz="0" w:space="0" w:color="auto"/>
            <w:right w:val="none" w:sz="0" w:space="0" w:color="auto"/>
          </w:divBdr>
        </w:div>
        <w:div w:id="2089568612">
          <w:marLeft w:val="0"/>
          <w:marRight w:val="0"/>
          <w:marTop w:val="0"/>
          <w:marBottom w:val="0"/>
          <w:divBdr>
            <w:top w:val="none" w:sz="0" w:space="0" w:color="auto"/>
            <w:left w:val="none" w:sz="0" w:space="0" w:color="auto"/>
            <w:bottom w:val="none" w:sz="0" w:space="0" w:color="auto"/>
            <w:right w:val="none" w:sz="0" w:space="0" w:color="auto"/>
          </w:divBdr>
        </w:div>
      </w:divsChild>
    </w:div>
    <w:div w:id="520124469">
      <w:bodyDiv w:val="1"/>
      <w:marLeft w:val="0"/>
      <w:marRight w:val="0"/>
      <w:marTop w:val="0"/>
      <w:marBottom w:val="0"/>
      <w:divBdr>
        <w:top w:val="none" w:sz="0" w:space="0" w:color="auto"/>
        <w:left w:val="none" w:sz="0" w:space="0" w:color="auto"/>
        <w:bottom w:val="none" w:sz="0" w:space="0" w:color="auto"/>
        <w:right w:val="none" w:sz="0" w:space="0" w:color="auto"/>
      </w:divBdr>
      <w:divsChild>
        <w:div w:id="27685612">
          <w:marLeft w:val="0"/>
          <w:marRight w:val="0"/>
          <w:marTop w:val="0"/>
          <w:marBottom w:val="0"/>
          <w:divBdr>
            <w:top w:val="none" w:sz="0" w:space="0" w:color="auto"/>
            <w:left w:val="none" w:sz="0" w:space="0" w:color="auto"/>
            <w:bottom w:val="none" w:sz="0" w:space="0" w:color="auto"/>
            <w:right w:val="none" w:sz="0" w:space="0" w:color="auto"/>
          </w:divBdr>
        </w:div>
        <w:div w:id="100338878">
          <w:marLeft w:val="0"/>
          <w:marRight w:val="0"/>
          <w:marTop w:val="0"/>
          <w:marBottom w:val="0"/>
          <w:divBdr>
            <w:top w:val="none" w:sz="0" w:space="0" w:color="auto"/>
            <w:left w:val="none" w:sz="0" w:space="0" w:color="auto"/>
            <w:bottom w:val="none" w:sz="0" w:space="0" w:color="auto"/>
            <w:right w:val="none" w:sz="0" w:space="0" w:color="auto"/>
          </w:divBdr>
        </w:div>
        <w:div w:id="110706215">
          <w:marLeft w:val="0"/>
          <w:marRight w:val="0"/>
          <w:marTop w:val="0"/>
          <w:marBottom w:val="0"/>
          <w:divBdr>
            <w:top w:val="none" w:sz="0" w:space="0" w:color="auto"/>
            <w:left w:val="none" w:sz="0" w:space="0" w:color="auto"/>
            <w:bottom w:val="none" w:sz="0" w:space="0" w:color="auto"/>
            <w:right w:val="none" w:sz="0" w:space="0" w:color="auto"/>
          </w:divBdr>
        </w:div>
        <w:div w:id="119812292">
          <w:marLeft w:val="0"/>
          <w:marRight w:val="0"/>
          <w:marTop w:val="0"/>
          <w:marBottom w:val="0"/>
          <w:divBdr>
            <w:top w:val="none" w:sz="0" w:space="0" w:color="auto"/>
            <w:left w:val="none" w:sz="0" w:space="0" w:color="auto"/>
            <w:bottom w:val="none" w:sz="0" w:space="0" w:color="auto"/>
            <w:right w:val="none" w:sz="0" w:space="0" w:color="auto"/>
          </w:divBdr>
        </w:div>
        <w:div w:id="136192153">
          <w:marLeft w:val="0"/>
          <w:marRight w:val="0"/>
          <w:marTop w:val="0"/>
          <w:marBottom w:val="0"/>
          <w:divBdr>
            <w:top w:val="none" w:sz="0" w:space="0" w:color="auto"/>
            <w:left w:val="none" w:sz="0" w:space="0" w:color="auto"/>
            <w:bottom w:val="none" w:sz="0" w:space="0" w:color="auto"/>
            <w:right w:val="none" w:sz="0" w:space="0" w:color="auto"/>
          </w:divBdr>
        </w:div>
        <w:div w:id="137303065">
          <w:marLeft w:val="0"/>
          <w:marRight w:val="0"/>
          <w:marTop w:val="0"/>
          <w:marBottom w:val="0"/>
          <w:divBdr>
            <w:top w:val="none" w:sz="0" w:space="0" w:color="auto"/>
            <w:left w:val="none" w:sz="0" w:space="0" w:color="auto"/>
            <w:bottom w:val="none" w:sz="0" w:space="0" w:color="auto"/>
            <w:right w:val="none" w:sz="0" w:space="0" w:color="auto"/>
          </w:divBdr>
        </w:div>
        <w:div w:id="196236961">
          <w:marLeft w:val="0"/>
          <w:marRight w:val="0"/>
          <w:marTop w:val="0"/>
          <w:marBottom w:val="0"/>
          <w:divBdr>
            <w:top w:val="none" w:sz="0" w:space="0" w:color="auto"/>
            <w:left w:val="none" w:sz="0" w:space="0" w:color="auto"/>
            <w:bottom w:val="none" w:sz="0" w:space="0" w:color="auto"/>
            <w:right w:val="none" w:sz="0" w:space="0" w:color="auto"/>
          </w:divBdr>
        </w:div>
        <w:div w:id="265969368">
          <w:marLeft w:val="0"/>
          <w:marRight w:val="0"/>
          <w:marTop w:val="0"/>
          <w:marBottom w:val="0"/>
          <w:divBdr>
            <w:top w:val="none" w:sz="0" w:space="0" w:color="auto"/>
            <w:left w:val="none" w:sz="0" w:space="0" w:color="auto"/>
            <w:bottom w:val="none" w:sz="0" w:space="0" w:color="auto"/>
            <w:right w:val="none" w:sz="0" w:space="0" w:color="auto"/>
          </w:divBdr>
        </w:div>
        <w:div w:id="339621200">
          <w:marLeft w:val="0"/>
          <w:marRight w:val="0"/>
          <w:marTop w:val="0"/>
          <w:marBottom w:val="0"/>
          <w:divBdr>
            <w:top w:val="none" w:sz="0" w:space="0" w:color="auto"/>
            <w:left w:val="none" w:sz="0" w:space="0" w:color="auto"/>
            <w:bottom w:val="none" w:sz="0" w:space="0" w:color="auto"/>
            <w:right w:val="none" w:sz="0" w:space="0" w:color="auto"/>
          </w:divBdr>
        </w:div>
        <w:div w:id="403726807">
          <w:marLeft w:val="0"/>
          <w:marRight w:val="0"/>
          <w:marTop w:val="0"/>
          <w:marBottom w:val="0"/>
          <w:divBdr>
            <w:top w:val="none" w:sz="0" w:space="0" w:color="auto"/>
            <w:left w:val="none" w:sz="0" w:space="0" w:color="auto"/>
            <w:bottom w:val="none" w:sz="0" w:space="0" w:color="auto"/>
            <w:right w:val="none" w:sz="0" w:space="0" w:color="auto"/>
          </w:divBdr>
        </w:div>
        <w:div w:id="506749173">
          <w:marLeft w:val="0"/>
          <w:marRight w:val="0"/>
          <w:marTop w:val="0"/>
          <w:marBottom w:val="0"/>
          <w:divBdr>
            <w:top w:val="none" w:sz="0" w:space="0" w:color="auto"/>
            <w:left w:val="none" w:sz="0" w:space="0" w:color="auto"/>
            <w:bottom w:val="none" w:sz="0" w:space="0" w:color="auto"/>
            <w:right w:val="none" w:sz="0" w:space="0" w:color="auto"/>
          </w:divBdr>
        </w:div>
        <w:div w:id="546532449">
          <w:marLeft w:val="0"/>
          <w:marRight w:val="0"/>
          <w:marTop w:val="0"/>
          <w:marBottom w:val="0"/>
          <w:divBdr>
            <w:top w:val="none" w:sz="0" w:space="0" w:color="auto"/>
            <w:left w:val="none" w:sz="0" w:space="0" w:color="auto"/>
            <w:bottom w:val="none" w:sz="0" w:space="0" w:color="auto"/>
            <w:right w:val="none" w:sz="0" w:space="0" w:color="auto"/>
          </w:divBdr>
        </w:div>
        <w:div w:id="570239230">
          <w:marLeft w:val="0"/>
          <w:marRight w:val="0"/>
          <w:marTop w:val="0"/>
          <w:marBottom w:val="0"/>
          <w:divBdr>
            <w:top w:val="none" w:sz="0" w:space="0" w:color="auto"/>
            <w:left w:val="none" w:sz="0" w:space="0" w:color="auto"/>
            <w:bottom w:val="none" w:sz="0" w:space="0" w:color="auto"/>
            <w:right w:val="none" w:sz="0" w:space="0" w:color="auto"/>
          </w:divBdr>
        </w:div>
        <w:div w:id="623971382">
          <w:marLeft w:val="0"/>
          <w:marRight w:val="0"/>
          <w:marTop w:val="0"/>
          <w:marBottom w:val="0"/>
          <w:divBdr>
            <w:top w:val="none" w:sz="0" w:space="0" w:color="auto"/>
            <w:left w:val="none" w:sz="0" w:space="0" w:color="auto"/>
            <w:bottom w:val="none" w:sz="0" w:space="0" w:color="auto"/>
            <w:right w:val="none" w:sz="0" w:space="0" w:color="auto"/>
          </w:divBdr>
        </w:div>
        <w:div w:id="656763892">
          <w:marLeft w:val="0"/>
          <w:marRight w:val="0"/>
          <w:marTop w:val="0"/>
          <w:marBottom w:val="0"/>
          <w:divBdr>
            <w:top w:val="none" w:sz="0" w:space="0" w:color="auto"/>
            <w:left w:val="none" w:sz="0" w:space="0" w:color="auto"/>
            <w:bottom w:val="none" w:sz="0" w:space="0" w:color="auto"/>
            <w:right w:val="none" w:sz="0" w:space="0" w:color="auto"/>
          </w:divBdr>
        </w:div>
        <w:div w:id="727068158">
          <w:marLeft w:val="0"/>
          <w:marRight w:val="0"/>
          <w:marTop w:val="0"/>
          <w:marBottom w:val="0"/>
          <w:divBdr>
            <w:top w:val="none" w:sz="0" w:space="0" w:color="auto"/>
            <w:left w:val="none" w:sz="0" w:space="0" w:color="auto"/>
            <w:bottom w:val="none" w:sz="0" w:space="0" w:color="auto"/>
            <w:right w:val="none" w:sz="0" w:space="0" w:color="auto"/>
          </w:divBdr>
        </w:div>
        <w:div w:id="769199812">
          <w:marLeft w:val="0"/>
          <w:marRight w:val="0"/>
          <w:marTop w:val="0"/>
          <w:marBottom w:val="0"/>
          <w:divBdr>
            <w:top w:val="none" w:sz="0" w:space="0" w:color="auto"/>
            <w:left w:val="none" w:sz="0" w:space="0" w:color="auto"/>
            <w:bottom w:val="none" w:sz="0" w:space="0" w:color="auto"/>
            <w:right w:val="none" w:sz="0" w:space="0" w:color="auto"/>
          </w:divBdr>
        </w:div>
        <w:div w:id="783884530">
          <w:marLeft w:val="0"/>
          <w:marRight w:val="0"/>
          <w:marTop w:val="0"/>
          <w:marBottom w:val="0"/>
          <w:divBdr>
            <w:top w:val="none" w:sz="0" w:space="0" w:color="auto"/>
            <w:left w:val="none" w:sz="0" w:space="0" w:color="auto"/>
            <w:bottom w:val="none" w:sz="0" w:space="0" w:color="auto"/>
            <w:right w:val="none" w:sz="0" w:space="0" w:color="auto"/>
          </w:divBdr>
        </w:div>
        <w:div w:id="867763944">
          <w:marLeft w:val="0"/>
          <w:marRight w:val="0"/>
          <w:marTop w:val="0"/>
          <w:marBottom w:val="0"/>
          <w:divBdr>
            <w:top w:val="none" w:sz="0" w:space="0" w:color="auto"/>
            <w:left w:val="none" w:sz="0" w:space="0" w:color="auto"/>
            <w:bottom w:val="none" w:sz="0" w:space="0" w:color="auto"/>
            <w:right w:val="none" w:sz="0" w:space="0" w:color="auto"/>
          </w:divBdr>
        </w:div>
        <w:div w:id="892886386">
          <w:marLeft w:val="0"/>
          <w:marRight w:val="0"/>
          <w:marTop w:val="0"/>
          <w:marBottom w:val="0"/>
          <w:divBdr>
            <w:top w:val="none" w:sz="0" w:space="0" w:color="auto"/>
            <w:left w:val="none" w:sz="0" w:space="0" w:color="auto"/>
            <w:bottom w:val="none" w:sz="0" w:space="0" w:color="auto"/>
            <w:right w:val="none" w:sz="0" w:space="0" w:color="auto"/>
          </w:divBdr>
        </w:div>
        <w:div w:id="963804215">
          <w:marLeft w:val="0"/>
          <w:marRight w:val="0"/>
          <w:marTop w:val="0"/>
          <w:marBottom w:val="0"/>
          <w:divBdr>
            <w:top w:val="none" w:sz="0" w:space="0" w:color="auto"/>
            <w:left w:val="none" w:sz="0" w:space="0" w:color="auto"/>
            <w:bottom w:val="none" w:sz="0" w:space="0" w:color="auto"/>
            <w:right w:val="none" w:sz="0" w:space="0" w:color="auto"/>
          </w:divBdr>
        </w:div>
        <w:div w:id="1103064176">
          <w:marLeft w:val="0"/>
          <w:marRight w:val="0"/>
          <w:marTop w:val="0"/>
          <w:marBottom w:val="0"/>
          <w:divBdr>
            <w:top w:val="none" w:sz="0" w:space="0" w:color="auto"/>
            <w:left w:val="none" w:sz="0" w:space="0" w:color="auto"/>
            <w:bottom w:val="none" w:sz="0" w:space="0" w:color="auto"/>
            <w:right w:val="none" w:sz="0" w:space="0" w:color="auto"/>
          </w:divBdr>
        </w:div>
        <w:div w:id="1127551755">
          <w:marLeft w:val="0"/>
          <w:marRight w:val="0"/>
          <w:marTop w:val="0"/>
          <w:marBottom w:val="0"/>
          <w:divBdr>
            <w:top w:val="none" w:sz="0" w:space="0" w:color="auto"/>
            <w:left w:val="none" w:sz="0" w:space="0" w:color="auto"/>
            <w:bottom w:val="none" w:sz="0" w:space="0" w:color="auto"/>
            <w:right w:val="none" w:sz="0" w:space="0" w:color="auto"/>
          </w:divBdr>
        </w:div>
        <w:div w:id="1261336640">
          <w:marLeft w:val="0"/>
          <w:marRight w:val="0"/>
          <w:marTop w:val="0"/>
          <w:marBottom w:val="0"/>
          <w:divBdr>
            <w:top w:val="none" w:sz="0" w:space="0" w:color="auto"/>
            <w:left w:val="none" w:sz="0" w:space="0" w:color="auto"/>
            <w:bottom w:val="none" w:sz="0" w:space="0" w:color="auto"/>
            <w:right w:val="none" w:sz="0" w:space="0" w:color="auto"/>
          </w:divBdr>
        </w:div>
        <w:div w:id="1369532241">
          <w:marLeft w:val="0"/>
          <w:marRight w:val="0"/>
          <w:marTop w:val="0"/>
          <w:marBottom w:val="0"/>
          <w:divBdr>
            <w:top w:val="none" w:sz="0" w:space="0" w:color="auto"/>
            <w:left w:val="none" w:sz="0" w:space="0" w:color="auto"/>
            <w:bottom w:val="none" w:sz="0" w:space="0" w:color="auto"/>
            <w:right w:val="none" w:sz="0" w:space="0" w:color="auto"/>
          </w:divBdr>
        </w:div>
        <w:div w:id="1528980422">
          <w:marLeft w:val="0"/>
          <w:marRight w:val="0"/>
          <w:marTop w:val="0"/>
          <w:marBottom w:val="0"/>
          <w:divBdr>
            <w:top w:val="none" w:sz="0" w:space="0" w:color="auto"/>
            <w:left w:val="none" w:sz="0" w:space="0" w:color="auto"/>
            <w:bottom w:val="none" w:sz="0" w:space="0" w:color="auto"/>
            <w:right w:val="none" w:sz="0" w:space="0" w:color="auto"/>
          </w:divBdr>
        </w:div>
        <w:div w:id="1582907060">
          <w:marLeft w:val="0"/>
          <w:marRight w:val="0"/>
          <w:marTop w:val="0"/>
          <w:marBottom w:val="0"/>
          <w:divBdr>
            <w:top w:val="none" w:sz="0" w:space="0" w:color="auto"/>
            <w:left w:val="none" w:sz="0" w:space="0" w:color="auto"/>
            <w:bottom w:val="none" w:sz="0" w:space="0" w:color="auto"/>
            <w:right w:val="none" w:sz="0" w:space="0" w:color="auto"/>
          </w:divBdr>
        </w:div>
        <w:div w:id="1606882940">
          <w:marLeft w:val="0"/>
          <w:marRight w:val="0"/>
          <w:marTop w:val="0"/>
          <w:marBottom w:val="0"/>
          <w:divBdr>
            <w:top w:val="none" w:sz="0" w:space="0" w:color="auto"/>
            <w:left w:val="none" w:sz="0" w:space="0" w:color="auto"/>
            <w:bottom w:val="none" w:sz="0" w:space="0" w:color="auto"/>
            <w:right w:val="none" w:sz="0" w:space="0" w:color="auto"/>
          </w:divBdr>
        </w:div>
        <w:div w:id="1665863224">
          <w:marLeft w:val="0"/>
          <w:marRight w:val="0"/>
          <w:marTop w:val="0"/>
          <w:marBottom w:val="0"/>
          <w:divBdr>
            <w:top w:val="none" w:sz="0" w:space="0" w:color="auto"/>
            <w:left w:val="none" w:sz="0" w:space="0" w:color="auto"/>
            <w:bottom w:val="none" w:sz="0" w:space="0" w:color="auto"/>
            <w:right w:val="none" w:sz="0" w:space="0" w:color="auto"/>
          </w:divBdr>
        </w:div>
        <w:div w:id="1830825171">
          <w:marLeft w:val="0"/>
          <w:marRight w:val="0"/>
          <w:marTop w:val="0"/>
          <w:marBottom w:val="0"/>
          <w:divBdr>
            <w:top w:val="none" w:sz="0" w:space="0" w:color="auto"/>
            <w:left w:val="none" w:sz="0" w:space="0" w:color="auto"/>
            <w:bottom w:val="none" w:sz="0" w:space="0" w:color="auto"/>
            <w:right w:val="none" w:sz="0" w:space="0" w:color="auto"/>
          </w:divBdr>
        </w:div>
        <w:div w:id="1854951819">
          <w:marLeft w:val="0"/>
          <w:marRight w:val="0"/>
          <w:marTop w:val="0"/>
          <w:marBottom w:val="0"/>
          <w:divBdr>
            <w:top w:val="none" w:sz="0" w:space="0" w:color="auto"/>
            <w:left w:val="none" w:sz="0" w:space="0" w:color="auto"/>
            <w:bottom w:val="none" w:sz="0" w:space="0" w:color="auto"/>
            <w:right w:val="none" w:sz="0" w:space="0" w:color="auto"/>
          </w:divBdr>
        </w:div>
        <w:div w:id="1879122504">
          <w:marLeft w:val="0"/>
          <w:marRight w:val="0"/>
          <w:marTop w:val="0"/>
          <w:marBottom w:val="0"/>
          <w:divBdr>
            <w:top w:val="none" w:sz="0" w:space="0" w:color="auto"/>
            <w:left w:val="none" w:sz="0" w:space="0" w:color="auto"/>
            <w:bottom w:val="none" w:sz="0" w:space="0" w:color="auto"/>
            <w:right w:val="none" w:sz="0" w:space="0" w:color="auto"/>
          </w:divBdr>
        </w:div>
        <w:div w:id="1923641969">
          <w:marLeft w:val="0"/>
          <w:marRight w:val="0"/>
          <w:marTop w:val="0"/>
          <w:marBottom w:val="0"/>
          <w:divBdr>
            <w:top w:val="none" w:sz="0" w:space="0" w:color="auto"/>
            <w:left w:val="none" w:sz="0" w:space="0" w:color="auto"/>
            <w:bottom w:val="none" w:sz="0" w:space="0" w:color="auto"/>
            <w:right w:val="none" w:sz="0" w:space="0" w:color="auto"/>
          </w:divBdr>
        </w:div>
        <w:div w:id="2002082214">
          <w:marLeft w:val="0"/>
          <w:marRight w:val="0"/>
          <w:marTop w:val="0"/>
          <w:marBottom w:val="0"/>
          <w:divBdr>
            <w:top w:val="none" w:sz="0" w:space="0" w:color="auto"/>
            <w:left w:val="none" w:sz="0" w:space="0" w:color="auto"/>
            <w:bottom w:val="none" w:sz="0" w:space="0" w:color="auto"/>
            <w:right w:val="none" w:sz="0" w:space="0" w:color="auto"/>
          </w:divBdr>
        </w:div>
        <w:div w:id="2042632278">
          <w:marLeft w:val="0"/>
          <w:marRight w:val="0"/>
          <w:marTop w:val="0"/>
          <w:marBottom w:val="0"/>
          <w:divBdr>
            <w:top w:val="none" w:sz="0" w:space="0" w:color="auto"/>
            <w:left w:val="none" w:sz="0" w:space="0" w:color="auto"/>
            <w:bottom w:val="none" w:sz="0" w:space="0" w:color="auto"/>
            <w:right w:val="none" w:sz="0" w:space="0" w:color="auto"/>
          </w:divBdr>
        </w:div>
      </w:divsChild>
    </w:div>
    <w:div w:id="521821825">
      <w:bodyDiv w:val="1"/>
      <w:marLeft w:val="0"/>
      <w:marRight w:val="0"/>
      <w:marTop w:val="0"/>
      <w:marBottom w:val="0"/>
      <w:divBdr>
        <w:top w:val="none" w:sz="0" w:space="0" w:color="auto"/>
        <w:left w:val="none" w:sz="0" w:space="0" w:color="auto"/>
        <w:bottom w:val="none" w:sz="0" w:space="0" w:color="auto"/>
        <w:right w:val="none" w:sz="0" w:space="0" w:color="auto"/>
      </w:divBdr>
      <w:divsChild>
        <w:div w:id="97529625">
          <w:marLeft w:val="480"/>
          <w:marRight w:val="0"/>
          <w:marTop w:val="0"/>
          <w:marBottom w:val="0"/>
          <w:divBdr>
            <w:top w:val="none" w:sz="0" w:space="0" w:color="auto"/>
            <w:left w:val="none" w:sz="0" w:space="0" w:color="auto"/>
            <w:bottom w:val="none" w:sz="0" w:space="0" w:color="auto"/>
            <w:right w:val="none" w:sz="0" w:space="0" w:color="auto"/>
          </w:divBdr>
        </w:div>
        <w:div w:id="104934333">
          <w:marLeft w:val="480"/>
          <w:marRight w:val="0"/>
          <w:marTop w:val="0"/>
          <w:marBottom w:val="0"/>
          <w:divBdr>
            <w:top w:val="none" w:sz="0" w:space="0" w:color="auto"/>
            <w:left w:val="none" w:sz="0" w:space="0" w:color="auto"/>
            <w:bottom w:val="none" w:sz="0" w:space="0" w:color="auto"/>
            <w:right w:val="none" w:sz="0" w:space="0" w:color="auto"/>
          </w:divBdr>
        </w:div>
        <w:div w:id="231160113">
          <w:marLeft w:val="480"/>
          <w:marRight w:val="0"/>
          <w:marTop w:val="0"/>
          <w:marBottom w:val="0"/>
          <w:divBdr>
            <w:top w:val="none" w:sz="0" w:space="0" w:color="auto"/>
            <w:left w:val="none" w:sz="0" w:space="0" w:color="auto"/>
            <w:bottom w:val="none" w:sz="0" w:space="0" w:color="auto"/>
            <w:right w:val="none" w:sz="0" w:space="0" w:color="auto"/>
          </w:divBdr>
        </w:div>
        <w:div w:id="266811174">
          <w:marLeft w:val="480"/>
          <w:marRight w:val="0"/>
          <w:marTop w:val="0"/>
          <w:marBottom w:val="0"/>
          <w:divBdr>
            <w:top w:val="none" w:sz="0" w:space="0" w:color="auto"/>
            <w:left w:val="none" w:sz="0" w:space="0" w:color="auto"/>
            <w:bottom w:val="none" w:sz="0" w:space="0" w:color="auto"/>
            <w:right w:val="none" w:sz="0" w:space="0" w:color="auto"/>
          </w:divBdr>
        </w:div>
        <w:div w:id="308219040">
          <w:marLeft w:val="480"/>
          <w:marRight w:val="0"/>
          <w:marTop w:val="0"/>
          <w:marBottom w:val="0"/>
          <w:divBdr>
            <w:top w:val="none" w:sz="0" w:space="0" w:color="auto"/>
            <w:left w:val="none" w:sz="0" w:space="0" w:color="auto"/>
            <w:bottom w:val="none" w:sz="0" w:space="0" w:color="auto"/>
            <w:right w:val="none" w:sz="0" w:space="0" w:color="auto"/>
          </w:divBdr>
        </w:div>
        <w:div w:id="509950935">
          <w:marLeft w:val="480"/>
          <w:marRight w:val="0"/>
          <w:marTop w:val="0"/>
          <w:marBottom w:val="0"/>
          <w:divBdr>
            <w:top w:val="none" w:sz="0" w:space="0" w:color="auto"/>
            <w:left w:val="none" w:sz="0" w:space="0" w:color="auto"/>
            <w:bottom w:val="none" w:sz="0" w:space="0" w:color="auto"/>
            <w:right w:val="none" w:sz="0" w:space="0" w:color="auto"/>
          </w:divBdr>
        </w:div>
        <w:div w:id="532425817">
          <w:marLeft w:val="480"/>
          <w:marRight w:val="0"/>
          <w:marTop w:val="0"/>
          <w:marBottom w:val="0"/>
          <w:divBdr>
            <w:top w:val="none" w:sz="0" w:space="0" w:color="auto"/>
            <w:left w:val="none" w:sz="0" w:space="0" w:color="auto"/>
            <w:bottom w:val="none" w:sz="0" w:space="0" w:color="auto"/>
            <w:right w:val="none" w:sz="0" w:space="0" w:color="auto"/>
          </w:divBdr>
        </w:div>
        <w:div w:id="572474407">
          <w:marLeft w:val="480"/>
          <w:marRight w:val="0"/>
          <w:marTop w:val="0"/>
          <w:marBottom w:val="0"/>
          <w:divBdr>
            <w:top w:val="none" w:sz="0" w:space="0" w:color="auto"/>
            <w:left w:val="none" w:sz="0" w:space="0" w:color="auto"/>
            <w:bottom w:val="none" w:sz="0" w:space="0" w:color="auto"/>
            <w:right w:val="none" w:sz="0" w:space="0" w:color="auto"/>
          </w:divBdr>
        </w:div>
        <w:div w:id="594024374">
          <w:marLeft w:val="480"/>
          <w:marRight w:val="0"/>
          <w:marTop w:val="0"/>
          <w:marBottom w:val="0"/>
          <w:divBdr>
            <w:top w:val="none" w:sz="0" w:space="0" w:color="auto"/>
            <w:left w:val="none" w:sz="0" w:space="0" w:color="auto"/>
            <w:bottom w:val="none" w:sz="0" w:space="0" w:color="auto"/>
            <w:right w:val="none" w:sz="0" w:space="0" w:color="auto"/>
          </w:divBdr>
        </w:div>
        <w:div w:id="673148418">
          <w:marLeft w:val="480"/>
          <w:marRight w:val="0"/>
          <w:marTop w:val="0"/>
          <w:marBottom w:val="0"/>
          <w:divBdr>
            <w:top w:val="none" w:sz="0" w:space="0" w:color="auto"/>
            <w:left w:val="none" w:sz="0" w:space="0" w:color="auto"/>
            <w:bottom w:val="none" w:sz="0" w:space="0" w:color="auto"/>
            <w:right w:val="none" w:sz="0" w:space="0" w:color="auto"/>
          </w:divBdr>
        </w:div>
        <w:div w:id="689988010">
          <w:marLeft w:val="480"/>
          <w:marRight w:val="0"/>
          <w:marTop w:val="0"/>
          <w:marBottom w:val="0"/>
          <w:divBdr>
            <w:top w:val="none" w:sz="0" w:space="0" w:color="auto"/>
            <w:left w:val="none" w:sz="0" w:space="0" w:color="auto"/>
            <w:bottom w:val="none" w:sz="0" w:space="0" w:color="auto"/>
            <w:right w:val="none" w:sz="0" w:space="0" w:color="auto"/>
          </w:divBdr>
        </w:div>
        <w:div w:id="696927582">
          <w:marLeft w:val="480"/>
          <w:marRight w:val="0"/>
          <w:marTop w:val="0"/>
          <w:marBottom w:val="0"/>
          <w:divBdr>
            <w:top w:val="none" w:sz="0" w:space="0" w:color="auto"/>
            <w:left w:val="none" w:sz="0" w:space="0" w:color="auto"/>
            <w:bottom w:val="none" w:sz="0" w:space="0" w:color="auto"/>
            <w:right w:val="none" w:sz="0" w:space="0" w:color="auto"/>
          </w:divBdr>
        </w:div>
        <w:div w:id="757486338">
          <w:marLeft w:val="480"/>
          <w:marRight w:val="0"/>
          <w:marTop w:val="0"/>
          <w:marBottom w:val="0"/>
          <w:divBdr>
            <w:top w:val="none" w:sz="0" w:space="0" w:color="auto"/>
            <w:left w:val="none" w:sz="0" w:space="0" w:color="auto"/>
            <w:bottom w:val="none" w:sz="0" w:space="0" w:color="auto"/>
            <w:right w:val="none" w:sz="0" w:space="0" w:color="auto"/>
          </w:divBdr>
        </w:div>
        <w:div w:id="789788009">
          <w:marLeft w:val="480"/>
          <w:marRight w:val="0"/>
          <w:marTop w:val="0"/>
          <w:marBottom w:val="0"/>
          <w:divBdr>
            <w:top w:val="none" w:sz="0" w:space="0" w:color="auto"/>
            <w:left w:val="none" w:sz="0" w:space="0" w:color="auto"/>
            <w:bottom w:val="none" w:sz="0" w:space="0" w:color="auto"/>
            <w:right w:val="none" w:sz="0" w:space="0" w:color="auto"/>
          </w:divBdr>
        </w:div>
        <w:div w:id="811102138">
          <w:marLeft w:val="480"/>
          <w:marRight w:val="0"/>
          <w:marTop w:val="0"/>
          <w:marBottom w:val="0"/>
          <w:divBdr>
            <w:top w:val="none" w:sz="0" w:space="0" w:color="auto"/>
            <w:left w:val="none" w:sz="0" w:space="0" w:color="auto"/>
            <w:bottom w:val="none" w:sz="0" w:space="0" w:color="auto"/>
            <w:right w:val="none" w:sz="0" w:space="0" w:color="auto"/>
          </w:divBdr>
        </w:div>
        <w:div w:id="883521283">
          <w:marLeft w:val="480"/>
          <w:marRight w:val="0"/>
          <w:marTop w:val="0"/>
          <w:marBottom w:val="0"/>
          <w:divBdr>
            <w:top w:val="none" w:sz="0" w:space="0" w:color="auto"/>
            <w:left w:val="none" w:sz="0" w:space="0" w:color="auto"/>
            <w:bottom w:val="none" w:sz="0" w:space="0" w:color="auto"/>
            <w:right w:val="none" w:sz="0" w:space="0" w:color="auto"/>
          </w:divBdr>
        </w:div>
        <w:div w:id="904144622">
          <w:marLeft w:val="480"/>
          <w:marRight w:val="0"/>
          <w:marTop w:val="0"/>
          <w:marBottom w:val="0"/>
          <w:divBdr>
            <w:top w:val="none" w:sz="0" w:space="0" w:color="auto"/>
            <w:left w:val="none" w:sz="0" w:space="0" w:color="auto"/>
            <w:bottom w:val="none" w:sz="0" w:space="0" w:color="auto"/>
            <w:right w:val="none" w:sz="0" w:space="0" w:color="auto"/>
          </w:divBdr>
        </w:div>
        <w:div w:id="924220037">
          <w:marLeft w:val="480"/>
          <w:marRight w:val="0"/>
          <w:marTop w:val="0"/>
          <w:marBottom w:val="0"/>
          <w:divBdr>
            <w:top w:val="none" w:sz="0" w:space="0" w:color="auto"/>
            <w:left w:val="none" w:sz="0" w:space="0" w:color="auto"/>
            <w:bottom w:val="none" w:sz="0" w:space="0" w:color="auto"/>
            <w:right w:val="none" w:sz="0" w:space="0" w:color="auto"/>
          </w:divBdr>
        </w:div>
        <w:div w:id="950287187">
          <w:marLeft w:val="480"/>
          <w:marRight w:val="0"/>
          <w:marTop w:val="0"/>
          <w:marBottom w:val="0"/>
          <w:divBdr>
            <w:top w:val="none" w:sz="0" w:space="0" w:color="auto"/>
            <w:left w:val="none" w:sz="0" w:space="0" w:color="auto"/>
            <w:bottom w:val="none" w:sz="0" w:space="0" w:color="auto"/>
            <w:right w:val="none" w:sz="0" w:space="0" w:color="auto"/>
          </w:divBdr>
        </w:div>
        <w:div w:id="1234312858">
          <w:marLeft w:val="480"/>
          <w:marRight w:val="0"/>
          <w:marTop w:val="0"/>
          <w:marBottom w:val="0"/>
          <w:divBdr>
            <w:top w:val="none" w:sz="0" w:space="0" w:color="auto"/>
            <w:left w:val="none" w:sz="0" w:space="0" w:color="auto"/>
            <w:bottom w:val="none" w:sz="0" w:space="0" w:color="auto"/>
            <w:right w:val="none" w:sz="0" w:space="0" w:color="auto"/>
          </w:divBdr>
        </w:div>
        <w:div w:id="1308977138">
          <w:marLeft w:val="480"/>
          <w:marRight w:val="0"/>
          <w:marTop w:val="0"/>
          <w:marBottom w:val="0"/>
          <w:divBdr>
            <w:top w:val="none" w:sz="0" w:space="0" w:color="auto"/>
            <w:left w:val="none" w:sz="0" w:space="0" w:color="auto"/>
            <w:bottom w:val="none" w:sz="0" w:space="0" w:color="auto"/>
            <w:right w:val="none" w:sz="0" w:space="0" w:color="auto"/>
          </w:divBdr>
        </w:div>
        <w:div w:id="1326519075">
          <w:marLeft w:val="480"/>
          <w:marRight w:val="0"/>
          <w:marTop w:val="0"/>
          <w:marBottom w:val="0"/>
          <w:divBdr>
            <w:top w:val="none" w:sz="0" w:space="0" w:color="auto"/>
            <w:left w:val="none" w:sz="0" w:space="0" w:color="auto"/>
            <w:bottom w:val="none" w:sz="0" w:space="0" w:color="auto"/>
            <w:right w:val="none" w:sz="0" w:space="0" w:color="auto"/>
          </w:divBdr>
        </w:div>
        <w:div w:id="1341197828">
          <w:marLeft w:val="480"/>
          <w:marRight w:val="0"/>
          <w:marTop w:val="0"/>
          <w:marBottom w:val="0"/>
          <w:divBdr>
            <w:top w:val="none" w:sz="0" w:space="0" w:color="auto"/>
            <w:left w:val="none" w:sz="0" w:space="0" w:color="auto"/>
            <w:bottom w:val="none" w:sz="0" w:space="0" w:color="auto"/>
            <w:right w:val="none" w:sz="0" w:space="0" w:color="auto"/>
          </w:divBdr>
        </w:div>
        <w:div w:id="1349528647">
          <w:marLeft w:val="480"/>
          <w:marRight w:val="0"/>
          <w:marTop w:val="0"/>
          <w:marBottom w:val="0"/>
          <w:divBdr>
            <w:top w:val="none" w:sz="0" w:space="0" w:color="auto"/>
            <w:left w:val="none" w:sz="0" w:space="0" w:color="auto"/>
            <w:bottom w:val="none" w:sz="0" w:space="0" w:color="auto"/>
            <w:right w:val="none" w:sz="0" w:space="0" w:color="auto"/>
          </w:divBdr>
        </w:div>
        <w:div w:id="1444305951">
          <w:marLeft w:val="480"/>
          <w:marRight w:val="0"/>
          <w:marTop w:val="0"/>
          <w:marBottom w:val="0"/>
          <w:divBdr>
            <w:top w:val="none" w:sz="0" w:space="0" w:color="auto"/>
            <w:left w:val="none" w:sz="0" w:space="0" w:color="auto"/>
            <w:bottom w:val="none" w:sz="0" w:space="0" w:color="auto"/>
            <w:right w:val="none" w:sz="0" w:space="0" w:color="auto"/>
          </w:divBdr>
        </w:div>
        <w:div w:id="1475176501">
          <w:marLeft w:val="480"/>
          <w:marRight w:val="0"/>
          <w:marTop w:val="0"/>
          <w:marBottom w:val="0"/>
          <w:divBdr>
            <w:top w:val="none" w:sz="0" w:space="0" w:color="auto"/>
            <w:left w:val="none" w:sz="0" w:space="0" w:color="auto"/>
            <w:bottom w:val="none" w:sz="0" w:space="0" w:color="auto"/>
            <w:right w:val="none" w:sz="0" w:space="0" w:color="auto"/>
          </w:divBdr>
        </w:div>
        <w:div w:id="1478492433">
          <w:marLeft w:val="480"/>
          <w:marRight w:val="0"/>
          <w:marTop w:val="0"/>
          <w:marBottom w:val="0"/>
          <w:divBdr>
            <w:top w:val="none" w:sz="0" w:space="0" w:color="auto"/>
            <w:left w:val="none" w:sz="0" w:space="0" w:color="auto"/>
            <w:bottom w:val="none" w:sz="0" w:space="0" w:color="auto"/>
            <w:right w:val="none" w:sz="0" w:space="0" w:color="auto"/>
          </w:divBdr>
        </w:div>
        <w:div w:id="1548451704">
          <w:marLeft w:val="480"/>
          <w:marRight w:val="0"/>
          <w:marTop w:val="0"/>
          <w:marBottom w:val="0"/>
          <w:divBdr>
            <w:top w:val="none" w:sz="0" w:space="0" w:color="auto"/>
            <w:left w:val="none" w:sz="0" w:space="0" w:color="auto"/>
            <w:bottom w:val="none" w:sz="0" w:space="0" w:color="auto"/>
            <w:right w:val="none" w:sz="0" w:space="0" w:color="auto"/>
          </w:divBdr>
        </w:div>
        <w:div w:id="1603145763">
          <w:marLeft w:val="480"/>
          <w:marRight w:val="0"/>
          <w:marTop w:val="0"/>
          <w:marBottom w:val="0"/>
          <w:divBdr>
            <w:top w:val="none" w:sz="0" w:space="0" w:color="auto"/>
            <w:left w:val="none" w:sz="0" w:space="0" w:color="auto"/>
            <w:bottom w:val="none" w:sz="0" w:space="0" w:color="auto"/>
            <w:right w:val="none" w:sz="0" w:space="0" w:color="auto"/>
          </w:divBdr>
        </w:div>
        <w:div w:id="1603413683">
          <w:marLeft w:val="480"/>
          <w:marRight w:val="0"/>
          <w:marTop w:val="0"/>
          <w:marBottom w:val="0"/>
          <w:divBdr>
            <w:top w:val="none" w:sz="0" w:space="0" w:color="auto"/>
            <w:left w:val="none" w:sz="0" w:space="0" w:color="auto"/>
            <w:bottom w:val="none" w:sz="0" w:space="0" w:color="auto"/>
            <w:right w:val="none" w:sz="0" w:space="0" w:color="auto"/>
          </w:divBdr>
        </w:div>
        <w:div w:id="1643386733">
          <w:marLeft w:val="480"/>
          <w:marRight w:val="0"/>
          <w:marTop w:val="0"/>
          <w:marBottom w:val="0"/>
          <w:divBdr>
            <w:top w:val="none" w:sz="0" w:space="0" w:color="auto"/>
            <w:left w:val="none" w:sz="0" w:space="0" w:color="auto"/>
            <w:bottom w:val="none" w:sz="0" w:space="0" w:color="auto"/>
            <w:right w:val="none" w:sz="0" w:space="0" w:color="auto"/>
          </w:divBdr>
        </w:div>
        <w:div w:id="1679499185">
          <w:marLeft w:val="480"/>
          <w:marRight w:val="0"/>
          <w:marTop w:val="0"/>
          <w:marBottom w:val="0"/>
          <w:divBdr>
            <w:top w:val="none" w:sz="0" w:space="0" w:color="auto"/>
            <w:left w:val="none" w:sz="0" w:space="0" w:color="auto"/>
            <w:bottom w:val="none" w:sz="0" w:space="0" w:color="auto"/>
            <w:right w:val="none" w:sz="0" w:space="0" w:color="auto"/>
          </w:divBdr>
        </w:div>
        <w:div w:id="1778598660">
          <w:marLeft w:val="480"/>
          <w:marRight w:val="0"/>
          <w:marTop w:val="0"/>
          <w:marBottom w:val="0"/>
          <w:divBdr>
            <w:top w:val="none" w:sz="0" w:space="0" w:color="auto"/>
            <w:left w:val="none" w:sz="0" w:space="0" w:color="auto"/>
            <w:bottom w:val="none" w:sz="0" w:space="0" w:color="auto"/>
            <w:right w:val="none" w:sz="0" w:space="0" w:color="auto"/>
          </w:divBdr>
        </w:div>
        <w:div w:id="1866596920">
          <w:marLeft w:val="480"/>
          <w:marRight w:val="0"/>
          <w:marTop w:val="0"/>
          <w:marBottom w:val="0"/>
          <w:divBdr>
            <w:top w:val="none" w:sz="0" w:space="0" w:color="auto"/>
            <w:left w:val="none" w:sz="0" w:space="0" w:color="auto"/>
            <w:bottom w:val="none" w:sz="0" w:space="0" w:color="auto"/>
            <w:right w:val="none" w:sz="0" w:space="0" w:color="auto"/>
          </w:divBdr>
        </w:div>
        <w:div w:id="2001349739">
          <w:marLeft w:val="480"/>
          <w:marRight w:val="0"/>
          <w:marTop w:val="0"/>
          <w:marBottom w:val="0"/>
          <w:divBdr>
            <w:top w:val="none" w:sz="0" w:space="0" w:color="auto"/>
            <w:left w:val="none" w:sz="0" w:space="0" w:color="auto"/>
            <w:bottom w:val="none" w:sz="0" w:space="0" w:color="auto"/>
            <w:right w:val="none" w:sz="0" w:space="0" w:color="auto"/>
          </w:divBdr>
        </w:div>
        <w:div w:id="2034568233">
          <w:marLeft w:val="480"/>
          <w:marRight w:val="0"/>
          <w:marTop w:val="0"/>
          <w:marBottom w:val="0"/>
          <w:divBdr>
            <w:top w:val="none" w:sz="0" w:space="0" w:color="auto"/>
            <w:left w:val="none" w:sz="0" w:space="0" w:color="auto"/>
            <w:bottom w:val="none" w:sz="0" w:space="0" w:color="auto"/>
            <w:right w:val="none" w:sz="0" w:space="0" w:color="auto"/>
          </w:divBdr>
        </w:div>
        <w:div w:id="2046175671">
          <w:marLeft w:val="480"/>
          <w:marRight w:val="0"/>
          <w:marTop w:val="0"/>
          <w:marBottom w:val="0"/>
          <w:divBdr>
            <w:top w:val="none" w:sz="0" w:space="0" w:color="auto"/>
            <w:left w:val="none" w:sz="0" w:space="0" w:color="auto"/>
            <w:bottom w:val="none" w:sz="0" w:space="0" w:color="auto"/>
            <w:right w:val="none" w:sz="0" w:space="0" w:color="auto"/>
          </w:divBdr>
        </w:div>
        <w:div w:id="2072346371">
          <w:marLeft w:val="480"/>
          <w:marRight w:val="0"/>
          <w:marTop w:val="0"/>
          <w:marBottom w:val="0"/>
          <w:divBdr>
            <w:top w:val="none" w:sz="0" w:space="0" w:color="auto"/>
            <w:left w:val="none" w:sz="0" w:space="0" w:color="auto"/>
            <w:bottom w:val="none" w:sz="0" w:space="0" w:color="auto"/>
            <w:right w:val="none" w:sz="0" w:space="0" w:color="auto"/>
          </w:divBdr>
        </w:div>
        <w:div w:id="2088110041">
          <w:marLeft w:val="480"/>
          <w:marRight w:val="0"/>
          <w:marTop w:val="0"/>
          <w:marBottom w:val="0"/>
          <w:divBdr>
            <w:top w:val="none" w:sz="0" w:space="0" w:color="auto"/>
            <w:left w:val="none" w:sz="0" w:space="0" w:color="auto"/>
            <w:bottom w:val="none" w:sz="0" w:space="0" w:color="auto"/>
            <w:right w:val="none" w:sz="0" w:space="0" w:color="auto"/>
          </w:divBdr>
        </w:div>
        <w:div w:id="2095123997">
          <w:marLeft w:val="480"/>
          <w:marRight w:val="0"/>
          <w:marTop w:val="0"/>
          <w:marBottom w:val="0"/>
          <w:divBdr>
            <w:top w:val="none" w:sz="0" w:space="0" w:color="auto"/>
            <w:left w:val="none" w:sz="0" w:space="0" w:color="auto"/>
            <w:bottom w:val="none" w:sz="0" w:space="0" w:color="auto"/>
            <w:right w:val="none" w:sz="0" w:space="0" w:color="auto"/>
          </w:divBdr>
        </w:div>
      </w:divsChild>
    </w:div>
    <w:div w:id="524100350">
      <w:bodyDiv w:val="1"/>
      <w:marLeft w:val="0"/>
      <w:marRight w:val="0"/>
      <w:marTop w:val="0"/>
      <w:marBottom w:val="0"/>
      <w:divBdr>
        <w:top w:val="none" w:sz="0" w:space="0" w:color="auto"/>
        <w:left w:val="none" w:sz="0" w:space="0" w:color="auto"/>
        <w:bottom w:val="none" w:sz="0" w:space="0" w:color="auto"/>
        <w:right w:val="none" w:sz="0" w:space="0" w:color="auto"/>
      </w:divBdr>
    </w:div>
    <w:div w:id="529299924">
      <w:bodyDiv w:val="1"/>
      <w:marLeft w:val="0"/>
      <w:marRight w:val="0"/>
      <w:marTop w:val="0"/>
      <w:marBottom w:val="0"/>
      <w:divBdr>
        <w:top w:val="none" w:sz="0" w:space="0" w:color="auto"/>
        <w:left w:val="none" w:sz="0" w:space="0" w:color="auto"/>
        <w:bottom w:val="none" w:sz="0" w:space="0" w:color="auto"/>
        <w:right w:val="none" w:sz="0" w:space="0" w:color="auto"/>
      </w:divBdr>
    </w:div>
    <w:div w:id="529924420">
      <w:bodyDiv w:val="1"/>
      <w:marLeft w:val="0"/>
      <w:marRight w:val="0"/>
      <w:marTop w:val="0"/>
      <w:marBottom w:val="0"/>
      <w:divBdr>
        <w:top w:val="none" w:sz="0" w:space="0" w:color="auto"/>
        <w:left w:val="none" w:sz="0" w:space="0" w:color="auto"/>
        <w:bottom w:val="none" w:sz="0" w:space="0" w:color="auto"/>
        <w:right w:val="none" w:sz="0" w:space="0" w:color="auto"/>
      </w:divBdr>
    </w:div>
    <w:div w:id="532839021">
      <w:bodyDiv w:val="1"/>
      <w:marLeft w:val="0"/>
      <w:marRight w:val="0"/>
      <w:marTop w:val="0"/>
      <w:marBottom w:val="0"/>
      <w:divBdr>
        <w:top w:val="none" w:sz="0" w:space="0" w:color="auto"/>
        <w:left w:val="none" w:sz="0" w:space="0" w:color="auto"/>
        <w:bottom w:val="none" w:sz="0" w:space="0" w:color="auto"/>
        <w:right w:val="none" w:sz="0" w:space="0" w:color="auto"/>
      </w:divBdr>
    </w:div>
    <w:div w:id="538711062">
      <w:bodyDiv w:val="1"/>
      <w:marLeft w:val="0"/>
      <w:marRight w:val="0"/>
      <w:marTop w:val="0"/>
      <w:marBottom w:val="0"/>
      <w:divBdr>
        <w:top w:val="none" w:sz="0" w:space="0" w:color="auto"/>
        <w:left w:val="none" w:sz="0" w:space="0" w:color="auto"/>
        <w:bottom w:val="none" w:sz="0" w:space="0" w:color="auto"/>
        <w:right w:val="none" w:sz="0" w:space="0" w:color="auto"/>
      </w:divBdr>
    </w:div>
    <w:div w:id="540242006">
      <w:bodyDiv w:val="1"/>
      <w:marLeft w:val="0"/>
      <w:marRight w:val="0"/>
      <w:marTop w:val="0"/>
      <w:marBottom w:val="0"/>
      <w:divBdr>
        <w:top w:val="none" w:sz="0" w:space="0" w:color="auto"/>
        <w:left w:val="none" w:sz="0" w:space="0" w:color="auto"/>
        <w:bottom w:val="none" w:sz="0" w:space="0" w:color="auto"/>
        <w:right w:val="none" w:sz="0" w:space="0" w:color="auto"/>
      </w:divBdr>
    </w:div>
    <w:div w:id="540439397">
      <w:bodyDiv w:val="1"/>
      <w:marLeft w:val="0"/>
      <w:marRight w:val="0"/>
      <w:marTop w:val="0"/>
      <w:marBottom w:val="0"/>
      <w:divBdr>
        <w:top w:val="none" w:sz="0" w:space="0" w:color="auto"/>
        <w:left w:val="none" w:sz="0" w:space="0" w:color="auto"/>
        <w:bottom w:val="none" w:sz="0" w:space="0" w:color="auto"/>
        <w:right w:val="none" w:sz="0" w:space="0" w:color="auto"/>
      </w:divBdr>
    </w:div>
    <w:div w:id="540750507">
      <w:bodyDiv w:val="1"/>
      <w:marLeft w:val="0"/>
      <w:marRight w:val="0"/>
      <w:marTop w:val="0"/>
      <w:marBottom w:val="0"/>
      <w:divBdr>
        <w:top w:val="none" w:sz="0" w:space="0" w:color="auto"/>
        <w:left w:val="none" w:sz="0" w:space="0" w:color="auto"/>
        <w:bottom w:val="none" w:sz="0" w:space="0" w:color="auto"/>
        <w:right w:val="none" w:sz="0" w:space="0" w:color="auto"/>
      </w:divBdr>
      <w:divsChild>
        <w:div w:id="23992619">
          <w:marLeft w:val="0"/>
          <w:marRight w:val="0"/>
          <w:marTop w:val="0"/>
          <w:marBottom w:val="0"/>
          <w:divBdr>
            <w:top w:val="none" w:sz="0" w:space="0" w:color="auto"/>
            <w:left w:val="none" w:sz="0" w:space="0" w:color="auto"/>
            <w:bottom w:val="none" w:sz="0" w:space="0" w:color="auto"/>
            <w:right w:val="none" w:sz="0" w:space="0" w:color="auto"/>
          </w:divBdr>
        </w:div>
        <w:div w:id="47842649">
          <w:marLeft w:val="0"/>
          <w:marRight w:val="0"/>
          <w:marTop w:val="0"/>
          <w:marBottom w:val="0"/>
          <w:divBdr>
            <w:top w:val="none" w:sz="0" w:space="0" w:color="auto"/>
            <w:left w:val="none" w:sz="0" w:space="0" w:color="auto"/>
            <w:bottom w:val="none" w:sz="0" w:space="0" w:color="auto"/>
            <w:right w:val="none" w:sz="0" w:space="0" w:color="auto"/>
          </w:divBdr>
        </w:div>
        <w:div w:id="132411879">
          <w:marLeft w:val="0"/>
          <w:marRight w:val="0"/>
          <w:marTop w:val="0"/>
          <w:marBottom w:val="0"/>
          <w:divBdr>
            <w:top w:val="none" w:sz="0" w:space="0" w:color="auto"/>
            <w:left w:val="none" w:sz="0" w:space="0" w:color="auto"/>
            <w:bottom w:val="none" w:sz="0" w:space="0" w:color="auto"/>
            <w:right w:val="none" w:sz="0" w:space="0" w:color="auto"/>
          </w:divBdr>
        </w:div>
        <w:div w:id="139924777">
          <w:marLeft w:val="0"/>
          <w:marRight w:val="0"/>
          <w:marTop w:val="0"/>
          <w:marBottom w:val="0"/>
          <w:divBdr>
            <w:top w:val="none" w:sz="0" w:space="0" w:color="auto"/>
            <w:left w:val="none" w:sz="0" w:space="0" w:color="auto"/>
            <w:bottom w:val="none" w:sz="0" w:space="0" w:color="auto"/>
            <w:right w:val="none" w:sz="0" w:space="0" w:color="auto"/>
          </w:divBdr>
        </w:div>
        <w:div w:id="198707435">
          <w:marLeft w:val="0"/>
          <w:marRight w:val="0"/>
          <w:marTop w:val="0"/>
          <w:marBottom w:val="0"/>
          <w:divBdr>
            <w:top w:val="none" w:sz="0" w:space="0" w:color="auto"/>
            <w:left w:val="none" w:sz="0" w:space="0" w:color="auto"/>
            <w:bottom w:val="none" w:sz="0" w:space="0" w:color="auto"/>
            <w:right w:val="none" w:sz="0" w:space="0" w:color="auto"/>
          </w:divBdr>
        </w:div>
        <w:div w:id="222495622">
          <w:marLeft w:val="0"/>
          <w:marRight w:val="0"/>
          <w:marTop w:val="0"/>
          <w:marBottom w:val="0"/>
          <w:divBdr>
            <w:top w:val="none" w:sz="0" w:space="0" w:color="auto"/>
            <w:left w:val="none" w:sz="0" w:space="0" w:color="auto"/>
            <w:bottom w:val="none" w:sz="0" w:space="0" w:color="auto"/>
            <w:right w:val="none" w:sz="0" w:space="0" w:color="auto"/>
          </w:divBdr>
        </w:div>
        <w:div w:id="409541565">
          <w:marLeft w:val="0"/>
          <w:marRight w:val="0"/>
          <w:marTop w:val="0"/>
          <w:marBottom w:val="0"/>
          <w:divBdr>
            <w:top w:val="none" w:sz="0" w:space="0" w:color="auto"/>
            <w:left w:val="none" w:sz="0" w:space="0" w:color="auto"/>
            <w:bottom w:val="none" w:sz="0" w:space="0" w:color="auto"/>
            <w:right w:val="none" w:sz="0" w:space="0" w:color="auto"/>
          </w:divBdr>
        </w:div>
        <w:div w:id="418791101">
          <w:marLeft w:val="0"/>
          <w:marRight w:val="0"/>
          <w:marTop w:val="0"/>
          <w:marBottom w:val="0"/>
          <w:divBdr>
            <w:top w:val="none" w:sz="0" w:space="0" w:color="auto"/>
            <w:left w:val="none" w:sz="0" w:space="0" w:color="auto"/>
            <w:bottom w:val="none" w:sz="0" w:space="0" w:color="auto"/>
            <w:right w:val="none" w:sz="0" w:space="0" w:color="auto"/>
          </w:divBdr>
        </w:div>
        <w:div w:id="438842640">
          <w:marLeft w:val="0"/>
          <w:marRight w:val="0"/>
          <w:marTop w:val="0"/>
          <w:marBottom w:val="0"/>
          <w:divBdr>
            <w:top w:val="none" w:sz="0" w:space="0" w:color="auto"/>
            <w:left w:val="none" w:sz="0" w:space="0" w:color="auto"/>
            <w:bottom w:val="none" w:sz="0" w:space="0" w:color="auto"/>
            <w:right w:val="none" w:sz="0" w:space="0" w:color="auto"/>
          </w:divBdr>
        </w:div>
        <w:div w:id="550196130">
          <w:marLeft w:val="0"/>
          <w:marRight w:val="0"/>
          <w:marTop w:val="0"/>
          <w:marBottom w:val="0"/>
          <w:divBdr>
            <w:top w:val="none" w:sz="0" w:space="0" w:color="auto"/>
            <w:left w:val="none" w:sz="0" w:space="0" w:color="auto"/>
            <w:bottom w:val="none" w:sz="0" w:space="0" w:color="auto"/>
            <w:right w:val="none" w:sz="0" w:space="0" w:color="auto"/>
          </w:divBdr>
        </w:div>
        <w:div w:id="551497721">
          <w:marLeft w:val="0"/>
          <w:marRight w:val="0"/>
          <w:marTop w:val="0"/>
          <w:marBottom w:val="0"/>
          <w:divBdr>
            <w:top w:val="none" w:sz="0" w:space="0" w:color="auto"/>
            <w:left w:val="none" w:sz="0" w:space="0" w:color="auto"/>
            <w:bottom w:val="none" w:sz="0" w:space="0" w:color="auto"/>
            <w:right w:val="none" w:sz="0" w:space="0" w:color="auto"/>
          </w:divBdr>
        </w:div>
        <w:div w:id="590048904">
          <w:marLeft w:val="0"/>
          <w:marRight w:val="0"/>
          <w:marTop w:val="0"/>
          <w:marBottom w:val="0"/>
          <w:divBdr>
            <w:top w:val="none" w:sz="0" w:space="0" w:color="auto"/>
            <w:left w:val="none" w:sz="0" w:space="0" w:color="auto"/>
            <w:bottom w:val="none" w:sz="0" w:space="0" w:color="auto"/>
            <w:right w:val="none" w:sz="0" w:space="0" w:color="auto"/>
          </w:divBdr>
        </w:div>
        <w:div w:id="595794818">
          <w:marLeft w:val="0"/>
          <w:marRight w:val="0"/>
          <w:marTop w:val="0"/>
          <w:marBottom w:val="0"/>
          <w:divBdr>
            <w:top w:val="none" w:sz="0" w:space="0" w:color="auto"/>
            <w:left w:val="none" w:sz="0" w:space="0" w:color="auto"/>
            <w:bottom w:val="none" w:sz="0" w:space="0" w:color="auto"/>
            <w:right w:val="none" w:sz="0" w:space="0" w:color="auto"/>
          </w:divBdr>
        </w:div>
        <w:div w:id="622424386">
          <w:marLeft w:val="0"/>
          <w:marRight w:val="0"/>
          <w:marTop w:val="0"/>
          <w:marBottom w:val="0"/>
          <w:divBdr>
            <w:top w:val="none" w:sz="0" w:space="0" w:color="auto"/>
            <w:left w:val="none" w:sz="0" w:space="0" w:color="auto"/>
            <w:bottom w:val="none" w:sz="0" w:space="0" w:color="auto"/>
            <w:right w:val="none" w:sz="0" w:space="0" w:color="auto"/>
          </w:divBdr>
        </w:div>
        <w:div w:id="837768468">
          <w:marLeft w:val="0"/>
          <w:marRight w:val="0"/>
          <w:marTop w:val="0"/>
          <w:marBottom w:val="0"/>
          <w:divBdr>
            <w:top w:val="none" w:sz="0" w:space="0" w:color="auto"/>
            <w:left w:val="none" w:sz="0" w:space="0" w:color="auto"/>
            <w:bottom w:val="none" w:sz="0" w:space="0" w:color="auto"/>
            <w:right w:val="none" w:sz="0" w:space="0" w:color="auto"/>
          </w:divBdr>
        </w:div>
        <w:div w:id="844631622">
          <w:marLeft w:val="0"/>
          <w:marRight w:val="0"/>
          <w:marTop w:val="0"/>
          <w:marBottom w:val="0"/>
          <w:divBdr>
            <w:top w:val="none" w:sz="0" w:space="0" w:color="auto"/>
            <w:left w:val="none" w:sz="0" w:space="0" w:color="auto"/>
            <w:bottom w:val="none" w:sz="0" w:space="0" w:color="auto"/>
            <w:right w:val="none" w:sz="0" w:space="0" w:color="auto"/>
          </w:divBdr>
        </w:div>
        <w:div w:id="858198461">
          <w:marLeft w:val="0"/>
          <w:marRight w:val="0"/>
          <w:marTop w:val="0"/>
          <w:marBottom w:val="0"/>
          <w:divBdr>
            <w:top w:val="none" w:sz="0" w:space="0" w:color="auto"/>
            <w:left w:val="none" w:sz="0" w:space="0" w:color="auto"/>
            <w:bottom w:val="none" w:sz="0" w:space="0" w:color="auto"/>
            <w:right w:val="none" w:sz="0" w:space="0" w:color="auto"/>
          </w:divBdr>
        </w:div>
        <w:div w:id="920212787">
          <w:marLeft w:val="0"/>
          <w:marRight w:val="0"/>
          <w:marTop w:val="0"/>
          <w:marBottom w:val="0"/>
          <w:divBdr>
            <w:top w:val="none" w:sz="0" w:space="0" w:color="auto"/>
            <w:left w:val="none" w:sz="0" w:space="0" w:color="auto"/>
            <w:bottom w:val="none" w:sz="0" w:space="0" w:color="auto"/>
            <w:right w:val="none" w:sz="0" w:space="0" w:color="auto"/>
          </w:divBdr>
        </w:div>
        <w:div w:id="1020083008">
          <w:marLeft w:val="0"/>
          <w:marRight w:val="0"/>
          <w:marTop w:val="0"/>
          <w:marBottom w:val="0"/>
          <w:divBdr>
            <w:top w:val="none" w:sz="0" w:space="0" w:color="auto"/>
            <w:left w:val="none" w:sz="0" w:space="0" w:color="auto"/>
            <w:bottom w:val="none" w:sz="0" w:space="0" w:color="auto"/>
            <w:right w:val="none" w:sz="0" w:space="0" w:color="auto"/>
          </w:divBdr>
        </w:div>
        <w:div w:id="1032389491">
          <w:marLeft w:val="0"/>
          <w:marRight w:val="0"/>
          <w:marTop w:val="0"/>
          <w:marBottom w:val="0"/>
          <w:divBdr>
            <w:top w:val="none" w:sz="0" w:space="0" w:color="auto"/>
            <w:left w:val="none" w:sz="0" w:space="0" w:color="auto"/>
            <w:bottom w:val="none" w:sz="0" w:space="0" w:color="auto"/>
            <w:right w:val="none" w:sz="0" w:space="0" w:color="auto"/>
          </w:divBdr>
        </w:div>
        <w:div w:id="1043754931">
          <w:marLeft w:val="0"/>
          <w:marRight w:val="0"/>
          <w:marTop w:val="0"/>
          <w:marBottom w:val="0"/>
          <w:divBdr>
            <w:top w:val="none" w:sz="0" w:space="0" w:color="auto"/>
            <w:left w:val="none" w:sz="0" w:space="0" w:color="auto"/>
            <w:bottom w:val="none" w:sz="0" w:space="0" w:color="auto"/>
            <w:right w:val="none" w:sz="0" w:space="0" w:color="auto"/>
          </w:divBdr>
        </w:div>
        <w:div w:id="1118839875">
          <w:marLeft w:val="0"/>
          <w:marRight w:val="0"/>
          <w:marTop w:val="0"/>
          <w:marBottom w:val="0"/>
          <w:divBdr>
            <w:top w:val="none" w:sz="0" w:space="0" w:color="auto"/>
            <w:left w:val="none" w:sz="0" w:space="0" w:color="auto"/>
            <w:bottom w:val="none" w:sz="0" w:space="0" w:color="auto"/>
            <w:right w:val="none" w:sz="0" w:space="0" w:color="auto"/>
          </w:divBdr>
        </w:div>
        <w:div w:id="1137528068">
          <w:marLeft w:val="0"/>
          <w:marRight w:val="0"/>
          <w:marTop w:val="0"/>
          <w:marBottom w:val="0"/>
          <w:divBdr>
            <w:top w:val="none" w:sz="0" w:space="0" w:color="auto"/>
            <w:left w:val="none" w:sz="0" w:space="0" w:color="auto"/>
            <w:bottom w:val="none" w:sz="0" w:space="0" w:color="auto"/>
            <w:right w:val="none" w:sz="0" w:space="0" w:color="auto"/>
          </w:divBdr>
        </w:div>
        <w:div w:id="1322811147">
          <w:marLeft w:val="0"/>
          <w:marRight w:val="0"/>
          <w:marTop w:val="0"/>
          <w:marBottom w:val="0"/>
          <w:divBdr>
            <w:top w:val="none" w:sz="0" w:space="0" w:color="auto"/>
            <w:left w:val="none" w:sz="0" w:space="0" w:color="auto"/>
            <w:bottom w:val="none" w:sz="0" w:space="0" w:color="auto"/>
            <w:right w:val="none" w:sz="0" w:space="0" w:color="auto"/>
          </w:divBdr>
        </w:div>
        <w:div w:id="1349673009">
          <w:marLeft w:val="0"/>
          <w:marRight w:val="0"/>
          <w:marTop w:val="0"/>
          <w:marBottom w:val="0"/>
          <w:divBdr>
            <w:top w:val="none" w:sz="0" w:space="0" w:color="auto"/>
            <w:left w:val="none" w:sz="0" w:space="0" w:color="auto"/>
            <w:bottom w:val="none" w:sz="0" w:space="0" w:color="auto"/>
            <w:right w:val="none" w:sz="0" w:space="0" w:color="auto"/>
          </w:divBdr>
        </w:div>
        <w:div w:id="1352028886">
          <w:marLeft w:val="0"/>
          <w:marRight w:val="0"/>
          <w:marTop w:val="0"/>
          <w:marBottom w:val="0"/>
          <w:divBdr>
            <w:top w:val="none" w:sz="0" w:space="0" w:color="auto"/>
            <w:left w:val="none" w:sz="0" w:space="0" w:color="auto"/>
            <w:bottom w:val="none" w:sz="0" w:space="0" w:color="auto"/>
            <w:right w:val="none" w:sz="0" w:space="0" w:color="auto"/>
          </w:divBdr>
        </w:div>
        <w:div w:id="1545483661">
          <w:marLeft w:val="0"/>
          <w:marRight w:val="0"/>
          <w:marTop w:val="0"/>
          <w:marBottom w:val="0"/>
          <w:divBdr>
            <w:top w:val="none" w:sz="0" w:space="0" w:color="auto"/>
            <w:left w:val="none" w:sz="0" w:space="0" w:color="auto"/>
            <w:bottom w:val="none" w:sz="0" w:space="0" w:color="auto"/>
            <w:right w:val="none" w:sz="0" w:space="0" w:color="auto"/>
          </w:divBdr>
        </w:div>
        <w:div w:id="1658146503">
          <w:marLeft w:val="0"/>
          <w:marRight w:val="0"/>
          <w:marTop w:val="0"/>
          <w:marBottom w:val="0"/>
          <w:divBdr>
            <w:top w:val="none" w:sz="0" w:space="0" w:color="auto"/>
            <w:left w:val="none" w:sz="0" w:space="0" w:color="auto"/>
            <w:bottom w:val="none" w:sz="0" w:space="0" w:color="auto"/>
            <w:right w:val="none" w:sz="0" w:space="0" w:color="auto"/>
          </w:divBdr>
        </w:div>
        <w:div w:id="1698658532">
          <w:marLeft w:val="0"/>
          <w:marRight w:val="0"/>
          <w:marTop w:val="0"/>
          <w:marBottom w:val="0"/>
          <w:divBdr>
            <w:top w:val="none" w:sz="0" w:space="0" w:color="auto"/>
            <w:left w:val="none" w:sz="0" w:space="0" w:color="auto"/>
            <w:bottom w:val="none" w:sz="0" w:space="0" w:color="auto"/>
            <w:right w:val="none" w:sz="0" w:space="0" w:color="auto"/>
          </w:divBdr>
        </w:div>
        <w:div w:id="1734617795">
          <w:marLeft w:val="0"/>
          <w:marRight w:val="0"/>
          <w:marTop w:val="0"/>
          <w:marBottom w:val="0"/>
          <w:divBdr>
            <w:top w:val="none" w:sz="0" w:space="0" w:color="auto"/>
            <w:left w:val="none" w:sz="0" w:space="0" w:color="auto"/>
            <w:bottom w:val="none" w:sz="0" w:space="0" w:color="auto"/>
            <w:right w:val="none" w:sz="0" w:space="0" w:color="auto"/>
          </w:divBdr>
        </w:div>
        <w:div w:id="1753038403">
          <w:marLeft w:val="0"/>
          <w:marRight w:val="0"/>
          <w:marTop w:val="0"/>
          <w:marBottom w:val="0"/>
          <w:divBdr>
            <w:top w:val="none" w:sz="0" w:space="0" w:color="auto"/>
            <w:left w:val="none" w:sz="0" w:space="0" w:color="auto"/>
            <w:bottom w:val="none" w:sz="0" w:space="0" w:color="auto"/>
            <w:right w:val="none" w:sz="0" w:space="0" w:color="auto"/>
          </w:divBdr>
        </w:div>
        <w:div w:id="1876043635">
          <w:marLeft w:val="0"/>
          <w:marRight w:val="0"/>
          <w:marTop w:val="0"/>
          <w:marBottom w:val="0"/>
          <w:divBdr>
            <w:top w:val="none" w:sz="0" w:space="0" w:color="auto"/>
            <w:left w:val="none" w:sz="0" w:space="0" w:color="auto"/>
            <w:bottom w:val="none" w:sz="0" w:space="0" w:color="auto"/>
            <w:right w:val="none" w:sz="0" w:space="0" w:color="auto"/>
          </w:divBdr>
        </w:div>
        <w:div w:id="1880243400">
          <w:marLeft w:val="0"/>
          <w:marRight w:val="0"/>
          <w:marTop w:val="0"/>
          <w:marBottom w:val="0"/>
          <w:divBdr>
            <w:top w:val="none" w:sz="0" w:space="0" w:color="auto"/>
            <w:left w:val="none" w:sz="0" w:space="0" w:color="auto"/>
            <w:bottom w:val="none" w:sz="0" w:space="0" w:color="auto"/>
            <w:right w:val="none" w:sz="0" w:space="0" w:color="auto"/>
          </w:divBdr>
        </w:div>
        <w:div w:id="1918244903">
          <w:marLeft w:val="0"/>
          <w:marRight w:val="0"/>
          <w:marTop w:val="0"/>
          <w:marBottom w:val="0"/>
          <w:divBdr>
            <w:top w:val="none" w:sz="0" w:space="0" w:color="auto"/>
            <w:left w:val="none" w:sz="0" w:space="0" w:color="auto"/>
            <w:bottom w:val="none" w:sz="0" w:space="0" w:color="auto"/>
            <w:right w:val="none" w:sz="0" w:space="0" w:color="auto"/>
          </w:divBdr>
        </w:div>
        <w:div w:id="2001496011">
          <w:marLeft w:val="0"/>
          <w:marRight w:val="0"/>
          <w:marTop w:val="0"/>
          <w:marBottom w:val="0"/>
          <w:divBdr>
            <w:top w:val="none" w:sz="0" w:space="0" w:color="auto"/>
            <w:left w:val="none" w:sz="0" w:space="0" w:color="auto"/>
            <w:bottom w:val="none" w:sz="0" w:space="0" w:color="auto"/>
            <w:right w:val="none" w:sz="0" w:space="0" w:color="auto"/>
          </w:divBdr>
        </w:div>
      </w:divsChild>
    </w:div>
    <w:div w:id="543753614">
      <w:bodyDiv w:val="1"/>
      <w:marLeft w:val="0"/>
      <w:marRight w:val="0"/>
      <w:marTop w:val="0"/>
      <w:marBottom w:val="0"/>
      <w:divBdr>
        <w:top w:val="none" w:sz="0" w:space="0" w:color="auto"/>
        <w:left w:val="none" w:sz="0" w:space="0" w:color="auto"/>
        <w:bottom w:val="none" w:sz="0" w:space="0" w:color="auto"/>
        <w:right w:val="none" w:sz="0" w:space="0" w:color="auto"/>
      </w:divBdr>
    </w:div>
    <w:div w:id="549268840">
      <w:bodyDiv w:val="1"/>
      <w:marLeft w:val="0"/>
      <w:marRight w:val="0"/>
      <w:marTop w:val="0"/>
      <w:marBottom w:val="0"/>
      <w:divBdr>
        <w:top w:val="none" w:sz="0" w:space="0" w:color="auto"/>
        <w:left w:val="none" w:sz="0" w:space="0" w:color="auto"/>
        <w:bottom w:val="none" w:sz="0" w:space="0" w:color="auto"/>
        <w:right w:val="none" w:sz="0" w:space="0" w:color="auto"/>
      </w:divBdr>
    </w:div>
    <w:div w:id="550771725">
      <w:bodyDiv w:val="1"/>
      <w:marLeft w:val="0"/>
      <w:marRight w:val="0"/>
      <w:marTop w:val="0"/>
      <w:marBottom w:val="0"/>
      <w:divBdr>
        <w:top w:val="none" w:sz="0" w:space="0" w:color="auto"/>
        <w:left w:val="none" w:sz="0" w:space="0" w:color="auto"/>
        <w:bottom w:val="none" w:sz="0" w:space="0" w:color="auto"/>
        <w:right w:val="none" w:sz="0" w:space="0" w:color="auto"/>
      </w:divBdr>
    </w:div>
    <w:div w:id="555627570">
      <w:bodyDiv w:val="1"/>
      <w:marLeft w:val="0"/>
      <w:marRight w:val="0"/>
      <w:marTop w:val="0"/>
      <w:marBottom w:val="0"/>
      <w:divBdr>
        <w:top w:val="none" w:sz="0" w:space="0" w:color="auto"/>
        <w:left w:val="none" w:sz="0" w:space="0" w:color="auto"/>
        <w:bottom w:val="none" w:sz="0" w:space="0" w:color="auto"/>
        <w:right w:val="none" w:sz="0" w:space="0" w:color="auto"/>
      </w:divBdr>
    </w:div>
    <w:div w:id="558325975">
      <w:bodyDiv w:val="1"/>
      <w:marLeft w:val="0"/>
      <w:marRight w:val="0"/>
      <w:marTop w:val="0"/>
      <w:marBottom w:val="0"/>
      <w:divBdr>
        <w:top w:val="none" w:sz="0" w:space="0" w:color="auto"/>
        <w:left w:val="none" w:sz="0" w:space="0" w:color="auto"/>
        <w:bottom w:val="none" w:sz="0" w:space="0" w:color="auto"/>
        <w:right w:val="none" w:sz="0" w:space="0" w:color="auto"/>
      </w:divBdr>
    </w:div>
    <w:div w:id="559946868">
      <w:bodyDiv w:val="1"/>
      <w:marLeft w:val="0"/>
      <w:marRight w:val="0"/>
      <w:marTop w:val="0"/>
      <w:marBottom w:val="0"/>
      <w:divBdr>
        <w:top w:val="none" w:sz="0" w:space="0" w:color="auto"/>
        <w:left w:val="none" w:sz="0" w:space="0" w:color="auto"/>
        <w:bottom w:val="none" w:sz="0" w:space="0" w:color="auto"/>
        <w:right w:val="none" w:sz="0" w:space="0" w:color="auto"/>
      </w:divBdr>
      <w:divsChild>
        <w:div w:id="114520991">
          <w:marLeft w:val="0"/>
          <w:marRight w:val="0"/>
          <w:marTop w:val="0"/>
          <w:marBottom w:val="0"/>
          <w:divBdr>
            <w:top w:val="none" w:sz="0" w:space="0" w:color="auto"/>
            <w:left w:val="none" w:sz="0" w:space="0" w:color="auto"/>
            <w:bottom w:val="none" w:sz="0" w:space="0" w:color="auto"/>
            <w:right w:val="none" w:sz="0" w:space="0" w:color="auto"/>
          </w:divBdr>
        </w:div>
        <w:div w:id="127820680">
          <w:marLeft w:val="0"/>
          <w:marRight w:val="0"/>
          <w:marTop w:val="0"/>
          <w:marBottom w:val="0"/>
          <w:divBdr>
            <w:top w:val="none" w:sz="0" w:space="0" w:color="auto"/>
            <w:left w:val="none" w:sz="0" w:space="0" w:color="auto"/>
            <w:bottom w:val="none" w:sz="0" w:space="0" w:color="auto"/>
            <w:right w:val="none" w:sz="0" w:space="0" w:color="auto"/>
          </w:divBdr>
        </w:div>
        <w:div w:id="139736673">
          <w:marLeft w:val="0"/>
          <w:marRight w:val="0"/>
          <w:marTop w:val="0"/>
          <w:marBottom w:val="0"/>
          <w:divBdr>
            <w:top w:val="none" w:sz="0" w:space="0" w:color="auto"/>
            <w:left w:val="none" w:sz="0" w:space="0" w:color="auto"/>
            <w:bottom w:val="none" w:sz="0" w:space="0" w:color="auto"/>
            <w:right w:val="none" w:sz="0" w:space="0" w:color="auto"/>
          </w:divBdr>
        </w:div>
        <w:div w:id="237982549">
          <w:marLeft w:val="0"/>
          <w:marRight w:val="0"/>
          <w:marTop w:val="0"/>
          <w:marBottom w:val="0"/>
          <w:divBdr>
            <w:top w:val="none" w:sz="0" w:space="0" w:color="auto"/>
            <w:left w:val="none" w:sz="0" w:space="0" w:color="auto"/>
            <w:bottom w:val="none" w:sz="0" w:space="0" w:color="auto"/>
            <w:right w:val="none" w:sz="0" w:space="0" w:color="auto"/>
          </w:divBdr>
        </w:div>
        <w:div w:id="240992445">
          <w:marLeft w:val="0"/>
          <w:marRight w:val="0"/>
          <w:marTop w:val="0"/>
          <w:marBottom w:val="0"/>
          <w:divBdr>
            <w:top w:val="none" w:sz="0" w:space="0" w:color="auto"/>
            <w:left w:val="none" w:sz="0" w:space="0" w:color="auto"/>
            <w:bottom w:val="none" w:sz="0" w:space="0" w:color="auto"/>
            <w:right w:val="none" w:sz="0" w:space="0" w:color="auto"/>
          </w:divBdr>
        </w:div>
        <w:div w:id="318117874">
          <w:marLeft w:val="0"/>
          <w:marRight w:val="0"/>
          <w:marTop w:val="0"/>
          <w:marBottom w:val="0"/>
          <w:divBdr>
            <w:top w:val="none" w:sz="0" w:space="0" w:color="auto"/>
            <w:left w:val="none" w:sz="0" w:space="0" w:color="auto"/>
            <w:bottom w:val="none" w:sz="0" w:space="0" w:color="auto"/>
            <w:right w:val="none" w:sz="0" w:space="0" w:color="auto"/>
          </w:divBdr>
        </w:div>
        <w:div w:id="352733145">
          <w:marLeft w:val="0"/>
          <w:marRight w:val="0"/>
          <w:marTop w:val="0"/>
          <w:marBottom w:val="0"/>
          <w:divBdr>
            <w:top w:val="none" w:sz="0" w:space="0" w:color="auto"/>
            <w:left w:val="none" w:sz="0" w:space="0" w:color="auto"/>
            <w:bottom w:val="none" w:sz="0" w:space="0" w:color="auto"/>
            <w:right w:val="none" w:sz="0" w:space="0" w:color="auto"/>
          </w:divBdr>
        </w:div>
        <w:div w:id="440733795">
          <w:marLeft w:val="0"/>
          <w:marRight w:val="0"/>
          <w:marTop w:val="0"/>
          <w:marBottom w:val="0"/>
          <w:divBdr>
            <w:top w:val="none" w:sz="0" w:space="0" w:color="auto"/>
            <w:left w:val="none" w:sz="0" w:space="0" w:color="auto"/>
            <w:bottom w:val="none" w:sz="0" w:space="0" w:color="auto"/>
            <w:right w:val="none" w:sz="0" w:space="0" w:color="auto"/>
          </w:divBdr>
        </w:div>
        <w:div w:id="456874441">
          <w:marLeft w:val="0"/>
          <w:marRight w:val="0"/>
          <w:marTop w:val="0"/>
          <w:marBottom w:val="0"/>
          <w:divBdr>
            <w:top w:val="none" w:sz="0" w:space="0" w:color="auto"/>
            <w:left w:val="none" w:sz="0" w:space="0" w:color="auto"/>
            <w:bottom w:val="none" w:sz="0" w:space="0" w:color="auto"/>
            <w:right w:val="none" w:sz="0" w:space="0" w:color="auto"/>
          </w:divBdr>
        </w:div>
        <w:div w:id="472990840">
          <w:marLeft w:val="0"/>
          <w:marRight w:val="0"/>
          <w:marTop w:val="0"/>
          <w:marBottom w:val="0"/>
          <w:divBdr>
            <w:top w:val="none" w:sz="0" w:space="0" w:color="auto"/>
            <w:left w:val="none" w:sz="0" w:space="0" w:color="auto"/>
            <w:bottom w:val="none" w:sz="0" w:space="0" w:color="auto"/>
            <w:right w:val="none" w:sz="0" w:space="0" w:color="auto"/>
          </w:divBdr>
        </w:div>
        <w:div w:id="516426765">
          <w:marLeft w:val="0"/>
          <w:marRight w:val="0"/>
          <w:marTop w:val="0"/>
          <w:marBottom w:val="0"/>
          <w:divBdr>
            <w:top w:val="none" w:sz="0" w:space="0" w:color="auto"/>
            <w:left w:val="none" w:sz="0" w:space="0" w:color="auto"/>
            <w:bottom w:val="none" w:sz="0" w:space="0" w:color="auto"/>
            <w:right w:val="none" w:sz="0" w:space="0" w:color="auto"/>
          </w:divBdr>
        </w:div>
        <w:div w:id="562134626">
          <w:marLeft w:val="0"/>
          <w:marRight w:val="0"/>
          <w:marTop w:val="0"/>
          <w:marBottom w:val="0"/>
          <w:divBdr>
            <w:top w:val="none" w:sz="0" w:space="0" w:color="auto"/>
            <w:left w:val="none" w:sz="0" w:space="0" w:color="auto"/>
            <w:bottom w:val="none" w:sz="0" w:space="0" w:color="auto"/>
            <w:right w:val="none" w:sz="0" w:space="0" w:color="auto"/>
          </w:divBdr>
        </w:div>
        <w:div w:id="596257637">
          <w:marLeft w:val="0"/>
          <w:marRight w:val="0"/>
          <w:marTop w:val="0"/>
          <w:marBottom w:val="0"/>
          <w:divBdr>
            <w:top w:val="none" w:sz="0" w:space="0" w:color="auto"/>
            <w:left w:val="none" w:sz="0" w:space="0" w:color="auto"/>
            <w:bottom w:val="none" w:sz="0" w:space="0" w:color="auto"/>
            <w:right w:val="none" w:sz="0" w:space="0" w:color="auto"/>
          </w:divBdr>
        </w:div>
        <w:div w:id="982078778">
          <w:marLeft w:val="0"/>
          <w:marRight w:val="0"/>
          <w:marTop w:val="0"/>
          <w:marBottom w:val="0"/>
          <w:divBdr>
            <w:top w:val="none" w:sz="0" w:space="0" w:color="auto"/>
            <w:left w:val="none" w:sz="0" w:space="0" w:color="auto"/>
            <w:bottom w:val="none" w:sz="0" w:space="0" w:color="auto"/>
            <w:right w:val="none" w:sz="0" w:space="0" w:color="auto"/>
          </w:divBdr>
        </w:div>
        <w:div w:id="1036202058">
          <w:marLeft w:val="0"/>
          <w:marRight w:val="0"/>
          <w:marTop w:val="0"/>
          <w:marBottom w:val="0"/>
          <w:divBdr>
            <w:top w:val="none" w:sz="0" w:space="0" w:color="auto"/>
            <w:left w:val="none" w:sz="0" w:space="0" w:color="auto"/>
            <w:bottom w:val="none" w:sz="0" w:space="0" w:color="auto"/>
            <w:right w:val="none" w:sz="0" w:space="0" w:color="auto"/>
          </w:divBdr>
        </w:div>
        <w:div w:id="1036925578">
          <w:marLeft w:val="0"/>
          <w:marRight w:val="0"/>
          <w:marTop w:val="0"/>
          <w:marBottom w:val="0"/>
          <w:divBdr>
            <w:top w:val="none" w:sz="0" w:space="0" w:color="auto"/>
            <w:left w:val="none" w:sz="0" w:space="0" w:color="auto"/>
            <w:bottom w:val="none" w:sz="0" w:space="0" w:color="auto"/>
            <w:right w:val="none" w:sz="0" w:space="0" w:color="auto"/>
          </w:divBdr>
        </w:div>
        <w:div w:id="1057630466">
          <w:marLeft w:val="0"/>
          <w:marRight w:val="0"/>
          <w:marTop w:val="0"/>
          <w:marBottom w:val="0"/>
          <w:divBdr>
            <w:top w:val="none" w:sz="0" w:space="0" w:color="auto"/>
            <w:left w:val="none" w:sz="0" w:space="0" w:color="auto"/>
            <w:bottom w:val="none" w:sz="0" w:space="0" w:color="auto"/>
            <w:right w:val="none" w:sz="0" w:space="0" w:color="auto"/>
          </w:divBdr>
        </w:div>
        <w:div w:id="1072047091">
          <w:marLeft w:val="0"/>
          <w:marRight w:val="0"/>
          <w:marTop w:val="0"/>
          <w:marBottom w:val="0"/>
          <w:divBdr>
            <w:top w:val="none" w:sz="0" w:space="0" w:color="auto"/>
            <w:left w:val="none" w:sz="0" w:space="0" w:color="auto"/>
            <w:bottom w:val="none" w:sz="0" w:space="0" w:color="auto"/>
            <w:right w:val="none" w:sz="0" w:space="0" w:color="auto"/>
          </w:divBdr>
        </w:div>
        <w:div w:id="1079054860">
          <w:marLeft w:val="0"/>
          <w:marRight w:val="0"/>
          <w:marTop w:val="0"/>
          <w:marBottom w:val="0"/>
          <w:divBdr>
            <w:top w:val="none" w:sz="0" w:space="0" w:color="auto"/>
            <w:left w:val="none" w:sz="0" w:space="0" w:color="auto"/>
            <w:bottom w:val="none" w:sz="0" w:space="0" w:color="auto"/>
            <w:right w:val="none" w:sz="0" w:space="0" w:color="auto"/>
          </w:divBdr>
        </w:div>
        <w:div w:id="1125001137">
          <w:marLeft w:val="0"/>
          <w:marRight w:val="0"/>
          <w:marTop w:val="0"/>
          <w:marBottom w:val="0"/>
          <w:divBdr>
            <w:top w:val="none" w:sz="0" w:space="0" w:color="auto"/>
            <w:left w:val="none" w:sz="0" w:space="0" w:color="auto"/>
            <w:bottom w:val="none" w:sz="0" w:space="0" w:color="auto"/>
            <w:right w:val="none" w:sz="0" w:space="0" w:color="auto"/>
          </w:divBdr>
        </w:div>
        <w:div w:id="1198392105">
          <w:marLeft w:val="0"/>
          <w:marRight w:val="0"/>
          <w:marTop w:val="0"/>
          <w:marBottom w:val="0"/>
          <w:divBdr>
            <w:top w:val="none" w:sz="0" w:space="0" w:color="auto"/>
            <w:left w:val="none" w:sz="0" w:space="0" w:color="auto"/>
            <w:bottom w:val="none" w:sz="0" w:space="0" w:color="auto"/>
            <w:right w:val="none" w:sz="0" w:space="0" w:color="auto"/>
          </w:divBdr>
        </w:div>
        <w:div w:id="1214343658">
          <w:marLeft w:val="0"/>
          <w:marRight w:val="0"/>
          <w:marTop w:val="0"/>
          <w:marBottom w:val="0"/>
          <w:divBdr>
            <w:top w:val="none" w:sz="0" w:space="0" w:color="auto"/>
            <w:left w:val="none" w:sz="0" w:space="0" w:color="auto"/>
            <w:bottom w:val="none" w:sz="0" w:space="0" w:color="auto"/>
            <w:right w:val="none" w:sz="0" w:space="0" w:color="auto"/>
          </w:divBdr>
        </w:div>
        <w:div w:id="1281768192">
          <w:marLeft w:val="0"/>
          <w:marRight w:val="0"/>
          <w:marTop w:val="0"/>
          <w:marBottom w:val="0"/>
          <w:divBdr>
            <w:top w:val="none" w:sz="0" w:space="0" w:color="auto"/>
            <w:left w:val="none" w:sz="0" w:space="0" w:color="auto"/>
            <w:bottom w:val="none" w:sz="0" w:space="0" w:color="auto"/>
            <w:right w:val="none" w:sz="0" w:space="0" w:color="auto"/>
          </w:divBdr>
        </w:div>
        <w:div w:id="1312638677">
          <w:marLeft w:val="0"/>
          <w:marRight w:val="0"/>
          <w:marTop w:val="0"/>
          <w:marBottom w:val="0"/>
          <w:divBdr>
            <w:top w:val="none" w:sz="0" w:space="0" w:color="auto"/>
            <w:left w:val="none" w:sz="0" w:space="0" w:color="auto"/>
            <w:bottom w:val="none" w:sz="0" w:space="0" w:color="auto"/>
            <w:right w:val="none" w:sz="0" w:space="0" w:color="auto"/>
          </w:divBdr>
        </w:div>
        <w:div w:id="1384020771">
          <w:marLeft w:val="0"/>
          <w:marRight w:val="0"/>
          <w:marTop w:val="0"/>
          <w:marBottom w:val="0"/>
          <w:divBdr>
            <w:top w:val="none" w:sz="0" w:space="0" w:color="auto"/>
            <w:left w:val="none" w:sz="0" w:space="0" w:color="auto"/>
            <w:bottom w:val="none" w:sz="0" w:space="0" w:color="auto"/>
            <w:right w:val="none" w:sz="0" w:space="0" w:color="auto"/>
          </w:divBdr>
        </w:div>
        <w:div w:id="1401291376">
          <w:marLeft w:val="0"/>
          <w:marRight w:val="0"/>
          <w:marTop w:val="0"/>
          <w:marBottom w:val="0"/>
          <w:divBdr>
            <w:top w:val="none" w:sz="0" w:space="0" w:color="auto"/>
            <w:left w:val="none" w:sz="0" w:space="0" w:color="auto"/>
            <w:bottom w:val="none" w:sz="0" w:space="0" w:color="auto"/>
            <w:right w:val="none" w:sz="0" w:space="0" w:color="auto"/>
          </w:divBdr>
        </w:div>
        <w:div w:id="1464038710">
          <w:marLeft w:val="0"/>
          <w:marRight w:val="0"/>
          <w:marTop w:val="0"/>
          <w:marBottom w:val="0"/>
          <w:divBdr>
            <w:top w:val="none" w:sz="0" w:space="0" w:color="auto"/>
            <w:left w:val="none" w:sz="0" w:space="0" w:color="auto"/>
            <w:bottom w:val="none" w:sz="0" w:space="0" w:color="auto"/>
            <w:right w:val="none" w:sz="0" w:space="0" w:color="auto"/>
          </w:divBdr>
        </w:div>
        <w:div w:id="1621447602">
          <w:marLeft w:val="0"/>
          <w:marRight w:val="0"/>
          <w:marTop w:val="0"/>
          <w:marBottom w:val="0"/>
          <w:divBdr>
            <w:top w:val="none" w:sz="0" w:space="0" w:color="auto"/>
            <w:left w:val="none" w:sz="0" w:space="0" w:color="auto"/>
            <w:bottom w:val="none" w:sz="0" w:space="0" w:color="auto"/>
            <w:right w:val="none" w:sz="0" w:space="0" w:color="auto"/>
          </w:divBdr>
        </w:div>
        <w:div w:id="1674717896">
          <w:marLeft w:val="0"/>
          <w:marRight w:val="0"/>
          <w:marTop w:val="0"/>
          <w:marBottom w:val="0"/>
          <w:divBdr>
            <w:top w:val="none" w:sz="0" w:space="0" w:color="auto"/>
            <w:left w:val="none" w:sz="0" w:space="0" w:color="auto"/>
            <w:bottom w:val="none" w:sz="0" w:space="0" w:color="auto"/>
            <w:right w:val="none" w:sz="0" w:space="0" w:color="auto"/>
          </w:divBdr>
        </w:div>
        <w:div w:id="1712801707">
          <w:marLeft w:val="0"/>
          <w:marRight w:val="0"/>
          <w:marTop w:val="0"/>
          <w:marBottom w:val="0"/>
          <w:divBdr>
            <w:top w:val="none" w:sz="0" w:space="0" w:color="auto"/>
            <w:left w:val="none" w:sz="0" w:space="0" w:color="auto"/>
            <w:bottom w:val="none" w:sz="0" w:space="0" w:color="auto"/>
            <w:right w:val="none" w:sz="0" w:space="0" w:color="auto"/>
          </w:divBdr>
        </w:div>
        <w:div w:id="1732117437">
          <w:marLeft w:val="0"/>
          <w:marRight w:val="0"/>
          <w:marTop w:val="0"/>
          <w:marBottom w:val="0"/>
          <w:divBdr>
            <w:top w:val="none" w:sz="0" w:space="0" w:color="auto"/>
            <w:left w:val="none" w:sz="0" w:space="0" w:color="auto"/>
            <w:bottom w:val="none" w:sz="0" w:space="0" w:color="auto"/>
            <w:right w:val="none" w:sz="0" w:space="0" w:color="auto"/>
          </w:divBdr>
        </w:div>
        <w:div w:id="1796480879">
          <w:marLeft w:val="0"/>
          <w:marRight w:val="0"/>
          <w:marTop w:val="0"/>
          <w:marBottom w:val="0"/>
          <w:divBdr>
            <w:top w:val="none" w:sz="0" w:space="0" w:color="auto"/>
            <w:left w:val="none" w:sz="0" w:space="0" w:color="auto"/>
            <w:bottom w:val="none" w:sz="0" w:space="0" w:color="auto"/>
            <w:right w:val="none" w:sz="0" w:space="0" w:color="auto"/>
          </w:divBdr>
        </w:div>
        <w:div w:id="1923636531">
          <w:marLeft w:val="0"/>
          <w:marRight w:val="0"/>
          <w:marTop w:val="0"/>
          <w:marBottom w:val="0"/>
          <w:divBdr>
            <w:top w:val="none" w:sz="0" w:space="0" w:color="auto"/>
            <w:left w:val="none" w:sz="0" w:space="0" w:color="auto"/>
            <w:bottom w:val="none" w:sz="0" w:space="0" w:color="auto"/>
            <w:right w:val="none" w:sz="0" w:space="0" w:color="auto"/>
          </w:divBdr>
        </w:div>
        <w:div w:id="1976712797">
          <w:marLeft w:val="0"/>
          <w:marRight w:val="0"/>
          <w:marTop w:val="0"/>
          <w:marBottom w:val="0"/>
          <w:divBdr>
            <w:top w:val="none" w:sz="0" w:space="0" w:color="auto"/>
            <w:left w:val="none" w:sz="0" w:space="0" w:color="auto"/>
            <w:bottom w:val="none" w:sz="0" w:space="0" w:color="auto"/>
            <w:right w:val="none" w:sz="0" w:space="0" w:color="auto"/>
          </w:divBdr>
        </w:div>
      </w:divsChild>
    </w:div>
    <w:div w:id="560596232">
      <w:bodyDiv w:val="1"/>
      <w:marLeft w:val="0"/>
      <w:marRight w:val="0"/>
      <w:marTop w:val="0"/>
      <w:marBottom w:val="0"/>
      <w:divBdr>
        <w:top w:val="none" w:sz="0" w:space="0" w:color="auto"/>
        <w:left w:val="none" w:sz="0" w:space="0" w:color="auto"/>
        <w:bottom w:val="none" w:sz="0" w:space="0" w:color="auto"/>
        <w:right w:val="none" w:sz="0" w:space="0" w:color="auto"/>
      </w:divBdr>
    </w:div>
    <w:div w:id="565192466">
      <w:bodyDiv w:val="1"/>
      <w:marLeft w:val="0"/>
      <w:marRight w:val="0"/>
      <w:marTop w:val="0"/>
      <w:marBottom w:val="0"/>
      <w:divBdr>
        <w:top w:val="none" w:sz="0" w:space="0" w:color="auto"/>
        <w:left w:val="none" w:sz="0" w:space="0" w:color="auto"/>
        <w:bottom w:val="none" w:sz="0" w:space="0" w:color="auto"/>
        <w:right w:val="none" w:sz="0" w:space="0" w:color="auto"/>
      </w:divBdr>
    </w:div>
    <w:div w:id="568271365">
      <w:bodyDiv w:val="1"/>
      <w:marLeft w:val="0"/>
      <w:marRight w:val="0"/>
      <w:marTop w:val="0"/>
      <w:marBottom w:val="0"/>
      <w:divBdr>
        <w:top w:val="none" w:sz="0" w:space="0" w:color="auto"/>
        <w:left w:val="none" w:sz="0" w:space="0" w:color="auto"/>
        <w:bottom w:val="none" w:sz="0" w:space="0" w:color="auto"/>
        <w:right w:val="none" w:sz="0" w:space="0" w:color="auto"/>
      </w:divBdr>
    </w:div>
    <w:div w:id="574633523">
      <w:bodyDiv w:val="1"/>
      <w:marLeft w:val="0"/>
      <w:marRight w:val="0"/>
      <w:marTop w:val="0"/>
      <w:marBottom w:val="0"/>
      <w:divBdr>
        <w:top w:val="none" w:sz="0" w:space="0" w:color="auto"/>
        <w:left w:val="none" w:sz="0" w:space="0" w:color="auto"/>
        <w:bottom w:val="none" w:sz="0" w:space="0" w:color="auto"/>
        <w:right w:val="none" w:sz="0" w:space="0" w:color="auto"/>
      </w:divBdr>
    </w:div>
    <w:div w:id="579947078">
      <w:bodyDiv w:val="1"/>
      <w:marLeft w:val="0"/>
      <w:marRight w:val="0"/>
      <w:marTop w:val="0"/>
      <w:marBottom w:val="0"/>
      <w:divBdr>
        <w:top w:val="none" w:sz="0" w:space="0" w:color="auto"/>
        <w:left w:val="none" w:sz="0" w:space="0" w:color="auto"/>
        <w:bottom w:val="none" w:sz="0" w:space="0" w:color="auto"/>
        <w:right w:val="none" w:sz="0" w:space="0" w:color="auto"/>
      </w:divBdr>
    </w:div>
    <w:div w:id="584582154">
      <w:bodyDiv w:val="1"/>
      <w:marLeft w:val="0"/>
      <w:marRight w:val="0"/>
      <w:marTop w:val="0"/>
      <w:marBottom w:val="0"/>
      <w:divBdr>
        <w:top w:val="none" w:sz="0" w:space="0" w:color="auto"/>
        <w:left w:val="none" w:sz="0" w:space="0" w:color="auto"/>
        <w:bottom w:val="none" w:sz="0" w:space="0" w:color="auto"/>
        <w:right w:val="none" w:sz="0" w:space="0" w:color="auto"/>
      </w:divBdr>
    </w:div>
    <w:div w:id="584805715">
      <w:bodyDiv w:val="1"/>
      <w:marLeft w:val="0"/>
      <w:marRight w:val="0"/>
      <w:marTop w:val="0"/>
      <w:marBottom w:val="0"/>
      <w:divBdr>
        <w:top w:val="none" w:sz="0" w:space="0" w:color="auto"/>
        <w:left w:val="none" w:sz="0" w:space="0" w:color="auto"/>
        <w:bottom w:val="none" w:sz="0" w:space="0" w:color="auto"/>
        <w:right w:val="none" w:sz="0" w:space="0" w:color="auto"/>
      </w:divBdr>
    </w:div>
    <w:div w:id="585919442">
      <w:bodyDiv w:val="1"/>
      <w:marLeft w:val="0"/>
      <w:marRight w:val="0"/>
      <w:marTop w:val="0"/>
      <w:marBottom w:val="0"/>
      <w:divBdr>
        <w:top w:val="none" w:sz="0" w:space="0" w:color="auto"/>
        <w:left w:val="none" w:sz="0" w:space="0" w:color="auto"/>
        <w:bottom w:val="none" w:sz="0" w:space="0" w:color="auto"/>
        <w:right w:val="none" w:sz="0" w:space="0" w:color="auto"/>
      </w:divBdr>
    </w:div>
    <w:div w:id="588193336">
      <w:bodyDiv w:val="1"/>
      <w:marLeft w:val="0"/>
      <w:marRight w:val="0"/>
      <w:marTop w:val="0"/>
      <w:marBottom w:val="0"/>
      <w:divBdr>
        <w:top w:val="none" w:sz="0" w:space="0" w:color="auto"/>
        <w:left w:val="none" w:sz="0" w:space="0" w:color="auto"/>
        <w:bottom w:val="none" w:sz="0" w:space="0" w:color="auto"/>
        <w:right w:val="none" w:sz="0" w:space="0" w:color="auto"/>
      </w:divBdr>
    </w:div>
    <w:div w:id="601650851">
      <w:bodyDiv w:val="1"/>
      <w:marLeft w:val="0"/>
      <w:marRight w:val="0"/>
      <w:marTop w:val="0"/>
      <w:marBottom w:val="0"/>
      <w:divBdr>
        <w:top w:val="none" w:sz="0" w:space="0" w:color="auto"/>
        <w:left w:val="none" w:sz="0" w:space="0" w:color="auto"/>
        <w:bottom w:val="none" w:sz="0" w:space="0" w:color="auto"/>
        <w:right w:val="none" w:sz="0" w:space="0" w:color="auto"/>
      </w:divBdr>
    </w:div>
    <w:div w:id="602689983">
      <w:bodyDiv w:val="1"/>
      <w:marLeft w:val="0"/>
      <w:marRight w:val="0"/>
      <w:marTop w:val="0"/>
      <w:marBottom w:val="0"/>
      <w:divBdr>
        <w:top w:val="none" w:sz="0" w:space="0" w:color="auto"/>
        <w:left w:val="none" w:sz="0" w:space="0" w:color="auto"/>
        <w:bottom w:val="none" w:sz="0" w:space="0" w:color="auto"/>
        <w:right w:val="none" w:sz="0" w:space="0" w:color="auto"/>
      </w:divBdr>
    </w:div>
    <w:div w:id="603534259">
      <w:bodyDiv w:val="1"/>
      <w:marLeft w:val="0"/>
      <w:marRight w:val="0"/>
      <w:marTop w:val="0"/>
      <w:marBottom w:val="0"/>
      <w:divBdr>
        <w:top w:val="none" w:sz="0" w:space="0" w:color="auto"/>
        <w:left w:val="none" w:sz="0" w:space="0" w:color="auto"/>
        <w:bottom w:val="none" w:sz="0" w:space="0" w:color="auto"/>
        <w:right w:val="none" w:sz="0" w:space="0" w:color="auto"/>
      </w:divBdr>
      <w:divsChild>
        <w:div w:id="13773541">
          <w:marLeft w:val="480"/>
          <w:marRight w:val="0"/>
          <w:marTop w:val="0"/>
          <w:marBottom w:val="0"/>
          <w:divBdr>
            <w:top w:val="none" w:sz="0" w:space="0" w:color="auto"/>
            <w:left w:val="none" w:sz="0" w:space="0" w:color="auto"/>
            <w:bottom w:val="none" w:sz="0" w:space="0" w:color="auto"/>
            <w:right w:val="none" w:sz="0" w:space="0" w:color="auto"/>
          </w:divBdr>
        </w:div>
        <w:div w:id="29379999">
          <w:marLeft w:val="480"/>
          <w:marRight w:val="0"/>
          <w:marTop w:val="0"/>
          <w:marBottom w:val="0"/>
          <w:divBdr>
            <w:top w:val="none" w:sz="0" w:space="0" w:color="auto"/>
            <w:left w:val="none" w:sz="0" w:space="0" w:color="auto"/>
            <w:bottom w:val="none" w:sz="0" w:space="0" w:color="auto"/>
            <w:right w:val="none" w:sz="0" w:space="0" w:color="auto"/>
          </w:divBdr>
        </w:div>
        <w:div w:id="59866962">
          <w:marLeft w:val="480"/>
          <w:marRight w:val="0"/>
          <w:marTop w:val="0"/>
          <w:marBottom w:val="0"/>
          <w:divBdr>
            <w:top w:val="none" w:sz="0" w:space="0" w:color="auto"/>
            <w:left w:val="none" w:sz="0" w:space="0" w:color="auto"/>
            <w:bottom w:val="none" w:sz="0" w:space="0" w:color="auto"/>
            <w:right w:val="none" w:sz="0" w:space="0" w:color="auto"/>
          </w:divBdr>
        </w:div>
        <w:div w:id="94524175">
          <w:marLeft w:val="480"/>
          <w:marRight w:val="0"/>
          <w:marTop w:val="0"/>
          <w:marBottom w:val="0"/>
          <w:divBdr>
            <w:top w:val="none" w:sz="0" w:space="0" w:color="auto"/>
            <w:left w:val="none" w:sz="0" w:space="0" w:color="auto"/>
            <w:bottom w:val="none" w:sz="0" w:space="0" w:color="auto"/>
            <w:right w:val="none" w:sz="0" w:space="0" w:color="auto"/>
          </w:divBdr>
        </w:div>
        <w:div w:id="130755810">
          <w:marLeft w:val="480"/>
          <w:marRight w:val="0"/>
          <w:marTop w:val="0"/>
          <w:marBottom w:val="0"/>
          <w:divBdr>
            <w:top w:val="none" w:sz="0" w:space="0" w:color="auto"/>
            <w:left w:val="none" w:sz="0" w:space="0" w:color="auto"/>
            <w:bottom w:val="none" w:sz="0" w:space="0" w:color="auto"/>
            <w:right w:val="none" w:sz="0" w:space="0" w:color="auto"/>
          </w:divBdr>
        </w:div>
        <w:div w:id="159007733">
          <w:marLeft w:val="480"/>
          <w:marRight w:val="0"/>
          <w:marTop w:val="0"/>
          <w:marBottom w:val="0"/>
          <w:divBdr>
            <w:top w:val="none" w:sz="0" w:space="0" w:color="auto"/>
            <w:left w:val="none" w:sz="0" w:space="0" w:color="auto"/>
            <w:bottom w:val="none" w:sz="0" w:space="0" w:color="auto"/>
            <w:right w:val="none" w:sz="0" w:space="0" w:color="auto"/>
          </w:divBdr>
        </w:div>
        <w:div w:id="245463065">
          <w:marLeft w:val="480"/>
          <w:marRight w:val="0"/>
          <w:marTop w:val="0"/>
          <w:marBottom w:val="0"/>
          <w:divBdr>
            <w:top w:val="none" w:sz="0" w:space="0" w:color="auto"/>
            <w:left w:val="none" w:sz="0" w:space="0" w:color="auto"/>
            <w:bottom w:val="none" w:sz="0" w:space="0" w:color="auto"/>
            <w:right w:val="none" w:sz="0" w:space="0" w:color="auto"/>
          </w:divBdr>
        </w:div>
        <w:div w:id="366612117">
          <w:marLeft w:val="480"/>
          <w:marRight w:val="0"/>
          <w:marTop w:val="0"/>
          <w:marBottom w:val="0"/>
          <w:divBdr>
            <w:top w:val="none" w:sz="0" w:space="0" w:color="auto"/>
            <w:left w:val="none" w:sz="0" w:space="0" w:color="auto"/>
            <w:bottom w:val="none" w:sz="0" w:space="0" w:color="auto"/>
            <w:right w:val="none" w:sz="0" w:space="0" w:color="auto"/>
          </w:divBdr>
        </w:div>
        <w:div w:id="408314378">
          <w:marLeft w:val="480"/>
          <w:marRight w:val="0"/>
          <w:marTop w:val="0"/>
          <w:marBottom w:val="0"/>
          <w:divBdr>
            <w:top w:val="none" w:sz="0" w:space="0" w:color="auto"/>
            <w:left w:val="none" w:sz="0" w:space="0" w:color="auto"/>
            <w:bottom w:val="none" w:sz="0" w:space="0" w:color="auto"/>
            <w:right w:val="none" w:sz="0" w:space="0" w:color="auto"/>
          </w:divBdr>
        </w:div>
        <w:div w:id="517697029">
          <w:marLeft w:val="480"/>
          <w:marRight w:val="0"/>
          <w:marTop w:val="0"/>
          <w:marBottom w:val="0"/>
          <w:divBdr>
            <w:top w:val="none" w:sz="0" w:space="0" w:color="auto"/>
            <w:left w:val="none" w:sz="0" w:space="0" w:color="auto"/>
            <w:bottom w:val="none" w:sz="0" w:space="0" w:color="auto"/>
            <w:right w:val="none" w:sz="0" w:space="0" w:color="auto"/>
          </w:divBdr>
        </w:div>
        <w:div w:id="536236872">
          <w:marLeft w:val="480"/>
          <w:marRight w:val="0"/>
          <w:marTop w:val="0"/>
          <w:marBottom w:val="0"/>
          <w:divBdr>
            <w:top w:val="none" w:sz="0" w:space="0" w:color="auto"/>
            <w:left w:val="none" w:sz="0" w:space="0" w:color="auto"/>
            <w:bottom w:val="none" w:sz="0" w:space="0" w:color="auto"/>
            <w:right w:val="none" w:sz="0" w:space="0" w:color="auto"/>
          </w:divBdr>
        </w:div>
        <w:div w:id="785388694">
          <w:marLeft w:val="480"/>
          <w:marRight w:val="0"/>
          <w:marTop w:val="0"/>
          <w:marBottom w:val="0"/>
          <w:divBdr>
            <w:top w:val="none" w:sz="0" w:space="0" w:color="auto"/>
            <w:left w:val="none" w:sz="0" w:space="0" w:color="auto"/>
            <w:bottom w:val="none" w:sz="0" w:space="0" w:color="auto"/>
            <w:right w:val="none" w:sz="0" w:space="0" w:color="auto"/>
          </w:divBdr>
        </w:div>
        <w:div w:id="815146773">
          <w:marLeft w:val="480"/>
          <w:marRight w:val="0"/>
          <w:marTop w:val="0"/>
          <w:marBottom w:val="0"/>
          <w:divBdr>
            <w:top w:val="none" w:sz="0" w:space="0" w:color="auto"/>
            <w:left w:val="none" w:sz="0" w:space="0" w:color="auto"/>
            <w:bottom w:val="none" w:sz="0" w:space="0" w:color="auto"/>
            <w:right w:val="none" w:sz="0" w:space="0" w:color="auto"/>
          </w:divBdr>
        </w:div>
        <w:div w:id="858278942">
          <w:marLeft w:val="480"/>
          <w:marRight w:val="0"/>
          <w:marTop w:val="0"/>
          <w:marBottom w:val="0"/>
          <w:divBdr>
            <w:top w:val="none" w:sz="0" w:space="0" w:color="auto"/>
            <w:left w:val="none" w:sz="0" w:space="0" w:color="auto"/>
            <w:bottom w:val="none" w:sz="0" w:space="0" w:color="auto"/>
            <w:right w:val="none" w:sz="0" w:space="0" w:color="auto"/>
          </w:divBdr>
        </w:div>
        <w:div w:id="930964003">
          <w:marLeft w:val="480"/>
          <w:marRight w:val="0"/>
          <w:marTop w:val="0"/>
          <w:marBottom w:val="0"/>
          <w:divBdr>
            <w:top w:val="none" w:sz="0" w:space="0" w:color="auto"/>
            <w:left w:val="none" w:sz="0" w:space="0" w:color="auto"/>
            <w:bottom w:val="none" w:sz="0" w:space="0" w:color="auto"/>
            <w:right w:val="none" w:sz="0" w:space="0" w:color="auto"/>
          </w:divBdr>
        </w:div>
        <w:div w:id="961107299">
          <w:marLeft w:val="480"/>
          <w:marRight w:val="0"/>
          <w:marTop w:val="0"/>
          <w:marBottom w:val="0"/>
          <w:divBdr>
            <w:top w:val="none" w:sz="0" w:space="0" w:color="auto"/>
            <w:left w:val="none" w:sz="0" w:space="0" w:color="auto"/>
            <w:bottom w:val="none" w:sz="0" w:space="0" w:color="auto"/>
            <w:right w:val="none" w:sz="0" w:space="0" w:color="auto"/>
          </w:divBdr>
        </w:div>
        <w:div w:id="986738916">
          <w:marLeft w:val="480"/>
          <w:marRight w:val="0"/>
          <w:marTop w:val="0"/>
          <w:marBottom w:val="0"/>
          <w:divBdr>
            <w:top w:val="none" w:sz="0" w:space="0" w:color="auto"/>
            <w:left w:val="none" w:sz="0" w:space="0" w:color="auto"/>
            <w:bottom w:val="none" w:sz="0" w:space="0" w:color="auto"/>
            <w:right w:val="none" w:sz="0" w:space="0" w:color="auto"/>
          </w:divBdr>
        </w:div>
        <w:div w:id="1046762272">
          <w:marLeft w:val="480"/>
          <w:marRight w:val="0"/>
          <w:marTop w:val="0"/>
          <w:marBottom w:val="0"/>
          <w:divBdr>
            <w:top w:val="none" w:sz="0" w:space="0" w:color="auto"/>
            <w:left w:val="none" w:sz="0" w:space="0" w:color="auto"/>
            <w:bottom w:val="none" w:sz="0" w:space="0" w:color="auto"/>
            <w:right w:val="none" w:sz="0" w:space="0" w:color="auto"/>
          </w:divBdr>
        </w:div>
        <w:div w:id="1097091444">
          <w:marLeft w:val="480"/>
          <w:marRight w:val="0"/>
          <w:marTop w:val="0"/>
          <w:marBottom w:val="0"/>
          <w:divBdr>
            <w:top w:val="none" w:sz="0" w:space="0" w:color="auto"/>
            <w:left w:val="none" w:sz="0" w:space="0" w:color="auto"/>
            <w:bottom w:val="none" w:sz="0" w:space="0" w:color="auto"/>
            <w:right w:val="none" w:sz="0" w:space="0" w:color="auto"/>
          </w:divBdr>
        </w:div>
        <w:div w:id="1161771992">
          <w:marLeft w:val="480"/>
          <w:marRight w:val="0"/>
          <w:marTop w:val="0"/>
          <w:marBottom w:val="0"/>
          <w:divBdr>
            <w:top w:val="none" w:sz="0" w:space="0" w:color="auto"/>
            <w:left w:val="none" w:sz="0" w:space="0" w:color="auto"/>
            <w:bottom w:val="none" w:sz="0" w:space="0" w:color="auto"/>
            <w:right w:val="none" w:sz="0" w:space="0" w:color="auto"/>
          </w:divBdr>
        </w:div>
        <w:div w:id="1194148899">
          <w:marLeft w:val="480"/>
          <w:marRight w:val="0"/>
          <w:marTop w:val="0"/>
          <w:marBottom w:val="0"/>
          <w:divBdr>
            <w:top w:val="none" w:sz="0" w:space="0" w:color="auto"/>
            <w:left w:val="none" w:sz="0" w:space="0" w:color="auto"/>
            <w:bottom w:val="none" w:sz="0" w:space="0" w:color="auto"/>
            <w:right w:val="none" w:sz="0" w:space="0" w:color="auto"/>
          </w:divBdr>
        </w:div>
        <w:div w:id="1238634559">
          <w:marLeft w:val="480"/>
          <w:marRight w:val="0"/>
          <w:marTop w:val="0"/>
          <w:marBottom w:val="0"/>
          <w:divBdr>
            <w:top w:val="none" w:sz="0" w:space="0" w:color="auto"/>
            <w:left w:val="none" w:sz="0" w:space="0" w:color="auto"/>
            <w:bottom w:val="none" w:sz="0" w:space="0" w:color="auto"/>
            <w:right w:val="none" w:sz="0" w:space="0" w:color="auto"/>
          </w:divBdr>
        </w:div>
        <w:div w:id="1308170224">
          <w:marLeft w:val="480"/>
          <w:marRight w:val="0"/>
          <w:marTop w:val="0"/>
          <w:marBottom w:val="0"/>
          <w:divBdr>
            <w:top w:val="none" w:sz="0" w:space="0" w:color="auto"/>
            <w:left w:val="none" w:sz="0" w:space="0" w:color="auto"/>
            <w:bottom w:val="none" w:sz="0" w:space="0" w:color="auto"/>
            <w:right w:val="none" w:sz="0" w:space="0" w:color="auto"/>
          </w:divBdr>
        </w:div>
        <w:div w:id="1320570974">
          <w:marLeft w:val="480"/>
          <w:marRight w:val="0"/>
          <w:marTop w:val="0"/>
          <w:marBottom w:val="0"/>
          <w:divBdr>
            <w:top w:val="none" w:sz="0" w:space="0" w:color="auto"/>
            <w:left w:val="none" w:sz="0" w:space="0" w:color="auto"/>
            <w:bottom w:val="none" w:sz="0" w:space="0" w:color="auto"/>
            <w:right w:val="none" w:sz="0" w:space="0" w:color="auto"/>
          </w:divBdr>
        </w:div>
        <w:div w:id="1329944524">
          <w:marLeft w:val="480"/>
          <w:marRight w:val="0"/>
          <w:marTop w:val="0"/>
          <w:marBottom w:val="0"/>
          <w:divBdr>
            <w:top w:val="none" w:sz="0" w:space="0" w:color="auto"/>
            <w:left w:val="none" w:sz="0" w:space="0" w:color="auto"/>
            <w:bottom w:val="none" w:sz="0" w:space="0" w:color="auto"/>
            <w:right w:val="none" w:sz="0" w:space="0" w:color="auto"/>
          </w:divBdr>
        </w:div>
        <w:div w:id="1339967906">
          <w:marLeft w:val="480"/>
          <w:marRight w:val="0"/>
          <w:marTop w:val="0"/>
          <w:marBottom w:val="0"/>
          <w:divBdr>
            <w:top w:val="none" w:sz="0" w:space="0" w:color="auto"/>
            <w:left w:val="none" w:sz="0" w:space="0" w:color="auto"/>
            <w:bottom w:val="none" w:sz="0" w:space="0" w:color="auto"/>
            <w:right w:val="none" w:sz="0" w:space="0" w:color="auto"/>
          </w:divBdr>
        </w:div>
        <w:div w:id="1433012703">
          <w:marLeft w:val="480"/>
          <w:marRight w:val="0"/>
          <w:marTop w:val="0"/>
          <w:marBottom w:val="0"/>
          <w:divBdr>
            <w:top w:val="none" w:sz="0" w:space="0" w:color="auto"/>
            <w:left w:val="none" w:sz="0" w:space="0" w:color="auto"/>
            <w:bottom w:val="none" w:sz="0" w:space="0" w:color="auto"/>
            <w:right w:val="none" w:sz="0" w:space="0" w:color="auto"/>
          </w:divBdr>
        </w:div>
        <w:div w:id="1570769829">
          <w:marLeft w:val="480"/>
          <w:marRight w:val="0"/>
          <w:marTop w:val="0"/>
          <w:marBottom w:val="0"/>
          <w:divBdr>
            <w:top w:val="none" w:sz="0" w:space="0" w:color="auto"/>
            <w:left w:val="none" w:sz="0" w:space="0" w:color="auto"/>
            <w:bottom w:val="none" w:sz="0" w:space="0" w:color="auto"/>
            <w:right w:val="none" w:sz="0" w:space="0" w:color="auto"/>
          </w:divBdr>
        </w:div>
        <w:div w:id="1575433737">
          <w:marLeft w:val="480"/>
          <w:marRight w:val="0"/>
          <w:marTop w:val="0"/>
          <w:marBottom w:val="0"/>
          <w:divBdr>
            <w:top w:val="none" w:sz="0" w:space="0" w:color="auto"/>
            <w:left w:val="none" w:sz="0" w:space="0" w:color="auto"/>
            <w:bottom w:val="none" w:sz="0" w:space="0" w:color="auto"/>
            <w:right w:val="none" w:sz="0" w:space="0" w:color="auto"/>
          </w:divBdr>
        </w:div>
        <w:div w:id="1744988653">
          <w:marLeft w:val="480"/>
          <w:marRight w:val="0"/>
          <w:marTop w:val="0"/>
          <w:marBottom w:val="0"/>
          <w:divBdr>
            <w:top w:val="none" w:sz="0" w:space="0" w:color="auto"/>
            <w:left w:val="none" w:sz="0" w:space="0" w:color="auto"/>
            <w:bottom w:val="none" w:sz="0" w:space="0" w:color="auto"/>
            <w:right w:val="none" w:sz="0" w:space="0" w:color="auto"/>
          </w:divBdr>
        </w:div>
        <w:div w:id="1795248722">
          <w:marLeft w:val="480"/>
          <w:marRight w:val="0"/>
          <w:marTop w:val="0"/>
          <w:marBottom w:val="0"/>
          <w:divBdr>
            <w:top w:val="none" w:sz="0" w:space="0" w:color="auto"/>
            <w:left w:val="none" w:sz="0" w:space="0" w:color="auto"/>
            <w:bottom w:val="none" w:sz="0" w:space="0" w:color="auto"/>
            <w:right w:val="none" w:sz="0" w:space="0" w:color="auto"/>
          </w:divBdr>
        </w:div>
        <w:div w:id="1799562602">
          <w:marLeft w:val="480"/>
          <w:marRight w:val="0"/>
          <w:marTop w:val="0"/>
          <w:marBottom w:val="0"/>
          <w:divBdr>
            <w:top w:val="none" w:sz="0" w:space="0" w:color="auto"/>
            <w:left w:val="none" w:sz="0" w:space="0" w:color="auto"/>
            <w:bottom w:val="none" w:sz="0" w:space="0" w:color="auto"/>
            <w:right w:val="none" w:sz="0" w:space="0" w:color="auto"/>
          </w:divBdr>
        </w:div>
        <w:div w:id="1826773559">
          <w:marLeft w:val="480"/>
          <w:marRight w:val="0"/>
          <w:marTop w:val="0"/>
          <w:marBottom w:val="0"/>
          <w:divBdr>
            <w:top w:val="none" w:sz="0" w:space="0" w:color="auto"/>
            <w:left w:val="none" w:sz="0" w:space="0" w:color="auto"/>
            <w:bottom w:val="none" w:sz="0" w:space="0" w:color="auto"/>
            <w:right w:val="none" w:sz="0" w:space="0" w:color="auto"/>
          </w:divBdr>
        </w:div>
        <w:div w:id="1881476112">
          <w:marLeft w:val="480"/>
          <w:marRight w:val="0"/>
          <w:marTop w:val="0"/>
          <w:marBottom w:val="0"/>
          <w:divBdr>
            <w:top w:val="none" w:sz="0" w:space="0" w:color="auto"/>
            <w:left w:val="none" w:sz="0" w:space="0" w:color="auto"/>
            <w:bottom w:val="none" w:sz="0" w:space="0" w:color="auto"/>
            <w:right w:val="none" w:sz="0" w:space="0" w:color="auto"/>
          </w:divBdr>
        </w:div>
        <w:div w:id="1920407273">
          <w:marLeft w:val="480"/>
          <w:marRight w:val="0"/>
          <w:marTop w:val="0"/>
          <w:marBottom w:val="0"/>
          <w:divBdr>
            <w:top w:val="none" w:sz="0" w:space="0" w:color="auto"/>
            <w:left w:val="none" w:sz="0" w:space="0" w:color="auto"/>
            <w:bottom w:val="none" w:sz="0" w:space="0" w:color="auto"/>
            <w:right w:val="none" w:sz="0" w:space="0" w:color="auto"/>
          </w:divBdr>
        </w:div>
        <w:div w:id="1941258562">
          <w:marLeft w:val="480"/>
          <w:marRight w:val="0"/>
          <w:marTop w:val="0"/>
          <w:marBottom w:val="0"/>
          <w:divBdr>
            <w:top w:val="none" w:sz="0" w:space="0" w:color="auto"/>
            <w:left w:val="none" w:sz="0" w:space="0" w:color="auto"/>
            <w:bottom w:val="none" w:sz="0" w:space="0" w:color="auto"/>
            <w:right w:val="none" w:sz="0" w:space="0" w:color="auto"/>
          </w:divBdr>
        </w:div>
        <w:div w:id="1972663008">
          <w:marLeft w:val="480"/>
          <w:marRight w:val="0"/>
          <w:marTop w:val="0"/>
          <w:marBottom w:val="0"/>
          <w:divBdr>
            <w:top w:val="none" w:sz="0" w:space="0" w:color="auto"/>
            <w:left w:val="none" w:sz="0" w:space="0" w:color="auto"/>
            <w:bottom w:val="none" w:sz="0" w:space="0" w:color="auto"/>
            <w:right w:val="none" w:sz="0" w:space="0" w:color="auto"/>
          </w:divBdr>
        </w:div>
        <w:div w:id="1977106571">
          <w:marLeft w:val="480"/>
          <w:marRight w:val="0"/>
          <w:marTop w:val="0"/>
          <w:marBottom w:val="0"/>
          <w:divBdr>
            <w:top w:val="none" w:sz="0" w:space="0" w:color="auto"/>
            <w:left w:val="none" w:sz="0" w:space="0" w:color="auto"/>
            <w:bottom w:val="none" w:sz="0" w:space="0" w:color="auto"/>
            <w:right w:val="none" w:sz="0" w:space="0" w:color="auto"/>
          </w:divBdr>
        </w:div>
        <w:div w:id="2047606790">
          <w:marLeft w:val="480"/>
          <w:marRight w:val="0"/>
          <w:marTop w:val="0"/>
          <w:marBottom w:val="0"/>
          <w:divBdr>
            <w:top w:val="none" w:sz="0" w:space="0" w:color="auto"/>
            <w:left w:val="none" w:sz="0" w:space="0" w:color="auto"/>
            <w:bottom w:val="none" w:sz="0" w:space="0" w:color="auto"/>
            <w:right w:val="none" w:sz="0" w:space="0" w:color="auto"/>
          </w:divBdr>
        </w:div>
        <w:div w:id="2048796803">
          <w:marLeft w:val="480"/>
          <w:marRight w:val="0"/>
          <w:marTop w:val="0"/>
          <w:marBottom w:val="0"/>
          <w:divBdr>
            <w:top w:val="none" w:sz="0" w:space="0" w:color="auto"/>
            <w:left w:val="none" w:sz="0" w:space="0" w:color="auto"/>
            <w:bottom w:val="none" w:sz="0" w:space="0" w:color="auto"/>
            <w:right w:val="none" w:sz="0" w:space="0" w:color="auto"/>
          </w:divBdr>
        </w:div>
        <w:div w:id="2053070808">
          <w:marLeft w:val="480"/>
          <w:marRight w:val="0"/>
          <w:marTop w:val="0"/>
          <w:marBottom w:val="0"/>
          <w:divBdr>
            <w:top w:val="none" w:sz="0" w:space="0" w:color="auto"/>
            <w:left w:val="none" w:sz="0" w:space="0" w:color="auto"/>
            <w:bottom w:val="none" w:sz="0" w:space="0" w:color="auto"/>
            <w:right w:val="none" w:sz="0" w:space="0" w:color="auto"/>
          </w:divBdr>
        </w:div>
      </w:divsChild>
    </w:div>
    <w:div w:id="604265491">
      <w:bodyDiv w:val="1"/>
      <w:marLeft w:val="0"/>
      <w:marRight w:val="0"/>
      <w:marTop w:val="0"/>
      <w:marBottom w:val="0"/>
      <w:divBdr>
        <w:top w:val="none" w:sz="0" w:space="0" w:color="auto"/>
        <w:left w:val="none" w:sz="0" w:space="0" w:color="auto"/>
        <w:bottom w:val="none" w:sz="0" w:space="0" w:color="auto"/>
        <w:right w:val="none" w:sz="0" w:space="0" w:color="auto"/>
      </w:divBdr>
    </w:div>
    <w:div w:id="616563988">
      <w:bodyDiv w:val="1"/>
      <w:marLeft w:val="0"/>
      <w:marRight w:val="0"/>
      <w:marTop w:val="0"/>
      <w:marBottom w:val="0"/>
      <w:divBdr>
        <w:top w:val="none" w:sz="0" w:space="0" w:color="auto"/>
        <w:left w:val="none" w:sz="0" w:space="0" w:color="auto"/>
        <w:bottom w:val="none" w:sz="0" w:space="0" w:color="auto"/>
        <w:right w:val="none" w:sz="0" w:space="0" w:color="auto"/>
      </w:divBdr>
    </w:div>
    <w:div w:id="622004883">
      <w:bodyDiv w:val="1"/>
      <w:marLeft w:val="0"/>
      <w:marRight w:val="0"/>
      <w:marTop w:val="0"/>
      <w:marBottom w:val="0"/>
      <w:divBdr>
        <w:top w:val="none" w:sz="0" w:space="0" w:color="auto"/>
        <w:left w:val="none" w:sz="0" w:space="0" w:color="auto"/>
        <w:bottom w:val="none" w:sz="0" w:space="0" w:color="auto"/>
        <w:right w:val="none" w:sz="0" w:space="0" w:color="auto"/>
      </w:divBdr>
    </w:div>
    <w:div w:id="623082239">
      <w:bodyDiv w:val="1"/>
      <w:marLeft w:val="0"/>
      <w:marRight w:val="0"/>
      <w:marTop w:val="0"/>
      <w:marBottom w:val="0"/>
      <w:divBdr>
        <w:top w:val="none" w:sz="0" w:space="0" w:color="auto"/>
        <w:left w:val="none" w:sz="0" w:space="0" w:color="auto"/>
        <w:bottom w:val="none" w:sz="0" w:space="0" w:color="auto"/>
        <w:right w:val="none" w:sz="0" w:space="0" w:color="auto"/>
      </w:divBdr>
      <w:divsChild>
        <w:div w:id="41367070">
          <w:marLeft w:val="0"/>
          <w:marRight w:val="0"/>
          <w:marTop w:val="0"/>
          <w:marBottom w:val="0"/>
          <w:divBdr>
            <w:top w:val="none" w:sz="0" w:space="0" w:color="auto"/>
            <w:left w:val="none" w:sz="0" w:space="0" w:color="auto"/>
            <w:bottom w:val="none" w:sz="0" w:space="0" w:color="auto"/>
            <w:right w:val="none" w:sz="0" w:space="0" w:color="auto"/>
          </w:divBdr>
        </w:div>
        <w:div w:id="116607533">
          <w:marLeft w:val="0"/>
          <w:marRight w:val="0"/>
          <w:marTop w:val="0"/>
          <w:marBottom w:val="0"/>
          <w:divBdr>
            <w:top w:val="none" w:sz="0" w:space="0" w:color="auto"/>
            <w:left w:val="none" w:sz="0" w:space="0" w:color="auto"/>
            <w:bottom w:val="none" w:sz="0" w:space="0" w:color="auto"/>
            <w:right w:val="none" w:sz="0" w:space="0" w:color="auto"/>
          </w:divBdr>
        </w:div>
        <w:div w:id="117840991">
          <w:marLeft w:val="0"/>
          <w:marRight w:val="0"/>
          <w:marTop w:val="0"/>
          <w:marBottom w:val="0"/>
          <w:divBdr>
            <w:top w:val="none" w:sz="0" w:space="0" w:color="auto"/>
            <w:left w:val="none" w:sz="0" w:space="0" w:color="auto"/>
            <w:bottom w:val="none" w:sz="0" w:space="0" w:color="auto"/>
            <w:right w:val="none" w:sz="0" w:space="0" w:color="auto"/>
          </w:divBdr>
        </w:div>
        <w:div w:id="223951454">
          <w:marLeft w:val="0"/>
          <w:marRight w:val="0"/>
          <w:marTop w:val="0"/>
          <w:marBottom w:val="0"/>
          <w:divBdr>
            <w:top w:val="none" w:sz="0" w:space="0" w:color="auto"/>
            <w:left w:val="none" w:sz="0" w:space="0" w:color="auto"/>
            <w:bottom w:val="none" w:sz="0" w:space="0" w:color="auto"/>
            <w:right w:val="none" w:sz="0" w:space="0" w:color="auto"/>
          </w:divBdr>
        </w:div>
        <w:div w:id="247619629">
          <w:marLeft w:val="0"/>
          <w:marRight w:val="0"/>
          <w:marTop w:val="0"/>
          <w:marBottom w:val="0"/>
          <w:divBdr>
            <w:top w:val="none" w:sz="0" w:space="0" w:color="auto"/>
            <w:left w:val="none" w:sz="0" w:space="0" w:color="auto"/>
            <w:bottom w:val="none" w:sz="0" w:space="0" w:color="auto"/>
            <w:right w:val="none" w:sz="0" w:space="0" w:color="auto"/>
          </w:divBdr>
        </w:div>
        <w:div w:id="365066940">
          <w:marLeft w:val="0"/>
          <w:marRight w:val="0"/>
          <w:marTop w:val="0"/>
          <w:marBottom w:val="0"/>
          <w:divBdr>
            <w:top w:val="none" w:sz="0" w:space="0" w:color="auto"/>
            <w:left w:val="none" w:sz="0" w:space="0" w:color="auto"/>
            <w:bottom w:val="none" w:sz="0" w:space="0" w:color="auto"/>
            <w:right w:val="none" w:sz="0" w:space="0" w:color="auto"/>
          </w:divBdr>
        </w:div>
        <w:div w:id="387412229">
          <w:marLeft w:val="0"/>
          <w:marRight w:val="0"/>
          <w:marTop w:val="0"/>
          <w:marBottom w:val="0"/>
          <w:divBdr>
            <w:top w:val="none" w:sz="0" w:space="0" w:color="auto"/>
            <w:left w:val="none" w:sz="0" w:space="0" w:color="auto"/>
            <w:bottom w:val="none" w:sz="0" w:space="0" w:color="auto"/>
            <w:right w:val="none" w:sz="0" w:space="0" w:color="auto"/>
          </w:divBdr>
        </w:div>
        <w:div w:id="626399584">
          <w:marLeft w:val="0"/>
          <w:marRight w:val="0"/>
          <w:marTop w:val="0"/>
          <w:marBottom w:val="0"/>
          <w:divBdr>
            <w:top w:val="none" w:sz="0" w:space="0" w:color="auto"/>
            <w:left w:val="none" w:sz="0" w:space="0" w:color="auto"/>
            <w:bottom w:val="none" w:sz="0" w:space="0" w:color="auto"/>
            <w:right w:val="none" w:sz="0" w:space="0" w:color="auto"/>
          </w:divBdr>
        </w:div>
        <w:div w:id="638845650">
          <w:marLeft w:val="0"/>
          <w:marRight w:val="0"/>
          <w:marTop w:val="0"/>
          <w:marBottom w:val="0"/>
          <w:divBdr>
            <w:top w:val="none" w:sz="0" w:space="0" w:color="auto"/>
            <w:left w:val="none" w:sz="0" w:space="0" w:color="auto"/>
            <w:bottom w:val="none" w:sz="0" w:space="0" w:color="auto"/>
            <w:right w:val="none" w:sz="0" w:space="0" w:color="auto"/>
          </w:divBdr>
        </w:div>
        <w:div w:id="672150497">
          <w:marLeft w:val="0"/>
          <w:marRight w:val="0"/>
          <w:marTop w:val="0"/>
          <w:marBottom w:val="0"/>
          <w:divBdr>
            <w:top w:val="none" w:sz="0" w:space="0" w:color="auto"/>
            <w:left w:val="none" w:sz="0" w:space="0" w:color="auto"/>
            <w:bottom w:val="none" w:sz="0" w:space="0" w:color="auto"/>
            <w:right w:val="none" w:sz="0" w:space="0" w:color="auto"/>
          </w:divBdr>
        </w:div>
        <w:div w:id="708451594">
          <w:marLeft w:val="0"/>
          <w:marRight w:val="0"/>
          <w:marTop w:val="0"/>
          <w:marBottom w:val="0"/>
          <w:divBdr>
            <w:top w:val="none" w:sz="0" w:space="0" w:color="auto"/>
            <w:left w:val="none" w:sz="0" w:space="0" w:color="auto"/>
            <w:bottom w:val="none" w:sz="0" w:space="0" w:color="auto"/>
            <w:right w:val="none" w:sz="0" w:space="0" w:color="auto"/>
          </w:divBdr>
        </w:div>
        <w:div w:id="724257637">
          <w:marLeft w:val="0"/>
          <w:marRight w:val="0"/>
          <w:marTop w:val="0"/>
          <w:marBottom w:val="0"/>
          <w:divBdr>
            <w:top w:val="none" w:sz="0" w:space="0" w:color="auto"/>
            <w:left w:val="none" w:sz="0" w:space="0" w:color="auto"/>
            <w:bottom w:val="none" w:sz="0" w:space="0" w:color="auto"/>
            <w:right w:val="none" w:sz="0" w:space="0" w:color="auto"/>
          </w:divBdr>
        </w:div>
        <w:div w:id="733351252">
          <w:marLeft w:val="0"/>
          <w:marRight w:val="0"/>
          <w:marTop w:val="0"/>
          <w:marBottom w:val="0"/>
          <w:divBdr>
            <w:top w:val="none" w:sz="0" w:space="0" w:color="auto"/>
            <w:left w:val="none" w:sz="0" w:space="0" w:color="auto"/>
            <w:bottom w:val="none" w:sz="0" w:space="0" w:color="auto"/>
            <w:right w:val="none" w:sz="0" w:space="0" w:color="auto"/>
          </w:divBdr>
        </w:div>
        <w:div w:id="757091711">
          <w:marLeft w:val="0"/>
          <w:marRight w:val="0"/>
          <w:marTop w:val="0"/>
          <w:marBottom w:val="0"/>
          <w:divBdr>
            <w:top w:val="none" w:sz="0" w:space="0" w:color="auto"/>
            <w:left w:val="none" w:sz="0" w:space="0" w:color="auto"/>
            <w:bottom w:val="none" w:sz="0" w:space="0" w:color="auto"/>
            <w:right w:val="none" w:sz="0" w:space="0" w:color="auto"/>
          </w:divBdr>
        </w:div>
        <w:div w:id="761295564">
          <w:marLeft w:val="0"/>
          <w:marRight w:val="0"/>
          <w:marTop w:val="0"/>
          <w:marBottom w:val="0"/>
          <w:divBdr>
            <w:top w:val="none" w:sz="0" w:space="0" w:color="auto"/>
            <w:left w:val="none" w:sz="0" w:space="0" w:color="auto"/>
            <w:bottom w:val="none" w:sz="0" w:space="0" w:color="auto"/>
            <w:right w:val="none" w:sz="0" w:space="0" w:color="auto"/>
          </w:divBdr>
        </w:div>
        <w:div w:id="769392924">
          <w:marLeft w:val="0"/>
          <w:marRight w:val="0"/>
          <w:marTop w:val="0"/>
          <w:marBottom w:val="0"/>
          <w:divBdr>
            <w:top w:val="none" w:sz="0" w:space="0" w:color="auto"/>
            <w:left w:val="none" w:sz="0" w:space="0" w:color="auto"/>
            <w:bottom w:val="none" w:sz="0" w:space="0" w:color="auto"/>
            <w:right w:val="none" w:sz="0" w:space="0" w:color="auto"/>
          </w:divBdr>
        </w:div>
        <w:div w:id="799611074">
          <w:marLeft w:val="0"/>
          <w:marRight w:val="0"/>
          <w:marTop w:val="0"/>
          <w:marBottom w:val="0"/>
          <w:divBdr>
            <w:top w:val="none" w:sz="0" w:space="0" w:color="auto"/>
            <w:left w:val="none" w:sz="0" w:space="0" w:color="auto"/>
            <w:bottom w:val="none" w:sz="0" w:space="0" w:color="auto"/>
            <w:right w:val="none" w:sz="0" w:space="0" w:color="auto"/>
          </w:divBdr>
        </w:div>
        <w:div w:id="859706648">
          <w:marLeft w:val="0"/>
          <w:marRight w:val="0"/>
          <w:marTop w:val="0"/>
          <w:marBottom w:val="0"/>
          <w:divBdr>
            <w:top w:val="none" w:sz="0" w:space="0" w:color="auto"/>
            <w:left w:val="none" w:sz="0" w:space="0" w:color="auto"/>
            <w:bottom w:val="none" w:sz="0" w:space="0" w:color="auto"/>
            <w:right w:val="none" w:sz="0" w:space="0" w:color="auto"/>
          </w:divBdr>
        </w:div>
        <w:div w:id="877818243">
          <w:marLeft w:val="0"/>
          <w:marRight w:val="0"/>
          <w:marTop w:val="0"/>
          <w:marBottom w:val="0"/>
          <w:divBdr>
            <w:top w:val="none" w:sz="0" w:space="0" w:color="auto"/>
            <w:left w:val="none" w:sz="0" w:space="0" w:color="auto"/>
            <w:bottom w:val="none" w:sz="0" w:space="0" w:color="auto"/>
            <w:right w:val="none" w:sz="0" w:space="0" w:color="auto"/>
          </w:divBdr>
        </w:div>
        <w:div w:id="892498186">
          <w:marLeft w:val="0"/>
          <w:marRight w:val="0"/>
          <w:marTop w:val="0"/>
          <w:marBottom w:val="0"/>
          <w:divBdr>
            <w:top w:val="none" w:sz="0" w:space="0" w:color="auto"/>
            <w:left w:val="none" w:sz="0" w:space="0" w:color="auto"/>
            <w:bottom w:val="none" w:sz="0" w:space="0" w:color="auto"/>
            <w:right w:val="none" w:sz="0" w:space="0" w:color="auto"/>
          </w:divBdr>
        </w:div>
        <w:div w:id="915671812">
          <w:marLeft w:val="0"/>
          <w:marRight w:val="0"/>
          <w:marTop w:val="0"/>
          <w:marBottom w:val="0"/>
          <w:divBdr>
            <w:top w:val="none" w:sz="0" w:space="0" w:color="auto"/>
            <w:left w:val="none" w:sz="0" w:space="0" w:color="auto"/>
            <w:bottom w:val="none" w:sz="0" w:space="0" w:color="auto"/>
            <w:right w:val="none" w:sz="0" w:space="0" w:color="auto"/>
          </w:divBdr>
        </w:div>
        <w:div w:id="918363891">
          <w:marLeft w:val="0"/>
          <w:marRight w:val="0"/>
          <w:marTop w:val="0"/>
          <w:marBottom w:val="0"/>
          <w:divBdr>
            <w:top w:val="none" w:sz="0" w:space="0" w:color="auto"/>
            <w:left w:val="none" w:sz="0" w:space="0" w:color="auto"/>
            <w:bottom w:val="none" w:sz="0" w:space="0" w:color="auto"/>
            <w:right w:val="none" w:sz="0" w:space="0" w:color="auto"/>
          </w:divBdr>
        </w:div>
        <w:div w:id="937638214">
          <w:marLeft w:val="0"/>
          <w:marRight w:val="0"/>
          <w:marTop w:val="0"/>
          <w:marBottom w:val="0"/>
          <w:divBdr>
            <w:top w:val="none" w:sz="0" w:space="0" w:color="auto"/>
            <w:left w:val="none" w:sz="0" w:space="0" w:color="auto"/>
            <w:bottom w:val="none" w:sz="0" w:space="0" w:color="auto"/>
            <w:right w:val="none" w:sz="0" w:space="0" w:color="auto"/>
          </w:divBdr>
        </w:div>
        <w:div w:id="944072065">
          <w:marLeft w:val="0"/>
          <w:marRight w:val="0"/>
          <w:marTop w:val="0"/>
          <w:marBottom w:val="0"/>
          <w:divBdr>
            <w:top w:val="none" w:sz="0" w:space="0" w:color="auto"/>
            <w:left w:val="none" w:sz="0" w:space="0" w:color="auto"/>
            <w:bottom w:val="none" w:sz="0" w:space="0" w:color="auto"/>
            <w:right w:val="none" w:sz="0" w:space="0" w:color="auto"/>
          </w:divBdr>
        </w:div>
        <w:div w:id="957101014">
          <w:marLeft w:val="0"/>
          <w:marRight w:val="0"/>
          <w:marTop w:val="0"/>
          <w:marBottom w:val="0"/>
          <w:divBdr>
            <w:top w:val="none" w:sz="0" w:space="0" w:color="auto"/>
            <w:left w:val="none" w:sz="0" w:space="0" w:color="auto"/>
            <w:bottom w:val="none" w:sz="0" w:space="0" w:color="auto"/>
            <w:right w:val="none" w:sz="0" w:space="0" w:color="auto"/>
          </w:divBdr>
        </w:div>
        <w:div w:id="986203189">
          <w:marLeft w:val="0"/>
          <w:marRight w:val="0"/>
          <w:marTop w:val="0"/>
          <w:marBottom w:val="0"/>
          <w:divBdr>
            <w:top w:val="none" w:sz="0" w:space="0" w:color="auto"/>
            <w:left w:val="none" w:sz="0" w:space="0" w:color="auto"/>
            <w:bottom w:val="none" w:sz="0" w:space="0" w:color="auto"/>
            <w:right w:val="none" w:sz="0" w:space="0" w:color="auto"/>
          </w:divBdr>
        </w:div>
        <w:div w:id="1006321059">
          <w:marLeft w:val="0"/>
          <w:marRight w:val="0"/>
          <w:marTop w:val="0"/>
          <w:marBottom w:val="0"/>
          <w:divBdr>
            <w:top w:val="none" w:sz="0" w:space="0" w:color="auto"/>
            <w:left w:val="none" w:sz="0" w:space="0" w:color="auto"/>
            <w:bottom w:val="none" w:sz="0" w:space="0" w:color="auto"/>
            <w:right w:val="none" w:sz="0" w:space="0" w:color="auto"/>
          </w:divBdr>
        </w:div>
        <w:div w:id="1017466874">
          <w:marLeft w:val="0"/>
          <w:marRight w:val="0"/>
          <w:marTop w:val="0"/>
          <w:marBottom w:val="0"/>
          <w:divBdr>
            <w:top w:val="none" w:sz="0" w:space="0" w:color="auto"/>
            <w:left w:val="none" w:sz="0" w:space="0" w:color="auto"/>
            <w:bottom w:val="none" w:sz="0" w:space="0" w:color="auto"/>
            <w:right w:val="none" w:sz="0" w:space="0" w:color="auto"/>
          </w:divBdr>
        </w:div>
        <w:div w:id="1041171738">
          <w:marLeft w:val="0"/>
          <w:marRight w:val="0"/>
          <w:marTop w:val="0"/>
          <w:marBottom w:val="0"/>
          <w:divBdr>
            <w:top w:val="none" w:sz="0" w:space="0" w:color="auto"/>
            <w:left w:val="none" w:sz="0" w:space="0" w:color="auto"/>
            <w:bottom w:val="none" w:sz="0" w:space="0" w:color="auto"/>
            <w:right w:val="none" w:sz="0" w:space="0" w:color="auto"/>
          </w:divBdr>
        </w:div>
        <w:div w:id="1135872699">
          <w:marLeft w:val="0"/>
          <w:marRight w:val="0"/>
          <w:marTop w:val="0"/>
          <w:marBottom w:val="0"/>
          <w:divBdr>
            <w:top w:val="none" w:sz="0" w:space="0" w:color="auto"/>
            <w:left w:val="none" w:sz="0" w:space="0" w:color="auto"/>
            <w:bottom w:val="none" w:sz="0" w:space="0" w:color="auto"/>
            <w:right w:val="none" w:sz="0" w:space="0" w:color="auto"/>
          </w:divBdr>
        </w:div>
        <w:div w:id="1150630440">
          <w:marLeft w:val="0"/>
          <w:marRight w:val="0"/>
          <w:marTop w:val="0"/>
          <w:marBottom w:val="0"/>
          <w:divBdr>
            <w:top w:val="none" w:sz="0" w:space="0" w:color="auto"/>
            <w:left w:val="none" w:sz="0" w:space="0" w:color="auto"/>
            <w:bottom w:val="none" w:sz="0" w:space="0" w:color="auto"/>
            <w:right w:val="none" w:sz="0" w:space="0" w:color="auto"/>
          </w:divBdr>
        </w:div>
        <w:div w:id="1171142731">
          <w:marLeft w:val="0"/>
          <w:marRight w:val="0"/>
          <w:marTop w:val="0"/>
          <w:marBottom w:val="0"/>
          <w:divBdr>
            <w:top w:val="none" w:sz="0" w:space="0" w:color="auto"/>
            <w:left w:val="none" w:sz="0" w:space="0" w:color="auto"/>
            <w:bottom w:val="none" w:sz="0" w:space="0" w:color="auto"/>
            <w:right w:val="none" w:sz="0" w:space="0" w:color="auto"/>
          </w:divBdr>
        </w:div>
        <w:div w:id="1275870619">
          <w:marLeft w:val="0"/>
          <w:marRight w:val="0"/>
          <w:marTop w:val="0"/>
          <w:marBottom w:val="0"/>
          <w:divBdr>
            <w:top w:val="none" w:sz="0" w:space="0" w:color="auto"/>
            <w:left w:val="none" w:sz="0" w:space="0" w:color="auto"/>
            <w:bottom w:val="none" w:sz="0" w:space="0" w:color="auto"/>
            <w:right w:val="none" w:sz="0" w:space="0" w:color="auto"/>
          </w:divBdr>
        </w:div>
        <w:div w:id="1290895090">
          <w:marLeft w:val="0"/>
          <w:marRight w:val="0"/>
          <w:marTop w:val="0"/>
          <w:marBottom w:val="0"/>
          <w:divBdr>
            <w:top w:val="none" w:sz="0" w:space="0" w:color="auto"/>
            <w:left w:val="none" w:sz="0" w:space="0" w:color="auto"/>
            <w:bottom w:val="none" w:sz="0" w:space="0" w:color="auto"/>
            <w:right w:val="none" w:sz="0" w:space="0" w:color="auto"/>
          </w:divBdr>
        </w:div>
        <w:div w:id="1338650902">
          <w:marLeft w:val="0"/>
          <w:marRight w:val="0"/>
          <w:marTop w:val="0"/>
          <w:marBottom w:val="0"/>
          <w:divBdr>
            <w:top w:val="none" w:sz="0" w:space="0" w:color="auto"/>
            <w:left w:val="none" w:sz="0" w:space="0" w:color="auto"/>
            <w:bottom w:val="none" w:sz="0" w:space="0" w:color="auto"/>
            <w:right w:val="none" w:sz="0" w:space="0" w:color="auto"/>
          </w:divBdr>
        </w:div>
        <w:div w:id="1461454795">
          <w:marLeft w:val="0"/>
          <w:marRight w:val="0"/>
          <w:marTop w:val="0"/>
          <w:marBottom w:val="0"/>
          <w:divBdr>
            <w:top w:val="none" w:sz="0" w:space="0" w:color="auto"/>
            <w:left w:val="none" w:sz="0" w:space="0" w:color="auto"/>
            <w:bottom w:val="none" w:sz="0" w:space="0" w:color="auto"/>
            <w:right w:val="none" w:sz="0" w:space="0" w:color="auto"/>
          </w:divBdr>
        </w:div>
        <w:div w:id="1492063461">
          <w:marLeft w:val="0"/>
          <w:marRight w:val="0"/>
          <w:marTop w:val="0"/>
          <w:marBottom w:val="0"/>
          <w:divBdr>
            <w:top w:val="none" w:sz="0" w:space="0" w:color="auto"/>
            <w:left w:val="none" w:sz="0" w:space="0" w:color="auto"/>
            <w:bottom w:val="none" w:sz="0" w:space="0" w:color="auto"/>
            <w:right w:val="none" w:sz="0" w:space="0" w:color="auto"/>
          </w:divBdr>
        </w:div>
        <w:div w:id="1625379093">
          <w:marLeft w:val="0"/>
          <w:marRight w:val="0"/>
          <w:marTop w:val="0"/>
          <w:marBottom w:val="0"/>
          <w:divBdr>
            <w:top w:val="none" w:sz="0" w:space="0" w:color="auto"/>
            <w:left w:val="none" w:sz="0" w:space="0" w:color="auto"/>
            <w:bottom w:val="none" w:sz="0" w:space="0" w:color="auto"/>
            <w:right w:val="none" w:sz="0" w:space="0" w:color="auto"/>
          </w:divBdr>
        </w:div>
        <w:div w:id="1627659577">
          <w:marLeft w:val="0"/>
          <w:marRight w:val="0"/>
          <w:marTop w:val="0"/>
          <w:marBottom w:val="0"/>
          <w:divBdr>
            <w:top w:val="none" w:sz="0" w:space="0" w:color="auto"/>
            <w:left w:val="none" w:sz="0" w:space="0" w:color="auto"/>
            <w:bottom w:val="none" w:sz="0" w:space="0" w:color="auto"/>
            <w:right w:val="none" w:sz="0" w:space="0" w:color="auto"/>
          </w:divBdr>
        </w:div>
        <w:div w:id="1746487744">
          <w:marLeft w:val="0"/>
          <w:marRight w:val="0"/>
          <w:marTop w:val="0"/>
          <w:marBottom w:val="0"/>
          <w:divBdr>
            <w:top w:val="none" w:sz="0" w:space="0" w:color="auto"/>
            <w:left w:val="none" w:sz="0" w:space="0" w:color="auto"/>
            <w:bottom w:val="none" w:sz="0" w:space="0" w:color="auto"/>
            <w:right w:val="none" w:sz="0" w:space="0" w:color="auto"/>
          </w:divBdr>
        </w:div>
        <w:div w:id="2082943461">
          <w:marLeft w:val="0"/>
          <w:marRight w:val="0"/>
          <w:marTop w:val="0"/>
          <w:marBottom w:val="0"/>
          <w:divBdr>
            <w:top w:val="none" w:sz="0" w:space="0" w:color="auto"/>
            <w:left w:val="none" w:sz="0" w:space="0" w:color="auto"/>
            <w:bottom w:val="none" w:sz="0" w:space="0" w:color="auto"/>
            <w:right w:val="none" w:sz="0" w:space="0" w:color="auto"/>
          </w:divBdr>
        </w:div>
      </w:divsChild>
    </w:div>
    <w:div w:id="624240252">
      <w:bodyDiv w:val="1"/>
      <w:marLeft w:val="0"/>
      <w:marRight w:val="0"/>
      <w:marTop w:val="0"/>
      <w:marBottom w:val="0"/>
      <w:divBdr>
        <w:top w:val="none" w:sz="0" w:space="0" w:color="auto"/>
        <w:left w:val="none" w:sz="0" w:space="0" w:color="auto"/>
        <w:bottom w:val="none" w:sz="0" w:space="0" w:color="auto"/>
        <w:right w:val="none" w:sz="0" w:space="0" w:color="auto"/>
      </w:divBdr>
    </w:div>
    <w:div w:id="626551099">
      <w:bodyDiv w:val="1"/>
      <w:marLeft w:val="0"/>
      <w:marRight w:val="0"/>
      <w:marTop w:val="0"/>
      <w:marBottom w:val="0"/>
      <w:divBdr>
        <w:top w:val="none" w:sz="0" w:space="0" w:color="auto"/>
        <w:left w:val="none" w:sz="0" w:space="0" w:color="auto"/>
        <w:bottom w:val="none" w:sz="0" w:space="0" w:color="auto"/>
        <w:right w:val="none" w:sz="0" w:space="0" w:color="auto"/>
      </w:divBdr>
      <w:divsChild>
        <w:div w:id="4133340">
          <w:marLeft w:val="0"/>
          <w:marRight w:val="0"/>
          <w:marTop w:val="0"/>
          <w:marBottom w:val="0"/>
          <w:divBdr>
            <w:top w:val="none" w:sz="0" w:space="0" w:color="auto"/>
            <w:left w:val="none" w:sz="0" w:space="0" w:color="auto"/>
            <w:bottom w:val="none" w:sz="0" w:space="0" w:color="auto"/>
            <w:right w:val="none" w:sz="0" w:space="0" w:color="auto"/>
          </w:divBdr>
        </w:div>
        <w:div w:id="12004577">
          <w:marLeft w:val="0"/>
          <w:marRight w:val="0"/>
          <w:marTop w:val="0"/>
          <w:marBottom w:val="0"/>
          <w:divBdr>
            <w:top w:val="none" w:sz="0" w:space="0" w:color="auto"/>
            <w:left w:val="none" w:sz="0" w:space="0" w:color="auto"/>
            <w:bottom w:val="none" w:sz="0" w:space="0" w:color="auto"/>
            <w:right w:val="none" w:sz="0" w:space="0" w:color="auto"/>
          </w:divBdr>
        </w:div>
        <w:div w:id="253636828">
          <w:marLeft w:val="0"/>
          <w:marRight w:val="0"/>
          <w:marTop w:val="0"/>
          <w:marBottom w:val="0"/>
          <w:divBdr>
            <w:top w:val="none" w:sz="0" w:space="0" w:color="auto"/>
            <w:left w:val="none" w:sz="0" w:space="0" w:color="auto"/>
            <w:bottom w:val="none" w:sz="0" w:space="0" w:color="auto"/>
            <w:right w:val="none" w:sz="0" w:space="0" w:color="auto"/>
          </w:divBdr>
        </w:div>
        <w:div w:id="262302000">
          <w:marLeft w:val="0"/>
          <w:marRight w:val="0"/>
          <w:marTop w:val="0"/>
          <w:marBottom w:val="0"/>
          <w:divBdr>
            <w:top w:val="none" w:sz="0" w:space="0" w:color="auto"/>
            <w:left w:val="none" w:sz="0" w:space="0" w:color="auto"/>
            <w:bottom w:val="none" w:sz="0" w:space="0" w:color="auto"/>
            <w:right w:val="none" w:sz="0" w:space="0" w:color="auto"/>
          </w:divBdr>
        </w:div>
        <w:div w:id="267549481">
          <w:marLeft w:val="0"/>
          <w:marRight w:val="0"/>
          <w:marTop w:val="0"/>
          <w:marBottom w:val="0"/>
          <w:divBdr>
            <w:top w:val="none" w:sz="0" w:space="0" w:color="auto"/>
            <w:left w:val="none" w:sz="0" w:space="0" w:color="auto"/>
            <w:bottom w:val="none" w:sz="0" w:space="0" w:color="auto"/>
            <w:right w:val="none" w:sz="0" w:space="0" w:color="auto"/>
          </w:divBdr>
        </w:div>
        <w:div w:id="322709227">
          <w:marLeft w:val="0"/>
          <w:marRight w:val="0"/>
          <w:marTop w:val="0"/>
          <w:marBottom w:val="0"/>
          <w:divBdr>
            <w:top w:val="none" w:sz="0" w:space="0" w:color="auto"/>
            <w:left w:val="none" w:sz="0" w:space="0" w:color="auto"/>
            <w:bottom w:val="none" w:sz="0" w:space="0" w:color="auto"/>
            <w:right w:val="none" w:sz="0" w:space="0" w:color="auto"/>
          </w:divBdr>
        </w:div>
        <w:div w:id="373385045">
          <w:marLeft w:val="0"/>
          <w:marRight w:val="0"/>
          <w:marTop w:val="0"/>
          <w:marBottom w:val="0"/>
          <w:divBdr>
            <w:top w:val="none" w:sz="0" w:space="0" w:color="auto"/>
            <w:left w:val="none" w:sz="0" w:space="0" w:color="auto"/>
            <w:bottom w:val="none" w:sz="0" w:space="0" w:color="auto"/>
            <w:right w:val="none" w:sz="0" w:space="0" w:color="auto"/>
          </w:divBdr>
        </w:div>
        <w:div w:id="419328059">
          <w:marLeft w:val="0"/>
          <w:marRight w:val="0"/>
          <w:marTop w:val="0"/>
          <w:marBottom w:val="0"/>
          <w:divBdr>
            <w:top w:val="none" w:sz="0" w:space="0" w:color="auto"/>
            <w:left w:val="none" w:sz="0" w:space="0" w:color="auto"/>
            <w:bottom w:val="none" w:sz="0" w:space="0" w:color="auto"/>
            <w:right w:val="none" w:sz="0" w:space="0" w:color="auto"/>
          </w:divBdr>
        </w:div>
        <w:div w:id="439372228">
          <w:marLeft w:val="0"/>
          <w:marRight w:val="0"/>
          <w:marTop w:val="0"/>
          <w:marBottom w:val="0"/>
          <w:divBdr>
            <w:top w:val="none" w:sz="0" w:space="0" w:color="auto"/>
            <w:left w:val="none" w:sz="0" w:space="0" w:color="auto"/>
            <w:bottom w:val="none" w:sz="0" w:space="0" w:color="auto"/>
            <w:right w:val="none" w:sz="0" w:space="0" w:color="auto"/>
          </w:divBdr>
        </w:div>
        <w:div w:id="571895294">
          <w:marLeft w:val="0"/>
          <w:marRight w:val="0"/>
          <w:marTop w:val="0"/>
          <w:marBottom w:val="0"/>
          <w:divBdr>
            <w:top w:val="none" w:sz="0" w:space="0" w:color="auto"/>
            <w:left w:val="none" w:sz="0" w:space="0" w:color="auto"/>
            <w:bottom w:val="none" w:sz="0" w:space="0" w:color="auto"/>
            <w:right w:val="none" w:sz="0" w:space="0" w:color="auto"/>
          </w:divBdr>
        </w:div>
        <w:div w:id="595022806">
          <w:marLeft w:val="0"/>
          <w:marRight w:val="0"/>
          <w:marTop w:val="0"/>
          <w:marBottom w:val="0"/>
          <w:divBdr>
            <w:top w:val="none" w:sz="0" w:space="0" w:color="auto"/>
            <w:left w:val="none" w:sz="0" w:space="0" w:color="auto"/>
            <w:bottom w:val="none" w:sz="0" w:space="0" w:color="auto"/>
            <w:right w:val="none" w:sz="0" w:space="0" w:color="auto"/>
          </w:divBdr>
        </w:div>
        <w:div w:id="643042070">
          <w:marLeft w:val="0"/>
          <w:marRight w:val="0"/>
          <w:marTop w:val="0"/>
          <w:marBottom w:val="0"/>
          <w:divBdr>
            <w:top w:val="none" w:sz="0" w:space="0" w:color="auto"/>
            <w:left w:val="none" w:sz="0" w:space="0" w:color="auto"/>
            <w:bottom w:val="none" w:sz="0" w:space="0" w:color="auto"/>
            <w:right w:val="none" w:sz="0" w:space="0" w:color="auto"/>
          </w:divBdr>
        </w:div>
        <w:div w:id="643850771">
          <w:marLeft w:val="0"/>
          <w:marRight w:val="0"/>
          <w:marTop w:val="0"/>
          <w:marBottom w:val="0"/>
          <w:divBdr>
            <w:top w:val="none" w:sz="0" w:space="0" w:color="auto"/>
            <w:left w:val="none" w:sz="0" w:space="0" w:color="auto"/>
            <w:bottom w:val="none" w:sz="0" w:space="0" w:color="auto"/>
            <w:right w:val="none" w:sz="0" w:space="0" w:color="auto"/>
          </w:divBdr>
        </w:div>
        <w:div w:id="651062649">
          <w:marLeft w:val="0"/>
          <w:marRight w:val="0"/>
          <w:marTop w:val="0"/>
          <w:marBottom w:val="0"/>
          <w:divBdr>
            <w:top w:val="none" w:sz="0" w:space="0" w:color="auto"/>
            <w:left w:val="none" w:sz="0" w:space="0" w:color="auto"/>
            <w:bottom w:val="none" w:sz="0" w:space="0" w:color="auto"/>
            <w:right w:val="none" w:sz="0" w:space="0" w:color="auto"/>
          </w:divBdr>
        </w:div>
        <w:div w:id="682048740">
          <w:marLeft w:val="0"/>
          <w:marRight w:val="0"/>
          <w:marTop w:val="0"/>
          <w:marBottom w:val="0"/>
          <w:divBdr>
            <w:top w:val="none" w:sz="0" w:space="0" w:color="auto"/>
            <w:left w:val="none" w:sz="0" w:space="0" w:color="auto"/>
            <w:bottom w:val="none" w:sz="0" w:space="0" w:color="auto"/>
            <w:right w:val="none" w:sz="0" w:space="0" w:color="auto"/>
          </w:divBdr>
        </w:div>
        <w:div w:id="778452197">
          <w:marLeft w:val="0"/>
          <w:marRight w:val="0"/>
          <w:marTop w:val="0"/>
          <w:marBottom w:val="0"/>
          <w:divBdr>
            <w:top w:val="none" w:sz="0" w:space="0" w:color="auto"/>
            <w:left w:val="none" w:sz="0" w:space="0" w:color="auto"/>
            <w:bottom w:val="none" w:sz="0" w:space="0" w:color="auto"/>
            <w:right w:val="none" w:sz="0" w:space="0" w:color="auto"/>
          </w:divBdr>
        </w:div>
        <w:div w:id="805320636">
          <w:marLeft w:val="0"/>
          <w:marRight w:val="0"/>
          <w:marTop w:val="0"/>
          <w:marBottom w:val="0"/>
          <w:divBdr>
            <w:top w:val="none" w:sz="0" w:space="0" w:color="auto"/>
            <w:left w:val="none" w:sz="0" w:space="0" w:color="auto"/>
            <w:bottom w:val="none" w:sz="0" w:space="0" w:color="auto"/>
            <w:right w:val="none" w:sz="0" w:space="0" w:color="auto"/>
          </w:divBdr>
        </w:div>
        <w:div w:id="840898476">
          <w:marLeft w:val="0"/>
          <w:marRight w:val="0"/>
          <w:marTop w:val="0"/>
          <w:marBottom w:val="0"/>
          <w:divBdr>
            <w:top w:val="none" w:sz="0" w:space="0" w:color="auto"/>
            <w:left w:val="none" w:sz="0" w:space="0" w:color="auto"/>
            <w:bottom w:val="none" w:sz="0" w:space="0" w:color="auto"/>
            <w:right w:val="none" w:sz="0" w:space="0" w:color="auto"/>
          </w:divBdr>
        </w:div>
        <w:div w:id="1056320817">
          <w:marLeft w:val="0"/>
          <w:marRight w:val="0"/>
          <w:marTop w:val="0"/>
          <w:marBottom w:val="0"/>
          <w:divBdr>
            <w:top w:val="none" w:sz="0" w:space="0" w:color="auto"/>
            <w:left w:val="none" w:sz="0" w:space="0" w:color="auto"/>
            <w:bottom w:val="none" w:sz="0" w:space="0" w:color="auto"/>
            <w:right w:val="none" w:sz="0" w:space="0" w:color="auto"/>
          </w:divBdr>
        </w:div>
        <w:div w:id="1127624414">
          <w:marLeft w:val="0"/>
          <w:marRight w:val="0"/>
          <w:marTop w:val="0"/>
          <w:marBottom w:val="0"/>
          <w:divBdr>
            <w:top w:val="none" w:sz="0" w:space="0" w:color="auto"/>
            <w:left w:val="none" w:sz="0" w:space="0" w:color="auto"/>
            <w:bottom w:val="none" w:sz="0" w:space="0" w:color="auto"/>
            <w:right w:val="none" w:sz="0" w:space="0" w:color="auto"/>
          </w:divBdr>
        </w:div>
        <w:div w:id="1130436721">
          <w:marLeft w:val="0"/>
          <w:marRight w:val="0"/>
          <w:marTop w:val="0"/>
          <w:marBottom w:val="0"/>
          <w:divBdr>
            <w:top w:val="none" w:sz="0" w:space="0" w:color="auto"/>
            <w:left w:val="none" w:sz="0" w:space="0" w:color="auto"/>
            <w:bottom w:val="none" w:sz="0" w:space="0" w:color="auto"/>
            <w:right w:val="none" w:sz="0" w:space="0" w:color="auto"/>
          </w:divBdr>
        </w:div>
        <w:div w:id="1195658871">
          <w:marLeft w:val="0"/>
          <w:marRight w:val="0"/>
          <w:marTop w:val="0"/>
          <w:marBottom w:val="0"/>
          <w:divBdr>
            <w:top w:val="none" w:sz="0" w:space="0" w:color="auto"/>
            <w:left w:val="none" w:sz="0" w:space="0" w:color="auto"/>
            <w:bottom w:val="none" w:sz="0" w:space="0" w:color="auto"/>
            <w:right w:val="none" w:sz="0" w:space="0" w:color="auto"/>
          </w:divBdr>
        </w:div>
        <w:div w:id="1216117097">
          <w:marLeft w:val="0"/>
          <w:marRight w:val="0"/>
          <w:marTop w:val="0"/>
          <w:marBottom w:val="0"/>
          <w:divBdr>
            <w:top w:val="none" w:sz="0" w:space="0" w:color="auto"/>
            <w:left w:val="none" w:sz="0" w:space="0" w:color="auto"/>
            <w:bottom w:val="none" w:sz="0" w:space="0" w:color="auto"/>
            <w:right w:val="none" w:sz="0" w:space="0" w:color="auto"/>
          </w:divBdr>
        </w:div>
        <w:div w:id="1264142687">
          <w:marLeft w:val="0"/>
          <w:marRight w:val="0"/>
          <w:marTop w:val="0"/>
          <w:marBottom w:val="0"/>
          <w:divBdr>
            <w:top w:val="none" w:sz="0" w:space="0" w:color="auto"/>
            <w:left w:val="none" w:sz="0" w:space="0" w:color="auto"/>
            <w:bottom w:val="none" w:sz="0" w:space="0" w:color="auto"/>
            <w:right w:val="none" w:sz="0" w:space="0" w:color="auto"/>
          </w:divBdr>
        </w:div>
        <w:div w:id="1269125020">
          <w:marLeft w:val="0"/>
          <w:marRight w:val="0"/>
          <w:marTop w:val="0"/>
          <w:marBottom w:val="0"/>
          <w:divBdr>
            <w:top w:val="none" w:sz="0" w:space="0" w:color="auto"/>
            <w:left w:val="none" w:sz="0" w:space="0" w:color="auto"/>
            <w:bottom w:val="none" w:sz="0" w:space="0" w:color="auto"/>
            <w:right w:val="none" w:sz="0" w:space="0" w:color="auto"/>
          </w:divBdr>
        </w:div>
        <w:div w:id="1391803602">
          <w:marLeft w:val="0"/>
          <w:marRight w:val="0"/>
          <w:marTop w:val="0"/>
          <w:marBottom w:val="0"/>
          <w:divBdr>
            <w:top w:val="none" w:sz="0" w:space="0" w:color="auto"/>
            <w:left w:val="none" w:sz="0" w:space="0" w:color="auto"/>
            <w:bottom w:val="none" w:sz="0" w:space="0" w:color="auto"/>
            <w:right w:val="none" w:sz="0" w:space="0" w:color="auto"/>
          </w:divBdr>
        </w:div>
        <w:div w:id="1555698814">
          <w:marLeft w:val="0"/>
          <w:marRight w:val="0"/>
          <w:marTop w:val="0"/>
          <w:marBottom w:val="0"/>
          <w:divBdr>
            <w:top w:val="none" w:sz="0" w:space="0" w:color="auto"/>
            <w:left w:val="none" w:sz="0" w:space="0" w:color="auto"/>
            <w:bottom w:val="none" w:sz="0" w:space="0" w:color="auto"/>
            <w:right w:val="none" w:sz="0" w:space="0" w:color="auto"/>
          </w:divBdr>
        </w:div>
        <w:div w:id="1666473828">
          <w:marLeft w:val="0"/>
          <w:marRight w:val="0"/>
          <w:marTop w:val="0"/>
          <w:marBottom w:val="0"/>
          <w:divBdr>
            <w:top w:val="none" w:sz="0" w:space="0" w:color="auto"/>
            <w:left w:val="none" w:sz="0" w:space="0" w:color="auto"/>
            <w:bottom w:val="none" w:sz="0" w:space="0" w:color="auto"/>
            <w:right w:val="none" w:sz="0" w:space="0" w:color="auto"/>
          </w:divBdr>
        </w:div>
        <w:div w:id="1681008278">
          <w:marLeft w:val="0"/>
          <w:marRight w:val="0"/>
          <w:marTop w:val="0"/>
          <w:marBottom w:val="0"/>
          <w:divBdr>
            <w:top w:val="none" w:sz="0" w:space="0" w:color="auto"/>
            <w:left w:val="none" w:sz="0" w:space="0" w:color="auto"/>
            <w:bottom w:val="none" w:sz="0" w:space="0" w:color="auto"/>
            <w:right w:val="none" w:sz="0" w:space="0" w:color="auto"/>
          </w:divBdr>
        </w:div>
        <w:div w:id="1778791045">
          <w:marLeft w:val="0"/>
          <w:marRight w:val="0"/>
          <w:marTop w:val="0"/>
          <w:marBottom w:val="0"/>
          <w:divBdr>
            <w:top w:val="none" w:sz="0" w:space="0" w:color="auto"/>
            <w:left w:val="none" w:sz="0" w:space="0" w:color="auto"/>
            <w:bottom w:val="none" w:sz="0" w:space="0" w:color="auto"/>
            <w:right w:val="none" w:sz="0" w:space="0" w:color="auto"/>
          </w:divBdr>
        </w:div>
        <w:div w:id="1800949298">
          <w:marLeft w:val="0"/>
          <w:marRight w:val="0"/>
          <w:marTop w:val="0"/>
          <w:marBottom w:val="0"/>
          <w:divBdr>
            <w:top w:val="none" w:sz="0" w:space="0" w:color="auto"/>
            <w:left w:val="none" w:sz="0" w:space="0" w:color="auto"/>
            <w:bottom w:val="none" w:sz="0" w:space="0" w:color="auto"/>
            <w:right w:val="none" w:sz="0" w:space="0" w:color="auto"/>
          </w:divBdr>
        </w:div>
        <w:div w:id="1829516329">
          <w:marLeft w:val="0"/>
          <w:marRight w:val="0"/>
          <w:marTop w:val="0"/>
          <w:marBottom w:val="0"/>
          <w:divBdr>
            <w:top w:val="none" w:sz="0" w:space="0" w:color="auto"/>
            <w:left w:val="none" w:sz="0" w:space="0" w:color="auto"/>
            <w:bottom w:val="none" w:sz="0" w:space="0" w:color="auto"/>
            <w:right w:val="none" w:sz="0" w:space="0" w:color="auto"/>
          </w:divBdr>
        </w:div>
        <w:div w:id="1987320210">
          <w:marLeft w:val="0"/>
          <w:marRight w:val="0"/>
          <w:marTop w:val="0"/>
          <w:marBottom w:val="0"/>
          <w:divBdr>
            <w:top w:val="none" w:sz="0" w:space="0" w:color="auto"/>
            <w:left w:val="none" w:sz="0" w:space="0" w:color="auto"/>
            <w:bottom w:val="none" w:sz="0" w:space="0" w:color="auto"/>
            <w:right w:val="none" w:sz="0" w:space="0" w:color="auto"/>
          </w:divBdr>
        </w:div>
        <w:div w:id="1993220062">
          <w:marLeft w:val="0"/>
          <w:marRight w:val="0"/>
          <w:marTop w:val="0"/>
          <w:marBottom w:val="0"/>
          <w:divBdr>
            <w:top w:val="none" w:sz="0" w:space="0" w:color="auto"/>
            <w:left w:val="none" w:sz="0" w:space="0" w:color="auto"/>
            <w:bottom w:val="none" w:sz="0" w:space="0" w:color="auto"/>
            <w:right w:val="none" w:sz="0" w:space="0" w:color="auto"/>
          </w:divBdr>
        </w:div>
        <w:div w:id="2002810048">
          <w:marLeft w:val="0"/>
          <w:marRight w:val="0"/>
          <w:marTop w:val="0"/>
          <w:marBottom w:val="0"/>
          <w:divBdr>
            <w:top w:val="none" w:sz="0" w:space="0" w:color="auto"/>
            <w:left w:val="none" w:sz="0" w:space="0" w:color="auto"/>
            <w:bottom w:val="none" w:sz="0" w:space="0" w:color="auto"/>
            <w:right w:val="none" w:sz="0" w:space="0" w:color="auto"/>
          </w:divBdr>
        </w:div>
        <w:div w:id="2027098826">
          <w:marLeft w:val="0"/>
          <w:marRight w:val="0"/>
          <w:marTop w:val="0"/>
          <w:marBottom w:val="0"/>
          <w:divBdr>
            <w:top w:val="none" w:sz="0" w:space="0" w:color="auto"/>
            <w:left w:val="none" w:sz="0" w:space="0" w:color="auto"/>
            <w:bottom w:val="none" w:sz="0" w:space="0" w:color="auto"/>
            <w:right w:val="none" w:sz="0" w:space="0" w:color="auto"/>
          </w:divBdr>
        </w:div>
      </w:divsChild>
    </w:div>
    <w:div w:id="629021783">
      <w:bodyDiv w:val="1"/>
      <w:marLeft w:val="0"/>
      <w:marRight w:val="0"/>
      <w:marTop w:val="0"/>
      <w:marBottom w:val="0"/>
      <w:divBdr>
        <w:top w:val="none" w:sz="0" w:space="0" w:color="auto"/>
        <w:left w:val="none" w:sz="0" w:space="0" w:color="auto"/>
        <w:bottom w:val="none" w:sz="0" w:space="0" w:color="auto"/>
        <w:right w:val="none" w:sz="0" w:space="0" w:color="auto"/>
      </w:divBdr>
    </w:div>
    <w:div w:id="629434571">
      <w:bodyDiv w:val="1"/>
      <w:marLeft w:val="0"/>
      <w:marRight w:val="0"/>
      <w:marTop w:val="0"/>
      <w:marBottom w:val="0"/>
      <w:divBdr>
        <w:top w:val="none" w:sz="0" w:space="0" w:color="auto"/>
        <w:left w:val="none" w:sz="0" w:space="0" w:color="auto"/>
        <w:bottom w:val="none" w:sz="0" w:space="0" w:color="auto"/>
        <w:right w:val="none" w:sz="0" w:space="0" w:color="auto"/>
      </w:divBdr>
    </w:div>
    <w:div w:id="630138168">
      <w:bodyDiv w:val="1"/>
      <w:marLeft w:val="0"/>
      <w:marRight w:val="0"/>
      <w:marTop w:val="0"/>
      <w:marBottom w:val="0"/>
      <w:divBdr>
        <w:top w:val="none" w:sz="0" w:space="0" w:color="auto"/>
        <w:left w:val="none" w:sz="0" w:space="0" w:color="auto"/>
        <w:bottom w:val="none" w:sz="0" w:space="0" w:color="auto"/>
        <w:right w:val="none" w:sz="0" w:space="0" w:color="auto"/>
      </w:divBdr>
    </w:div>
    <w:div w:id="630865167">
      <w:bodyDiv w:val="1"/>
      <w:marLeft w:val="0"/>
      <w:marRight w:val="0"/>
      <w:marTop w:val="0"/>
      <w:marBottom w:val="0"/>
      <w:divBdr>
        <w:top w:val="none" w:sz="0" w:space="0" w:color="auto"/>
        <w:left w:val="none" w:sz="0" w:space="0" w:color="auto"/>
        <w:bottom w:val="none" w:sz="0" w:space="0" w:color="auto"/>
        <w:right w:val="none" w:sz="0" w:space="0" w:color="auto"/>
      </w:divBdr>
    </w:div>
    <w:div w:id="632948153">
      <w:bodyDiv w:val="1"/>
      <w:marLeft w:val="0"/>
      <w:marRight w:val="0"/>
      <w:marTop w:val="0"/>
      <w:marBottom w:val="0"/>
      <w:divBdr>
        <w:top w:val="none" w:sz="0" w:space="0" w:color="auto"/>
        <w:left w:val="none" w:sz="0" w:space="0" w:color="auto"/>
        <w:bottom w:val="none" w:sz="0" w:space="0" w:color="auto"/>
        <w:right w:val="none" w:sz="0" w:space="0" w:color="auto"/>
      </w:divBdr>
    </w:div>
    <w:div w:id="634062033">
      <w:bodyDiv w:val="1"/>
      <w:marLeft w:val="0"/>
      <w:marRight w:val="0"/>
      <w:marTop w:val="0"/>
      <w:marBottom w:val="0"/>
      <w:divBdr>
        <w:top w:val="none" w:sz="0" w:space="0" w:color="auto"/>
        <w:left w:val="none" w:sz="0" w:space="0" w:color="auto"/>
        <w:bottom w:val="none" w:sz="0" w:space="0" w:color="auto"/>
        <w:right w:val="none" w:sz="0" w:space="0" w:color="auto"/>
      </w:divBdr>
    </w:div>
    <w:div w:id="636841449">
      <w:bodyDiv w:val="1"/>
      <w:marLeft w:val="0"/>
      <w:marRight w:val="0"/>
      <w:marTop w:val="0"/>
      <w:marBottom w:val="0"/>
      <w:divBdr>
        <w:top w:val="none" w:sz="0" w:space="0" w:color="auto"/>
        <w:left w:val="none" w:sz="0" w:space="0" w:color="auto"/>
        <w:bottom w:val="none" w:sz="0" w:space="0" w:color="auto"/>
        <w:right w:val="none" w:sz="0" w:space="0" w:color="auto"/>
      </w:divBdr>
      <w:divsChild>
        <w:div w:id="275256579">
          <w:marLeft w:val="0"/>
          <w:marRight w:val="0"/>
          <w:marTop w:val="0"/>
          <w:marBottom w:val="0"/>
          <w:divBdr>
            <w:top w:val="none" w:sz="0" w:space="0" w:color="auto"/>
            <w:left w:val="none" w:sz="0" w:space="0" w:color="auto"/>
            <w:bottom w:val="none" w:sz="0" w:space="0" w:color="auto"/>
            <w:right w:val="none" w:sz="0" w:space="0" w:color="auto"/>
          </w:divBdr>
        </w:div>
        <w:div w:id="399056582">
          <w:marLeft w:val="0"/>
          <w:marRight w:val="0"/>
          <w:marTop w:val="0"/>
          <w:marBottom w:val="0"/>
          <w:divBdr>
            <w:top w:val="none" w:sz="0" w:space="0" w:color="auto"/>
            <w:left w:val="none" w:sz="0" w:space="0" w:color="auto"/>
            <w:bottom w:val="none" w:sz="0" w:space="0" w:color="auto"/>
            <w:right w:val="none" w:sz="0" w:space="0" w:color="auto"/>
          </w:divBdr>
        </w:div>
        <w:div w:id="535969395">
          <w:marLeft w:val="0"/>
          <w:marRight w:val="0"/>
          <w:marTop w:val="0"/>
          <w:marBottom w:val="0"/>
          <w:divBdr>
            <w:top w:val="none" w:sz="0" w:space="0" w:color="auto"/>
            <w:left w:val="none" w:sz="0" w:space="0" w:color="auto"/>
            <w:bottom w:val="none" w:sz="0" w:space="0" w:color="auto"/>
            <w:right w:val="none" w:sz="0" w:space="0" w:color="auto"/>
          </w:divBdr>
        </w:div>
        <w:div w:id="603418947">
          <w:marLeft w:val="0"/>
          <w:marRight w:val="0"/>
          <w:marTop w:val="0"/>
          <w:marBottom w:val="0"/>
          <w:divBdr>
            <w:top w:val="none" w:sz="0" w:space="0" w:color="auto"/>
            <w:left w:val="none" w:sz="0" w:space="0" w:color="auto"/>
            <w:bottom w:val="none" w:sz="0" w:space="0" w:color="auto"/>
            <w:right w:val="none" w:sz="0" w:space="0" w:color="auto"/>
          </w:divBdr>
        </w:div>
        <w:div w:id="693650235">
          <w:marLeft w:val="0"/>
          <w:marRight w:val="0"/>
          <w:marTop w:val="0"/>
          <w:marBottom w:val="0"/>
          <w:divBdr>
            <w:top w:val="none" w:sz="0" w:space="0" w:color="auto"/>
            <w:left w:val="none" w:sz="0" w:space="0" w:color="auto"/>
            <w:bottom w:val="none" w:sz="0" w:space="0" w:color="auto"/>
            <w:right w:val="none" w:sz="0" w:space="0" w:color="auto"/>
          </w:divBdr>
        </w:div>
        <w:div w:id="707461358">
          <w:marLeft w:val="0"/>
          <w:marRight w:val="0"/>
          <w:marTop w:val="0"/>
          <w:marBottom w:val="0"/>
          <w:divBdr>
            <w:top w:val="none" w:sz="0" w:space="0" w:color="auto"/>
            <w:left w:val="none" w:sz="0" w:space="0" w:color="auto"/>
            <w:bottom w:val="none" w:sz="0" w:space="0" w:color="auto"/>
            <w:right w:val="none" w:sz="0" w:space="0" w:color="auto"/>
          </w:divBdr>
        </w:div>
        <w:div w:id="781653061">
          <w:marLeft w:val="0"/>
          <w:marRight w:val="0"/>
          <w:marTop w:val="0"/>
          <w:marBottom w:val="0"/>
          <w:divBdr>
            <w:top w:val="none" w:sz="0" w:space="0" w:color="auto"/>
            <w:left w:val="none" w:sz="0" w:space="0" w:color="auto"/>
            <w:bottom w:val="none" w:sz="0" w:space="0" w:color="auto"/>
            <w:right w:val="none" w:sz="0" w:space="0" w:color="auto"/>
          </w:divBdr>
        </w:div>
        <w:div w:id="783811859">
          <w:marLeft w:val="0"/>
          <w:marRight w:val="0"/>
          <w:marTop w:val="0"/>
          <w:marBottom w:val="0"/>
          <w:divBdr>
            <w:top w:val="none" w:sz="0" w:space="0" w:color="auto"/>
            <w:left w:val="none" w:sz="0" w:space="0" w:color="auto"/>
            <w:bottom w:val="none" w:sz="0" w:space="0" w:color="auto"/>
            <w:right w:val="none" w:sz="0" w:space="0" w:color="auto"/>
          </w:divBdr>
        </w:div>
        <w:div w:id="867329354">
          <w:marLeft w:val="0"/>
          <w:marRight w:val="0"/>
          <w:marTop w:val="0"/>
          <w:marBottom w:val="0"/>
          <w:divBdr>
            <w:top w:val="none" w:sz="0" w:space="0" w:color="auto"/>
            <w:left w:val="none" w:sz="0" w:space="0" w:color="auto"/>
            <w:bottom w:val="none" w:sz="0" w:space="0" w:color="auto"/>
            <w:right w:val="none" w:sz="0" w:space="0" w:color="auto"/>
          </w:divBdr>
        </w:div>
        <w:div w:id="909271494">
          <w:marLeft w:val="0"/>
          <w:marRight w:val="0"/>
          <w:marTop w:val="0"/>
          <w:marBottom w:val="0"/>
          <w:divBdr>
            <w:top w:val="none" w:sz="0" w:space="0" w:color="auto"/>
            <w:left w:val="none" w:sz="0" w:space="0" w:color="auto"/>
            <w:bottom w:val="none" w:sz="0" w:space="0" w:color="auto"/>
            <w:right w:val="none" w:sz="0" w:space="0" w:color="auto"/>
          </w:divBdr>
        </w:div>
        <w:div w:id="945190045">
          <w:marLeft w:val="0"/>
          <w:marRight w:val="0"/>
          <w:marTop w:val="0"/>
          <w:marBottom w:val="0"/>
          <w:divBdr>
            <w:top w:val="none" w:sz="0" w:space="0" w:color="auto"/>
            <w:left w:val="none" w:sz="0" w:space="0" w:color="auto"/>
            <w:bottom w:val="none" w:sz="0" w:space="0" w:color="auto"/>
            <w:right w:val="none" w:sz="0" w:space="0" w:color="auto"/>
          </w:divBdr>
        </w:div>
        <w:div w:id="1069156447">
          <w:marLeft w:val="0"/>
          <w:marRight w:val="0"/>
          <w:marTop w:val="0"/>
          <w:marBottom w:val="0"/>
          <w:divBdr>
            <w:top w:val="none" w:sz="0" w:space="0" w:color="auto"/>
            <w:left w:val="none" w:sz="0" w:space="0" w:color="auto"/>
            <w:bottom w:val="none" w:sz="0" w:space="0" w:color="auto"/>
            <w:right w:val="none" w:sz="0" w:space="0" w:color="auto"/>
          </w:divBdr>
        </w:div>
        <w:div w:id="1086418736">
          <w:marLeft w:val="0"/>
          <w:marRight w:val="0"/>
          <w:marTop w:val="0"/>
          <w:marBottom w:val="0"/>
          <w:divBdr>
            <w:top w:val="none" w:sz="0" w:space="0" w:color="auto"/>
            <w:left w:val="none" w:sz="0" w:space="0" w:color="auto"/>
            <w:bottom w:val="none" w:sz="0" w:space="0" w:color="auto"/>
            <w:right w:val="none" w:sz="0" w:space="0" w:color="auto"/>
          </w:divBdr>
        </w:div>
        <w:div w:id="1112017221">
          <w:marLeft w:val="0"/>
          <w:marRight w:val="0"/>
          <w:marTop w:val="0"/>
          <w:marBottom w:val="0"/>
          <w:divBdr>
            <w:top w:val="none" w:sz="0" w:space="0" w:color="auto"/>
            <w:left w:val="none" w:sz="0" w:space="0" w:color="auto"/>
            <w:bottom w:val="none" w:sz="0" w:space="0" w:color="auto"/>
            <w:right w:val="none" w:sz="0" w:space="0" w:color="auto"/>
          </w:divBdr>
        </w:div>
        <w:div w:id="1206065682">
          <w:marLeft w:val="0"/>
          <w:marRight w:val="0"/>
          <w:marTop w:val="0"/>
          <w:marBottom w:val="0"/>
          <w:divBdr>
            <w:top w:val="none" w:sz="0" w:space="0" w:color="auto"/>
            <w:left w:val="none" w:sz="0" w:space="0" w:color="auto"/>
            <w:bottom w:val="none" w:sz="0" w:space="0" w:color="auto"/>
            <w:right w:val="none" w:sz="0" w:space="0" w:color="auto"/>
          </w:divBdr>
        </w:div>
        <w:div w:id="1274551277">
          <w:marLeft w:val="0"/>
          <w:marRight w:val="0"/>
          <w:marTop w:val="0"/>
          <w:marBottom w:val="0"/>
          <w:divBdr>
            <w:top w:val="none" w:sz="0" w:space="0" w:color="auto"/>
            <w:left w:val="none" w:sz="0" w:space="0" w:color="auto"/>
            <w:bottom w:val="none" w:sz="0" w:space="0" w:color="auto"/>
            <w:right w:val="none" w:sz="0" w:space="0" w:color="auto"/>
          </w:divBdr>
        </w:div>
        <w:div w:id="1471749804">
          <w:marLeft w:val="0"/>
          <w:marRight w:val="0"/>
          <w:marTop w:val="0"/>
          <w:marBottom w:val="0"/>
          <w:divBdr>
            <w:top w:val="none" w:sz="0" w:space="0" w:color="auto"/>
            <w:left w:val="none" w:sz="0" w:space="0" w:color="auto"/>
            <w:bottom w:val="none" w:sz="0" w:space="0" w:color="auto"/>
            <w:right w:val="none" w:sz="0" w:space="0" w:color="auto"/>
          </w:divBdr>
        </w:div>
        <w:div w:id="1631322567">
          <w:marLeft w:val="0"/>
          <w:marRight w:val="0"/>
          <w:marTop w:val="0"/>
          <w:marBottom w:val="0"/>
          <w:divBdr>
            <w:top w:val="none" w:sz="0" w:space="0" w:color="auto"/>
            <w:left w:val="none" w:sz="0" w:space="0" w:color="auto"/>
            <w:bottom w:val="none" w:sz="0" w:space="0" w:color="auto"/>
            <w:right w:val="none" w:sz="0" w:space="0" w:color="auto"/>
          </w:divBdr>
        </w:div>
        <w:div w:id="1661883977">
          <w:marLeft w:val="0"/>
          <w:marRight w:val="0"/>
          <w:marTop w:val="0"/>
          <w:marBottom w:val="0"/>
          <w:divBdr>
            <w:top w:val="none" w:sz="0" w:space="0" w:color="auto"/>
            <w:left w:val="none" w:sz="0" w:space="0" w:color="auto"/>
            <w:bottom w:val="none" w:sz="0" w:space="0" w:color="auto"/>
            <w:right w:val="none" w:sz="0" w:space="0" w:color="auto"/>
          </w:divBdr>
        </w:div>
        <w:div w:id="1687516934">
          <w:marLeft w:val="0"/>
          <w:marRight w:val="0"/>
          <w:marTop w:val="0"/>
          <w:marBottom w:val="0"/>
          <w:divBdr>
            <w:top w:val="none" w:sz="0" w:space="0" w:color="auto"/>
            <w:left w:val="none" w:sz="0" w:space="0" w:color="auto"/>
            <w:bottom w:val="none" w:sz="0" w:space="0" w:color="auto"/>
            <w:right w:val="none" w:sz="0" w:space="0" w:color="auto"/>
          </w:divBdr>
        </w:div>
        <w:div w:id="1692292870">
          <w:marLeft w:val="0"/>
          <w:marRight w:val="0"/>
          <w:marTop w:val="0"/>
          <w:marBottom w:val="0"/>
          <w:divBdr>
            <w:top w:val="none" w:sz="0" w:space="0" w:color="auto"/>
            <w:left w:val="none" w:sz="0" w:space="0" w:color="auto"/>
            <w:bottom w:val="none" w:sz="0" w:space="0" w:color="auto"/>
            <w:right w:val="none" w:sz="0" w:space="0" w:color="auto"/>
          </w:divBdr>
        </w:div>
        <w:div w:id="1720548894">
          <w:marLeft w:val="0"/>
          <w:marRight w:val="0"/>
          <w:marTop w:val="0"/>
          <w:marBottom w:val="0"/>
          <w:divBdr>
            <w:top w:val="none" w:sz="0" w:space="0" w:color="auto"/>
            <w:left w:val="none" w:sz="0" w:space="0" w:color="auto"/>
            <w:bottom w:val="none" w:sz="0" w:space="0" w:color="auto"/>
            <w:right w:val="none" w:sz="0" w:space="0" w:color="auto"/>
          </w:divBdr>
        </w:div>
      </w:divsChild>
    </w:div>
    <w:div w:id="637340238">
      <w:bodyDiv w:val="1"/>
      <w:marLeft w:val="0"/>
      <w:marRight w:val="0"/>
      <w:marTop w:val="0"/>
      <w:marBottom w:val="0"/>
      <w:divBdr>
        <w:top w:val="none" w:sz="0" w:space="0" w:color="auto"/>
        <w:left w:val="none" w:sz="0" w:space="0" w:color="auto"/>
        <w:bottom w:val="none" w:sz="0" w:space="0" w:color="auto"/>
        <w:right w:val="none" w:sz="0" w:space="0" w:color="auto"/>
      </w:divBdr>
    </w:div>
    <w:div w:id="637951594">
      <w:bodyDiv w:val="1"/>
      <w:marLeft w:val="0"/>
      <w:marRight w:val="0"/>
      <w:marTop w:val="0"/>
      <w:marBottom w:val="0"/>
      <w:divBdr>
        <w:top w:val="none" w:sz="0" w:space="0" w:color="auto"/>
        <w:left w:val="none" w:sz="0" w:space="0" w:color="auto"/>
        <w:bottom w:val="none" w:sz="0" w:space="0" w:color="auto"/>
        <w:right w:val="none" w:sz="0" w:space="0" w:color="auto"/>
      </w:divBdr>
    </w:div>
    <w:div w:id="641664092">
      <w:bodyDiv w:val="1"/>
      <w:marLeft w:val="0"/>
      <w:marRight w:val="0"/>
      <w:marTop w:val="0"/>
      <w:marBottom w:val="0"/>
      <w:divBdr>
        <w:top w:val="none" w:sz="0" w:space="0" w:color="auto"/>
        <w:left w:val="none" w:sz="0" w:space="0" w:color="auto"/>
        <w:bottom w:val="none" w:sz="0" w:space="0" w:color="auto"/>
        <w:right w:val="none" w:sz="0" w:space="0" w:color="auto"/>
      </w:divBdr>
    </w:div>
    <w:div w:id="644238895">
      <w:bodyDiv w:val="1"/>
      <w:marLeft w:val="0"/>
      <w:marRight w:val="0"/>
      <w:marTop w:val="0"/>
      <w:marBottom w:val="0"/>
      <w:divBdr>
        <w:top w:val="none" w:sz="0" w:space="0" w:color="auto"/>
        <w:left w:val="none" w:sz="0" w:space="0" w:color="auto"/>
        <w:bottom w:val="none" w:sz="0" w:space="0" w:color="auto"/>
        <w:right w:val="none" w:sz="0" w:space="0" w:color="auto"/>
      </w:divBdr>
    </w:div>
    <w:div w:id="649099584">
      <w:bodyDiv w:val="1"/>
      <w:marLeft w:val="0"/>
      <w:marRight w:val="0"/>
      <w:marTop w:val="0"/>
      <w:marBottom w:val="0"/>
      <w:divBdr>
        <w:top w:val="none" w:sz="0" w:space="0" w:color="auto"/>
        <w:left w:val="none" w:sz="0" w:space="0" w:color="auto"/>
        <w:bottom w:val="none" w:sz="0" w:space="0" w:color="auto"/>
        <w:right w:val="none" w:sz="0" w:space="0" w:color="auto"/>
      </w:divBdr>
    </w:div>
    <w:div w:id="653754174">
      <w:bodyDiv w:val="1"/>
      <w:marLeft w:val="0"/>
      <w:marRight w:val="0"/>
      <w:marTop w:val="0"/>
      <w:marBottom w:val="0"/>
      <w:divBdr>
        <w:top w:val="none" w:sz="0" w:space="0" w:color="auto"/>
        <w:left w:val="none" w:sz="0" w:space="0" w:color="auto"/>
        <w:bottom w:val="none" w:sz="0" w:space="0" w:color="auto"/>
        <w:right w:val="none" w:sz="0" w:space="0" w:color="auto"/>
      </w:divBdr>
      <w:divsChild>
        <w:div w:id="10185110">
          <w:marLeft w:val="0"/>
          <w:marRight w:val="0"/>
          <w:marTop w:val="0"/>
          <w:marBottom w:val="0"/>
          <w:divBdr>
            <w:top w:val="none" w:sz="0" w:space="0" w:color="auto"/>
            <w:left w:val="none" w:sz="0" w:space="0" w:color="auto"/>
            <w:bottom w:val="none" w:sz="0" w:space="0" w:color="auto"/>
            <w:right w:val="none" w:sz="0" w:space="0" w:color="auto"/>
          </w:divBdr>
        </w:div>
        <w:div w:id="115417469">
          <w:marLeft w:val="0"/>
          <w:marRight w:val="0"/>
          <w:marTop w:val="0"/>
          <w:marBottom w:val="0"/>
          <w:divBdr>
            <w:top w:val="none" w:sz="0" w:space="0" w:color="auto"/>
            <w:left w:val="none" w:sz="0" w:space="0" w:color="auto"/>
            <w:bottom w:val="none" w:sz="0" w:space="0" w:color="auto"/>
            <w:right w:val="none" w:sz="0" w:space="0" w:color="auto"/>
          </w:divBdr>
        </w:div>
        <w:div w:id="179976735">
          <w:marLeft w:val="0"/>
          <w:marRight w:val="0"/>
          <w:marTop w:val="0"/>
          <w:marBottom w:val="0"/>
          <w:divBdr>
            <w:top w:val="none" w:sz="0" w:space="0" w:color="auto"/>
            <w:left w:val="none" w:sz="0" w:space="0" w:color="auto"/>
            <w:bottom w:val="none" w:sz="0" w:space="0" w:color="auto"/>
            <w:right w:val="none" w:sz="0" w:space="0" w:color="auto"/>
          </w:divBdr>
        </w:div>
        <w:div w:id="273833310">
          <w:marLeft w:val="0"/>
          <w:marRight w:val="0"/>
          <w:marTop w:val="0"/>
          <w:marBottom w:val="0"/>
          <w:divBdr>
            <w:top w:val="none" w:sz="0" w:space="0" w:color="auto"/>
            <w:left w:val="none" w:sz="0" w:space="0" w:color="auto"/>
            <w:bottom w:val="none" w:sz="0" w:space="0" w:color="auto"/>
            <w:right w:val="none" w:sz="0" w:space="0" w:color="auto"/>
          </w:divBdr>
        </w:div>
        <w:div w:id="295528186">
          <w:marLeft w:val="0"/>
          <w:marRight w:val="0"/>
          <w:marTop w:val="0"/>
          <w:marBottom w:val="0"/>
          <w:divBdr>
            <w:top w:val="none" w:sz="0" w:space="0" w:color="auto"/>
            <w:left w:val="none" w:sz="0" w:space="0" w:color="auto"/>
            <w:bottom w:val="none" w:sz="0" w:space="0" w:color="auto"/>
            <w:right w:val="none" w:sz="0" w:space="0" w:color="auto"/>
          </w:divBdr>
        </w:div>
        <w:div w:id="369189666">
          <w:marLeft w:val="0"/>
          <w:marRight w:val="0"/>
          <w:marTop w:val="0"/>
          <w:marBottom w:val="0"/>
          <w:divBdr>
            <w:top w:val="none" w:sz="0" w:space="0" w:color="auto"/>
            <w:left w:val="none" w:sz="0" w:space="0" w:color="auto"/>
            <w:bottom w:val="none" w:sz="0" w:space="0" w:color="auto"/>
            <w:right w:val="none" w:sz="0" w:space="0" w:color="auto"/>
          </w:divBdr>
        </w:div>
        <w:div w:id="371540577">
          <w:marLeft w:val="0"/>
          <w:marRight w:val="0"/>
          <w:marTop w:val="0"/>
          <w:marBottom w:val="0"/>
          <w:divBdr>
            <w:top w:val="none" w:sz="0" w:space="0" w:color="auto"/>
            <w:left w:val="none" w:sz="0" w:space="0" w:color="auto"/>
            <w:bottom w:val="none" w:sz="0" w:space="0" w:color="auto"/>
            <w:right w:val="none" w:sz="0" w:space="0" w:color="auto"/>
          </w:divBdr>
        </w:div>
        <w:div w:id="400911667">
          <w:marLeft w:val="0"/>
          <w:marRight w:val="0"/>
          <w:marTop w:val="0"/>
          <w:marBottom w:val="0"/>
          <w:divBdr>
            <w:top w:val="none" w:sz="0" w:space="0" w:color="auto"/>
            <w:left w:val="none" w:sz="0" w:space="0" w:color="auto"/>
            <w:bottom w:val="none" w:sz="0" w:space="0" w:color="auto"/>
            <w:right w:val="none" w:sz="0" w:space="0" w:color="auto"/>
          </w:divBdr>
        </w:div>
        <w:div w:id="448667143">
          <w:marLeft w:val="0"/>
          <w:marRight w:val="0"/>
          <w:marTop w:val="0"/>
          <w:marBottom w:val="0"/>
          <w:divBdr>
            <w:top w:val="none" w:sz="0" w:space="0" w:color="auto"/>
            <w:left w:val="none" w:sz="0" w:space="0" w:color="auto"/>
            <w:bottom w:val="none" w:sz="0" w:space="0" w:color="auto"/>
            <w:right w:val="none" w:sz="0" w:space="0" w:color="auto"/>
          </w:divBdr>
        </w:div>
        <w:div w:id="508907675">
          <w:marLeft w:val="0"/>
          <w:marRight w:val="0"/>
          <w:marTop w:val="0"/>
          <w:marBottom w:val="0"/>
          <w:divBdr>
            <w:top w:val="none" w:sz="0" w:space="0" w:color="auto"/>
            <w:left w:val="none" w:sz="0" w:space="0" w:color="auto"/>
            <w:bottom w:val="none" w:sz="0" w:space="0" w:color="auto"/>
            <w:right w:val="none" w:sz="0" w:space="0" w:color="auto"/>
          </w:divBdr>
        </w:div>
        <w:div w:id="522674708">
          <w:marLeft w:val="0"/>
          <w:marRight w:val="0"/>
          <w:marTop w:val="0"/>
          <w:marBottom w:val="0"/>
          <w:divBdr>
            <w:top w:val="none" w:sz="0" w:space="0" w:color="auto"/>
            <w:left w:val="none" w:sz="0" w:space="0" w:color="auto"/>
            <w:bottom w:val="none" w:sz="0" w:space="0" w:color="auto"/>
            <w:right w:val="none" w:sz="0" w:space="0" w:color="auto"/>
          </w:divBdr>
        </w:div>
        <w:div w:id="537200269">
          <w:marLeft w:val="0"/>
          <w:marRight w:val="0"/>
          <w:marTop w:val="0"/>
          <w:marBottom w:val="0"/>
          <w:divBdr>
            <w:top w:val="none" w:sz="0" w:space="0" w:color="auto"/>
            <w:left w:val="none" w:sz="0" w:space="0" w:color="auto"/>
            <w:bottom w:val="none" w:sz="0" w:space="0" w:color="auto"/>
            <w:right w:val="none" w:sz="0" w:space="0" w:color="auto"/>
          </w:divBdr>
        </w:div>
        <w:div w:id="591357625">
          <w:marLeft w:val="0"/>
          <w:marRight w:val="0"/>
          <w:marTop w:val="0"/>
          <w:marBottom w:val="0"/>
          <w:divBdr>
            <w:top w:val="none" w:sz="0" w:space="0" w:color="auto"/>
            <w:left w:val="none" w:sz="0" w:space="0" w:color="auto"/>
            <w:bottom w:val="none" w:sz="0" w:space="0" w:color="auto"/>
            <w:right w:val="none" w:sz="0" w:space="0" w:color="auto"/>
          </w:divBdr>
        </w:div>
        <w:div w:id="621351681">
          <w:marLeft w:val="0"/>
          <w:marRight w:val="0"/>
          <w:marTop w:val="0"/>
          <w:marBottom w:val="0"/>
          <w:divBdr>
            <w:top w:val="none" w:sz="0" w:space="0" w:color="auto"/>
            <w:left w:val="none" w:sz="0" w:space="0" w:color="auto"/>
            <w:bottom w:val="none" w:sz="0" w:space="0" w:color="auto"/>
            <w:right w:val="none" w:sz="0" w:space="0" w:color="auto"/>
          </w:divBdr>
        </w:div>
        <w:div w:id="667562151">
          <w:marLeft w:val="0"/>
          <w:marRight w:val="0"/>
          <w:marTop w:val="0"/>
          <w:marBottom w:val="0"/>
          <w:divBdr>
            <w:top w:val="none" w:sz="0" w:space="0" w:color="auto"/>
            <w:left w:val="none" w:sz="0" w:space="0" w:color="auto"/>
            <w:bottom w:val="none" w:sz="0" w:space="0" w:color="auto"/>
            <w:right w:val="none" w:sz="0" w:space="0" w:color="auto"/>
          </w:divBdr>
        </w:div>
        <w:div w:id="716202105">
          <w:marLeft w:val="0"/>
          <w:marRight w:val="0"/>
          <w:marTop w:val="0"/>
          <w:marBottom w:val="0"/>
          <w:divBdr>
            <w:top w:val="none" w:sz="0" w:space="0" w:color="auto"/>
            <w:left w:val="none" w:sz="0" w:space="0" w:color="auto"/>
            <w:bottom w:val="none" w:sz="0" w:space="0" w:color="auto"/>
            <w:right w:val="none" w:sz="0" w:space="0" w:color="auto"/>
          </w:divBdr>
        </w:div>
        <w:div w:id="751858351">
          <w:marLeft w:val="0"/>
          <w:marRight w:val="0"/>
          <w:marTop w:val="0"/>
          <w:marBottom w:val="0"/>
          <w:divBdr>
            <w:top w:val="none" w:sz="0" w:space="0" w:color="auto"/>
            <w:left w:val="none" w:sz="0" w:space="0" w:color="auto"/>
            <w:bottom w:val="none" w:sz="0" w:space="0" w:color="auto"/>
            <w:right w:val="none" w:sz="0" w:space="0" w:color="auto"/>
          </w:divBdr>
        </w:div>
        <w:div w:id="782652395">
          <w:marLeft w:val="0"/>
          <w:marRight w:val="0"/>
          <w:marTop w:val="0"/>
          <w:marBottom w:val="0"/>
          <w:divBdr>
            <w:top w:val="none" w:sz="0" w:space="0" w:color="auto"/>
            <w:left w:val="none" w:sz="0" w:space="0" w:color="auto"/>
            <w:bottom w:val="none" w:sz="0" w:space="0" w:color="auto"/>
            <w:right w:val="none" w:sz="0" w:space="0" w:color="auto"/>
          </w:divBdr>
        </w:div>
        <w:div w:id="827984087">
          <w:marLeft w:val="0"/>
          <w:marRight w:val="0"/>
          <w:marTop w:val="0"/>
          <w:marBottom w:val="0"/>
          <w:divBdr>
            <w:top w:val="none" w:sz="0" w:space="0" w:color="auto"/>
            <w:left w:val="none" w:sz="0" w:space="0" w:color="auto"/>
            <w:bottom w:val="none" w:sz="0" w:space="0" w:color="auto"/>
            <w:right w:val="none" w:sz="0" w:space="0" w:color="auto"/>
          </w:divBdr>
        </w:div>
        <w:div w:id="829566103">
          <w:marLeft w:val="0"/>
          <w:marRight w:val="0"/>
          <w:marTop w:val="0"/>
          <w:marBottom w:val="0"/>
          <w:divBdr>
            <w:top w:val="none" w:sz="0" w:space="0" w:color="auto"/>
            <w:left w:val="none" w:sz="0" w:space="0" w:color="auto"/>
            <w:bottom w:val="none" w:sz="0" w:space="0" w:color="auto"/>
            <w:right w:val="none" w:sz="0" w:space="0" w:color="auto"/>
          </w:divBdr>
        </w:div>
        <w:div w:id="869341840">
          <w:marLeft w:val="0"/>
          <w:marRight w:val="0"/>
          <w:marTop w:val="0"/>
          <w:marBottom w:val="0"/>
          <w:divBdr>
            <w:top w:val="none" w:sz="0" w:space="0" w:color="auto"/>
            <w:left w:val="none" w:sz="0" w:space="0" w:color="auto"/>
            <w:bottom w:val="none" w:sz="0" w:space="0" w:color="auto"/>
            <w:right w:val="none" w:sz="0" w:space="0" w:color="auto"/>
          </w:divBdr>
        </w:div>
        <w:div w:id="988634907">
          <w:marLeft w:val="0"/>
          <w:marRight w:val="0"/>
          <w:marTop w:val="0"/>
          <w:marBottom w:val="0"/>
          <w:divBdr>
            <w:top w:val="none" w:sz="0" w:space="0" w:color="auto"/>
            <w:left w:val="none" w:sz="0" w:space="0" w:color="auto"/>
            <w:bottom w:val="none" w:sz="0" w:space="0" w:color="auto"/>
            <w:right w:val="none" w:sz="0" w:space="0" w:color="auto"/>
          </w:divBdr>
        </w:div>
        <w:div w:id="1037392295">
          <w:marLeft w:val="0"/>
          <w:marRight w:val="0"/>
          <w:marTop w:val="0"/>
          <w:marBottom w:val="0"/>
          <w:divBdr>
            <w:top w:val="none" w:sz="0" w:space="0" w:color="auto"/>
            <w:left w:val="none" w:sz="0" w:space="0" w:color="auto"/>
            <w:bottom w:val="none" w:sz="0" w:space="0" w:color="auto"/>
            <w:right w:val="none" w:sz="0" w:space="0" w:color="auto"/>
          </w:divBdr>
        </w:div>
        <w:div w:id="1086995820">
          <w:marLeft w:val="0"/>
          <w:marRight w:val="0"/>
          <w:marTop w:val="0"/>
          <w:marBottom w:val="0"/>
          <w:divBdr>
            <w:top w:val="none" w:sz="0" w:space="0" w:color="auto"/>
            <w:left w:val="none" w:sz="0" w:space="0" w:color="auto"/>
            <w:bottom w:val="none" w:sz="0" w:space="0" w:color="auto"/>
            <w:right w:val="none" w:sz="0" w:space="0" w:color="auto"/>
          </w:divBdr>
        </w:div>
        <w:div w:id="1106382868">
          <w:marLeft w:val="0"/>
          <w:marRight w:val="0"/>
          <w:marTop w:val="0"/>
          <w:marBottom w:val="0"/>
          <w:divBdr>
            <w:top w:val="none" w:sz="0" w:space="0" w:color="auto"/>
            <w:left w:val="none" w:sz="0" w:space="0" w:color="auto"/>
            <w:bottom w:val="none" w:sz="0" w:space="0" w:color="auto"/>
            <w:right w:val="none" w:sz="0" w:space="0" w:color="auto"/>
          </w:divBdr>
        </w:div>
        <w:div w:id="1126121280">
          <w:marLeft w:val="0"/>
          <w:marRight w:val="0"/>
          <w:marTop w:val="0"/>
          <w:marBottom w:val="0"/>
          <w:divBdr>
            <w:top w:val="none" w:sz="0" w:space="0" w:color="auto"/>
            <w:left w:val="none" w:sz="0" w:space="0" w:color="auto"/>
            <w:bottom w:val="none" w:sz="0" w:space="0" w:color="auto"/>
            <w:right w:val="none" w:sz="0" w:space="0" w:color="auto"/>
          </w:divBdr>
        </w:div>
        <w:div w:id="1180924885">
          <w:marLeft w:val="0"/>
          <w:marRight w:val="0"/>
          <w:marTop w:val="0"/>
          <w:marBottom w:val="0"/>
          <w:divBdr>
            <w:top w:val="none" w:sz="0" w:space="0" w:color="auto"/>
            <w:left w:val="none" w:sz="0" w:space="0" w:color="auto"/>
            <w:bottom w:val="none" w:sz="0" w:space="0" w:color="auto"/>
            <w:right w:val="none" w:sz="0" w:space="0" w:color="auto"/>
          </w:divBdr>
        </w:div>
        <w:div w:id="1299067022">
          <w:marLeft w:val="0"/>
          <w:marRight w:val="0"/>
          <w:marTop w:val="0"/>
          <w:marBottom w:val="0"/>
          <w:divBdr>
            <w:top w:val="none" w:sz="0" w:space="0" w:color="auto"/>
            <w:left w:val="none" w:sz="0" w:space="0" w:color="auto"/>
            <w:bottom w:val="none" w:sz="0" w:space="0" w:color="auto"/>
            <w:right w:val="none" w:sz="0" w:space="0" w:color="auto"/>
          </w:divBdr>
        </w:div>
        <w:div w:id="1319652521">
          <w:marLeft w:val="0"/>
          <w:marRight w:val="0"/>
          <w:marTop w:val="0"/>
          <w:marBottom w:val="0"/>
          <w:divBdr>
            <w:top w:val="none" w:sz="0" w:space="0" w:color="auto"/>
            <w:left w:val="none" w:sz="0" w:space="0" w:color="auto"/>
            <w:bottom w:val="none" w:sz="0" w:space="0" w:color="auto"/>
            <w:right w:val="none" w:sz="0" w:space="0" w:color="auto"/>
          </w:divBdr>
        </w:div>
        <w:div w:id="1352487260">
          <w:marLeft w:val="0"/>
          <w:marRight w:val="0"/>
          <w:marTop w:val="0"/>
          <w:marBottom w:val="0"/>
          <w:divBdr>
            <w:top w:val="none" w:sz="0" w:space="0" w:color="auto"/>
            <w:left w:val="none" w:sz="0" w:space="0" w:color="auto"/>
            <w:bottom w:val="none" w:sz="0" w:space="0" w:color="auto"/>
            <w:right w:val="none" w:sz="0" w:space="0" w:color="auto"/>
          </w:divBdr>
        </w:div>
        <w:div w:id="1355886887">
          <w:marLeft w:val="0"/>
          <w:marRight w:val="0"/>
          <w:marTop w:val="0"/>
          <w:marBottom w:val="0"/>
          <w:divBdr>
            <w:top w:val="none" w:sz="0" w:space="0" w:color="auto"/>
            <w:left w:val="none" w:sz="0" w:space="0" w:color="auto"/>
            <w:bottom w:val="none" w:sz="0" w:space="0" w:color="auto"/>
            <w:right w:val="none" w:sz="0" w:space="0" w:color="auto"/>
          </w:divBdr>
        </w:div>
        <w:div w:id="1424188163">
          <w:marLeft w:val="0"/>
          <w:marRight w:val="0"/>
          <w:marTop w:val="0"/>
          <w:marBottom w:val="0"/>
          <w:divBdr>
            <w:top w:val="none" w:sz="0" w:space="0" w:color="auto"/>
            <w:left w:val="none" w:sz="0" w:space="0" w:color="auto"/>
            <w:bottom w:val="none" w:sz="0" w:space="0" w:color="auto"/>
            <w:right w:val="none" w:sz="0" w:space="0" w:color="auto"/>
          </w:divBdr>
        </w:div>
        <w:div w:id="1481843572">
          <w:marLeft w:val="0"/>
          <w:marRight w:val="0"/>
          <w:marTop w:val="0"/>
          <w:marBottom w:val="0"/>
          <w:divBdr>
            <w:top w:val="none" w:sz="0" w:space="0" w:color="auto"/>
            <w:left w:val="none" w:sz="0" w:space="0" w:color="auto"/>
            <w:bottom w:val="none" w:sz="0" w:space="0" w:color="auto"/>
            <w:right w:val="none" w:sz="0" w:space="0" w:color="auto"/>
          </w:divBdr>
        </w:div>
        <w:div w:id="1548568358">
          <w:marLeft w:val="0"/>
          <w:marRight w:val="0"/>
          <w:marTop w:val="0"/>
          <w:marBottom w:val="0"/>
          <w:divBdr>
            <w:top w:val="none" w:sz="0" w:space="0" w:color="auto"/>
            <w:left w:val="none" w:sz="0" w:space="0" w:color="auto"/>
            <w:bottom w:val="none" w:sz="0" w:space="0" w:color="auto"/>
            <w:right w:val="none" w:sz="0" w:space="0" w:color="auto"/>
          </w:divBdr>
        </w:div>
        <w:div w:id="1565140437">
          <w:marLeft w:val="0"/>
          <w:marRight w:val="0"/>
          <w:marTop w:val="0"/>
          <w:marBottom w:val="0"/>
          <w:divBdr>
            <w:top w:val="none" w:sz="0" w:space="0" w:color="auto"/>
            <w:left w:val="none" w:sz="0" w:space="0" w:color="auto"/>
            <w:bottom w:val="none" w:sz="0" w:space="0" w:color="auto"/>
            <w:right w:val="none" w:sz="0" w:space="0" w:color="auto"/>
          </w:divBdr>
        </w:div>
        <w:div w:id="1616793675">
          <w:marLeft w:val="0"/>
          <w:marRight w:val="0"/>
          <w:marTop w:val="0"/>
          <w:marBottom w:val="0"/>
          <w:divBdr>
            <w:top w:val="none" w:sz="0" w:space="0" w:color="auto"/>
            <w:left w:val="none" w:sz="0" w:space="0" w:color="auto"/>
            <w:bottom w:val="none" w:sz="0" w:space="0" w:color="auto"/>
            <w:right w:val="none" w:sz="0" w:space="0" w:color="auto"/>
          </w:divBdr>
        </w:div>
        <w:div w:id="1620448947">
          <w:marLeft w:val="0"/>
          <w:marRight w:val="0"/>
          <w:marTop w:val="0"/>
          <w:marBottom w:val="0"/>
          <w:divBdr>
            <w:top w:val="none" w:sz="0" w:space="0" w:color="auto"/>
            <w:left w:val="none" w:sz="0" w:space="0" w:color="auto"/>
            <w:bottom w:val="none" w:sz="0" w:space="0" w:color="auto"/>
            <w:right w:val="none" w:sz="0" w:space="0" w:color="auto"/>
          </w:divBdr>
        </w:div>
        <w:div w:id="1782332515">
          <w:marLeft w:val="0"/>
          <w:marRight w:val="0"/>
          <w:marTop w:val="0"/>
          <w:marBottom w:val="0"/>
          <w:divBdr>
            <w:top w:val="none" w:sz="0" w:space="0" w:color="auto"/>
            <w:left w:val="none" w:sz="0" w:space="0" w:color="auto"/>
            <w:bottom w:val="none" w:sz="0" w:space="0" w:color="auto"/>
            <w:right w:val="none" w:sz="0" w:space="0" w:color="auto"/>
          </w:divBdr>
        </w:div>
        <w:div w:id="1890604896">
          <w:marLeft w:val="0"/>
          <w:marRight w:val="0"/>
          <w:marTop w:val="0"/>
          <w:marBottom w:val="0"/>
          <w:divBdr>
            <w:top w:val="none" w:sz="0" w:space="0" w:color="auto"/>
            <w:left w:val="none" w:sz="0" w:space="0" w:color="auto"/>
            <w:bottom w:val="none" w:sz="0" w:space="0" w:color="auto"/>
            <w:right w:val="none" w:sz="0" w:space="0" w:color="auto"/>
          </w:divBdr>
        </w:div>
        <w:div w:id="1922522464">
          <w:marLeft w:val="0"/>
          <w:marRight w:val="0"/>
          <w:marTop w:val="0"/>
          <w:marBottom w:val="0"/>
          <w:divBdr>
            <w:top w:val="none" w:sz="0" w:space="0" w:color="auto"/>
            <w:left w:val="none" w:sz="0" w:space="0" w:color="auto"/>
            <w:bottom w:val="none" w:sz="0" w:space="0" w:color="auto"/>
            <w:right w:val="none" w:sz="0" w:space="0" w:color="auto"/>
          </w:divBdr>
        </w:div>
        <w:div w:id="2067877034">
          <w:marLeft w:val="0"/>
          <w:marRight w:val="0"/>
          <w:marTop w:val="0"/>
          <w:marBottom w:val="0"/>
          <w:divBdr>
            <w:top w:val="none" w:sz="0" w:space="0" w:color="auto"/>
            <w:left w:val="none" w:sz="0" w:space="0" w:color="auto"/>
            <w:bottom w:val="none" w:sz="0" w:space="0" w:color="auto"/>
            <w:right w:val="none" w:sz="0" w:space="0" w:color="auto"/>
          </w:divBdr>
        </w:div>
      </w:divsChild>
    </w:div>
    <w:div w:id="656692685">
      <w:bodyDiv w:val="1"/>
      <w:marLeft w:val="0"/>
      <w:marRight w:val="0"/>
      <w:marTop w:val="0"/>
      <w:marBottom w:val="0"/>
      <w:divBdr>
        <w:top w:val="none" w:sz="0" w:space="0" w:color="auto"/>
        <w:left w:val="none" w:sz="0" w:space="0" w:color="auto"/>
        <w:bottom w:val="none" w:sz="0" w:space="0" w:color="auto"/>
        <w:right w:val="none" w:sz="0" w:space="0" w:color="auto"/>
      </w:divBdr>
    </w:div>
    <w:div w:id="661856181">
      <w:bodyDiv w:val="1"/>
      <w:marLeft w:val="0"/>
      <w:marRight w:val="0"/>
      <w:marTop w:val="0"/>
      <w:marBottom w:val="0"/>
      <w:divBdr>
        <w:top w:val="none" w:sz="0" w:space="0" w:color="auto"/>
        <w:left w:val="none" w:sz="0" w:space="0" w:color="auto"/>
        <w:bottom w:val="none" w:sz="0" w:space="0" w:color="auto"/>
        <w:right w:val="none" w:sz="0" w:space="0" w:color="auto"/>
      </w:divBdr>
    </w:div>
    <w:div w:id="670790977">
      <w:bodyDiv w:val="1"/>
      <w:marLeft w:val="0"/>
      <w:marRight w:val="0"/>
      <w:marTop w:val="0"/>
      <w:marBottom w:val="0"/>
      <w:divBdr>
        <w:top w:val="none" w:sz="0" w:space="0" w:color="auto"/>
        <w:left w:val="none" w:sz="0" w:space="0" w:color="auto"/>
        <w:bottom w:val="none" w:sz="0" w:space="0" w:color="auto"/>
        <w:right w:val="none" w:sz="0" w:space="0" w:color="auto"/>
      </w:divBdr>
    </w:div>
    <w:div w:id="674504589">
      <w:bodyDiv w:val="1"/>
      <w:marLeft w:val="0"/>
      <w:marRight w:val="0"/>
      <w:marTop w:val="0"/>
      <w:marBottom w:val="0"/>
      <w:divBdr>
        <w:top w:val="none" w:sz="0" w:space="0" w:color="auto"/>
        <w:left w:val="none" w:sz="0" w:space="0" w:color="auto"/>
        <w:bottom w:val="none" w:sz="0" w:space="0" w:color="auto"/>
        <w:right w:val="none" w:sz="0" w:space="0" w:color="auto"/>
      </w:divBdr>
    </w:div>
    <w:div w:id="674655177">
      <w:bodyDiv w:val="1"/>
      <w:marLeft w:val="0"/>
      <w:marRight w:val="0"/>
      <w:marTop w:val="0"/>
      <w:marBottom w:val="0"/>
      <w:divBdr>
        <w:top w:val="none" w:sz="0" w:space="0" w:color="auto"/>
        <w:left w:val="none" w:sz="0" w:space="0" w:color="auto"/>
        <w:bottom w:val="none" w:sz="0" w:space="0" w:color="auto"/>
        <w:right w:val="none" w:sz="0" w:space="0" w:color="auto"/>
      </w:divBdr>
      <w:divsChild>
        <w:div w:id="86074045">
          <w:marLeft w:val="0"/>
          <w:marRight w:val="0"/>
          <w:marTop w:val="0"/>
          <w:marBottom w:val="0"/>
          <w:divBdr>
            <w:top w:val="none" w:sz="0" w:space="0" w:color="auto"/>
            <w:left w:val="none" w:sz="0" w:space="0" w:color="auto"/>
            <w:bottom w:val="none" w:sz="0" w:space="0" w:color="auto"/>
            <w:right w:val="none" w:sz="0" w:space="0" w:color="auto"/>
          </w:divBdr>
        </w:div>
        <w:div w:id="88819169">
          <w:marLeft w:val="0"/>
          <w:marRight w:val="0"/>
          <w:marTop w:val="0"/>
          <w:marBottom w:val="0"/>
          <w:divBdr>
            <w:top w:val="none" w:sz="0" w:space="0" w:color="auto"/>
            <w:left w:val="none" w:sz="0" w:space="0" w:color="auto"/>
            <w:bottom w:val="none" w:sz="0" w:space="0" w:color="auto"/>
            <w:right w:val="none" w:sz="0" w:space="0" w:color="auto"/>
          </w:divBdr>
        </w:div>
        <w:div w:id="119619661">
          <w:marLeft w:val="0"/>
          <w:marRight w:val="0"/>
          <w:marTop w:val="0"/>
          <w:marBottom w:val="0"/>
          <w:divBdr>
            <w:top w:val="none" w:sz="0" w:space="0" w:color="auto"/>
            <w:left w:val="none" w:sz="0" w:space="0" w:color="auto"/>
            <w:bottom w:val="none" w:sz="0" w:space="0" w:color="auto"/>
            <w:right w:val="none" w:sz="0" w:space="0" w:color="auto"/>
          </w:divBdr>
        </w:div>
        <w:div w:id="123885871">
          <w:marLeft w:val="0"/>
          <w:marRight w:val="0"/>
          <w:marTop w:val="0"/>
          <w:marBottom w:val="0"/>
          <w:divBdr>
            <w:top w:val="none" w:sz="0" w:space="0" w:color="auto"/>
            <w:left w:val="none" w:sz="0" w:space="0" w:color="auto"/>
            <w:bottom w:val="none" w:sz="0" w:space="0" w:color="auto"/>
            <w:right w:val="none" w:sz="0" w:space="0" w:color="auto"/>
          </w:divBdr>
        </w:div>
        <w:div w:id="140736615">
          <w:marLeft w:val="0"/>
          <w:marRight w:val="0"/>
          <w:marTop w:val="0"/>
          <w:marBottom w:val="0"/>
          <w:divBdr>
            <w:top w:val="none" w:sz="0" w:space="0" w:color="auto"/>
            <w:left w:val="none" w:sz="0" w:space="0" w:color="auto"/>
            <w:bottom w:val="none" w:sz="0" w:space="0" w:color="auto"/>
            <w:right w:val="none" w:sz="0" w:space="0" w:color="auto"/>
          </w:divBdr>
        </w:div>
        <w:div w:id="155414810">
          <w:marLeft w:val="0"/>
          <w:marRight w:val="0"/>
          <w:marTop w:val="0"/>
          <w:marBottom w:val="0"/>
          <w:divBdr>
            <w:top w:val="none" w:sz="0" w:space="0" w:color="auto"/>
            <w:left w:val="none" w:sz="0" w:space="0" w:color="auto"/>
            <w:bottom w:val="none" w:sz="0" w:space="0" w:color="auto"/>
            <w:right w:val="none" w:sz="0" w:space="0" w:color="auto"/>
          </w:divBdr>
        </w:div>
        <w:div w:id="279843274">
          <w:marLeft w:val="0"/>
          <w:marRight w:val="0"/>
          <w:marTop w:val="0"/>
          <w:marBottom w:val="0"/>
          <w:divBdr>
            <w:top w:val="none" w:sz="0" w:space="0" w:color="auto"/>
            <w:left w:val="none" w:sz="0" w:space="0" w:color="auto"/>
            <w:bottom w:val="none" w:sz="0" w:space="0" w:color="auto"/>
            <w:right w:val="none" w:sz="0" w:space="0" w:color="auto"/>
          </w:divBdr>
        </w:div>
        <w:div w:id="303241687">
          <w:marLeft w:val="0"/>
          <w:marRight w:val="0"/>
          <w:marTop w:val="0"/>
          <w:marBottom w:val="0"/>
          <w:divBdr>
            <w:top w:val="none" w:sz="0" w:space="0" w:color="auto"/>
            <w:left w:val="none" w:sz="0" w:space="0" w:color="auto"/>
            <w:bottom w:val="none" w:sz="0" w:space="0" w:color="auto"/>
            <w:right w:val="none" w:sz="0" w:space="0" w:color="auto"/>
          </w:divBdr>
        </w:div>
        <w:div w:id="351808430">
          <w:marLeft w:val="0"/>
          <w:marRight w:val="0"/>
          <w:marTop w:val="0"/>
          <w:marBottom w:val="0"/>
          <w:divBdr>
            <w:top w:val="none" w:sz="0" w:space="0" w:color="auto"/>
            <w:left w:val="none" w:sz="0" w:space="0" w:color="auto"/>
            <w:bottom w:val="none" w:sz="0" w:space="0" w:color="auto"/>
            <w:right w:val="none" w:sz="0" w:space="0" w:color="auto"/>
          </w:divBdr>
        </w:div>
        <w:div w:id="462308293">
          <w:marLeft w:val="0"/>
          <w:marRight w:val="0"/>
          <w:marTop w:val="0"/>
          <w:marBottom w:val="0"/>
          <w:divBdr>
            <w:top w:val="none" w:sz="0" w:space="0" w:color="auto"/>
            <w:left w:val="none" w:sz="0" w:space="0" w:color="auto"/>
            <w:bottom w:val="none" w:sz="0" w:space="0" w:color="auto"/>
            <w:right w:val="none" w:sz="0" w:space="0" w:color="auto"/>
          </w:divBdr>
        </w:div>
        <w:div w:id="499201635">
          <w:marLeft w:val="0"/>
          <w:marRight w:val="0"/>
          <w:marTop w:val="0"/>
          <w:marBottom w:val="0"/>
          <w:divBdr>
            <w:top w:val="none" w:sz="0" w:space="0" w:color="auto"/>
            <w:left w:val="none" w:sz="0" w:space="0" w:color="auto"/>
            <w:bottom w:val="none" w:sz="0" w:space="0" w:color="auto"/>
            <w:right w:val="none" w:sz="0" w:space="0" w:color="auto"/>
          </w:divBdr>
        </w:div>
        <w:div w:id="536357485">
          <w:marLeft w:val="0"/>
          <w:marRight w:val="0"/>
          <w:marTop w:val="0"/>
          <w:marBottom w:val="0"/>
          <w:divBdr>
            <w:top w:val="none" w:sz="0" w:space="0" w:color="auto"/>
            <w:left w:val="none" w:sz="0" w:space="0" w:color="auto"/>
            <w:bottom w:val="none" w:sz="0" w:space="0" w:color="auto"/>
            <w:right w:val="none" w:sz="0" w:space="0" w:color="auto"/>
          </w:divBdr>
        </w:div>
        <w:div w:id="582422767">
          <w:marLeft w:val="0"/>
          <w:marRight w:val="0"/>
          <w:marTop w:val="0"/>
          <w:marBottom w:val="0"/>
          <w:divBdr>
            <w:top w:val="none" w:sz="0" w:space="0" w:color="auto"/>
            <w:left w:val="none" w:sz="0" w:space="0" w:color="auto"/>
            <w:bottom w:val="none" w:sz="0" w:space="0" w:color="auto"/>
            <w:right w:val="none" w:sz="0" w:space="0" w:color="auto"/>
          </w:divBdr>
        </w:div>
        <w:div w:id="623079818">
          <w:marLeft w:val="0"/>
          <w:marRight w:val="0"/>
          <w:marTop w:val="0"/>
          <w:marBottom w:val="0"/>
          <w:divBdr>
            <w:top w:val="none" w:sz="0" w:space="0" w:color="auto"/>
            <w:left w:val="none" w:sz="0" w:space="0" w:color="auto"/>
            <w:bottom w:val="none" w:sz="0" w:space="0" w:color="auto"/>
            <w:right w:val="none" w:sz="0" w:space="0" w:color="auto"/>
          </w:divBdr>
        </w:div>
        <w:div w:id="650601888">
          <w:marLeft w:val="0"/>
          <w:marRight w:val="0"/>
          <w:marTop w:val="0"/>
          <w:marBottom w:val="0"/>
          <w:divBdr>
            <w:top w:val="none" w:sz="0" w:space="0" w:color="auto"/>
            <w:left w:val="none" w:sz="0" w:space="0" w:color="auto"/>
            <w:bottom w:val="none" w:sz="0" w:space="0" w:color="auto"/>
            <w:right w:val="none" w:sz="0" w:space="0" w:color="auto"/>
          </w:divBdr>
        </w:div>
        <w:div w:id="692147284">
          <w:marLeft w:val="0"/>
          <w:marRight w:val="0"/>
          <w:marTop w:val="0"/>
          <w:marBottom w:val="0"/>
          <w:divBdr>
            <w:top w:val="none" w:sz="0" w:space="0" w:color="auto"/>
            <w:left w:val="none" w:sz="0" w:space="0" w:color="auto"/>
            <w:bottom w:val="none" w:sz="0" w:space="0" w:color="auto"/>
            <w:right w:val="none" w:sz="0" w:space="0" w:color="auto"/>
          </w:divBdr>
        </w:div>
        <w:div w:id="703791281">
          <w:marLeft w:val="0"/>
          <w:marRight w:val="0"/>
          <w:marTop w:val="0"/>
          <w:marBottom w:val="0"/>
          <w:divBdr>
            <w:top w:val="none" w:sz="0" w:space="0" w:color="auto"/>
            <w:left w:val="none" w:sz="0" w:space="0" w:color="auto"/>
            <w:bottom w:val="none" w:sz="0" w:space="0" w:color="auto"/>
            <w:right w:val="none" w:sz="0" w:space="0" w:color="auto"/>
          </w:divBdr>
        </w:div>
        <w:div w:id="758258758">
          <w:marLeft w:val="0"/>
          <w:marRight w:val="0"/>
          <w:marTop w:val="0"/>
          <w:marBottom w:val="0"/>
          <w:divBdr>
            <w:top w:val="none" w:sz="0" w:space="0" w:color="auto"/>
            <w:left w:val="none" w:sz="0" w:space="0" w:color="auto"/>
            <w:bottom w:val="none" w:sz="0" w:space="0" w:color="auto"/>
            <w:right w:val="none" w:sz="0" w:space="0" w:color="auto"/>
          </w:divBdr>
        </w:div>
        <w:div w:id="890187587">
          <w:marLeft w:val="0"/>
          <w:marRight w:val="0"/>
          <w:marTop w:val="0"/>
          <w:marBottom w:val="0"/>
          <w:divBdr>
            <w:top w:val="none" w:sz="0" w:space="0" w:color="auto"/>
            <w:left w:val="none" w:sz="0" w:space="0" w:color="auto"/>
            <w:bottom w:val="none" w:sz="0" w:space="0" w:color="auto"/>
            <w:right w:val="none" w:sz="0" w:space="0" w:color="auto"/>
          </w:divBdr>
        </w:div>
        <w:div w:id="947280150">
          <w:marLeft w:val="0"/>
          <w:marRight w:val="0"/>
          <w:marTop w:val="0"/>
          <w:marBottom w:val="0"/>
          <w:divBdr>
            <w:top w:val="none" w:sz="0" w:space="0" w:color="auto"/>
            <w:left w:val="none" w:sz="0" w:space="0" w:color="auto"/>
            <w:bottom w:val="none" w:sz="0" w:space="0" w:color="auto"/>
            <w:right w:val="none" w:sz="0" w:space="0" w:color="auto"/>
          </w:divBdr>
        </w:div>
        <w:div w:id="956523164">
          <w:marLeft w:val="0"/>
          <w:marRight w:val="0"/>
          <w:marTop w:val="0"/>
          <w:marBottom w:val="0"/>
          <w:divBdr>
            <w:top w:val="none" w:sz="0" w:space="0" w:color="auto"/>
            <w:left w:val="none" w:sz="0" w:space="0" w:color="auto"/>
            <w:bottom w:val="none" w:sz="0" w:space="0" w:color="auto"/>
            <w:right w:val="none" w:sz="0" w:space="0" w:color="auto"/>
          </w:divBdr>
        </w:div>
        <w:div w:id="1161430391">
          <w:marLeft w:val="0"/>
          <w:marRight w:val="0"/>
          <w:marTop w:val="0"/>
          <w:marBottom w:val="0"/>
          <w:divBdr>
            <w:top w:val="none" w:sz="0" w:space="0" w:color="auto"/>
            <w:left w:val="none" w:sz="0" w:space="0" w:color="auto"/>
            <w:bottom w:val="none" w:sz="0" w:space="0" w:color="auto"/>
            <w:right w:val="none" w:sz="0" w:space="0" w:color="auto"/>
          </w:divBdr>
        </w:div>
        <w:div w:id="1187018404">
          <w:marLeft w:val="0"/>
          <w:marRight w:val="0"/>
          <w:marTop w:val="0"/>
          <w:marBottom w:val="0"/>
          <w:divBdr>
            <w:top w:val="none" w:sz="0" w:space="0" w:color="auto"/>
            <w:left w:val="none" w:sz="0" w:space="0" w:color="auto"/>
            <w:bottom w:val="none" w:sz="0" w:space="0" w:color="auto"/>
            <w:right w:val="none" w:sz="0" w:space="0" w:color="auto"/>
          </w:divBdr>
        </w:div>
        <w:div w:id="1243955429">
          <w:marLeft w:val="0"/>
          <w:marRight w:val="0"/>
          <w:marTop w:val="0"/>
          <w:marBottom w:val="0"/>
          <w:divBdr>
            <w:top w:val="none" w:sz="0" w:space="0" w:color="auto"/>
            <w:left w:val="none" w:sz="0" w:space="0" w:color="auto"/>
            <w:bottom w:val="none" w:sz="0" w:space="0" w:color="auto"/>
            <w:right w:val="none" w:sz="0" w:space="0" w:color="auto"/>
          </w:divBdr>
        </w:div>
        <w:div w:id="1265188616">
          <w:marLeft w:val="0"/>
          <w:marRight w:val="0"/>
          <w:marTop w:val="0"/>
          <w:marBottom w:val="0"/>
          <w:divBdr>
            <w:top w:val="none" w:sz="0" w:space="0" w:color="auto"/>
            <w:left w:val="none" w:sz="0" w:space="0" w:color="auto"/>
            <w:bottom w:val="none" w:sz="0" w:space="0" w:color="auto"/>
            <w:right w:val="none" w:sz="0" w:space="0" w:color="auto"/>
          </w:divBdr>
        </w:div>
        <w:div w:id="1283417301">
          <w:marLeft w:val="0"/>
          <w:marRight w:val="0"/>
          <w:marTop w:val="0"/>
          <w:marBottom w:val="0"/>
          <w:divBdr>
            <w:top w:val="none" w:sz="0" w:space="0" w:color="auto"/>
            <w:left w:val="none" w:sz="0" w:space="0" w:color="auto"/>
            <w:bottom w:val="none" w:sz="0" w:space="0" w:color="auto"/>
            <w:right w:val="none" w:sz="0" w:space="0" w:color="auto"/>
          </w:divBdr>
        </w:div>
        <w:div w:id="1307515055">
          <w:marLeft w:val="0"/>
          <w:marRight w:val="0"/>
          <w:marTop w:val="0"/>
          <w:marBottom w:val="0"/>
          <w:divBdr>
            <w:top w:val="none" w:sz="0" w:space="0" w:color="auto"/>
            <w:left w:val="none" w:sz="0" w:space="0" w:color="auto"/>
            <w:bottom w:val="none" w:sz="0" w:space="0" w:color="auto"/>
            <w:right w:val="none" w:sz="0" w:space="0" w:color="auto"/>
          </w:divBdr>
        </w:div>
        <w:div w:id="1322931156">
          <w:marLeft w:val="0"/>
          <w:marRight w:val="0"/>
          <w:marTop w:val="0"/>
          <w:marBottom w:val="0"/>
          <w:divBdr>
            <w:top w:val="none" w:sz="0" w:space="0" w:color="auto"/>
            <w:left w:val="none" w:sz="0" w:space="0" w:color="auto"/>
            <w:bottom w:val="none" w:sz="0" w:space="0" w:color="auto"/>
            <w:right w:val="none" w:sz="0" w:space="0" w:color="auto"/>
          </w:divBdr>
        </w:div>
        <w:div w:id="1414401667">
          <w:marLeft w:val="0"/>
          <w:marRight w:val="0"/>
          <w:marTop w:val="0"/>
          <w:marBottom w:val="0"/>
          <w:divBdr>
            <w:top w:val="none" w:sz="0" w:space="0" w:color="auto"/>
            <w:left w:val="none" w:sz="0" w:space="0" w:color="auto"/>
            <w:bottom w:val="none" w:sz="0" w:space="0" w:color="auto"/>
            <w:right w:val="none" w:sz="0" w:space="0" w:color="auto"/>
          </w:divBdr>
        </w:div>
        <w:div w:id="1456484622">
          <w:marLeft w:val="0"/>
          <w:marRight w:val="0"/>
          <w:marTop w:val="0"/>
          <w:marBottom w:val="0"/>
          <w:divBdr>
            <w:top w:val="none" w:sz="0" w:space="0" w:color="auto"/>
            <w:left w:val="none" w:sz="0" w:space="0" w:color="auto"/>
            <w:bottom w:val="none" w:sz="0" w:space="0" w:color="auto"/>
            <w:right w:val="none" w:sz="0" w:space="0" w:color="auto"/>
          </w:divBdr>
        </w:div>
        <w:div w:id="1478952467">
          <w:marLeft w:val="0"/>
          <w:marRight w:val="0"/>
          <w:marTop w:val="0"/>
          <w:marBottom w:val="0"/>
          <w:divBdr>
            <w:top w:val="none" w:sz="0" w:space="0" w:color="auto"/>
            <w:left w:val="none" w:sz="0" w:space="0" w:color="auto"/>
            <w:bottom w:val="none" w:sz="0" w:space="0" w:color="auto"/>
            <w:right w:val="none" w:sz="0" w:space="0" w:color="auto"/>
          </w:divBdr>
        </w:div>
        <w:div w:id="1566454116">
          <w:marLeft w:val="0"/>
          <w:marRight w:val="0"/>
          <w:marTop w:val="0"/>
          <w:marBottom w:val="0"/>
          <w:divBdr>
            <w:top w:val="none" w:sz="0" w:space="0" w:color="auto"/>
            <w:left w:val="none" w:sz="0" w:space="0" w:color="auto"/>
            <w:bottom w:val="none" w:sz="0" w:space="0" w:color="auto"/>
            <w:right w:val="none" w:sz="0" w:space="0" w:color="auto"/>
          </w:divBdr>
        </w:div>
        <w:div w:id="1662200661">
          <w:marLeft w:val="0"/>
          <w:marRight w:val="0"/>
          <w:marTop w:val="0"/>
          <w:marBottom w:val="0"/>
          <w:divBdr>
            <w:top w:val="none" w:sz="0" w:space="0" w:color="auto"/>
            <w:left w:val="none" w:sz="0" w:space="0" w:color="auto"/>
            <w:bottom w:val="none" w:sz="0" w:space="0" w:color="auto"/>
            <w:right w:val="none" w:sz="0" w:space="0" w:color="auto"/>
          </w:divBdr>
        </w:div>
        <w:div w:id="1687095046">
          <w:marLeft w:val="0"/>
          <w:marRight w:val="0"/>
          <w:marTop w:val="0"/>
          <w:marBottom w:val="0"/>
          <w:divBdr>
            <w:top w:val="none" w:sz="0" w:space="0" w:color="auto"/>
            <w:left w:val="none" w:sz="0" w:space="0" w:color="auto"/>
            <w:bottom w:val="none" w:sz="0" w:space="0" w:color="auto"/>
            <w:right w:val="none" w:sz="0" w:space="0" w:color="auto"/>
          </w:divBdr>
        </w:div>
        <w:div w:id="1812359052">
          <w:marLeft w:val="0"/>
          <w:marRight w:val="0"/>
          <w:marTop w:val="0"/>
          <w:marBottom w:val="0"/>
          <w:divBdr>
            <w:top w:val="none" w:sz="0" w:space="0" w:color="auto"/>
            <w:left w:val="none" w:sz="0" w:space="0" w:color="auto"/>
            <w:bottom w:val="none" w:sz="0" w:space="0" w:color="auto"/>
            <w:right w:val="none" w:sz="0" w:space="0" w:color="auto"/>
          </w:divBdr>
        </w:div>
        <w:div w:id="1842085903">
          <w:marLeft w:val="0"/>
          <w:marRight w:val="0"/>
          <w:marTop w:val="0"/>
          <w:marBottom w:val="0"/>
          <w:divBdr>
            <w:top w:val="none" w:sz="0" w:space="0" w:color="auto"/>
            <w:left w:val="none" w:sz="0" w:space="0" w:color="auto"/>
            <w:bottom w:val="none" w:sz="0" w:space="0" w:color="auto"/>
            <w:right w:val="none" w:sz="0" w:space="0" w:color="auto"/>
          </w:divBdr>
        </w:div>
        <w:div w:id="1951619442">
          <w:marLeft w:val="0"/>
          <w:marRight w:val="0"/>
          <w:marTop w:val="0"/>
          <w:marBottom w:val="0"/>
          <w:divBdr>
            <w:top w:val="none" w:sz="0" w:space="0" w:color="auto"/>
            <w:left w:val="none" w:sz="0" w:space="0" w:color="auto"/>
            <w:bottom w:val="none" w:sz="0" w:space="0" w:color="auto"/>
            <w:right w:val="none" w:sz="0" w:space="0" w:color="auto"/>
          </w:divBdr>
        </w:div>
        <w:div w:id="1960455685">
          <w:marLeft w:val="0"/>
          <w:marRight w:val="0"/>
          <w:marTop w:val="0"/>
          <w:marBottom w:val="0"/>
          <w:divBdr>
            <w:top w:val="none" w:sz="0" w:space="0" w:color="auto"/>
            <w:left w:val="none" w:sz="0" w:space="0" w:color="auto"/>
            <w:bottom w:val="none" w:sz="0" w:space="0" w:color="auto"/>
            <w:right w:val="none" w:sz="0" w:space="0" w:color="auto"/>
          </w:divBdr>
        </w:div>
        <w:div w:id="1999384163">
          <w:marLeft w:val="0"/>
          <w:marRight w:val="0"/>
          <w:marTop w:val="0"/>
          <w:marBottom w:val="0"/>
          <w:divBdr>
            <w:top w:val="none" w:sz="0" w:space="0" w:color="auto"/>
            <w:left w:val="none" w:sz="0" w:space="0" w:color="auto"/>
            <w:bottom w:val="none" w:sz="0" w:space="0" w:color="auto"/>
            <w:right w:val="none" w:sz="0" w:space="0" w:color="auto"/>
          </w:divBdr>
        </w:div>
        <w:div w:id="2000885602">
          <w:marLeft w:val="0"/>
          <w:marRight w:val="0"/>
          <w:marTop w:val="0"/>
          <w:marBottom w:val="0"/>
          <w:divBdr>
            <w:top w:val="none" w:sz="0" w:space="0" w:color="auto"/>
            <w:left w:val="none" w:sz="0" w:space="0" w:color="auto"/>
            <w:bottom w:val="none" w:sz="0" w:space="0" w:color="auto"/>
            <w:right w:val="none" w:sz="0" w:space="0" w:color="auto"/>
          </w:divBdr>
        </w:div>
        <w:div w:id="2074619462">
          <w:marLeft w:val="0"/>
          <w:marRight w:val="0"/>
          <w:marTop w:val="0"/>
          <w:marBottom w:val="0"/>
          <w:divBdr>
            <w:top w:val="none" w:sz="0" w:space="0" w:color="auto"/>
            <w:left w:val="none" w:sz="0" w:space="0" w:color="auto"/>
            <w:bottom w:val="none" w:sz="0" w:space="0" w:color="auto"/>
            <w:right w:val="none" w:sz="0" w:space="0" w:color="auto"/>
          </w:divBdr>
        </w:div>
      </w:divsChild>
    </w:div>
    <w:div w:id="677002620">
      <w:bodyDiv w:val="1"/>
      <w:marLeft w:val="0"/>
      <w:marRight w:val="0"/>
      <w:marTop w:val="0"/>
      <w:marBottom w:val="0"/>
      <w:divBdr>
        <w:top w:val="none" w:sz="0" w:space="0" w:color="auto"/>
        <w:left w:val="none" w:sz="0" w:space="0" w:color="auto"/>
        <w:bottom w:val="none" w:sz="0" w:space="0" w:color="auto"/>
        <w:right w:val="none" w:sz="0" w:space="0" w:color="auto"/>
      </w:divBdr>
    </w:div>
    <w:div w:id="681787243">
      <w:bodyDiv w:val="1"/>
      <w:marLeft w:val="0"/>
      <w:marRight w:val="0"/>
      <w:marTop w:val="0"/>
      <w:marBottom w:val="0"/>
      <w:divBdr>
        <w:top w:val="none" w:sz="0" w:space="0" w:color="auto"/>
        <w:left w:val="none" w:sz="0" w:space="0" w:color="auto"/>
        <w:bottom w:val="none" w:sz="0" w:space="0" w:color="auto"/>
        <w:right w:val="none" w:sz="0" w:space="0" w:color="auto"/>
      </w:divBdr>
    </w:div>
    <w:div w:id="696779743">
      <w:bodyDiv w:val="1"/>
      <w:marLeft w:val="0"/>
      <w:marRight w:val="0"/>
      <w:marTop w:val="0"/>
      <w:marBottom w:val="0"/>
      <w:divBdr>
        <w:top w:val="none" w:sz="0" w:space="0" w:color="auto"/>
        <w:left w:val="none" w:sz="0" w:space="0" w:color="auto"/>
        <w:bottom w:val="none" w:sz="0" w:space="0" w:color="auto"/>
        <w:right w:val="none" w:sz="0" w:space="0" w:color="auto"/>
      </w:divBdr>
    </w:div>
    <w:div w:id="708071729">
      <w:bodyDiv w:val="1"/>
      <w:marLeft w:val="0"/>
      <w:marRight w:val="0"/>
      <w:marTop w:val="0"/>
      <w:marBottom w:val="0"/>
      <w:divBdr>
        <w:top w:val="none" w:sz="0" w:space="0" w:color="auto"/>
        <w:left w:val="none" w:sz="0" w:space="0" w:color="auto"/>
        <w:bottom w:val="none" w:sz="0" w:space="0" w:color="auto"/>
        <w:right w:val="none" w:sz="0" w:space="0" w:color="auto"/>
      </w:divBdr>
    </w:div>
    <w:div w:id="711198911">
      <w:bodyDiv w:val="1"/>
      <w:marLeft w:val="0"/>
      <w:marRight w:val="0"/>
      <w:marTop w:val="0"/>
      <w:marBottom w:val="0"/>
      <w:divBdr>
        <w:top w:val="none" w:sz="0" w:space="0" w:color="auto"/>
        <w:left w:val="none" w:sz="0" w:space="0" w:color="auto"/>
        <w:bottom w:val="none" w:sz="0" w:space="0" w:color="auto"/>
        <w:right w:val="none" w:sz="0" w:space="0" w:color="auto"/>
      </w:divBdr>
    </w:div>
    <w:div w:id="712658135">
      <w:bodyDiv w:val="1"/>
      <w:marLeft w:val="0"/>
      <w:marRight w:val="0"/>
      <w:marTop w:val="0"/>
      <w:marBottom w:val="0"/>
      <w:divBdr>
        <w:top w:val="none" w:sz="0" w:space="0" w:color="auto"/>
        <w:left w:val="none" w:sz="0" w:space="0" w:color="auto"/>
        <w:bottom w:val="none" w:sz="0" w:space="0" w:color="auto"/>
        <w:right w:val="none" w:sz="0" w:space="0" w:color="auto"/>
      </w:divBdr>
    </w:div>
    <w:div w:id="723716302">
      <w:bodyDiv w:val="1"/>
      <w:marLeft w:val="0"/>
      <w:marRight w:val="0"/>
      <w:marTop w:val="0"/>
      <w:marBottom w:val="0"/>
      <w:divBdr>
        <w:top w:val="none" w:sz="0" w:space="0" w:color="auto"/>
        <w:left w:val="none" w:sz="0" w:space="0" w:color="auto"/>
        <w:bottom w:val="none" w:sz="0" w:space="0" w:color="auto"/>
        <w:right w:val="none" w:sz="0" w:space="0" w:color="auto"/>
      </w:divBdr>
    </w:div>
    <w:div w:id="727149146">
      <w:bodyDiv w:val="1"/>
      <w:marLeft w:val="0"/>
      <w:marRight w:val="0"/>
      <w:marTop w:val="0"/>
      <w:marBottom w:val="0"/>
      <w:divBdr>
        <w:top w:val="none" w:sz="0" w:space="0" w:color="auto"/>
        <w:left w:val="none" w:sz="0" w:space="0" w:color="auto"/>
        <w:bottom w:val="none" w:sz="0" w:space="0" w:color="auto"/>
        <w:right w:val="none" w:sz="0" w:space="0" w:color="auto"/>
      </w:divBdr>
    </w:div>
    <w:div w:id="728308729">
      <w:bodyDiv w:val="1"/>
      <w:marLeft w:val="0"/>
      <w:marRight w:val="0"/>
      <w:marTop w:val="0"/>
      <w:marBottom w:val="0"/>
      <w:divBdr>
        <w:top w:val="none" w:sz="0" w:space="0" w:color="auto"/>
        <w:left w:val="none" w:sz="0" w:space="0" w:color="auto"/>
        <w:bottom w:val="none" w:sz="0" w:space="0" w:color="auto"/>
        <w:right w:val="none" w:sz="0" w:space="0" w:color="auto"/>
      </w:divBdr>
    </w:div>
    <w:div w:id="732043173">
      <w:bodyDiv w:val="1"/>
      <w:marLeft w:val="0"/>
      <w:marRight w:val="0"/>
      <w:marTop w:val="0"/>
      <w:marBottom w:val="0"/>
      <w:divBdr>
        <w:top w:val="none" w:sz="0" w:space="0" w:color="auto"/>
        <w:left w:val="none" w:sz="0" w:space="0" w:color="auto"/>
        <w:bottom w:val="none" w:sz="0" w:space="0" w:color="auto"/>
        <w:right w:val="none" w:sz="0" w:space="0" w:color="auto"/>
      </w:divBdr>
    </w:div>
    <w:div w:id="733553813">
      <w:bodyDiv w:val="1"/>
      <w:marLeft w:val="0"/>
      <w:marRight w:val="0"/>
      <w:marTop w:val="0"/>
      <w:marBottom w:val="0"/>
      <w:divBdr>
        <w:top w:val="none" w:sz="0" w:space="0" w:color="auto"/>
        <w:left w:val="none" w:sz="0" w:space="0" w:color="auto"/>
        <w:bottom w:val="none" w:sz="0" w:space="0" w:color="auto"/>
        <w:right w:val="none" w:sz="0" w:space="0" w:color="auto"/>
      </w:divBdr>
    </w:div>
    <w:div w:id="739713225">
      <w:bodyDiv w:val="1"/>
      <w:marLeft w:val="0"/>
      <w:marRight w:val="0"/>
      <w:marTop w:val="0"/>
      <w:marBottom w:val="0"/>
      <w:divBdr>
        <w:top w:val="none" w:sz="0" w:space="0" w:color="auto"/>
        <w:left w:val="none" w:sz="0" w:space="0" w:color="auto"/>
        <w:bottom w:val="none" w:sz="0" w:space="0" w:color="auto"/>
        <w:right w:val="none" w:sz="0" w:space="0" w:color="auto"/>
      </w:divBdr>
    </w:div>
    <w:div w:id="743379442">
      <w:bodyDiv w:val="1"/>
      <w:marLeft w:val="0"/>
      <w:marRight w:val="0"/>
      <w:marTop w:val="0"/>
      <w:marBottom w:val="0"/>
      <w:divBdr>
        <w:top w:val="none" w:sz="0" w:space="0" w:color="auto"/>
        <w:left w:val="none" w:sz="0" w:space="0" w:color="auto"/>
        <w:bottom w:val="none" w:sz="0" w:space="0" w:color="auto"/>
        <w:right w:val="none" w:sz="0" w:space="0" w:color="auto"/>
      </w:divBdr>
    </w:div>
    <w:div w:id="744496844">
      <w:bodyDiv w:val="1"/>
      <w:marLeft w:val="0"/>
      <w:marRight w:val="0"/>
      <w:marTop w:val="0"/>
      <w:marBottom w:val="0"/>
      <w:divBdr>
        <w:top w:val="none" w:sz="0" w:space="0" w:color="auto"/>
        <w:left w:val="none" w:sz="0" w:space="0" w:color="auto"/>
        <w:bottom w:val="none" w:sz="0" w:space="0" w:color="auto"/>
        <w:right w:val="none" w:sz="0" w:space="0" w:color="auto"/>
      </w:divBdr>
    </w:div>
    <w:div w:id="747458933">
      <w:bodyDiv w:val="1"/>
      <w:marLeft w:val="0"/>
      <w:marRight w:val="0"/>
      <w:marTop w:val="0"/>
      <w:marBottom w:val="0"/>
      <w:divBdr>
        <w:top w:val="none" w:sz="0" w:space="0" w:color="auto"/>
        <w:left w:val="none" w:sz="0" w:space="0" w:color="auto"/>
        <w:bottom w:val="none" w:sz="0" w:space="0" w:color="auto"/>
        <w:right w:val="none" w:sz="0" w:space="0" w:color="auto"/>
      </w:divBdr>
    </w:div>
    <w:div w:id="748356562">
      <w:bodyDiv w:val="1"/>
      <w:marLeft w:val="0"/>
      <w:marRight w:val="0"/>
      <w:marTop w:val="0"/>
      <w:marBottom w:val="0"/>
      <w:divBdr>
        <w:top w:val="none" w:sz="0" w:space="0" w:color="auto"/>
        <w:left w:val="none" w:sz="0" w:space="0" w:color="auto"/>
        <w:bottom w:val="none" w:sz="0" w:space="0" w:color="auto"/>
        <w:right w:val="none" w:sz="0" w:space="0" w:color="auto"/>
      </w:divBdr>
    </w:div>
    <w:div w:id="750739889">
      <w:bodyDiv w:val="1"/>
      <w:marLeft w:val="0"/>
      <w:marRight w:val="0"/>
      <w:marTop w:val="0"/>
      <w:marBottom w:val="0"/>
      <w:divBdr>
        <w:top w:val="none" w:sz="0" w:space="0" w:color="auto"/>
        <w:left w:val="none" w:sz="0" w:space="0" w:color="auto"/>
        <w:bottom w:val="none" w:sz="0" w:space="0" w:color="auto"/>
        <w:right w:val="none" w:sz="0" w:space="0" w:color="auto"/>
      </w:divBdr>
    </w:div>
    <w:div w:id="756095337">
      <w:bodyDiv w:val="1"/>
      <w:marLeft w:val="0"/>
      <w:marRight w:val="0"/>
      <w:marTop w:val="0"/>
      <w:marBottom w:val="0"/>
      <w:divBdr>
        <w:top w:val="none" w:sz="0" w:space="0" w:color="auto"/>
        <w:left w:val="none" w:sz="0" w:space="0" w:color="auto"/>
        <w:bottom w:val="none" w:sz="0" w:space="0" w:color="auto"/>
        <w:right w:val="none" w:sz="0" w:space="0" w:color="auto"/>
      </w:divBdr>
    </w:div>
    <w:div w:id="757139741">
      <w:bodyDiv w:val="1"/>
      <w:marLeft w:val="0"/>
      <w:marRight w:val="0"/>
      <w:marTop w:val="0"/>
      <w:marBottom w:val="0"/>
      <w:divBdr>
        <w:top w:val="none" w:sz="0" w:space="0" w:color="auto"/>
        <w:left w:val="none" w:sz="0" w:space="0" w:color="auto"/>
        <w:bottom w:val="none" w:sz="0" w:space="0" w:color="auto"/>
        <w:right w:val="none" w:sz="0" w:space="0" w:color="auto"/>
      </w:divBdr>
      <w:divsChild>
        <w:div w:id="27728102">
          <w:marLeft w:val="480"/>
          <w:marRight w:val="0"/>
          <w:marTop w:val="0"/>
          <w:marBottom w:val="0"/>
          <w:divBdr>
            <w:top w:val="none" w:sz="0" w:space="0" w:color="auto"/>
            <w:left w:val="none" w:sz="0" w:space="0" w:color="auto"/>
            <w:bottom w:val="none" w:sz="0" w:space="0" w:color="auto"/>
            <w:right w:val="none" w:sz="0" w:space="0" w:color="auto"/>
          </w:divBdr>
        </w:div>
        <w:div w:id="49770242">
          <w:marLeft w:val="480"/>
          <w:marRight w:val="0"/>
          <w:marTop w:val="0"/>
          <w:marBottom w:val="0"/>
          <w:divBdr>
            <w:top w:val="none" w:sz="0" w:space="0" w:color="auto"/>
            <w:left w:val="none" w:sz="0" w:space="0" w:color="auto"/>
            <w:bottom w:val="none" w:sz="0" w:space="0" w:color="auto"/>
            <w:right w:val="none" w:sz="0" w:space="0" w:color="auto"/>
          </w:divBdr>
        </w:div>
        <w:div w:id="72893583">
          <w:marLeft w:val="480"/>
          <w:marRight w:val="0"/>
          <w:marTop w:val="0"/>
          <w:marBottom w:val="0"/>
          <w:divBdr>
            <w:top w:val="none" w:sz="0" w:space="0" w:color="auto"/>
            <w:left w:val="none" w:sz="0" w:space="0" w:color="auto"/>
            <w:bottom w:val="none" w:sz="0" w:space="0" w:color="auto"/>
            <w:right w:val="none" w:sz="0" w:space="0" w:color="auto"/>
          </w:divBdr>
        </w:div>
        <w:div w:id="137264198">
          <w:marLeft w:val="480"/>
          <w:marRight w:val="0"/>
          <w:marTop w:val="0"/>
          <w:marBottom w:val="0"/>
          <w:divBdr>
            <w:top w:val="none" w:sz="0" w:space="0" w:color="auto"/>
            <w:left w:val="none" w:sz="0" w:space="0" w:color="auto"/>
            <w:bottom w:val="none" w:sz="0" w:space="0" w:color="auto"/>
            <w:right w:val="none" w:sz="0" w:space="0" w:color="auto"/>
          </w:divBdr>
        </w:div>
        <w:div w:id="141167786">
          <w:marLeft w:val="480"/>
          <w:marRight w:val="0"/>
          <w:marTop w:val="0"/>
          <w:marBottom w:val="0"/>
          <w:divBdr>
            <w:top w:val="none" w:sz="0" w:space="0" w:color="auto"/>
            <w:left w:val="none" w:sz="0" w:space="0" w:color="auto"/>
            <w:bottom w:val="none" w:sz="0" w:space="0" w:color="auto"/>
            <w:right w:val="none" w:sz="0" w:space="0" w:color="auto"/>
          </w:divBdr>
        </w:div>
        <w:div w:id="178081942">
          <w:marLeft w:val="480"/>
          <w:marRight w:val="0"/>
          <w:marTop w:val="0"/>
          <w:marBottom w:val="0"/>
          <w:divBdr>
            <w:top w:val="none" w:sz="0" w:space="0" w:color="auto"/>
            <w:left w:val="none" w:sz="0" w:space="0" w:color="auto"/>
            <w:bottom w:val="none" w:sz="0" w:space="0" w:color="auto"/>
            <w:right w:val="none" w:sz="0" w:space="0" w:color="auto"/>
          </w:divBdr>
        </w:div>
        <w:div w:id="198132120">
          <w:marLeft w:val="480"/>
          <w:marRight w:val="0"/>
          <w:marTop w:val="0"/>
          <w:marBottom w:val="0"/>
          <w:divBdr>
            <w:top w:val="none" w:sz="0" w:space="0" w:color="auto"/>
            <w:left w:val="none" w:sz="0" w:space="0" w:color="auto"/>
            <w:bottom w:val="none" w:sz="0" w:space="0" w:color="auto"/>
            <w:right w:val="none" w:sz="0" w:space="0" w:color="auto"/>
          </w:divBdr>
        </w:div>
        <w:div w:id="270817516">
          <w:marLeft w:val="480"/>
          <w:marRight w:val="0"/>
          <w:marTop w:val="0"/>
          <w:marBottom w:val="0"/>
          <w:divBdr>
            <w:top w:val="none" w:sz="0" w:space="0" w:color="auto"/>
            <w:left w:val="none" w:sz="0" w:space="0" w:color="auto"/>
            <w:bottom w:val="none" w:sz="0" w:space="0" w:color="auto"/>
            <w:right w:val="none" w:sz="0" w:space="0" w:color="auto"/>
          </w:divBdr>
        </w:div>
        <w:div w:id="272564715">
          <w:marLeft w:val="480"/>
          <w:marRight w:val="0"/>
          <w:marTop w:val="0"/>
          <w:marBottom w:val="0"/>
          <w:divBdr>
            <w:top w:val="none" w:sz="0" w:space="0" w:color="auto"/>
            <w:left w:val="none" w:sz="0" w:space="0" w:color="auto"/>
            <w:bottom w:val="none" w:sz="0" w:space="0" w:color="auto"/>
            <w:right w:val="none" w:sz="0" w:space="0" w:color="auto"/>
          </w:divBdr>
        </w:div>
        <w:div w:id="290983823">
          <w:marLeft w:val="480"/>
          <w:marRight w:val="0"/>
          <w:marTop w:val="0"/>
          <w:marBottom w:val="0"/>
          <w:divBdr>
            <w:top w:val="none" w:sz="0" w:space="0" w:color="auto"/>
            <w:left w:val="none" w:sz="0" w:space="0" w:color="auto"/>
            <w:bottom w:val="none" w:sz="0" w:space="0" w:color="auto"/>
            <w:right w:val="none" w:sz="0" w:space="0" w:color="auto"/>
          </w:divBdr>
        </w:div>
        <w:div w:id="299967083">
          <w:marLeft w:val="480"/>
          <w:marRight w:val="0"/>
          <w:marTop w:val="0"/>
          <w:marBottom w:val="0"/>
          <w:divBdr>
            <w:top w:val="none" w:sz="0" w:space="0" w:color="auto"/>
            <w:left w:val="none" w:sz="0" w:space="0" w:color="auto"/>
            <w:bottom w:val="none" w:sz="0" w:space="0" w:color="auto"/>
            <w:right w:val="none" w:sz="0" w:space="0" w:color="auto"/>
          </w:divBdr>
        </w:div>
        <w:div w:id="327710188">
          <w:marLeft w:val="480"/>
          <w:marRight w:val="0"/>
          <w:marTop w:val="0"/>
          <w:marBottom w:val="0"/>
          <w:divBdr>
            <w:top w:val="none" w:sz="0" w:space="0" w:color="auto"/>
            <w:left w:val="none" w:sz="0" w:space="0" w:color="auto"/>
            <w:bottom w:val="none" w:sz="0" w:space="0" w:color="auto"/>
            <w:right w:val="none" w:sz="0" w:space="0" w:color="auto"/>
          </w:divBdr>
        </w:div>
        <w:div w:id="460078057">
          <w:marLeft w:val="480"/>
          <w:marRight w:val="0"/>
          <w:marTop w:val="0"/>
          <w:marBottom w:val="0"/>
          <w:divBdr>
            <w:top w:val="none" w:sz="0" w:space="0" w:color="auto"/>
            <w:left w:val="none" w:sz="0" w:space="0" w:color="auto"/>
            <w:bottom w:val="none" w:sz="0" w:space="0" w:color="auto"/>
            <w:right w:val="none" w:sz="0" w:space="0" w:color="auto"/>
          </w:divBdr>
        </w:div>
        <w:div w:id="595864436">
          <w:marLeft w:val="480"/>
          <w:marRight w:val="0"/>
          <w:marTop w:val="0"/>
          <w:marBottom w:val="0"/>
          <w:divBdr>
            <w:top w:val="none" w:sz="0" w:space="0" w:color="auto"/>
            <w:left w:val="none" w:sz="0" w:space="0" w:color="auto"/>
            <w:bottom w:val="none" w:sz="0" w:space="0" w:color="auto"/>
            <w:right w:val="none" w:sz="0" w:space="0" w:color="auto"/>
          </w:divBdr>
        </w:div>
        <w:div w:id="806703045">
          <w:marLeft w:val="480"/>
          <w:marRight w:val="0"/>
          <w:marTop w:val="0"/>
          <w:marBottom w:val="0"/>
          <w:divBdr>
            <w:top w:val="none" w:sz="0" w:space="0" w:color="auto"/>
            <w:left w:val="none" w:sz="0" w:space="0" w:color="auto"/>
            <w:bottom w:val="none" w:sz="0" w:space="0" w:color="auto"/>
            <w:right w:val="none" w:sz="0" w:space="0" w:color="auto"/>
          </w:divBdr>
        </w:div>
        <w:div w:id="842361239">
          <w:marLeft w:val="480"/>
          <w:marRight w:val="0"/>
          <w:marTop w:val="0"/>
          <w:marBottom w:val="0"/>
          <w:divBdr>
            <w:top w:val="none" w:sz="0" w:space="0" w:color="auto"/>
            <w:left w:val="none" w:sz="0" w:space="0" w:color="auto"/>
            <w:bottom w:val="none" w:sz="0" w:space="0" w:color="auto"/>
            <w:right w:val="none" w:sz="0" w:space="0" w:color="auto"/>
          </w:divBdr>
        </w:div>
        <w:div w:id="847136575">
          <w:marLeft w:val="480"/>
          <w:marRight w:val="0"/>
          <w:marTop w:val="0"/>
          <w:marBottom w:val="0"/>
          <w:divBdr>
            <w:top w:val="none" w:sz="0" w:space="0" w:color="auto"/>
            <w:left w:val="none" w:sz="0" w:space="0" w:color="auto"/>
            <w:bottom w:val="none" w:sz="0" w:space="0" w:color="auto"/>
            <w:right w:val="none" w:sz="0" w:space="0" w:color="auto"/>
          </w:divBdr>
        </w:div>
        <w:div w:id="911886555">
          <w:marLeft w:val="480"/>
          <w:marRight w:val="0"/>
          <w:marTop w:val="0"/>
          <w:marBottom w:val="0"/>
          <w:divBdr>
            <w:top w:val="none" w:sz="0" w:space="0" w:color="auto"/>
            <w:left w:val="none" w:sz="0" w:space="0" w:color="auto"/>
            <w:bottom w:val="none" w:sz="0" w:space="0" w:color="auto"/>
            <w:right w:val="none" w:sz="0" w:space="0" w:color="auto"/>
          </w:divBdr>
        </w:div>
        <w:div w:id="957030308">
          <w:marLeft w:val="480"/>
          <w:marRight w:val="0"/>
          <w:marTop w:val="0"/>
          <w:marBottom w:val="0"/>
          <w:divBdr>
            <w:top w:val="none" w:sz="0" w:space="0" w:color="auto"/>
            <w:left w:val="none" w:sz="0" w:space="0" w:color="auto"/>
            <w:bottom w:val="none" w:sz="0" w:space="0" w:color="auto"/>
            <w:right w:val="none" w:sz="0" w:space="0" w:color="auto"/>
          </w:divBdr>
        </w:div>
        <w:div w:id="1077677283">
          <w:marLeft w:val="480"/>
          <w:marRight w:val="0"/>
          <w:marTop w:val="0"/>
          <w:marBottom w:val="0"/>
          <w:divBdr>
            <w:top w:val="none" w:sz="0" w:space="0" w:color="auto"/>
            <w:left w:val="none" w:sz="0" w:space="0" w:color="auto"/>
            <w:bottom w:val="none" w:sz="0" w:space="0" w:color="auto"/>
            <w:right w:val="none" w:sz="0" w:space="0" w:color="auto"/>
          </w:divBdr>
        </w:div>
        <w:div w:id="1151361261">
          <w:marLeft w:val="480"/>
          <w:marRight w:val="0"/>
          <w:marTop w:val="0"/>
          <w:marBottom w:val="0"/>
          <w:divBdr>
            <w:top w:val="none" w:sz="0" w:space="0" w:color="auto"/>
            <w:left w:val="none" w:sz="0" w:space="0" w:color="auto"/>
            <w:bottom w:val="none" w:sz="0" w:space="0" w:color="auto"/>
            <w:right w:val="none" w:sz="0" w:space="0" w:color="auto"/>
          </w:divBdr>
        </w:div>
        <w:div w:id="1175726638">
          <w:marLeft w:val="480"/>
          <w:marRight w:val="0"/>
          <w:marTop w:val="0"/>
          <w:marBottom w:val="0"/>
          <w:divBdr>
            <w:top w:val="none" w:sz="0" w:space="0" w:color="auto"/>
            <w:left w:val="none" w:sz="0" w:space="0" w:color="auto"/>
            <w:bottom w:val="none" w:sz="0" w:space="0" w:color="auto"/>
            <w:right w:val="none" w:sz="0" w:space="0" w:color="auto"/>
          </w:divBdr>
        </w:div>
        <w:div w:id="1235163286">
          <w:marLeft w:val="480"/>
          <w:marRight w:val="0"/>
          <w:marTop w:val="0"/>
          <w:marBottom w:val="0"/>
          <w:divBdr>
            <w:top w:val="none" w:sz="0" w:space="0" w:color="auto"/>
            <w:left w:val="none" w:sz="0" w:space="0" w:color="auto"/>
            <w:bottom w:val="none" w:sz="0" w:space="0" w:color="auto"/>
            <w:right w:val="none" w:sz="0" w:space="0" w:color="auto"/>
          </w:divBdr>
        </w:div>
        <w:div w:id="1272279251">
          <w:marLeft w:val="480"/>
          <w:marRight w:val="0"/>
          <w:marTop w:val="0"/>
          <w:marBottom w:val="0"/>
          <w:divBdr>
            <w:top w:val="none" w:sz="0" w:space="0" w:color="auto"/>
            <w:left w:val="none" w:sz="0" w:space="0" w:color="auto"/>
            <w:bottom w:val="none" w:sz="0" w:space="0" w:color="auto"/>
            <w:right w:val="none" w:sz="0" w:space="0" w:color="auto"/>
          </w:divBdr>
        </w:div>
        <w:div w:id="1279331867">
          <w:marLeft w:val="480"/>
          <w:marRight w:val="0"/>
          <w:marTop w:val="0"/>
          <w:marBottom w:val="0"/>
          <w:divBdr>
            <w:top w:val="none" w:sz="0" w:space="0" w:color="auto"/>
            <w:left w:val="none" w:sz="0" w:space="0" w:color="auto"/>
            <w:bottom w:val="none" w:sz="0" w:space="0" w:color="auto"/>
            <w:right w:val="none" w:sz="0" w:space="0" w:color="auto"/>
          </w:divBdr>
        </w:div>
        <w:div w:id="1355494691">
          <w:marLeft w:val="480"/>
          <w:marRight w:val="0"/>
          <w:marTop w:val="0"/>
          <w:marBottom w:val="0"/>
          <w:divBdr>
            <w:top w:val="none" w:sz="0" w:space="0" w:color="auto"/>
            <w:left w:val="none" w:sz="0" w:space="0" w:color="auto"/>
            <w:bottom w:val="none" w:sz="0" w:space="0" w:color="auto"/>
            <w:right w:val="none" w:sz="0" w:space="0" w:color="auto"/>
          </w:divBdr>
        </w:div>
        <w:div w:id="1446999393">
          <w:marLeft w:val="480"/>
          <w:marRight w:val="0"/>
          <w:marTop w:val="0"/>
          <w:marBottom w:val="0"/>
          <w:divBdr>
            <w:top w:val="none" w:sz="0" w:space="0" w:color="auto"/>
            <w:left w:val="none" w:sz="0" w:space="0" w:color="auto"/>
            <w:bottom w:val="none" w:sz="0" w:space="0" w:color="auto"/>
            <w:right w:val="none" w:sz="0" w:space="0" w:color="auto"/>
          </w:divBdr>
        </w:div>
        <w:div w:id="1464037629">
          <w:marLeft w:val="480"/>
          <w:marRight w:val="0"/>
          <w:marTop w:val="0"/>
          <w:marBottom w:val="0"/>
          <w:divBdr>
            <w:top w:val="none" w:sz="0" w:space="0" w:color="auto"/>
            <w:left w:val="none" w:sz="0" w:space="0" w:color="auto"/>
            <w:bottom w:val="none" w:sz="0" w:space="0" w:color="auto"/>
            <w:right w:val="none" w:sz="0" w:space="0" w:color="auto"/>
          </w:divBdr>
        </w:div>
        <w:div w:id="1485202498">
          <w:marLeft w:val="480"/>
          <w:marRight w:val="0"/>
          <w:marTop w:val="0"/>
          <w:marBottom w:val="0"/>
          <w:divBdr>
            <w:top w:val="none" w:sz="0" w:space="0" w:color="auto"/>
            <w:left w:val="none" w:sz="0" w:space="0" w:color="auto"/>
            <w:bottom w:val="none" w:sz="0" w:space="0" w:color="auto"/>
            <w:right w:val="none" w:sz="0" w:space="0" w:color="auto"/>
          </w:divBdr>
        </w:div>
        <w:div w:id="1525902808">
          <w:marLeft w:val="480"/>
          <w:marRight w:val="0"/>
          <w:marTop w:val="0"/>
          <w:marBottom w:val="0"/>
          <w:divBdr>
            <w:top w:val="none" w:sz="0" w:space="0" w:color="auto"/>
            <w:left w:val="none" w:sz="0" w:space="0" w:color="auto"/>
            <w:bottom w:val="none" w:sz="0" w:space="0" w:color="auto"/>
            <w:right w:val="none" w:sz="0" w:space="0" w:color="auto"/>
          </w:divBdr>
        </w:div>
        <w:div w:id="1546259370">
          <w:marLeft w:val="480"/>
          <w:marRight w:val="0"/>
          <w:marTop w:val="0"/>
          <w:marBottom w:val="0"/>
          <w:divBdr>
            <w:top w:val="none" w:sz="0" w:space="0" w:color="auto"/>
            <w:left w:val="none" w:sz="0" w:space="0" w:color="auto"/>
            <w:bottom w:val="none" w:sz="0" w:space="0" w:color="auto"/>
            <w:right w:val="none" w:sz="0" w:space="0" w:color="auto"/>
          </w:divBdr>
        </w:div>
        <w:div w:id="1735661223">
          <w:marLeft w:val="480"/>
          <w:marRight w:val="0"/>
          <w:marTop w:val="0"/>
          <w:marBottom w:val="0"/>
          <w:divBdr>
            <w:top w:val="none" w:sz="0" w:space="0" w:color="auto"/>
            <w:left w:val="none" w:sz="0" w:space="0" w:color="auto"/>
            <w:bottom w:val="none" w:sz="0" w:space="0" w:color="auto"/>
            <w:right w:val="none" w:sz="0" w:space="0" w:color="auto"/>
          </w:divBdr>
        </w:div>
        <w:div w:id="1759061872">
          <w:marLeft w:val="480"/>
          <w:marRight w:val="0"/>
          <w:marTop w:val="0"/>
          <w:marBottom w:val="0"/>
          <w:divBdr>
            <w:top w:val="none" w:sz="0" w:space="0" w:color="auto"/>
            <w:left w:val="none" w:sz="0" w:space="0" w:color="auto"/>
            <w:bottom w:val="none" w:sz="0" w:space="0" w:color="auto"/>
            <w:right w:val="none" w:sz="0" w:space="0" w:color="auto"/>
          </w:divBdr>
        </w:div>
        <w:div w:id="1793743846">
          <w:marLeft w:val="480"/>
          <w:marRight w:val="0"/>
          <w:marTop w:val="0"/>
          <w:marBottom w:val="0"/>
          <w:divBdr>
            <w:top w:val="none" w:sz="0" w:space="0" w:color="auto"/>
            <w:left w:val="none" w:sz="0" w:space="0" w:color="auto"/>
            <w:bottom w:val="none" w:sz="0" w:space="0" w:color="auto"/>
            <w:right w:val="none" w:sz="0" w:space="0" w:color="auto"/>
          </w:divBdr>
        </w:div>
        <w:div w:id="1898979619">
          <w:marLeft w:val="480"/>
          <w:marRight w:val="0"/>
          <w:marTop w:val="0"/>
          <w:marBottom w:val="0"/>
          <w:divBdr>
            <w:top w:val="none" w:sz="0" w:space="0" w:color="auto"/>
            <w:left w:val="none" w:sz="0" w:space="0" w:color="auto"/>
            <w:bottom w:val="none" w:sz="0" w:space="0" w:color="auto"/>
            <w:right w:val="none" w:sz="0" w:space="0" w:color="auto"/>
          </w:divBdr>
        </w:div>
        <w:div w:id="1979143316">
          <w:marLeft w:val="480"/>
          <w:marRight w:val="0"/>
          <w:marTop w:val="0"/>
          <w:marBottom w:val="0"/>
          <w:divBdr>
            <w:top w:val="none" w:sz="0" w:space="0" w:color="auto"/>
            <w:left w:val="none" w:sz="0" w:space="0" w:color="auto"/>
            <w:bottom w:val="none" w:sz="0" w:space="0" w:color="auto"/>
            <w:right w:val="none" w:sz="0" w:space="0" w:color="auto"/>
          </w:divBdr>
        </w:div>
        <w:div w:id="2019035885">
          <w:marLeft w:val="480"/>
          <w:marRight w:val="0"/>
          <w:marTop w:val="0"/>
          <w:marBottom w:val="0"/>
          <w:divBdr>
            <w:top w:val="none" w:sz="0" w:space="0" w:color="auto"/>
            <w:left w:val="none" w:sz="0" w:space="0" w:color="auto"/>
            <w:bottom w:val="none" w:sz="0" w:space="0" w:color="auto"/>
            <w:right w:val="none" w:sz="0" w:space="0" w:color="auto"/>
          </w:divBdr>
        </w:div>
        <w:div w:id="2023316268">
          <w:marLeft w:val="480"/>
          <w:marRight w:val="0"/>
          <w:marTop w:val="0"/>
          <w:marBottom w:val="0"/>
          <w:divBdr>
            <w:top w:val="none" w:sz="0" w:space="0" w:color="auto"/>
            <w:left w:val="none" w:sz="0" w:space="0" w:color="auto"/>
            <w:bottom w:val="none" w:sz="0" w:space="0" w:color="auto"/>
            <w:right w:val="none" w:sz="0" w:space="0" w:color="auto"/>
          </w:divBdr>
        </w:div>
        <w:div w:id="2113166210">
          <w:marLeft w:val="480"/>
          <w:marRight w:val="0"/>
          <w:marTop w:val="0"/>
          <w:marBottom w:val="0"/>
          <w:divBdr>
            <w:top w:val="none" w:sz="0" w:space="0" w:color="auto"/>
            <w:left w:val="none" w:sz="0" w:space="0" w:color="auto"/>
            <w:bottom w:val="none" w:sz="0" w:space="0" w:color="auto"/>
            <w:right w:val="none" w:sz="0" w:space="0" w:color="auto"/>
          </w:divBdr>
        </w:div>
      </w:divsChild>
    </w:div>
    <w:div w:id="758716794">
      <w:bodyDiv w:val="1"/>
      <w:marLeft w:val="0"/>
      <w:marRight w:val="0"/>
      <w:marTop w:val="0"/>
      <w:marBottom w:val="0"/>
      <w:divBdr>
        <w:top w:val="none" w:sz="0" w:space="0" w:color="auto"/>
        <w:left w:val="none" w:sz="0" w:space="0" w:color="auto"/>
        <w:bottom w:val="none" w:sz="0" w:space="0" w:color="auto"/>
        <w:right w:val="none" w:sz="0" w:space="0" w:color="auto"/>
      </w:divBdr>
    </w:div>
    <w:div w:id="763184861">
      <w:bodyDiv w:val="1"/>
      <w:marLeft w:val="0"/>
      <w:marRight w:val="0"/>
      <w:marTop w:val="0"/>
      <w:marBottom w:val="0"/>
      <w:divBdr>
        <w:top w:val="none" w:sz="0" w:space="0" w:color="auto"/>
        <w:left w:val="none" w:sz="0" w:space="0" w:color="auto"/>
        <w:bottom w:val="none" w:sz="0" w:space="0" w:color="auto"/>
        <w:right w:val="none" w:sz="0" w:space="0" w:color="auto"/>
      </w:divBdr>
    </w:div>
    <w:div w:id="766192130">
      <w:bodyDiv w:val="1"/>
      <w:marLeft w:val="0"/>
      <w:marRight w:val="0"/>
      <w:marTop w:val="0"/>
      <w:marBottom w:val="0"/>
      <w:divBdr>
        <w:top w:val="none" w:sz="0" w:space="0" w:color="auto"/>
        <w:left w:val="none" w:sz="0" w:space="0" w:color="auto"/>
        <w:bottom w:val="none" w:sz="0" w:space="0" w:color="auto"/>
        <w:right w:val="none" w:sz="0" w:space="0" w:color="auto"/>
      </w:divBdr>
      <w:divsChild>
        <w:div w:id="39523602">
          <w:marLeft w:val="0"/>
          <w:marRight w:val="0"/>
          <w:marTop w:val="0"/>
          <w:marBottom w:val="0"/>
          <w:divBdr>
            <w:top w:val="none" w:sz="0" w:space="0" w:color="auto"/>
            <w:left w:val="none" w:sz="0" w:space="0" w:color="auto"/>
            <w:bottom w:val="none" w:sz="0" w:space="0" w:color="auto"/>
            <w:right w:val="none" w:sz="0" w:space="0" w:color="auto"/>
          </w:divBdr>
        </w:div>
        <w:div w:id="110444236">
          <w:marLeft w:val="0"/>
          <w:marRight w:val="0"/>
          <w:marTop w:val="0"/>
          <w:marBottom w:val="0"/>
          <w:divBdr>
            <w:top w:val="none" w:sz="0" w:space="0" w:color="auto"/>
            <w:left w:val="none" w:sz="0" w:space="0" w:color="auto"/>
            <w:bottom w:val="none" w:sz="0" w:space="0" w:color="auto"/>
            <w:right w:val="none" w:sz="0" w:space="0" w:color="auto"/>
          </w:divBdr>
        </w:div>
        <w:div w:id="114254762">
          <w:marLeft w:val="0"/>
          <w:marRight w:val="0"/>
          <w:marTop w:val="0"/>
          <w:marBottom w:val="0"/>
          <w:divBdr>
            <w:top w:val="none" w:sz="0" w:space="0" w:color="auto"/>
            <w:left w:val="none" w:sz="0" w:space="0" w:color="auto"/>
            <w:bottom w:val="none" w:sz="0" w:space="0" w:color="auto"/>
            <w:right w:val="none" w:sz="0" w:space="0" w:color="auto"/>
          </w:divBdr>
        </w:div>
        <w:div w:id="138959531">
          <w:marLeft w:val="0"/>
          <w:marRight w:val="0"/>
          <w:marTop w:val="0"/>
          <w:marBottom w:val="0"/>
          <w:divBdr>
            <w:top w:val="none" w:sz="0" w:space="0" w:color="auto"/>
            <w:left w:val="none" w:sz="0" w:space="0" w:color="auto"/>
            <w:bottom w:val="none" w:sz="0" w:space="0" w:color="auto"/>
            <w:right w:val="none" w:sz="0" w:space="0" w:color="auto"/>
          </w:divBdr>
        </w:div>
        <w:div w:id="147864289">
          <w:marLeft w:val="0"/>
          <w:marRight w:val="0"/>
          <w:marTop w:val="0"/>
          <w:marBottom w:val="0"/>
          <w:divBdr>
            <w:top w:val="none" w:sz="0" w:space="0" w:color="auto"/>
            <w:left w:val="none" w:sz="0" w:space="0" w:color="auto"/>
            <w:bottom w:val="none" w:sz="0" w:space="0" w:color="auto"/>
            <w:right w:val="none" w:sz="0" w:space="0" w:color="auto"/>
          </w:divBdr>
        </w:div>
        <w:div w:id="171262613">
          <w:marLeft w:val="0"/>
          <w:marRight w:val="0"/>
          <w:marTop w:val="0"/>
          <w:marBottom w:val="0"/>
          <w:divBdr>
            <w:top w:val="none" w:sz="0" w:space="0" w:color="auto"/>
            <w:left w:val="none" w:sz="0" w:space="0" w:color="auto"/>
            <w:bottom w:val="none" w:sz="0" w:space="0" w:color="auto"/>
            <w:right w:val="none" w:sz="0" w:space="0" w:color="auto"/>
          </w:divBdr>
        </w:div>
        <w:div w:id="230576491">
          <w:marLeft w:val="0"/>
          <w:marRight w:val="0"/>
          <w:marTop w:val="0"/>
          <w:marBottom w:val="0"/>
          <w:divBdr>
            <w:top w:val="none" w:sz="0" w:space="0" w:color="auto"/>
            <w:left w:val="none" w:sz="0" w:space="0" w:color="auto"/>
            <w:bottom w:val="none" w:sz="0" w:space="0" w:color="auto"/>
            <w:right w:val="none" w:sz="0" w:space="0" w:color="auto"/>
          </w:divBdr>
        </w:div>
        <w:div w:id="235677251">
          <w:marLeft w:val="0"/>
          <w:marRight w:val="0"/>
          <w:marTop w:val="0"/>
          <w:marBottom w:val="0"/>
          <w:divBdr>
            <w:top w:val="none" w:sz="0" w:space="0" w:color="auto"/>
            <w:left w:val="none" w:sz="0" w:space="0" w:color="auto"/>
            <w:bottom w:val="none" w:sz="0" w:space="0" w:color="auto"/>
            <w:right w:val="none" w:sz="0" w:space="0" w:color="auto"/>
          </w:divBdr>
        </w:div>
        <w:div w:id="260724569">
          <w:marLeft w:val="0"/>
          <w:marRight w:val="0"/>
          <w:marTop w:val="0"/>
          <w:marBottom w:val="0"/>
          <w:divBdr>
            <w:top w:val="none" w:sz="0" w:space="0" w:color="auto"/>
            <w:left w:val="none" w:sz="0" w:space="0" w:color="auto"/>
            <w:bottom w:val="none" w:sz="0" w:space="0" w:color="auto"/>
            <w:right w:val="none" w:sz="0" w:space="0" w:color="auto"/>
          </w:divBdr>
        </w:div>
        <w:div w:id="352190978">
          <w:marLeft w:val="0"/>
          <w:marRight w:val="0"/>
          <w:marTop w:val="0"/>
          <w:marBottom w:val="0"/>
          <w:divBdr>
            <w:top w:val="none" w:sz="0" w:space="0" w:color="auto"/>
            <w:left w:val="none" w:sz="0" w:space="0" w:color="auto"/>
            <w:bottom w:val="none" w:sz="0" w:space="0" w:color="auto"/>
            <w:right w:val="none" w:sz="0" w:space="0" w:color="auto"/>
          </w:divBdr>
        </w:div>
        <w:div w:id="379594304">
          <w:marLeft w:val="0"/>
          <w:marRight w:val="0"/>
          <w:marTop w:val="0"/>
          <w:marBottom w:val="0"/>
          <w:divBdr>
            <w:top w:val="none" w:sz="0" w:space="0" w:color="auto"/>
            <w:left w:val="none" w:sz="0" w:space="0" w:color="auto"/>
            <w:bottom w:val="none" w:sz="0" w:space="0" w:color="auto"/>
            <w:right w:val="none" w:sz="0" w:space="0" w:color="auto"/>
          </w:divBdr>
        </w:div>
        <w:div w:id="521286034">
          <w:marLeft w:val="0"/>
          <w:marRight w:val="0"/>
          <w:marTop w:val="0"/>
          <w:marBottom w:val="0"/>
          <w:divBdr>
            <w:top w:val="none" w:sz="0" w:space="0" w:color="auto"/>
            <w:left w:val="none" w:sz="0" w:space="0" w:color="auto"/>
            <w:bottom w:val="none" w:sz="0" w:space="0" w:color="auto"/>
            <w:right w:val="none" w:sz="0" w:space="0" w:color="auto"/>
          </w:divBdr>
        </w:div>
        <w:div w:id="621151046">
          <w:marLeft w:val="0"/>
          <w:marRight w:val="0"/>
          <w:marTop w:val="0"/>
          <w:marBottom w:val="0"/>
          <w:divBdr>
            <w:top w:val="none" w:sz="0" w:space="0" w:color="auto"/>
            <w:left w:val="none" w:sz="0" w:space="0" w:color="auto"/>
            <w:bottom w:val="none" w:sz="0" w:space="0" w:color="auto"/>
            <w:right w:val="none" w:sz="0" w:space="0" w:color="auto"/>
          </w:divBdr>
        </w:div>
        <w:div w:id="728846340">
          <w:marLeft w:val="0"/>
          <w:marRight w:val="0"/>
          <w:marTop w:val="0"/>
          <w:marBottom w:val="0"/>
          <w:divBdr>
            <w:top w:val="none" w:sz="0" w:space="0" w:color="auto"/>
            <w:left w:val="none" w:sz="0" w:space="0" w:color="auto"/>
            <w:bottom w:val="none" w:sz="0" w:space="0" w:color="auto"/>
            <w:right w:val="none" w:sz="0" w:space="0" w:color="auto"/>
          </w:divBdr>
        </w:div>
        <w:div w:id="797383051">
          <w:marLeft w:val="0"/>
          <w:marRight w:val="0"/>
          <w:marTop w:val="0"/>
          <w:marBottom w:val="0"/>
          <w:divBdr>
            <w:top w:val="none" w:sz="0" w:space="0" w:color="auto"/>
            <w:left w:val="none" w:sz="0" w:space="0" w:color="auto"/>
            <w:bottom w:val="none" w:sz="0" w:space="0" w:color="auto"/>
            <w:right w:val="none" w:sz="0" w:space="0" w:color="auto"/>
          </w:divBdr>
        </w:div>
        <w:div w:id="813564149">
          <w:marLeft w:val="0"/>
          <w:marRight w:val="0"/>
          <w:marTop w:val="0"/>
          <w:marBottom w:val="0"/>
          <w:divBdr>
            <w:top w:val="none" w:sz="0" w:space="0" w:color="auto"/>
            <w:left w:val="none" w:sz="0" w:space="0" w:color="auto"/>
            <w:bottom w:val="none" w:sz="0" w:space="0" w:color="auto"/>
            <w:right w:val="none" w:sz="0" w:space="0" w:color="auto"/>
          </w:divBdr>
        </w:div>
        <w:div w:id="828865259">
          <w:marLeft w:val="0"/>
          <w:marRight w:val="0"/>
          <w:marTop w:val="0"/>
          <w:marBottom w:val="0"/>
          <w:divBdr>
            <w:top w:val="none" w:sz="0" w:space="0" w:color="auto"/>
            <w:left w:val="none" w:sz="0" w:space="0" w:color="auto"/>
            <w:bottom w:val="none" w:sz="0" w:space="0" w:color="auto"/>
            <w:right w:val="none" w:sz="0" w:space="0" w:color="auto"/>
          </w:divBdr>
        </w:div>
        <w:div w:id="866328670">
          <w:marLeft w:val="0"/>
          <w:marRight w:val="0"/>
          <w:marTop w:val="0"/>
          <w:marBottom w:val="0"/>
          <w:divBdr>
            <w:top w:val="none" w:sz="0" w:space="0" w:color="auto"/>
            <w:left w:val="none" w:sz="0" w:space="0" w:color="auto"/>
            <w:bottom w:val="none" w:sz="0" w:space="0" w:color="auto"/>
            <w:right w:val="none" w:sz="0" w:space="0" w:color="auto"/>
          </w:divBdr>
        </w:div>
        <w:div w:id="976378219">
          <w:marLeft w:val="0"/>
          <w:marRight w:val="0"/>
          <w:marTop w:val="0"/>
          <w:marBottom w:val="0"/>
          <w:divBdr>
            <w:top w:val="none" w:sz="0" w:space="0" w:color="auto"/>
            <w:left w:val="none" w:sz="0" w:space="0" w:color="auto"/>
            <w:bottom w:val="none" w:sz="0" w:space="0" w:color="auto"/>
            <w:right w:val="none" w:sz="0" w:space="0" w:color="auto"/>
          </w:divBdr>
        </w:div>
        <w:div w:id="1014263707">
          <w:marLeft w:val="0"/>
          <w:marRight w:val="0"/>
          <w:marTop w:val="0"/>
          <w:marBottom w:val="0"/>
          <w:divBdr>
            <w:top w:val="none" w:sz="0" w:space="0" w:color="auto"/>
            <w:left w:val="none" w:sz="0" w:space="0" w:color="auto"/>
            <w:bottom w:val="none" w:sz="0" w:space="0" w:color="auto"/>
            <w:right w:val="none" w:sz="0" w:space="0" w:color="auto"/>
          </w:divBdr>
        </w:div>
        <w:div w:id="1040058889">
          <w:marLeft w:val="0"/>
          <w:marRight w:val="0"/>
          <w:marTop w:val="0"/>
          <w:marBottom w:val="0"/>
          <w:divBdr>
            <w:top w:val="none" w:sz="0" w:space="0" w:color="auto"/>
            <w:left w:val="none" w:sz="0" w:space="0" w:color="auto"/>
            <w:bottom w:val="none" w:sz="0" w:space="0" w:color="auto"/>
            <w:right w:val="none" w:sz="0" w:space="0" w:color="auto"/>
          </w:divBdr>
        </w:div>
        <w:div w:id="1072849689">
          <w:marLeft w:val="0"/>
          <w:marRight w:val="0"/>
          <w:marTop w:val="0"/>
          <w:marBottom w:val="0"/>
          <w:divBdr>
            <w:top w:val="none" w:sz="0" w:space="0" w:color="auto"/>
            <w:left w:val="none" w:sz="0" w:space="0" w:color="auto"/>
            <w:bottom w:val="none" w:sz="0" w:space="0" w:color="auto"/>
            <w:right w:val="none" w:sz="0" w:space="0" w:color="auto"/>
          </w:divBdr>
        </w:div>
        <w:div w:id="1084453253">
          <w:marLeft w:val="0"/>
          <w:marRight w:val="0"/>
          <w:marTop w:val="0"/>
          <w:marBottom w:val="0"/>
          <w:divBdr>
            <w:top w:val="none" w:sz="0" w:space="0" w:color="auto"/>
            <w:left w:val="none" w:sz="0" w:space="0" w:color="auto"/>
            <w:bottom w:val="none" w:sz="0" w:space="0" w:color="auto"/>
            <w:right w:val="none" w:sz="0" w:space="0" w:color="auto"/>
          </w:divBdr>
        </w:div>
        <w:div w:id="1215462076">
          <w:marLeft w:val="0"/>
          <w:marRight w:val="0"/>
          <w:marTop w:val="0"/>
          <w:marBottom w:val="0"/>
          <w:divBdr>
            <w:top w:val="none" w:sz="0" w:space="0" w:color="auto"/>
            <w:left w:val="none" w:sz="0" w:space="0" w:color="auto"/>
            <w:bottom w:val="none" w:sz="0" w:space="0" w:color="auto"/>
            <w:right w:val="none" w:sz="0" w:space="0" w:color="auto"/>
          </w:divBdr>
        </w:div>
        <w:div w:id="1219972204">
          <w:marLeft w:val="0"/>
          <w:marRight w:val="0"/>
          <w:marTop w:val="0"/>
          <w:marBottom w:val="0"/>
          <w:divBdr>
            <w:top w:val="none" w:sz="0" w:space="0" w:color="auto"/>
            <w:left w:val="none" w:sz="0" w:space="0" w:color="auto"/>
            <w:bottom w:val="none" w:sz="0" w:space="0" w:color="auto"/>
            <w:right w:val="none" w:sz="0" w:space="0" w:color="auto"/>
          </w:divBdr>
        </w:div>
        <w:div w:id="1320888819">
          <w:marLeft w:val="0"/>
          <w:marRight w:val="0"/>
          <w:marTop w:val="0"/>
          <w:marBottom w:val="0"/>
          <w:divBdr>
            <w:top w:val="none" w:sz="0" w:space="0" w:color="auto"/>
            <w:left w:val="none" w:sz="0" w:space="0" w:color="auto"/>
            <w:bottom w:val="none" w:sz="0" w:space="0" w:color="auto"/>
            <w:right w:val="none" w:sz="0" w:space="0" w:color="auto"/>
          </w:divBdr>
        </w:div>
        <w:div w:id="1364552766">
          <w:marLeft w:val="0"/>
          <w:marRight w:val="0"/>
          <w:marTop w:val="0"/>
          <w:marBottom w:val="0"/>
          <w:divBdr>
            <w:top w:val="none" w:sz="0" w:space="0" w:color="auto"/>
            <w:left w:val="none" w:sz="0" w:space="0" w:color="auto"/>
            <w:bottom w:val="none" w:sz="0" w:space="0" w:color="auto"/>
            <w:right w:val="none" w:sz="0" w:space="0" w:color="auto"/>
          </w:divBdr>
        </w:div>
        <w:div w:id="1470244995">
          <w:marLeft w:val="0"/>
          <w:marRight w:val="0"/>
          <w:marTop w:val="0"/>
          <w:marBottom w:val="0"/>
          <w:divBdr>
            <w:top w:val="none" w:sz="0" w:space="0" w:color="auto"/>
            <w:left w:val="none" w:sz="0" w:space="0" w:color="auto"/>
            <w:bottom w:val="none" w:sz="0" w:space="0" w:color="auto"/>
            <w:right w:val="none" w:sz="0" w:space="0" w:color="auto"/>
          </w:divBdr>
        </w:div>
        <w:div w:id="1551260991">
          <w:marLeft w:val="0"/>
          <w:marRight w:val="0"/>
          <w:marTop w:val="0"/>
          <w:marBottom w:val="0"/>
          <w:divBdr>
            <w:top w:val="none" w:sz="0" w:space="0" w:color="auto"/>
            <w:left w:val="none" w:sz="0" w:space="0" w:color="auto"/>
            <w:bottom w:val="none" w:sz="0" w:space="0" w:color="auto"/>
            <w:right w:val="none" w:sz="0" w:space="0" w:color="auto"/>
          </w:divBdr>
        </w:div>
        <w:div w:id="1579898817">
          <w:marLeft w:val="0"/>
          <w:marRight w:val="0"/>
          <w:marTop w:val="0"/>
          <w:marBottom w:val="0"/>
          <w:divBdr>
            <w:top w:val="none" w:sz="0" w:space="0" w:color="auto"/>
            <w:left w:val="none" w:sz="0" w:space="0" w:color="auto"/>
            <w:bottom w:val="none" w:sz="0" w:space="0" w:color="auto"/>
            <w:right w:val="none" w:sz="0" w:space="0" w:color="auto"/>
          </w:divBdr>
        </w:div>
        <w:div w:id="1593197088">
          <w:marLeft w:val="0"/>
          <w:marRight w:val="0"/>
          <w:marTop w:val="0"/>
          <w:marBottom w:val="0"/>
          <w:divBdr>
            <w:top w:val="none" w:sz="0" w:space="0" w:color="auto"/>
            <w:left w:val="none" w:sz="0" w:space="0" w:color="auto"/>
            <w:bottom w:val="none" w:sz="0" w:space="0" w:color="auto"/>
            <w:right w:val="none" w:sz="0" w:space="0" w:color="auto"/>
          </w:divBdr>
        </w:div>
        <w:div w:id="1617981959">
          <w:marLeft w:val="0"/>
          <w:marRight w:val="0"/>
          <w:marTop w:val="0"/>
          <w:marBottom w:val="0"/>
          <w:divBdr>
            <w:top w:val="none" w:sz="0" w:space="0" w:color="auto"/>
            <w:left w:val="none" w:sz="0" w:space="0" w:color="auto"/>
            <w:bottom w:val="none" w:sz="0" w:space="0" w:color="auto"/>
            <w:right w:val="none" w:sz="0" w:space="0" w:color="auto"/>
          </w:divBdr>
        </w:div>
        <w:div w:id="1705518531">
          <w:marLeft w:val="0"/>
          <w:marRight w:val="0"/>
          <w:marTop w:val="0"/>
          <w:marBottom w:val="0"/>
          <w:divBdr>
            <w:top w:val="none" w:sz="0" w:space="0" w:color="auto"/>
            <w:left w:val="none" w:sz="0" w:space="0" w:color="auto"/>
            <w:bottom w:val="none" w:sz="0" w:space="0" w:color="auto"/>
            <w:right w:val="none" w:sz="0" w:space="0" w:color="auto"/>
          </w:divBdr>
        </w:div>
        <w:div w:id="1740127273">
          <w:marLeft w:val="0"/>
          <w:marRight w:val="0"/>
          <w:marTop w:val="0"/>
          <w:marBottom w:val="0"/>
          <w:divBdr>
            <w:top w:val="none" w:sz="0" w:space="0" w:color="auto"/>
            <w:left w:val="none" w:sz="0" w:space="0" w:color="auto"/>
            <w:bottom w:val="none" w:sz="0" w:space="0" w:color="auto"/>
            <w:right w:val="none" w:sz="0" w:space="0" w:color="auto"/>
          </w:divBdr>
        </w:div>
        <w:div w:id="1773354618">
          <w:marLeft w:val="0"/>
          <w:marRight w:val="0"/>
          <w:marTop w:val="0"/>
          <w:marBottom w:val="0"/>
          <w:divBdr>
            <w:top w:val="none" w:sz="0" w:space="0" w:color="auto"/>
            <w:left w:val="none" w:sz="0" w:space="0" w:color="auto"/>
            <w:bottom w:val="none" w:sz="0" w:space="0" w:color="auto"/>
            <w:right w:val="none" w:sz="0" w:space="0" w:color="auto"/>
          </w:divBdr>
        </w:div>
        <w:div w:id="1837569018">
          <w:marLeft w:val="0"/>
          <w:marRight w:val="0"/>
          <w:marTop w:val="0"/>
          <w:marBottom w:val="0"/>
          <w:divBdr>
            <w:top w:val="none" w:sz="0" w:space="0" w:color="auto"/>
            <w:left w:val="none" w:sz="0" w:space="0" w:color="auto"/>
            <w:bottom w:val="none" w:sz="0" w:space="0" w:color="auto"/>
            <w:right w:val="none" w:sz="0" w:space="0" w:color="auto"/>
          </w:divBdr>
        </w:div>
        <w:div w:id="1904481306">
          <w:marLeft w:val="0"/>
          <w:marRight w:val="0"/>
          <w:marTop w:val="0"/>
          <w:marBottom w:val="0"/>
          <w:divBdr>
            <w:top w:val="none" w:sz="0" w:space="0" w:color="auto"/>
            <w:left w:val="none" w:sz="0" w:space="0" w:color="auto"/>
            <w:bottom w:val="none" w:sz="0" w:space="0" w:color="auto"/>
            <w:right w:val="none" w:sz="0" w:space="0" w:color="auto"/>
          </w:divBdr>
        </w:div>
        <w:div w:id="1916625961">
          <w:marLeft w:val="0"/>
          <w:marRight w:val="0"/>
          <w:marTop w:val="0"/>
          <w:marBottom w:val="0"/>
          <w:divBdr>
            <w:top w:val="none" w:sz="0" w:space="0" w:color="auto"/>
            <w:left w:val="none" w:sz="0" w:space="0" w:color="auto"/>
            <w:bottom w:val="none" w:sz="0" w:space="0" w:color="auto"/>
            <w:right w:val="none" w:sz="0" w:space="0" w:color="auto"/>
          </w:divBdr>
        </w:div>
        <w:div w:id="1927225141">
          <w:marLeft w:val="0"/>
          <w:marRight w:val="0"/>
          <w:marTop w:val="0"/>
          <w:marBottom w:val="0"/>
          <w:divBdr>
            <w:top w:val="none" w:sz="0" w:space="0" w:color="auto"/>
            <w:left w:val="none" w:sz="0" w:space="0" w:color="auto"/>
            <w:bottom w:val="none" w:sz="0" w:space="0" w:color="auto"/>
            <w:right w:val="none" w:sz="0" w:space="0" w:color="auto"/>
          </w:divBdr>
        </w:div>
        <w:div w:id="1951038525">
          <w:marLeft w:val="0"/>
          <w:marRight w:val="0"/>
          <w:marTop w:val="0"/>
          <w:marBottom w:val="0"/>
          <w:divBdr>
            <w:top w:val="none" w:sz="0" w:space="0" w:color="auto"/>
            <w:left w:val="none" w:sz="0" w:space="0" w:color="auto"/>
            <w:bottom w:val="none" w:sz="0" w:space="0" w:color="auto"/>
            <w:right w:val="none" w:sz="0" w:space="0" w:color="auto"/>
          </w:divBdr>
        </w:div>
      </w:divsChild>
    </w:div>
    <w:div w:id="767429314">
      <w:bodyDiv w:val="1"/>
      <w:marLeft w:val="0"/>
      <w:marRight w:val="0"/>
      <w:marTop w:val="0"/>
      <w:marBottom w:val="0"/>
      <w:divBdr>
        <w:top w:val="none" w:sz="0" w:space="0" w:color="auto"/>
        <w:left w:val="none" w:sz="0" w:space="0" w:color="auto"/>
        <w:bottom w:val="none" w:sz="0" w:space="0" w:color="auto"/>
        <w:right w:val="none" w:sz="0" w:space="0" w:color="auto"/>
      </w:divBdr>
    </w:div>
    <w:div w:id="783693119">
      <w:bodyDiv w:val="1"/>
      <w:marLeft w:val="0"/>
      <w:marRight w:val="0"/>
      <w:marTop w:val="0"/>
      <w:marBottom w:val="0"/>
      <w:divBdr>
        <w:top w:val="none" w:sz="0" w:space="0" w:color="auto"/>
        <w:left w:val="none" w:sz="0" w:space="0" w:color="auto"/>
        <w:bottom w:val="none" w:sz="0" w:space="0" w:color="auto"/>
        <w:right w:val="none" w:sz="0" w:space="0" w:color="auto"/>
      </w:divBdr>
    </w:div>
    <w:div w:id="786318746">
      <w:bodyDiv w:val="1"/>
      <w:marLeft w:val="0"/>
      <w:marRight w:val="0"/>
      <w:marTop w:val="0"/>
      <w:marBottom w:val="0"/>
      <w:divBdr>
        <w:top w:val="none" w:sz="0" w:space="0" w:color="auto"/>
        <w:left w:val="none" w:sz="0" w:space="0" w:color="auto"/>
        <w:bottom w:val="none" w:sz="0" w:space="0" w:color="auto"/>
        <w:right w:val="none" w:sz="0" w:space="0" w:color="auto"/>
      </w:divBdr>
    </w:div>
    <w:div w:id="787506701">
      <w:bodyDiv w:val="1"/>
      <w:marLeft w:val="0"/>
      <w:marRight w:val="0"/>
      <w:marTop w:val="0"/>
      <w:marBottom w:val="0"/>
      <w:divBdr>
        <w:top w:val="none" w:sz="0" w:space="0" w:color="auto"/>
        <w:left w:val="none" w:sz="0" w:space="0" w:color="auto"/>
        <w:bottom w:val="none" w:sz="0" w:space="0" w:color="auto"/>
        <w:right w:val="none" w:sz="0" w:space="0" w:color="auto"/>
      </w:divBdr>
      <w:divsChild>
        <w:div w:id="1463885714">
          <w:marLeft w:val="0"/>
          <w:marRight w:val="0"/>
          <w:marTop w:val="0"/>
          <w:marBottom w:val="0"/>
          <w:divBdr>
            <w:top w:val="none" w:sz="0" w:space="0" w:color="auto"/>
            <w:left w:val="none" w:sz="0" w:space="0" w:color="auto"/>
            <w:bottom w:val="none" w:sz="0" w:space="0" w:color="auto"/>
            <w:right w:val="none" w:sz="0" w:space="0" w:color="auto"/>
          </w:divBdr>
          <w:divsChild>
            <w:div w:id="2108962181">
              <w:marLeft w:val="0"/>
              <w:marRight w:val="0"/>
              <w:marTop w:val="0"/>
              <w:marBottom w:val="0"/>
              <w:divBdr>
                <w:top w:val="none" w:sz="0" w:space="0" w:color="auto"/>
                <w:left w:val="none" w:sz="0" w:space="0" w:color="auto"/>
                <w:bottom w:val="none" w:sz="0" w:space="0" w:color="auto"/>
                <w:right w:val="none" w:sz="0" w:space="0" w:color="auto"/>
              </w:divBdr>
              <w:divsChild>
                <w:div w:id="467165684">
                  <w:marLeft w:val="0"/>
                  <w:marRight w:val="0"/>
                  <w:marTop w:val="0"/>
                  <w:marBottom w:val="0"/>
                  <w:divBdr>
                    <w:top w:val="none" w:sz="0" w:space="0" w:color="auto"/>
                    <w:left w:val="none" w:sz="0" w:space="0" w:color="auto"/>
                    <w:bottom w:val="none" w:sz="0" w:space="0" w:color="auto"/>
                    <w:right w:val="none" w:sz="0" w:space="0" w:color="auto"/>
                  </w:divBdr>
                  <w:divsChild>
                    <w:div w:id="89000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773658">
      <w:bodyDiv w:val="1"/>
      <w:marLeft w:val="0"/>
      <w:marRight w:val="0"/>
      <w:marTop w:val="0"/>
      <w:marBottom w:val="0"/>
      <w:divBdr>
        <w:top w:val="none" w:sz="0" w:space="0" w:color="auto"/>
        <w:left w:val="none" w:sz="0" w:space="0" w:color="auto"/>
        <w:bottom w:val="none" w:sz="0" w:space="0" w:color="auto"/>
        <w:right w:val="none" w:sz="0" w:space="0" w:color="auto"/>
      </w:divBdr>
    </w:div>
    <w:div w:id="788664005">
      <w:bodyDiv w:val="1"/>
      <w:marLeft w:val="0"/>
      <w:marRight w:val="0"/>
      <w:marTop w:val="0"/>
      <w:marBottom w:val="0"/>
      <w:divBdr>
        <w:top w:val="none" w:sz="0" w:space="0" w:color="auto"/>
        <w:left w:val="none" w:sz="0" w:space="0" w:color="auto"/>
        <w:bottom w:val="none" w:sz="0" w:space="0" w:color="auto"/>
        <w:right w:val="none" w:sz="0" w:space="0" w:color="auto"/>
      </w:divBdr>
      <w:divsChild>
        <w:div w:id="5253730">
          <w:marLeft w:val="0"/>
          <w:marRight w:val="0"/>
          <w:marTop w:val="0"/>
          <w:marBottom w:val="0"/>
          <w:divBdr>
            <w:top w:val="none" w:sz="0" w:space="0" w:color="auto"/>
            <w:left w:val="none" w:sz="0" w:space="0" w:color="auto"/>
            <w:bottom w:val="none" w:sz="0" w:space="0" w:color="auto"/>
            <w:right w:val="none" w:sz="0" w:space="0" w:color="auto"/>
          </w:divBdr>
        </w:div>
        <w:div w:id="32272980">
          <w:marLeft w:val="0"/>
          <w:marRight w:val="0"/>
          <w:marTop w:val="0"/>
          <w:marBottom w:val="0"/>
          <w:divBdr>
            <w:top w:val="none" w:sz="0" w:space="0" w:color="auto"/>
            <w:left w:val="none" w:sz="0" w:space="0" w:color="auto"/>
            <w:bottom w:val="none" w:sz="0" w:space="0" w:color="auto"/>
            <w:right w:val="none" w:sz="0" w:space="0" w:color="auto"/>
          </w:divBdr>
        </w:div>
        <w:div w:id="96484109">
          <w:marLeft w:val="0"/>
          <w:marRight w:val="0"/>
          <w:marTop w:val="0"/>
          <w:marBottom w:val="0"/>
          <w:divBdr>
            <w:top w:val="none" w:sz="0" w:space="0" w:color="auto"/>
            <w:left w:val="none" w:sz="0" w:space="0" w:color="auto"/>
            <w:bottom w:val="none" w:sz="0" w:space="0" w:color="auto"/>
            <w:right w:val="none" w:sz="0" w:space="0" w:color="auto"/>
          </w:divBdr>
        </w:div>
        <w:div w:id="114251797">
          <w:marLeft w:val="0"/>
          <w:marRight w:val="0"/>
          <w:marTop w:val="0"/>
          <w:marBottom w:val="0"/>
          <w:divBdr>
            <w:top w:val="none" w:sz="0" w:space="0" w:color="auto"/>
            <w:left w:val="none" w:sz="0" w:space="0" w:color="auto"/>
            <w:bottom w:val="none" w:sz="0" w:space="0" w:color="auto"/>
            <w:right w:val="none" w:sz="0" w:space="0" w:color="auto"/>
          </w:divBdr>
        </w:div>
        <w:div w:id="166138932">
          <w:marLeft w:val="0"/>
          <w:marRight w:val="0"/>
          <w:marTop w:val="0"/>
          <w:marBottom w:val="0"/>
          <w:divBdr>
            <w:top w:val="none" w:sz="0" w:space="0" w:color="auto"/>
            <w:left w:val="none" w:sz="0" w:space="0" w:color="auto"/>
            <w:bottom w:val="none" w:sz="0" w:space="0" w:color="auto"/>
            <w:right w:val="none" w:sz="0" w:space="0" w:color="auto"/>
          </w:divBdr>
        </w:div>
        <w:div w:id="180552870">
          <w:marLeft w:val="0"/>
          <w:marRight w:val="0"/>
          <w:marTop w:val="0"/>
          <w:marBottom w:val="0"/>
          <w:divBdr>
            <w:top w:val="none" w:sz="0" w:space="0" w:color="auto"/>
            <w:left w:val="none" w:sz="0" w:space="0" w:color="auto"/>
            <w:bottom w:val="none" w:sz="0" w:space="0" w:color="auto"/>
            <w:right w:val="none" w:sz="0" w:space="0" w:color="auto"/>
          </w:divBdr>
        </w:div>
        <w:div w:id="221867689">
          <w:marLeft w:val="0"/>
          <w:marRight w:val="0"/>
          <w:marTop w:val="0"/>
          <w:marBottom w:val="0"/>
          <w:divBdr>
            <w:top w:val="none" w:sz="0" w:space="0" w:color="auto"/>
            <w:left w:val="none" w:sz="0" w:space="0" w:color="auto"/>
            <w:bottom w:val="none" w:sz="0" w:space="0" w:color="auto"/>
            <w:right w:val="none" w:sz="0" w:space="0" w:color="auto"/>
          </w:divBdr>
        </w:div>
        <w:div w:id="357245582">
          <w:marLeft w:val="0"/>
          <w:marRight w:val="0"/>
          <w:marTop w:val="0"/>
          <w:marBottom w:val="0"/>
          <w:divBdr>
            <w:top w:val="none" w:sz="0" w:space="0" w:color="auto"/>
            <w:left w:val="none" w:sz="0" w:space="0" w:color="auto"/>
            <w:bottom w:val="none" w:sz="0" w:space="0" w:color="auto"/>
            <w:right w:val="none" w:sz="0" w:space="0" w:color="auto"/>
          </w:divBdr>
        </w:div>
        <w:div w:id="379672068">
          <w:marLeft w:val="0"/>
          <w:marRight w:val="0"/>
          <w:marTop w:val="0"/>
          <w:marBottom w:val="0"/>
          <w:divBdr>
            <w:top w:val="none" w:sz="0" w:space="0" w:color="auto"/>
            <w:left w:val="none" w:sz="0" w:space="0" w:color="auto"/>
            <w:bottom w:val="none" w:sz="0" w:space="0" w:color="auto"/>
            <w:right w:val="none" w:sz="0" w:space="0" w:color="auto"/>
          </w:divBdr>
        </w:div>
        <w:div w:id="413624085">
          <w:marLeft w:val="0"/>
          <w:marRight w:val="0"/>
          <w:marTop w:val="0"/>
          <w:marBottom w:val="0"/>
          <w:divBdr>
            <w:top w:val="none" w:sz="0" w:space="0" w:color="auto"/>
            <w:left w:val="none" w:sz="0" w:space="0" w:color="auto"/>
            <w:bottom w:val="none" w:sz="0" w:space="0" w:color="auto"/>
            <w:right w:val="none" w:sz="0" w:space="0" w:color="auto"/>
          </w:divBdr>
        </w:div>
        <w:div w:id="502550851">
          <w:marLeft w:val="0"/>
          <w:marRight w:val="0"/>
          <w:marTop w:val="0"/>
          <w:marBottom w:val="0"/>
          <w:divBdr>
            <w:top w:val="none" w:sz="0" w:space="0" w:color="auto"/>
            <w:left w:val="none" w:sz="0" w:space="0" w:color="auto"/>
            <w:bottom w:val="none" w:sz="0" w:space="0" w:color="auto"/>
            <w:right w:val="none" w:sz="0" w:space="0" w:color="auto"/>
          </w:divBdr>
        </w:div>
        <w:div w:id="521020905">
          <w:marLeft w:val="0"/>
          <w:marRight w:val="0"/>
          <w:marTop w:val="0"/>
          <w:marBottom w:val="0"/>
          <w:divBdr>
            <w:top w:val="none" w:sz="0" w:space="0" w:color="auto"/>
            <w:left w:val="none" w:sz="0" w:space="0" w:color="auto"/>
            <w:bottom w:val="none" w:sz="0" w:space="0" w:color="auto"/>
            <w:right w:val="none" w:sz="0" w:space="0" w:color="auto"/>
          </w:divBdr>
        </w:div>
        <w:div w:id="523128905">
          <w:marLeft w:val="0"/>
          <w:marRight w:val="0"/>
          <w:marTop w:val="0"/>
          <w:marBottom w:val="0"/>
          <w:divBdr>
            <w:top w:val="none" w:sz="0" w:space="0" w:color="auto"/>
            <w:left w:val="none" w:sz="0" w:space="0" w:color="auto"/>
            <w:bottom w:val="none" w:sz="0" w:space="0" w:color="auto"/>
            <w:right w:val="none" w:sz="0" w:space="0" w:color="auto"/>
          </w:divBdr>
        </w:div>
        <w:div w:id="552544019">
          <w:marLeft w:val="0"/>
          <w:marRight w:val="0"/>
          <w:marTop w:val="0"/>
          <w:marBottom w:val="0"/>
          <w:divBdr>
            <w:top w:val="none" w:sz="0" w:space="0" w:color="auto"/>
            <w:left w:val="none" w:sz="0" w:space="0" w:color="auto"/>
            <w:bottom w:val="none" w:sz="0" w:space="0" w:color="auto"/>
            <w:right w:val="none" w:sz="0" w:space="0" w:color="auto"/>
          </w:divBdr>
        </w:div>
        <w:div w:id="703944228">
          <w:marLeft w:val="0"/>
          <w:marRight w:val="0"/>
          <w:marTop w:val="0"/>
          <w:marBottom w:val="0"/>
          <w:divBdr>
            <w:top w:val="none" w:sz="0" w:space="0" w:color="auto"/>
            <w:left w:val="none" w:sz="0" w:space="0" w:color="auto"/>
            <w:bottom w:val="none" w:sz="0" w:space="0" w:color="auto"/>
            <w:right w:val="none" w:sz="0" w:space="0" w:color="auto"/>
          </w:divBdr>
        </w:div>
        <w:div w:id="726026248">
          <w:marLeft w:val="0"/>
          <w:marRight w:val="0"/>
          <w:marTop w:val="0"/>
          <w:marBottom w:val="0"/>
          <w:divBdr>
            <w:top w:val="none" w:sz="0" w:space="0" w:color="auto"/>
            <w:left w:val="none" w:sz="0" w:space="0" w:color="auto"/>
            <w:bottom w:val="none" w:sz="0" w:space="0" w:color="auto"/>
            <w:right w:val="none" w:sz="0" w:space="0" w:color="auto"/>
          </w:divBdr>
        </w:div>
        <w:div w:id="802036675">
          <w:marLeft w:val="0"/>
          <w:marRight w:val="0"/>
          <w:marTop w:val="0"/>
          <w:marBottom w:val="0"/>
          <w:divBdr>
            <w:top w:val="none" w:sz="0" w:space="0" w:color="auto"/>
            <w:left w:val="none" w:sz="0" w:space="0" w:color="auto"/>
            <w:bottom w:val="none" w:sz="0" w:space="0" w:color="auto"/>
            <w:right w:val="none" w:sz="0" w:space="0" w:color="auto"/>
          </w:divBdr>
        </w:div>
        <w:div w:id="883522410">
          <w:marLeft w:val="0"/>
          <w:marRight w:val="0"/>
          <w:marTop w:val="0"/>
          <w:marBottom w:val="0"/>
          <w:divBdr>
            <w:top w:val="none" w:sz="0" w:space="0" w:color="auto"/>
            <w:left w:val="none" w:sz="0" w:space="0" w:color="auto"/>
            <w:bottom w:val="none" w:sz="0" w:space="0" w:color="auto"/>
            <w:right w:val="none" w:sz="0" w:space="0" w:color="auto"/>
          </w:divBdr>
        </w:div>
        <w:div w:id="948700812">
          <w:marLeft w:val="0"/>
          <w:marRight w:val="0"/>
          <w:marTop w:val="0"/>
          <w:marBottom w:val="0"/>
          <w:divBdr>
            <w:top w:val="none" w:sz="0" w:space="0" w:color="auto"/>
            <w:left w:val="none" w:sz="0" w:space="0" w:color="auto"/>
            <w:bottom w:val="none" w:sz="0" w:space="0" w:color="auto"/>
            <w:right w:val="none" w:sz="0" w:space="0" w:color="auto"/>
          </w:divBdr>
        </w:div>
        <w:div w:id="1006787013">
          <w:marLeft w:val="0"/>
          <w:marRight w:val="0"/>
          <w:marTop w:val="0"/>
          <w:marBottom w:val="0"/>
          <w:divBdr>
            <w:top w:val="none" w:sz="0" w:space="0" w:color="auto"/>
            <w:left w:val="none" w:sz="0" w:space="0" w:color="auto"/>
            <w:bottom w:val="none" w:sz="0" w:space="0" w:color="auto"/>
            <w:right w:val="none" w:sz="0" w:space="0" w:color="auto"/>
          </w:divBdr>
        </w:div>
        <w:div w:id="1014577876">
          <w:marLeft w:val="0"/>
          <w:marRight w:val="0"/>
          <w:marTop w:val="0"/>
          <w:marBottom w:val="0"/>
          <w:divBdr>
            <w:top w:val="none" w:sz="0" w:space="0" w:color="auto"/>
            <w:left w:val="none" w:sz="0" w:space="0" w:color="auto"/>
            <w:bottom w:val="none" w:sz="0" w:space="0" w:color="auto"/>
            <w:right w:val="none" w:sz="0" w:space="0" w:color="auto"/>
          </w:divBdr>
        </w:div>
        <w:div w:id="1086422427">
          <w:marLeft w:val="0"/>
          <w:marRight w:val="0"/>
          <w:marTop w:val="0"/>
          <w:marBottom w:val="0"/>
          <w:divBdr>
            <w:top w:val="none" w:sz="0" w:space="0" w:color="auto"/>
            <w:left w:val="none" w:sz="0" w:space="0" w:color="auto"/>
            <w:bottom w:val="none" w:sz="0" w:space="0" w:color="auto"/>
            <w:right w:val="none" w:sz="0" w:space="0" w:color="auto"/>
          </w:divBdr>
        </w:div>
        <w:div w:id="1116025181">
          <w:marLeft w:val="0"/>
          <w:marRight w:val="0"/>
          <w:marTop w:val="0"/>
          <w:marBottom w:val="0"/>
          <w:divBdr>
            <w:top w:val="none" w:sz="0" w:space="0" w:color="auto"/>
            <w:left w:val="none" w:sz="0" w:space="0" w:color="auto"/>
            <w:bottom w:val="none" w:sz="0" w:space="0" w:color="auto"/>
            <w:right w:val="none" w:sz="0" w:space="0" w:color="auto"/>
          </w:divBdr>
        </w:div>
        <w:div w:id="1171987638">
          <w:marLeft w:val="0"/>
          <w:marRight w:val="0"/>
          <w:marTop w:val="0"/>
          <w:marBottom w:val="0"/>
          <w:divBdr>
            <w:top w:val="none" w:sz="0" w:space="0" w:color="auto"/>
            <w:left w:val="none" w:sz="0" w:space="0" w:color="auto"/>
            <w:bottom w:val="none" w:sz="0" w:space="0" w:color="auto"/>
            <w:right w:val="none" w:sz="0" w:space="0" w:color="auto"/>
          </w:divBdr>
        </w:div>
        <w:div w:id="1202673015">
          <w:marLeft w:val="0"/>
          <w:marRight w:val="0"/>
          <w:marTop w:val="0"/>
          <w:marBottom w:val="0"/>
          <w:divBdr>
            <w:top w:val="none" w:sz="0" w:space="0" w:color="auto"/>
            <w:left w:val="none" w:sz="0" w:space="0" w:color="auto"/>
            <w:bottom w:val="none" w:sz="0" w:space="0" w:color="auto"/>
            <w:right w:val="none" w:sz="0" w:space="0" w:color="auto"/>
          </w:divBdr>
        </w:div>
        <w:div w:id="1205404565">
          <w:marLeft w:val="0"/>
          <w:marRight w:val="0"/>
          <w:marTop w:val="0"/>
          <w:marBottom w:val="0"/>
          <w:divBdr>
            <w:top w:val="none" w:sz="0" w:space="0" w:color="auto"/>
            <w:left w:val="none" w:sz="0" w:space="0" w:color="auto"/>
            <w:bottom w:val="none" w:sz="0" w:space="0" w:color="auto"/>
            <w:right w:val="none" w:sz="0" w:space="0" w:color="auto"/>
          </w:divBdr>
        </w:div>
        <w:div w:id="1279679015">
          <w:marLeft w:val="0"/>
          <w:marRight w:val="0"/>
          <w:marTop w:val="0"/>
          <w:marBottom w:val="0"/>
          <w:divBdr>
            <w:top w:val="none" w:sz="0" w:space="0" w:color="auto"/>
            <w:left w:val="none" w:sz="0" w:space="0" w:color="auto"/>
            <w:bottom w:val="none" w:sz="0" w:space="0" w:color="auto"/>
            <w:right w:val="none" w:sz="0" w:space="0" w:color="auto"/>
          </w:divBdr>
        </w:div>
        <w:div w:id="1350136417">
          <w:marLeft w:val="0"/>
          <w:marRight w:val="0"/>
          <w:marTop w:val="0"/>
          <w:marBottom w:val="0"/>
          <w:divBdr>
            <w:top w:val="none" w:sz="0" w:space="0" w:color="auto"/>
            <w:left w:val="none" w:sz="0" w:space="0" w:color="auto"/>
            <w:bottom w:val="none" w:sz="0" w:space="0" w:color="auto"/>
            <w:right w:val="none" w:sz="0" w:space="0" w:color="auto"/>
          </w:divBdr>
        </w:div>
        <w:div w:id="1468401042">
          <w:marLeft w:val="0"/>
          <w:marRight w:val="0"/>
          <w:marTop w:val="0"/>
          <w:marBottom w:val="0"/>
          <w:divBdr>
            <w:top w:val="none" w:sz="0" w:space="0" w:color="auto"/>
            <w:left w:val="none" w:sz="0" w:space="0" w:color="auto"/>
            <w:bottom w:val="none" w:sz="0" w:space="0" w:color="auto"/>
            <w:right w:val="none" w:sz="0" w:space="0" w:color="auto"/>
          </w:divBdr>
        </w:div>
        <w:div w:id="1657681191">
          <w:marLeft w:val="0"/>
          <w:marRight w:val="0"/>
          <w:marTop w:val="0"/>
          <w:marBottom w:val="0"/>
          <w:divBdr>
            <w:top w:val="none" w:sz="0" w:space="0" w:color="auto"/>
            <w:left w:val="none" w:sz="0" w:space="0" w:color="auto"/>
            <w:bottom w:val="none" w:sz="0" w:space="0" w:color="auto"/>
            <w:right w:val="none" w:sz="0" w:space="0" w:color="auto"/>
          </w:divBdr>
        </w:div>
        <w:div w:id="1757748037">
          <w:marLeft w:val="0"/>
          <w:marRight w:val="0"/>
          <w:marTop w:val="0"/>
          <w:marBottom w:val="0"/>
          <w:divBdr>
            <w:top w:val="none" w:sz="0" w:space="0" w:color="auto"/>
            <w:left w:val="none" w:sz="0" w:space="0" w:color="auto"/>
            <w:bottom w:val="none" w:sz="0" w:space="0" w:color="auto"/>
            <w:right w:val="none" w:sz="0" w:space="0" w:color="auto"/>
          </w:divBdr>
        </w:div>
        <w:div w:id="1868441477">
          <w:marLeft w:val="0"/>
          <w:marRight w:val="0"/>
          <w:marTop w:val="0"/>
          <w:marBottom w:val="0"/>
          <w:divBdr>
            <w:top w:val="none" w:sz="0" w:space="0" w:color="auto"/>
            <w:left w:val="none" w:sz="0" w:space="0" w:color="auto"/>
            <w:bottom w:val="none" w:sz="0" w:space="0" w:color="auto"/>
            <w:right w:val="none" w:sz="0" w:space="0" w:color="auto"/>
          </w:divBdr>
        </w:div>
        <w:div w:id="1869366304">
          <w:marLeft w:val="0"/>
          <w:marRight w:val="0"/>
          <w:marTop w:val="0"/>
          <w:marBottom w:val="0"/>
          <w:divBdr>
            <w:top w:val="none" w:sz="0" w:space="0" w:color="auto"/>
            <w:left w:val="none" w:sz="0" w:space="0" w:color="auto"/>
            <w:bottom w:val="none" w:sz="0" w:space="0" w:color="auto"/>
            <w:right w:val="none" w:sz="0" w:space="0" w:color="auto"/>
          </w:divBdr>
        </w:div>
        <w:div w:id="1952198307">
          <w:marLeft w:val="0"/>
          <w:marRight w:val="0"/>
          <w:marTop w:val="0"/>
          <w:marBottom w:val="0"/>
          <w:divBdr>
            <w:top w:val="none" w:sz="0" w:space="0" w:color="auto"/>
            <w:left w:val="none" w:sz="0" w:space="0" w:color="auto"/>
            <w:bottom w:val="none" w:sz="0" w:space="0" w:color="auto"/>
            <w:right w:val="none" w:sz="0" w:space="0" w:color="auto"/>
          </w:divBdr>
        </w:div>
        <w:div w:id="1992098915">
          <w:marLeft w:val="0"/>
          <w:marRight w:val="0"/>
          <w:marTop w:val="0"/>
          <w:marBottom w:val="0"/>
          <w:divBdr>
            <w:top w:val="none" w:sz="0" w:space="0" w:color="auto"/>
            <w:left w:val="none" w:sz="0" w:space="0" w:color="auto"/>
            <w:bottom w:val="none" w:sz="0" w:space="0" w:color="auto"/>
            <w:right w:val="none" w:sz="0" w:space="0" w:color="auto"/>
          </w:divBdr>
        </w:div>
        <w:div w:id="2048094182">
          <w:marLeft w:val="0"/>
          <w:marRight w:val="0"/>
          <w:marTop w:val="0"/>
          <w:marBottom w:val="0"/>
          <w:divBdr>
            <w:top w:val="none" w:sz="0" w:space="0" w:color="auto"/>
            <w:left w:val="none" w:sz="0" w:space="0" w:color="auto"/>
            <w:bottom w:val="none" w:sz="0" w:space="0" w:color="auto"/>
            <w:right w:val="none" w:sz="0" w:space="0" w:color="auto"/>
          </w:divBdr>
        </w:div>
        <w:div w:id="2099250339">
          <w:marLeft w:val="0"/>
          <w:marRight w:val="0"/>
          <w:marTop w:val="0"/>
          <w:marBottom w:val="0"/>
          <w:divBdr>
            <w:top w:val="none" w:sz="0" w:space="0" w:color="auto"/>
            <w:left w:val="none" w:sz="0" w:space="0" w:color="auto"/>
            <w:bottom w:val="none" w:sz="0" w:space="0" w:color="auto"/>
            <w:right w:val="none" w:sz="0" w:space="0" w:color="auto"/>
          </w:divBdr>
        </w:div>
      </w:divsChild>
    </w:div>
    <w:div w:id="801777425">
      <w:bodyDiv w:val="1"/>
      <w:marLeft w:val="0"/>
      <w:marRight w:val="0"/>
      <w:marTop w:val="0"/>
      <w:marBottom w:val="0"/>
      <w:divBdr>
        <w:top w:val="none" w:sz="0" w:space="0" w:color="auto"/>
        <w:left w:val="none" w:sz="0" w:space="0" w:color="auto"/>
        <w:bottom w:val="none" w:sz="0" w:space="0" w:color="auto"/>
        <w:right w:val="none" w:sz="0" w:space="0" w:color="auto"/>
      </w:divBdr>
    </w:div>
    <w:div w:id="802621064">
      <w:bodyDiv w:val="1"/>
      <w:marLeft w:val="0"/>
      <w:marRight w:val="0"/>
      <w:marTop w:val="0"/>
      <w:marBottom w:val="0"/>
      <w:divBdr>
        <w:top w:val="none" w:sz="0" w:space="0" w:color="auto"/>
        <w:left w:val="none" w:sz="0" w:space="0" w:color="auto"/>
        <w:bottom w:val="none" w:sz="0" w:space="0" w:color="auto"/>
        <w:right w:val="none" w:sz="0" w:space="0" w:color="auto"/>
      </w:divBdr>
    </w:div>
    <w:div w:id="807474814">
      <w:bodyDiv w:val="1"/>
      <w:marLeft w:val="0"/>
      <w:marRight w:val="0"/>
      <w:marTop w:val="0"/>
      <w:marBottom w:val="0"/>
      <w:divBdr>
        <w:top w:val="none" w:sz="0" w:space="0" w:color="auto"/>
        <w:left w:val="none" w:sz="0" w:space="0" w:color="auto"/>
        <w:bottom w:val="none" w:sz="0" w:space="0" w:color="auto"/>
        <w:right w:val="none" w:sz="0" w:space="0" w:color="auto"/>
      </w:divBdr>
    </w:div>
    <w:div w:id="810057402">
      <w:bodyDiv w:val="1"/>
      <w:marLeft w:val="0"/>
      <w:marRight w:val="0"/>
      <w:marTop w:val="0"/>
      <w:marBottom w:val="0"/>
      <w:divBdr>
        <w:top w:val="none" w:sz="0" w:space="0" w:color="auto"/>
        <w:left w:val="none" w:sz="0" w:space="0" w:color="auto"/>
        <w:bottom w:val="none" w:sz="0" w:space="0" w:color="auto"/>
        <w:right w:val="none" w:sz="0" w:space="0" w:color="auto"/>
      </w:divBdr>
      <w:divsChild>
        <w:div w:id="188569082">
          <w:marLeft w:val="480"/>
          <w:marRight w:val="0"/>
          <w:marTop w:val="0"/>
          <w:marBottom w:val="0"/>
          <w:divBdr>
            <w:top w:val="none" w:sz="0" w:space="0" w:color="auto"/>
            <w:left w:val="none" w:sz="0" w:space="0" w:color="auto"/>
            <w:bottom w:val="none" w:sz="0" w:space="0" w:color="auto"/>
            <w:right w:val="none" w:sz="0" w:space="0" w:color="auto"/>
          </w:divBdr>
        </w:div>
        <w:div w:id="192151674">
          <w:marLeft w:val="480"/>
          <w:marRight w:val="0"/>
          <w:marTop w:val="0"/>
          <w:marBottom w:val="0"/>
          <w:divBdr>
            <w:top w:val="none" w:sz="0" w:space="0" w:color="auto"/>
            <w:left w:val="none" w:sz="0" w:space="0" w:color="auto"/>
            <w:bottom w:val="none" w:sz="0" w:space="0" w:color="auto"/>
            <w:right w:val="none" w:sz="0" w:space="0" w:color="auto"/>
          </w:divBdr>
        </w:div>
        <w:div w:id="387653059">
          <w:marLeft w:val="480"/>
          <w:marRight w:val="0"/>
          <w:marTop w:val="0"/>
          <w:marBottom w:val="0"/>
          <w:divBdr>
            <w:top w:val="none" w:sz="0" w:space="0" w:color="auto"/>
            <w:left w:val="none" w:sz="0" w:space="0" w:color="auto"/>
            <w:bottom w:val="none" w:sz="0" w:space="0" w:color="auto"/>
            <w:right w:val="none" w:sz="0" w:space="0" w:color="auto"/>
          </w:divBdr>
        </w:div>
        <w:div w:id="411199349">
          <w:marLeft w:val="480"/>
          <w:marRight w:val="0"/>
          <w:marTop w:val="0"/>
          <w:marBottom w:val="0"/>
          <w:divBdr>
            <w:top w:val="none" w:sz="0" w:space="0" w:color="auto"/>
            <w:left w:val="none" w:sz="0" w:space="0" w:color="auto"/>
            <w:bottom w:val="none" w:sz="0" w:space="0" w:color="auto"/>
            <w:right w:val="none" w:sz="0" w:space="0" w:color="auto"/>
          </w:divBdr>
        </w:div>
        <w:div w:id="434011467">
          <w:marLeft w:val="480"/>
          <w:marRight w:val="0"/>
          <w:marTop w:val="0"/>
          <w:marBottom w:val="0"/>
          <w:divBdr>
            <w:top w:val="none" w:sz="0" w:space="0" w:color="auto"/>
            <w:left w:val="none" w:sz="0" w:space="0" w:color="auto"/>
            <w:bottom w:val="none" w:sz="0" w:space="0" w:color="auto"/>
            <w:right w:val="none" w:sz="0" w:space="0" w:color="auto"/>
          </w:divBdr>
        </w:div>
        <w:div w:id="631639816">
          <w:marLeft w:val="480"/>
          <w:marRight w:val="0"/>
          <w:marTop w:val="0"/>
          <w:marBottom w:val="0"/>
          <w:divBdr>
            <w:top w:val="none" w:sz="0" w:space="0" w:color="auto"/>
            <w:left w:val="none" w:sz="0" w:space="0" w:color="auto"/>
            <w:bottom w:val="none" w:sz="0" w:space="0" w:color="auto"/>
            <w:right w:val="none" w:sz="0" w:space="0" w:color="auto"/>
          </w:divBdr>
        </w:div>
        <w:div w:id="736174168">
          <w:marLeft w:val="480"/>
          <w:marRight w:val="0"/>
          <w:marTop w:val="0"/>
          <w:marBottom w:val="0"/>
          <w:divBdr>
            <w:top w:val="none" w:sz="0" w:space="0" w:color="auto"/>
            <w:left w:val="none" w:sz="0" w:space="0" w:color="auto"/>
            <w:bottom w:val="none" w:sz="0" w:space="0" w:color="auto"/>
            <w:right w:val="none" w:sz="0" w:space="0" w:color="auto"/>
          </w:divBdr>
        </w:div>
        <w:div w:id="818888616">
          <w:marLeft w:val="480"/>
          <w:marRight w:val="0"/>
          <w:marTop w:val="0"/>
          <w:marBottom w:val="0"/>
          <w:divBdr>
            <w:top w:val="none" w:sz="0" w:space="0" w:color="auto"/>
            <w:left w:val="none" w:sz="0" w:space="0" w:color="auto"/>
            <w:bottom w:val="none" w:sz="0" w:space="0" w:color="auto"/>
            <w:right w:val="none" w:sz="0" w:space="0" w:color="auto"/>
          </w:divBdr>
        </w:div>
        <w:div w:id="828596213">
          <w:marLeft w:val="480"/>
          <w:marRight w:val="0"/>
          <w:marTop w:val="0"/>
          <w:marBottom w:val="0"/>
          <w:divBdr>
            <w:top w:val="none" w:sz="0" w:space="0" w:color="auto"/>
            <w:left w:val="none" w:sz="0" w:space="0" w:color="auto"/>
            <w:bottom w:val="none" w:sz="0" w:space="0" w:color="auto"/>
            <w:right w:val="none" w:sz="0" w:space="0" w:color="auto"/>
          </w:divBdr>
        </w:div>
        <w:div w:id="833255300">
          <w:marLeft w:val="480"/>
          <w:marRight w:val="0"/>
          <w:marTop w:val="0"/>
          <w:marBottom w:val="0"/>
          <w:divBdr>
            <w:top w:val="none" w:sz="0" w:space="0" w:color="auto"/>
            <w:left w:val="none" w:sz="0" w:space="0" w:color="auto"/>
            <w:bottom w:val="none" w:sz="0" w:space="0" w:color="auto"/>
            <w:right w:val="none" w:sz="0" w:space="0" w:color="auto"/>
          </w:divBdr>
        </w:div>
        <w:div w:id="835340636">
          <w:marLeft w:val="480"/>
          <w:marRight w:val="0"/>
          <w:marTop w:val="0"/>
          <w:marBottom w:val="0"/>
          <w:divBdr>
            <w:top w:val="none" w:sz="0" w:space="0" w:color="auto"/>
            <w:left w:val="none" w:sz="0" w:space="0" w:color="auto"/>
            <w:bottom w:val="none" w:sz="0" w:space="0" w:color="auto"/>
            <w:right w:val="none" w:sz="0" w:space="0" w:color="auto"/>
          </w:divBdr>
        </w:div>
        <w:div w:id="838303214">
          <w:marLeft w:val="480"/>
          <w:marRight w:val="0"/>
          <w:marTop w:val="0"/>
          <w:marBottom w:val="0"/>
          <w:divBdr>
            <w:top w:val="none" w:sz="0" w:space="0" w:color="auto"/>
            <w:left w:val="none" w:sz="0" w:space="0" w:color="auto"/>
            <w:bottom w:val="none" w:sz="0" w:space="0" w:color="auto"/>
            <w:right w:val="none" w:sz="0" w:space="0" w:color="auto"/>
          </w:divBdr>
        </w:div>
        <w:div w:id="895582021">
          <w:marLeft w:val="480"/>
          <w:marRight w:val="0"/>
          <w:marTop w:val="0"/>
          <w:marBottom w:val="0"/>
          <w:divBdr>
            <w:top w:val="none" w:sz="0" w:space="0" w:color="auto"/>
            <w:left w:val="none" w:sz="0" w:space="0" w:color="auto"/>
            <w:bottom w:val="none" w:sz="0" w:space="0" w:color="auto"/>
            <w:right w:val="none" w:sz="0" w:space="0" w:color="auto"/>
          </w:divBdr>
        </w:div>
        <w:div w:id="955601076">
          <w:marLeft w:val="480"/>
          <w:marRight w:val="0"/>
          <w:marTop w:val="0"/>
          <w:marBottom w:val="0"/>
          <w:divBdr>
            <w:top w:val="none" w:sz="0" w:space="0" w:color="auto"/>
            <w:left w:val="none" w:sz="0" w:space="0" w:color="auto"/>
            <w:bottom w:val="none" w:sz="0" w:space="0" w:color="auto"/>
            <w:right w:val="none" w:sz="0" w:space="0" w:color="auto"/>
          </w:divBdr>
        </w:div>
        <w:div w:id="957834757">
          <w:marLeft w:val="480"/>
          <w:marRight w:val="0"/>
          <w:marTop w:val="0"/>
          <w:marBottom w:val="0"/>
          <w:divBdr>
            <w:top w:val="none" w:sz="0" w:space="0" w:color="auto"/>
            <w:left w:val="none" w:sz="0" w:space="0" w:color="auto"/>
            <w:bottom w:val="none" w:sz="0" w:space="0" w:color="auto"/>
            <w:right w:val="none" w:sz="0" w:space="0" w:color="auto"/>
          </w:divBdr>
        </w:div>
        <w:div w:id="990673862">
          <w:marLeft w:val="480"/>
          <w:marRight w:val="0"/>
          <w:marTop w:val="0"/>
          <w:marBottom w:val="0"/>
          <w:divBdr>
            <w:top w:val="none" w:sz="0" w:space="0" w:color="auto"/>
            <w:left w:val="none" w:sz="0" w:space="0" w:color="auto"/>
            <w:bottom w:val="none" w:sz="0" w:space="0" w:color="auto"/>
            <w:right w:val="none" w:sz="0" w:space="0" w:color="auto"/>
          </w:divBdr>
        </w:div>
        <w:div w:id="1026522871">
          <w:marLeft w:val="480"/>
          <w:marRight w:val="0"/>
          <w:marTop w:val="0"/>
          <w:marBottom w:val="0"/>
          <w:divBdr>
            <w:top w:val="none" w:sz="0" w:space="0" w:color="auto"/>
            <w:left w:val="none" w:sz="0" w:space="0" w:color="auto"/>
            <w:bottom w:val="none" w:sz="0" w:space="0" w:color="auto"/>
            <w:right w:val="none" w:sz="0" w:space="0" w:color="auto"/>
          </w:divBdr>
        </w:div>
        <w:div w:id="1033917342">
          <w:marLeft w:val="480"/>
          <w:marRight w:val="0"/>
          <w:marTop w:val="0"/>
          <w:marBottom w:val="0"/>
          <w:divBdr>
            <w:top w:val="none" w:sz="0" w:space="0" w:color="auto"/>
            <w:left w:val="none" w:sz="0" w:space="0" w:color="auto"/>
            <w:bottom w:val="none" w:sz="0" w:space="0" w:color="auto"/>
            <w:right w:val="none" w:sz="0" w:space="0" w:color="auto"/>
          </w:divBdr>
        </w:div>
        <w:div w:id="1064645313">
          <w:marLeft w:val="480"/>
          <w:marRight w:val="0"/>
          <w:marTop w:val="0"/>
          <w:marBottom w:val="0"/>
          <w:divBdr>
            <w:top w:val="none" w:sz="0" w:space="0" w:color="auto"/>
            <w:left w:val="none" w:sz="0" w:space="0" w:color="auto"/>
            <w:bottom w:val="none" w:sz="0" w:space="0" w:color="auto"/>
            <w:right w:val="none" w:sz="0" w:space="0" w:color="auto"/>
          </w:divBdr>
        </w:div>
        <w:div w:id="1094664242">
          <w:marLeft w:val="480"/>
          <w:marRight w:val="0"/>
          <w:marTop w:val="0"/>
          <w:marBottom w:val="0"/>
          <w:divBdr>
            <w:top w:val="none" w:sz="0" w:space="0" w:color="auto"/>
            <w:left w:val="none" w:sz="0" w:space="0" w:color="auto"/>
            <w:bottom w:val="none" w:sz="0" w:space="0" w:color="auto"/>
            <w:right w:val="none" w:sz="0" w:space="0" w:color="auto"/>
          </w:divBdr>
        </w:div>
        <w:div w:id="1102988841">
          <w:marLeft w:val="480"/>
          <w:marRight w:val="0"/>
          <w:marTop w:val="0"/>
          <w:marBottom w:val="0"/>
          <w:divBdr>
            <w:top w:val="none" w:sz="0" w:space="0" w:color="auto"/>
            <w:left w:val="none" w:sz="0" w:space="0" w:color="auto"/>
            <w:bottom w:val="none" w:sz="0" w:space="0" w:color="auto"/>
            <w:right w:val="none" w:sz="0" w:space="0" w:color="auto"/>
          </w:divBdr>
        </w:div>
        <w:div w:id="1163162116">
          <w:marLeft w:val="480"/>
          <w:marRight w:val="0"/>
          <w:marTop w:val="0"/>
          <w:marBottom w:val="0"/>
          <w:divBdr>
            <w:top w:val="none" w:sz="0" w:space="0" w:color="auto"/>
            <w:left w:val="none" w:sz="0" w:space="0" w:color="auto"/>
            <w:bottom w:val="none" w:sz="0" w:space="0" w:color="auto"/>
            <w:right w:val="none" w:sz="0" w:space="0" w:color="auto"/>
          </w:divBdr>
        </w:div>
        <w:div w:id="1163199400">
          <w:marLeft w:val="480"/>
          <w:marRight w:val="0"/>
          <w:marTop w:val="0"/>
          <w:marBottom w:val="0"/>
          <w:divBdr>
            <w:top w:val="none" w:sz="0" w:space="0" w:color="auto"/>
            <w:left w:val="none" w:sz="0" w:space="0" w:color="auto"/>
            <w:bottom w:val="none" w:sz="0" w:space="0" w:color="auto"/>
            <w:right w:val="none" w:sz="0" w:space="0" w:color="auto"/>
          </w:divBdr>
        </w:div>
        <w:div w:id="1218468028">
          <w:marLeft w:val="480"/>
          <w:marRight w:val="0"/>
          <w:marTop w:val="0"/>
          <w:marBottom w:val="0"/>
          <w:divBdr>
            <w:top w:val="none" w:sz="0" w:space="0" w:color="auto"/>
            <w:left w:val="none" w:sz="0" w:space="0" w:color="auto"/>
            <w:bottom w:val="none" w:sz="0" w:space="0" w:color="auto"/>
            <w:right w:val="none" w:sz="0" w:space="0" w:color="auto"/>
          </w:divBdr>
        </w:div>
        <w:div w:id="1312826600">
          <w:marLeft w:val="480"/>
          <w:marRight w:val="0"/>
          <w:marTop w:val="0"/>
          <w:marBottom w:val="0"/>
          <w:divBdr>
            <w:top w:val="none" w:sz="0" w:space="0" w:color="auto"/>
            <w:left w:val="none" w:sz="0" w:space="0" w:color="auto"/>
            <w:bottom w:val="none" w:sz="0" w:space="0" w:color="auto"/>
            <w:right w:val="none" w:sz="0" w:space="0" w:color="auto"/>
          </w:divBdr>
        </w:div>
        <w:div w:id="1407648829">
          <w:marLeft w:val="480"/>
          <w:marRight w:val="0"/>
          <w:marTop w:val="0"/>
          <w:marBottom w:val="0"/>
          <w:divBdr>
            <w:top w:val="none" w:sz="0" w:space="0" w:color="auto"/>
            <w:left w:val="none" w:sz="0" w:space="0" w:color="auto"/>
            <w:bottom w:val="none" w:sz="0" w:space="0" w:color="auto"/>
            <w:right w:val="none" w:sz="0" w:space="0" w:color="auto"/>
          </w:divBdr>
        </w:div>
        <w:div w:id="1419014567">
          <w:marLeft w:val="480"/>
          <w:marRight w:val="0"/>
          <w:marTop w:val="0"/>
          <w:marBottom w:val="0"/>
          <w:divBdr>
            <w:top w:val="none" w:sz="0" w:space="0" w:color="auto"/>
            <w:left w:val="none" w:sz="0" w:space="0" w:color="auto"/>
            <w:bottom w:val="none" w:sz="0" w:space="0" w:color="auto"/>
            <w:right w:val="none" w:sz="0" w:space="0" w:color="auto"/>
          </w:divBdr>
        </w:div>
        <w:div w:id="1699818023">
          <w:marLeft w:val="480"/>
          <w:marRight w:val="0"/>
          <w:marTop w:val="0"/>
          <w:marBottom w:val="0"/>
          <w:divBdr>
            <w:top w:val="none" w:sz="0" w:space="0" w:color="auto"/>
            <w:left w:val="none" w:sz="0" w:space="0" w:color="auto"/>
            <w:bottom w:val="none" w:sz="0" w:space="0" w:color="auto"/>
            <w:right w:val="none" w:sz="0" w:space="0" w:color="auto"/>
          </w:divBdr>
        </w:div>
        <w:div w:id="1704938824">
          <w:marLeft w:val="480"/>
          <w:marRight w:val="0"/>
          <w:marTop w:val="0"/>
          <w:marBottom w:val="0"/>
          <w:divBdr>
            <w:top w:val="none" w:sz="0" w:space="0" w:color="auto"/>
            <w:left w:val="none" w:sz="0" w:space="0" w:color="auto"/>
            <w:bottom w:val="none" w:sz="0" w:space="0" w:color="auto"/>
            <w:right w:val="none" w:sz="0" w:space="0" w:color="auto"/>
          </w:divBdr>
        </w:div>
        <w:div w:id="1882982614">
          <w:marLeft w:val="480"/>
          <w:marRight w:val="0"/>
          <w:marTop w:val="0"/>
          <w:marBottom w:val="0"/>
          <w:divBdr>
            <w:top w:val="none" w:sz="0" w:space="0" w:color="auto"/>
            <w:left w:val="none" w:sz="0" w:space="0" w:color="auto"/>
            <w:bottom w:val="none" w:sz="0" w:space="0" w:color="auto"/>
            <w:right w:val="none" w:sz="0" w:space="0" w:color="auto"/>
          </w:divBdr>
        </w:div>
        <w:div w:id="1888375787">
          <w:marLeft w:val="480"/>
          <w:marRight w:val="0"/>
          <w:marTop w:val="0"/>
          <w:marBottom w:val="0"/>
          <w:divBdr>
            <w:top w:val="none" w:sz="0" w:space="0" w:color="auto"/>
            <w:left w:val="none" w:sz="0" w:space="0" w:color="auto"/>
            <w:bottom w:val="none" w:sz="0" w:space="0" w:color="auto"/>
            <w:right w:val="none" w:sz="0" w:space="0" w:color="auto"/>
          </w:divBdr>
        </w:div>
        <w:div w:id="1908879110">
          <w:marLeft w:val="480"/>
          <w:marRight w:val="0"/>
          <w:marTop w:val="0"/>
          <w:marBottom w:val="0"/>
          <w:divBdr>
            <w:top w:val="none" w:sz="0" w:space="0" w:color="auto"/>
            <w:left w:val="none" w:sz="0" w:space="0" w:color="auto"/>
            <w:bottom w:val="none" w:sz="0" w:space="0" w:color="auto"/>
            <w:right w:val="none" w:sz="0" w:space="0" w:color="auto"/>
          </w:divBdr>
        </w:div>
        <w:div w:id="1956406289">
          <w:marLeft w:val="480"/>
          <w:marRight w:val="0"/>
          <w:marTop w:val="0"/>
          <w:marBottom w:val="0"/>
          <w:divBdr>
            <w:top w:val="none" w:sz="0" w:space="0" w:color="auto"/>
            <w:left w:val="none" w:sz="0" w:space="0" w:color="auto"/>
            <w:bottom w:val="none" w:sz="0" w:space="0" w:color="auto"/>
            <w:right w:val="none" w:sz="0" w:space="0" w:color="auto"/>
          </w:divBdr>
        </w:div>
        <w:div w:id="1978993812">
          <w:marLeft w:val="480"/>
          <w:marRight w:val="0"/>
          <w:marTop w:val="0"/>
          <w:marBottom w:val="0"/>
          <w:divBdr>
            <w:top w:val="none" w:sz="0" w:space="0" w:color="auto"/>
            <w:left w:val="none" w:sz="0" w:space="0" w:color="auto"/>
            <w:bottom w:val="none" w:sz="0" w:space="0" w:color="auto"/>
            <w:right w:val="none" w:sz="0" w:space="0" w:color="auto"/>
          </w:divBdr>
        </w:div>
        <w:div w:id="2110464337">
          <w:marLeft w:val="480"/>
          <w:marRight w:val="0"/>
          <w:marTop w:val="0"/>
          <w:marBottom w:val="0"/>
          <w:divBdr>
            <w:top w:val="none" w:sz="0" w:space="0" w:color="auto"/>
            <w:left w:val="none" w:sz="0" w:space="0" w:color="auto"/>
            <w:bottom w:val="none" w:sz="0" w:space="0" w:color="auto"/>
            <w:right w:val="none" w:sz="0" w:space="0" w:color="auto"/>
          </w:divBdr>
        </w:div>
        <w:div w:id="2147308371">
          <w:marLeft w:val="480"/>
          <w:marRight w:val="0"/>
          <w:marTop w:val="0"/>
          <w:marBottom w:val="0"/>
          <w:divBdr>
            <w:top w:val="none" w:sz="0" w:space="0" w:color="auto"/>
            <w:left w:val="none" w:sz="0" w:space="0" w:color="auto"/>
            <w:bottom w:val="none" w:sz="0" w:space="0" w:color="auto"/>
            <w:right w:val="none" w:sz="0" w:space="0" w:color="auto"/>
          </w:divBdr>
        </w:div>
      </w:divsChild>
    </w:div>
    <w:div w:id="814761353">
      <w:bodyDiv w:val="1"/>
      <w:marLeft w:val="0"/>
      <w:marRight w:val="0"/>
      <w:marTop w:val="0"/>
      <w:marBottom w:val="0"/>
      <w:divBdr>
        <w:top w:val="none" w:sz="0" w:space="0" w:color="auto"/>
        <w:left w:val="none" w:sz="0" w:space="0" w:color="auto"/>
        <w:bottom w:val="none" w:sz="0" w:space="0" w:color="auto"/>
        <w:right w:val="none" w:sz="0" w:space="0" w:color="auto"/>
      </w:divBdr>
    </w:div>
    <w:div w:id="815222785">
      <w:bodyDiv w:val="1"/>
      <w:marLeft w:val="0"/>
      <w:marRight w:val="0"/>
      <w:marTop w:val="0"/>
      <w:marBottom w:val="0"/>
      <w:divBdr>
        <w:top w:val="none" w:sz="0" w:space="0" w:color="auto"/>
        <w:left w:val="none" w:sz="0" w:space="0" w:color="auto"/>
        <w:bottom w:val="none" w:sz="0" w:space="0" w:color="auto"/>
        <w:right w:val="none" w:sz="0" w:space="0" w:color="auto"/>
      </w:divBdr>
    </w:div>
    <w:div w:id="815994647">
      <w:bodyDiv w:val="1"/>
      <w:marLeft w:val="0"/>
      <w:marRight w:val="0"/>
      <w:marTop w:val="0"/>
      <w:marBottom w:val="0"/>
      <w:divBdr>
        <w:top w:val="none" w:sz="0" w:space="0" w:color="auto"/>
        <w:left w:val="none" w:sz="0" w:space="0" w:color="auto"/>
        <w:bottom w:val="none" w:sz="0" w:space="0" w:color="auto"/>
        <w:right w:val="none" w:sz="0" w:space="0" w:color="auto"/>
      </w:divBdr>
      <w:divsChild>
        <w:div w:id="95760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488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6729438">
      <w:bodyDiv w:val="1"/>
      <w:marLeft w:val="0"/>
      <w:marRight w:val="0"/>
      <w:marTop w:val="0"/>
      <w:marBottom w:val="0"/>
      <w:divBdr>
        <w:top w:val="none" w:sz="0" w:space="0" w:color="auto"/>
        <w:left w:val="none" w:sz="0" w:space="0" w:color="auto"/>
        <w:bottom w:val="none" w:sz="0" w:space="0" w:color="auto"/>
        <w:right w:val="none" w:sz="0" w:space="0" w:color="auto"/>
      </w:divBdr>
      <w:divsChild>
        <w:div w:id="14230093">
          <w:marLeft w:val="0"/>
          <w:marRight w:val="0"/>
          <w:marTop w:val="0"/>
          <w:marBottom w:val="0"/>
          <w:divBdr>
            <w:top w:val="none" w:sz="0" w:space="0" w:color="auto"/>
            <w:left w:val="none" w:sz="0" w:space="0" w:color="auto"/>
            <w:bottom w:val="none" w:sz="0" w:space="0" w:color="auto"/>
            <w:right w:val="none" w:sz="0" w:space="0" w:color="auto"/>
          </w:divBdr>
        </w:div>
        <w:div w:id="111022711">
          <w:marLeft w:val="0"/>
          <w:marRight w:val="0"/>
          <w:marTop w:val="0"/>
          <w:marBottom w:val="0"/>
          <w:divBdr>
            <w:top w:val="none" w:sz="0" w:space="0" w:color="auto"/>
            <w:left w:val="none" w:sz="0" w:space="0" w:color="auto"/>
            <w:bottom w:val="none" w:sz="0" w:space="0" w:color="auto"/>
            <w:right w:val="none" w:sz="0" w:space="0" w:color="auto"/>
          </w:divBdr>
        </w:div>
        <w:div w:id="171532949">
          <w:marLeft w:val="0"/>
          <w:marRight w:val="0"/>
          <w:marTop w:val="0"/>
          <w:marBottom w:val="0"/>
          <w:divBdr>
            <w:top w:val="none" w:sz="0" w:space="0" w:color="auto"/>
            <w:left w:val="none" w:sz="0" w:space="0" w:color="auto"/>
            <w:bottom w:val="none" w:sz="0" w:space="0" w:color="auto"/>
            <w:right w:val="none" w:sz="0" w:space="0" w:color="auto"/>
          </w:divBdr>
        </w:div>
        <w:div w:id="240066644">
          <w:marLeft w:val="0"/>
          <w:marRight w:val="0"/>
          <w:marTop w:val="0"/>
          <w:marBottom w:val="0"/>
          <w:divBdr>
            <w:top w:val="none" w:sz="0" w:space="0" w:color="auto"/>
            <w:left w:val="none" w:sz="0" w:space="0" w:color="auto"/>
            <w:bottom w:val="none" w:sz="0" w:space="0" w:color="auto"/>
            <w:right w:val="none" w:sz="0" w:space="0" w:color="auto"/>
          </w:divBdr>
        </w:div>
        <w:div w:id="247083165">
          <w:marLeft w:val="0"/>
          <w:marRight w:val="0"/>
          <w:marTop w:val="0"/>
          <w:marBottom w:val="0"/>
          <w:divBdr>
            <w:top w:val="none" w:sz="0" w:space="0" w:color="auto"/>
            <w:left w:val="none" w:sz="0" w:space="0" w:color="auto"/>
            <w:bottom w:val="none" w:sz="0" w:space="0" w:color="auto"/>
            <w:right w:val="none" w:sz="0" w:space="0" w:color="auto"/>
          </w:divBdr>
        </w:div>
        <w:div w:id="261838341">
          <w:marLeft w:val="0"/>
          <w:marRight w:val="0"/>
          <w:marTop w:val="0"/>
          <w:marBottom w:val="0"/>
          <w:divBdr>
            <w:top w:val="none" w:sz="0" w:space="0" w:color="auto"/>
            <w:left w:val="none" w:sz="0" w:space="0" w:color="auto"/>
            <w:bottom w:val="none" w:sz="0" w:space="0" w:color="auto"/>
            <w:right w:val="none" w:sz="0" w:space="0" w:color="auto"/>
          </w:divBdr>
        </w:div>
        <w:div w:id="303976080">
          <w:marLeft w:val="0"/>
          <w:marRight w:val="0"/>
          <w:marTop w:val="0"/>
          <w:marBottom w:val="0"/>
          <w:divBdr>
            <w:top w:val="none" w:sz="0" w:space="0" w:color="auto"/>
            <w:left w:val="none" w:sz="0" w:space="0" w:color="auto"/>
            <w:bottom w:val="none" w:sz="0" w:space="0" w:color="auto"/>
            <w:right w:val="none" w:sz="0" w:space="0" w:color="auto"/>
          </w:divBdr>
        </w:div>
        <w:div w:id="434132878">
          <w:marLeft w:val="0"/>
          <w:marRight w:val="0"/>
          <w:marTop w:val="0"/>
          <w:marBottom w:val="0"/>
          <w:divBdr>
            <w:top w:val="none" w:sz="0" w:space="0" w:color="auto"/>
            <w:left w:val="none" w:sz="0" w:space="0" w:color="auto"/>
            <w:bottom w:val="none" w:sz="0" w:space="0" w:color="auto"/>
            <w:right w:val="none" w:sz="0" w:space="0" w:color="auto"/>
          </w:divBdr>
        </w:div>
        <w:div w:id="498231512">
          <w:marLeft w:val="0"/>
          <w:marRight w:val="0"/>
          <w:marTop w:val="0"/>
          <w:marBottom w:val="0"/>
          <w:divBdr>
            <w:top w:val="none" w:sz="0" w:space="0" w:color="auto"/>
            <w:left w:val="none" w:sz="0" w:space="0" w:color="auto"/>
            <w:bottom w:val="none" w:sz="0" w:space="0" w:color="auto"/>
            <w:right w:val="none" w:sz="0" w:space="0" w:color="auto"/>
          </w:divBdr>
        </w:div>
        <w:div w:id="516383742">
          <w:marLeft w:val="0"/>
          <w:marRight w:val="0"/>
          <w:marTop w:val="0"/>
          <w:marBottom w:val="0"/>
          <w:divBdr>
            <w:top w:val="none" w:sz="0" w:space="0" w:color="auto"/>
            <w:left w:val="none" w:sz="0" w:space="0" w:color="auto"/>
            <w:bottom w:val="none" w:sz="0" w:space="0" w:color="auto"/>
            <w:right w:val="none" w:sz="0" w:space="0" w:color="auto"/>
          </w:divBdr>
        </w:div>
        <w:div w:id="609236869">
          <w:marLeft w:val="0"/>
          <w:marRight w:val="0"/>
          <w:marTop w:val="0"/>
          <w:marBottom w:val="0"/>
          <w:divBdr>
            <w:top w:val="none" w:sz="0" w:space="0" w:color="auto"/>
            <w:left w:val="none" w:sz="0" w:space="0" w:color="auto"/>
            <w:bottom w:val="none" w:sz="0" w:space="0" w:color="auto"/>
            <w:right w:val="none" w:sz="0" w:space="0" w:color="auto"/>
          </w:divBdr>
        </w:div>
        <w:div w:id="613824405">
          <w:marLeft w:val="0"/>
          <w:marRight w:val="0"/>
          <w:marTop w:val="0"/>
          <w:marBottom w:val="0"/>
          <w:divBdr>
            <w:top w:val="none" w:sz="0" w:space="0" w:color="auto"/>
            <w:left w:val="none" w:sz="0" w:space="0" w:color="auto"/>
            <w:bottom w:val="none" w:sz="0" w:space="0" w:color="auto"/>
            <w:right w:val="none" w:sz="0" w:space="0" w:color="auto"/>
          </w:divBdr>
        </w:div>
        <w:div w:id="670377285">
          <w:marLeft w:val="0"/>
          <w:marRight w:val="0"/>
          <w:marTop w:val="0"/>
          <w:marBottom w:val="0"/>
          <w:divBdr>
            <w:top w:val="none" w:sz="0" w:space="0" w:color="auto"/>
            <w:left w:val="none" w:sz="0" w:space="0" w:color="auto"/>
            <w:bottom w:val="none" w:sz="0" w:space="0" w:color="auto"/>
            <w:right w:val="none" w:sz="0" w:space="0" w:color="auto"/>
          </w:divBdr>
        </w:div>
        <w:div w:id="922109348">
          <w:marLeft w:val="0"/>
          <w:marRight w:val="0"/>
          <w:marTop w:val="0"/>
          <w:marBottom w:val="0"/>
          <w:divBdr>
            <w:top w:val="none" w:sz="0" w:space="0" w:color="auto"/>
            <w:left w:val="none" w:sz="0" w:space="0" w:color="auto"/>
            <w:bottom w:val="none" w:sz="0" w:space="0" w:color="auto"/>
            <w:right w:val="none" w:sz="0" w:space="0" w:color="auto"/>
          </w:divBdr>
        </w:div>
        <w:div w:id="946498225">
          <w:marLeft w:val="0"/>
          <w:marRight w:val="0"/>
          <w:marTop w:val="0"/>
          <w:marBottom w:val="0"/>
          <w:divBdr>
            <w:top w:val="none" w:sz="0" w:space="0" w:color="auto"/>
            <w:left w:val="none" w:sz="0" w:space="0" w:color="auto"/>
            <w:bottom w:val="none" w:sz="0" w:space="0" w:color="auto"/>
            <w:right w:val="none" w:sz="0" w:space="0" w:color="auto"/>
          </w:divBdr>
        </w:div>
        <w:div w:id="951981316">
          <w:marLeft w:val="0"/>
          <w:marRight w:val="0"/>
          <w:marTop w:val="0"/>
          <w:marBottom w:val="0"/>
          <w:divBdr>
            <w:top w:val="none" w:sz="0" w:space="0" w:color="auto"/>
            <w:left w:val="none" w:sz="0" w:space="0" w:color="auto"/>
            <w:bottom w:val="none" w:sz="0" w:space="0" w:color="auto"/>
            <w:right w:val="none" w:sz="0" w:space="0" w:color="auto"/>
          </w:divBdr>
        </w:div>
        <w:div w:id="980765329">
          <w:marLeft w:val="0"/>
          <w:marRight w:val="0"/>
          <w:marTop w:val="0"/>
          <w:marBottom w:val="0"/>
          <w:divBdr>
            <w:top w:val="none" w:sz="0" w:space="0" w:color="auto"/>
            <w:left w:val="none" w:sz="0" w:space="0" w:color="auto"/>
            <w:bottom w:val="none" w:sz="0" w:space="0" w:color="auto"/>
            <w:right w:val="none" w:sz="0" w:space="0" w:color="auto"/>
          </w:divBdr>
        </w:div>
        <w:div w:id="1225482118">
          <w:marLeft w:val="0"/>
          <w:marRight w:val="0"/>
          <w:marTop w:val="0"/>
          <w:marBottom w:val="0"/>
          <w:divBdr>
            <w:top w:val="none" w:sz="0" w:space="0" w:color="auto"/>
            <w:left w:val="none" w:sz="0" w:space="0" w:color="auto"/>
            <w:bottom w:val="none" w:sz="0" w:space="0" w:color="auto"/>
            <w:right w:val="none" w:sz="0" w:space="0" w:color="auto"/>
          </w:divBdr>
        </w:div>
        <w:div w:id="1225723670">
          <w:marLeft w:val="0"/>
          <w:marRight w:val="0"/>
          <w:marTop w:val="0"/>
          <w:marBottom w:val="0"/>
          <w:divBdr>
            <w:top w:val="none" w:sz="0" w:space="0" w:color="auto"/>
            <w:left w:val="none" w:sz="0" w:space="0" w:color="auto"/>
            <w:bottom w:val="none" w:sz="0" w:space="0" w:color="auto"/>
            <w:right w:val="none" w:sz="0" w:space="0" w:color="auto"/>
          </w:divBdr>
        </w:div>
        <w:div w:id="1230311282">
          <w:marLeft w:val="0"/>
          <w:marRight w:val="0"/>
          <w:marTop w:val="0"/>
          <w:marBottom w:val="0"/>
          <w:divBdr>
            <w:top w:val="none" w:sz="0" w:space="0" w:color="auto"/>
            <w:left w:val="none" w:sz="0" w:space="0" w:color="auto"/>
            <w:bottom w:val="none" w:sz="0" w:space="0" w:color="auto"/>
            <w:right w:val="none" w:sz="0" w:space="0" w:color="auto"/>
          </w:divBdr>
        </w:div>
        <w:div w:id="1269582418">
          <w:marLeft w:val="0"/>
          <w:marRight w:val="0"/>
          <w:marTop w:val="0"/>
          <w:marBottom w:val="0"/>
          <w:divBdr>
            <w:top w:val="none" w:sz="0" w:space="0" w:color="auto"/>
            <w:left w:val="none" w:sz="0" w:space="0" w:color="auto"/>
            <w:bottom w:val="none" w:sz="0" w:space="0" w:color="auto"/>
            <w:right w:val="none" w:sz="0" w:space="0" w:color="auto"/>
          </w:divBdr>
        </w:div>
        <w:div w:id="1270701278">
          <w:marLeft w:val="0"/>
          <w:marRight w:val="0"/>
          <w:marTop w:val="0"/>
          <w:marBottom w:val="0"/>
          <w:divBdr>
            <w:top w:val="none" w:sz="0" w:space="0" w:color="auto"/>
            <w:left w:val="none" w:sz="0" w:space="0" w:color="auto"/>
            <w:bottom w:val="none" w:sz="0" w:space="0" w:color="auto"/>
            <w:right w:val="none" w:sz="0" w:space="0" w:color="auto"/>
          </w:divBdr>
        </w:div>
        <w:div w:id="1384325903">
          <w:marLeft w:val="0"/>
          <w:marRight w:val="0"/>
          <w:marTop w:val="0"/>
          <w:marBottom w:val="0"/>
          <w:divBdr>
            <w:top w:val="none" w:sz="0" w:space="0" w:color="auto"/>
            <w:left w:val="none" w:sz="0" w:space="0" w:color="auto"/>
            <w:bottom w:val="none" w:sz="0" w:space="0" w:color="auto"/>
            <w:right w:val="none" w:sz="0" w:space="0" w:color="auto"/>
          </w:divBdr>
        </w:div>
        <w:div w:id="1393116565">
          <w:marLeft w:val="0"/>
          <w:marRight w:val="0"/>
          <w:marTop w:val="0"/>
          <w:marBottom w:val="0"/>
          <w:divBdr>
            <w:top w:val="none" w:sz="0" w:space="0" w:color="auto"/>
            <w:left w:val="none" w:sz="0" w:space="0" w:color="auto"/>
            <w:bottom w:val="none" w:sz="0" w:space="0" w:color="auto"/>
            <w:right w:val="none" w:sz="0" w:space="0" w:color="auto"/>
          </w:divBdr>
        </w:div>
        <w:div w:id="1395198855">
          <w:marLeft w:val="0"/>
          <w:marRight w:val="0"/>
          <w:marTop w:val="0"/>
          <w:marBottom w:val="0"/>
          <w:divBdr>
            <w:top w:val="none" w:sz="0" w:space="0" w:color="auto"/>
            <w:left w:val="none" w:sz="0" w:space="0" w:color="auto"/>
            <w:bottom w:val="none" w:sz="0" w:space="0" w:color="auto"/>
            <w:right w:val="none" w:sz="0" w:space="0" w:color="auto"/>
          </w:divBdr>
        </w:div>
        <w:div w:id="1494444636">
          <w:marLeft w:val="0"/>
          <w:marRight w:val="0"/>
          <w:marTop w:val="0"/>
          <w:marBottom w:val="0"/>
          <w:divBdr>
            <w:top w:val="none" w:sz="0" w:space="0" w:color="auto"/>
            <w:left w:val="none" w:sz="0" w:space="0" w:color="auto"/>
            <w:bottom w:val="none" w:sz="0" w:space="0" w:color="auto"/>
            <w:right w:val="none" w:sz="0" w:space="0" w:color="auto"/>
          </w:divBdr>
        </w:div>
        <w:div w:id="1612080701">
          <w:marLeft w:val="0"/>
          <w:marRight w:val="0"/>
          <w:marTop w:val="0"/>
          <w:marBottom w:val="0"/>
          <w:divBdr>
            <w:top w:val="none" w:sz="0" w:space="0" w:color="auto"/>
            <w:left w:val="none" w:sz="0" w:space="0" w:color="auto"/>
            <w:bottom w:val="none" w:sz="0" w:space="0" w:color="auto"/>
            <w:right w:val="none" w:sz="0" w:space="0" w:color="auto"/>
          </w:divBdr>
        </w:div>
        <w:div w:id="1684092672">
          <w:marLeft w:val="0"/>
          <w:marRight w:val="0"/>
          <w:marTop w:val="0"/>
          <w:marBottom w:val="0"/>
          <w:divBdr>
            <w:top w:val="none" w:sz="0" w:space="0" w:color="auto"/>
            <w:left w:val="none" w:sz="0" w:space="0" w:color="auto"/>
            <w:bottom w:val="none" w:sz="0" w:space="0" w:color="auto"/>
            <w:right w:val="none" w:sz="0" w:space="0" w:color="auto"/>
          </w:divBdr>
        </w:div>
        <w:div w:id="1685982301">
          <w:marLeft w:val="0"/>
          <w:marRight w:val="0"/>
          <w:marTop w:val="0"/>
          <w:marBottom w:val="0"/>
          <w:divBdr>
            <w:top w:val="none" w:sz="0" w:space="0" w:color="auto"/>
            <w:left w:val="none" w:sz="0" w:space="0" w:color="auto"/>
            <w:bottom w:val="none" w:sz="0" w:space="0" w:color="auto"/>
            <w:right w:val="none" w:sz="0" w:space="0" w:color="auto"/>
          </w:divBdr>
        </w:div>
        <w:div w:id="1858960254">
          <w:marLeft w:val="0"/>
          <w:marRight w:val="0"/>
          <w:marTop w:val="0"/>
          <w:marBottom w:val="0"/>
          <w:divBdr>
            <w:top w:val="none" w:sz="0" w:space="0" w:color="auto"/>
            <w:left w:val="none" w:sz="0" w:space="0" w:color="auto"/>
            <w:bottom w:val="none" w:sz="0" w:space="0" w:color="auto"/>
            <w:right w:val="none" w:sz="0" w:space="0" w:color="auto"/>
          </w:divBdr>
        </w:div>
        <w:div w:id="1925215384">
          <w:marLeft w:val="0"/>
          <w:marRight w:val="0"/>
          <w:marTop w:val="0"/>
          <w:marBottom w:val="0"/>
          <w:divBdr>
            <w:top w:val="none" w:sz="0" w:space="0" w:color="auto"/>
            <w:left w:val="none" w:sz="0" w:space="0" w:color="auto"/>
            <w:bottom w:val="none" w:sz="0" w:space="0" w:color="auto"/>
            <w:right w:val="none" w:sz="0" w:space="0" w:color="auto"/>
          </w:divBdr>
        </w:div>
        <w:div w:id="1972512063">
          <w:marLeft w:val="0"/>
          <w:marRight w:val="0"/>
          <w:marTop w:val="0"/>
          <w:marBottom w:val="0"/>
          <w:divBdr>
            <w:top w:val="none" w:sz="0" w:space="0" w:color="auto"/>
            <w:left w:val="none" w:sz="0" w:space="0" w:color="auto"/>
            <w:bottom w:val="none" w:sz="0" w:space="0" w:color="auto"/>
            <w:right w:val="none" w:sz="0" w:space="0" w:color="auto"/>
          </w:divBdr>
        </w:div>
        <w:div w:id="2084140631">
          <w:marLeft w:val="0"/>
          <w:marRight w:val="0"/>
          <w:marTop w:val="0"/>
          <w:marBottom w:val="0"/>
          <w:divBdr>
            <w:top w:val="none" w:sz="0" w:space="0" w:color="auto"/>
            <w:left w:val="none" w:sz="0" w:space="0" w:color="auto"/>
            <w:bottom w:val="none" w:sz="0" w:space="0" w:color="auto"/>
            <w:right w:val="none" w:sz="0" w:space="0" w:color="auto"/>
          </w:divBdr>
        </w:div>
        <w:div w:id="2103142204">
          <w:marLeft w:val="0"/>
          <w:marRight w:val="0"/>
          <w:marTop w:val="0"/>
          <w:marBottom w:val="0"/>
          <w:divBdr>
            <w:top w:val="none" w:sz="0" w:space="0" w:color="auto"/>
            <w:left w:val="none" w:sz="0" w:space="0" w:color="auto"/>
            <w:bottom w:val="none" w:sz="0" w:space="0" w:color="auto"/>
            <w:right w:val="none" w:sz="0" w:space="0" w:color="auto"/>
          </w:divBdr>
        </w:div>
        <w:div w:id="2134789096">
          <w:marLeft w:val="0"/>
          <w:marRight w:val="0"/>
          <w:marTop w:val="0"/>
          <w:marBottom w:val="0"/>
          <w:divBdr>
            <w:top w:val="none" w:sz="0" w:space="0" w:color="auto"/>
            <w:left w:val="none" w:sz="0" w:space="0" w:color="auto"/>
            <w:bottom w:val="none" w:sz="0" w:space="0" w:color="auto"/>
            <w:right w:val="none" w:sz="0" w:space="0" w:color="auto"/>
          </w:divBdr>
        </w:div>
        <w:div w:id="2145074168">
          <w:marLeft w:val="0"/>
          <w:marRight w:val="0"/>
          <w:marTop w:val="0"/>
          <w:marBottom w:val="0"/>
          <w:divBdr>
            <w:top w:val="none" w:sz="0" w:space="0" w:color="auto"/>
            <w:left w:val="none" w:sz="0" w:space="0" w:color="auto"/>
            <w:bottom w:val="none" w:sz="0" w:space="0" w:color="auto"/>
            <w:right w:val="none" w:sz="0" w:space="0" w:color="auto"/>
          </w:divBdr>
        </w:div>
      </w:divsChild>
    </w:div>
    <w:div w:id="820999991">
      <w:bodyDiv w:val="1"/>
      <w:marLeft w:val="0"/>
      <w:marRight w:val="0"/>
      <w:marTop w:val="0"/>
      <w:marBottom w:val="0"/>
      <w:divBdr>
        <w:top w:val="none" w:sz="0" w:space="0" w:color="auto"/>
        <w:left w:val="none" w:sz="0" w:space="0" w:color="auto"/>
        <w:bottom w:val="none" w:sz="0" w:space="0" w:color="auto"/>
        <w:right w:val="none" w:sz="0" w:space="0" w:color="auto"/>
      </w:divBdr>
    </w:div>
    <w:div w:id="827288666">
      <w:bodyDiv w:val="1"/>
      <w:marLeft w:val="0"/>
      <w:marRight w:val="0"/>
      <w:marTop w:val="0"/>
      <w:marBottom w:val="0"/>
      <w:divBdr>
        <w:top w:val="none" w:sz="0" w:space="0" w:color="auto"/>
        <w:left w:val="none" w:sz="0" w:space="0" w:color="auto"/>
        <w:bottom w:val="none" w:sz="0" w:space="0" w:color="auto"/>
        <w:right w:val="none" w:sz="0" w:space="0" w:color="auto"/>
      </w:divBdr>
      <w:divsChild>
        <w:div w:id="333538316">
          <w:marLeft w:val="0"/>
          <w:marRight w:val="0"/>
          <w:marTop w:val="0"/>
          <w:marBottom w:val="0"/>
          <w:divBdr>
            <w:top w:val="none" w:sz="0" w:space="0" w:color="auto"/>
            <w:left w:val="none" w:sz="0" w:space="0" w:color="auto"/>
            <w:bottom w:val="none" w:sz="0" w:space="0" w:color="auto"/>
            <w:right w:val="none" w:sz="0" w:space="0" w:color="auto"/>
          </w:divBdr>
        </w:div>
        <w:div w:id="355155748">
          <w:marLeft w:val="0"/>
          <w:marRight w:val="0"/>
          <w:marTop w:val="0"/>
          <w:marBottom w:val="0"/>
          <w:divBdr>
            <w:top w:val="none" w:sz="0" w:space="0" w:color="auto"/>
            <w:left w:val="none" w:sz="0" w:space="0" w:color="auto"/>
            <w:bottom w:val="none" w:sz="0" w:space="0" w:color="auto"/>
            <w:right w:val="none" w:sz="0" w:space="0" w:color="auto"/>
          </w:divBdr>
        </w:div>
        <w:div w:id="422339964">
          <w:marLeft w:val="0"/>
          <w:marRight w:val="0"/>
          <w:marTop w:val="0"/>
          <w:marBottom w:val="0"/>
          <w:divBdr>
            <w:top w:val="none" w:sz="0" w:space="0" w:color="auto"/>
            <w:left w:val="none" w:sz="0" w:space="0" w:color="auto"/>
            <w:bottom w:val="none" w:sz="0" w:space="0" w:color="auto"/>
            <w:right w:val="none" w:sz="0" w:space="0" w:color="auto"/>
          </w:divBdr>
        </w:div>
        <w:div w:id="457725860">
          <w:marLeft w:val="0"/>
          <w:marRight w:val="0"/>
          <w:marTop w:val="0"/>
          <w:marBottom w:val="0"/>
          <w:divBdr>
            <w:top w:val="none" w:sz="0" w:space="0" w:color="auto"/>
            <w:left w:val="none" w:sz="0" w:space="0" w:color="auto"/>
            <w:bottom w:val="none" w:sz="0" w:space="0" w:color="auto"/>
            <w:right w:val="none" w:sz="0" w:space="0" w:color="auto"/>
          </w:divBdr>
        </w:div>
        <w:div w:id="532499253">
          <w:marLeft w:val="0"/>
          <w:marRight w:val="0"/>
          <w:marTop w:val="0"/>
          <w:marBottom w:val="0"/>
          <w:divBdr>
            <w:top w:val="none" w:sz="0" w:space="0" w:color="auto"/>
            <w:left w:val="none" w:sz="0" w:space="0" w:color="auto"/>
            <w:bottom w:val="none" w:sz="0" w:space="0" w:color="auto"/>
            <w:right w:val="none" w:sz="0" w:space="0" w:color="auto"/>
          </w:divBdr>
        </w:div>
        <w:div w:id="725490781">
          <w:marLeft w:val="0"/>
          <w:marRight w:val="0"/>
          <w:marTop w:val="0"/>
          <w:marBottom w:val="0"/>
          <w:divBdr>
            <w:top w:val="none" w:sz="0" w:space="0" w:color="auto"/>
            <w:left w:val="none" w:sz="0" w:space="0" w:color="auto"/>
            <w:bottom w:val="none" w:sz="0" w:space="0" w:color="auto"/>
            <w:right w:val="none" w:sz="0" w:space="0" w:color="auto"/>
          </w:divBdr>
        </w:div>
        <w:div w:id="859702273">
          <w:marLeft w:val="0"/>
          <w:marRight w:val="0"/>
          <w:marTop w:val="0"/>
          <w:marBottom w:val="0"/>
          <w:divBdr>
            <w:top w:val="none" w:sz="0" w:space="0" w:color="auto"/>
            <w:left w:val="none" w:sz="0" w:space="0" w:color="auto"/>
            <w:bottom w:val="none" w:sz="0" w:space="0" w:color="auto"/>
            <w:right w:val="none" w:sz="0" w:space="0" w:color="auto"/>
          </w:divBdr>
        </w:div>
        <w:div w:id="863979260">
          <w:marLeft w:val="0"/>
          <w:marRight w:val="0"/>
          <w:marTop w:val="0"/>
          <w:marBottom w:val="0"/>
          <w:divBdr>
            <w:top w:val="none" w:sz="0" w:space="0" w:color="auto"/>
            <w:left w:val="none" w:sz="0" w:space="0" w:color="auto"/>
            <w:bottom w:val="none" w:sz="0" w:space="0" w:color="auto"/>
            <w:right w:val="none" w:sz="0" w:space="0" w:color="auto"/>
          </w:divBdr>
        </w:div>
        <w:div w:id="911356483">
          <w:marLeft w:val="0"/>
          <w:marRight w:val="0"/>
          <w:marTop w:val="0"/>
          <w:marBottom w:val="0"/>
          <w:divBdr>
            <w:top w:val="none" w:sz="0" w:space="0" w:color="auto"/>
            <w:left w:val="none" w:sz="0" w:space="0" w:color="auto"/>
            <w:bottom w:val="none" w:sz="0" w:space="0" w:color="auto"/>
            <w:right w:val="none" w:sz="0" w:space="0" w:color="auto"/>
          </w:divBdr>
        </w:div>
        <w:div w:id="912350603">
          <w:marLeft w:val="0"/>
          <w:marRight w:val="0"/>
          <w:marTop w:val="0"/>
          <w:marBottom w:val="0"/>
          <w:divBdr>
            <w:top w:val="none" w:sz="0" w:space="0" w:color="auto"/>
            <w:left w:val="none" w:sz="0" w:space="0" w:color="auto"/>
            <w:bottom w:val="none" w:sz="0" w:space="0" w:color="auto"/>
            <w:right w:val="none" w:sz="0" w:space="0" w:color="auto"/>
          </w:divBdr>
        </w:div>
        <w:div w:id="986739983">
          <w:marLeft w:val="0"/>
          <w:marRight w:val="0"/>
          <w:marTop w:val="0"/>
          <w:marBottom w:val="0"/>
          <w:divBdr>
            <w:top w:val="none" w:sz="0" w:space="0" w:color="auto"/>
            <w:left w:val="none" w:sz="0" w:space="0" w:color="auto"/>
            <w:bottom w:val="none" w:sz="0" w:space="0" w:color="auto"/>
            <w:right w:val="none" w:sz="0" w:space="0" w:color="auto"/>
          </w:divBdr>
        </w:div>
        <w:div w:id="1005086301">
          <w:marLeft w:val="0"/>
          <w:marRight w:val="0"/>
          <w:marTop w:val="0"/>
          <w:marBottom w:val="0"/>
          <w:divBdr>
            <w:top w:val="none" w:sz="0" w:space="0" w:color="auto"/>
            <w:left w:val="none" w:sz="0" w:space="0" w:color="auto"/>
            <w:bottom w:val="none" w:sz="0" w:space="0" w:color="auto"/>
            <w:right w:val="none" w:sz="0" w:space="0" w:color="auto"/>
          </w:divBdr>
        </w:div>
        <w:div w:id="1016229855">
          <w:marLeft w:val="0"/>
          <w:marRight w:val="0"/>
          <w:marTop w:val="0"/>
          <w:marBottom w:val="0"/>
          <w:divBdr>
            <w:top w:val="none" w:sz="0" w:space="0" w:color="auto"/>
            <w:left w:val="none" w:sz="0" w:space="0" w:color="auto"/>
            <w:bottom w:val="none" w:sz="0" w:space="0" w:color="auto"/>
            <w:right w:val="none" w:sz="0" w:space="0" w:color="auto"/>
          </w:divBdr>
        </w:div>
        <w:div w:id="1044597618">
          <w:marLeft w:val="0"/>
          <w:marRight w:val="0"/>
          <w:marTop w:val="0"/>
          <w:marBottom w:val="0"/>
          <w:divBdr>
            <w:top w:val="none" w:sz="0" w:space="0" w:color="auto"/>
            <w:left w:val="none" w:sz="0" w:space="0" w:color="auto"/>
            <w:bottom w:val="none" w:sz="0" w:space="0" w:color="auto"/>
            <w:right w:val="none" w:sz="0" w:space="0" w:color="auto"/>
          </w:divBdr>
        </w:div>
        <w:div w:id="1077825246">
          <w:marLeft w:val="0"/>
          <w:marRight w:val="0"/>
          <w:marTop w:val="0"/>
          <w:marBottom w:val="0"/>
          <w:divBdr>
            <w:top w:val="none" w:sz="0" w:space="0" w:color="auto"/>
            <w:left w:val="none" w:sz="0" w:space="0" w:color="auto"/>
            <w:bottom w:val="none" w:sz="0" w:space="0" w:color="auto"/>
            <w:right w:val="none" w:sz="0" w:space="0" w:color="auto"/>
          </w:divBdr>
        </w:div>
        <w:div w:id="1177037458">
          <w:marLeft w:val="0"/>
          <w:marRight w:val="0"/>
          <w:marTop w:val="0"/>
          <w:marBottom w:val="0"/>
          <w:divBdr>
            <w:top w:val="none" w:sz="0" w:space="0" w:color="auto"/>
            <w:left w:val="none" w:sz="0" w:space="0" w:color="auto"/>
            <w:bottom w:val="none" w:sz="0" w:space="0" w:color="auto"/>
            <w:right w:val="none" w:sz="0" w:space="0" w:color="auto"/>
          </w:divBdr>
        </w:div>
        <w:div w:id="1192691041">
          <w:marLeft w:val="0"/>
          <w:marRight w:val="0"/>
          <w:marTop w:val="0"/>
          <w:marBottom w:val="0"/>
          <w:divBdr>
            <w:top w:val="none" w:sz="0" w:space="0" w:color="auto"/>
            <w:left w:val="none" w:sz="0" w:space="0" w:color="auto"/>
            <w:bottom w:val="none" w:sz="0" w:space="0" w:color="auto"/>
            <w:right w:val="none" w:sz="0" w:space="0" w:color="auto"/>
          </w:divBdr>
        </w:div>
        <w:div w:id="1222206766">
          <w:marLeft w:val="0"/>
          <w:marRight w:val="0"/>
          <w:marTop w:val="0"/>
          <w:marBottom w:val="0"/>
          <w:divBdr>
            <w:top w:val="none" w:sz="0" w:space="0" w:color="auto"/>
            <w:left w:val="none" w:sz="0" w:space="0" w:color="auto"/>
            <w:bottom w:val="none" w:sz="0" w:space="0" w:color="auto"/>
            <w:right w:val="none" w:sz="0" w:space="0" w:color="auto"/>
          </w:divBdr>
        </w:div>
        <w:div w:id="1305238092">
          <w:marLeft w:val="0"/>
          <w:marRight w:val="0"/>
          <w:marTop w:val="0"/>
          <w:marBottom w:val="0"/>
          <w:divBdr>
            <w:top w:val="none" w:sz="0" w:space="0" w:color="auto"/>
            <w:left w:val="none" w:sz="0" w:space="0" w:color="auto"/>
            <w:bottom w:val="none" w:sz="0" w:space="0" w:color="auto"/>
            <w:right w:val="none" w:sz="0" w:space="0" w:color="auto"/>
          </w:divBdr>
        </w:div>
        <w:div w:id="1322584416">
          <w:marLeft w:val="0"/>
          <w:marRight w:val="0"/>
          <w:marTop w:val="0"/>
          <w:marBottom w:val="0"/>
          <w:divBdr>
            <w:top w:val="none" w:sz="0" w:space="0" w:color="auto"/>
            <w:left w:val="none" w:sz="0" w:space="0" w:color="auto"/>
            <w:bottom w:val="none" w:sz="0" w:space="0" w:color="auto"/>
            <w:right w:val="none" w:sz="0" w:space="0" w:color="auto"/>
          </w:divBdr>
        </w:div>
        <w:div w:id="1390109638">
          <w:marLeft w:val="0"/>
          <w:marRight w:val="0"/>
          <w:marTop w:val="0"/>
          <w:marBottom w:val="0"/>
          <w:divBdr>
            <w:top w:val="none" w:sz="0" w:space="0" w:color="auto"/>
            <w:left w:val="none" w:sz="0" w:space="0" w:color="auto"/>
            <w:bottom w:val="none" w:sz="0" w:space="0" w:color="auto"/>
            <w:right w:val="none" w:sz="0" w:space="0" w:color="auto"/>
          </w:divBdr>
        </w:div>
        <w:div w:id="1413358176">
          <w:marLeft w:val="0"/>
          <w:marRight w:val="0"/>
          <w:marTop w:val="0"/>
          <w:marBottom w:val="0"/>
          <w:divBdr>
            <w:top w:val="none" w:sz="0" w:space="0" w:color="auto"/>
            <w:left w:val="none" w:sz="0" w:space="0" w:color="auto"/>
            <w:bottom w:val="none" w:sz="0" w:space="0" w:color="auto"/>
            <w:right w:val="none" w:sz="0" w:space="0" w:color="auto"/>
          </w:divBdr>
        </w:div>
        <w:div w:id="1495871428">
          <w:marLeft w:val="0"/>
          <w:marRight w:val="0"/>
          <w:marTop w:val="0"/>
          <w:marBottom w:val="0"/>
          <w:divBdr>
            <w:top w:val="none" w:sz="0" w:space="0" w:color="auto"/>
            <w:left w:val="none" w:sz="0" w:space="0" w:color="auto"/>
            <w:bottom w:val="none" w:sz="0" w:space="0" w:color="auto"/>
            <w:right w:val="none" w:sz="0" w:space="0" w:color="auto"/>
          </w:divBdr>
        </w:div>
        <w:div w:id="1497186992">
          <w:marLeft w:val="0"/>
          <w:marRight w:val="0"/>
          <w:marTop w:val="0"/>
          <w:marBottom w:val="0"/>
          <w:divBdr>
            <w:top w:val="none" w:sz="0" w:space="0" w:color="auto"/>
            <w:left w:val="none" w:sz="0" w:space="0" w:color="auto"/>
            <w:bottom w:val="none" w:sz="0" w:space="0" w:color="auto"/>
            <w:right w:val="none" w:sz="0" w:space="0" w:color="auto"/>
          </w:divBdr>
        </w:div>
        <w:div w:id="1541481293">
          <w:marLeft w:val="0"/>
          <w:marRight w:val="0"/>
          <w:marTop w:val="0"/>
          <w:marBottom w:val="0"/>
          <w:divBdr>
            <w:top w:val="none" w:sz="0" w:space="0" w:color="auto"/>
            <w:left w:val="none" w:sz="0" w:space="0" w:color="auto"/>
            <w:bottom w:val="none" w:sz="0" w:space="0" w:color="auto"/>
            <w:right w:val="none" w:sz="0" w:space="0" w:color="auto"/>
          </w:divBdr>
        </w:div>
        <w:div w:id="1603343868">
          <w:marLeft w:val="0"/>
          <w:marRight w:val="0"/>
          <w:marTop w:val="0"/>
          <w:marBottom w:val="0"/>
          <w:divBdr>
            <w:top w:val="none" w:sz="0" w:space="0" w:color="auto"/>
            <w:left w:val="none" w:sz="0" w:space="0" w:color="auto"/>
            <w:bottom w:val="none" w:sz="0" w:space="0" w:color="auto"/>
            <w:right w:val="none" w:sz="0" w:space="0" w:color="auto"/>
          </w:divBdr>
        </w:div>
        <w:div w:id="1628700883">
          <w:marLeft w:val="0"/>
          <w:marRight w:val="0"/>
          <w:marTop w:val="0"/>
          <w:marBottom w:val="0"/>
          <w:divBdr>
            <w:top w:val="none" w:sz="0" w:space="0" w:color="auto"/>
            <w:left w:val="none" w:sz="0" w:space="0" w:color="auto"/>
            <w:bottom w:val="none" w:sz="0" w:space="0" w:color="auto"/>
            <w:right w:val="none" w:sz="0" w:space="0" w:color="auto"/>
          </w:divBdr>
        </w:div>
        <w:div w:id="1671835843">
          <w:marLeft w:val="0"/>
          <w:marRight w:val="0"/>
          <w:marTop w:val="0"/>
          <w:marBottom w:val="0"/>
          <w:divBdr>
            <w:top w:val="none" w:sz="0" w:space="0" w:color="auto"/>
            <w:left w:val="none" w:sz="0" w:space="0" w:color="auto"/>
            <w:bottom w:val="none" w:sz="0" w:space="0" w:color="auto"/>
            <w:right w:val="none" w:sz="0" w:space="0" w:color="auto"/>
          </w:divBdr>
        </w:div>
        <w:div w:id="1769734692">
          <w:marLeft w:val="0"/>
          <w:marRight w:val="0"/>
          <w:marTop w:val="0"/>
          <w:marBottom w:val="0"/>
          <w:divBdr>
            <w:top w:val="none" w:sz="0" w:space="0" w:color="auto"/>
            <w:left w:val="none" w:sz="0" w:space="0" w:color="auto"/>
            <w:bottom w:val="none" w:sz="0" w:space="0" w:color="auto"/>
            <w:right w:val="none" w:sz="0" w:space="0" w:color="auto"/>
          </w:divBdr>
        </w:div>
        <w:div w:id="1780104279">
          <w:marLeft w:val="0"/>
          <w:marRight w:val="0"/>
          <w:marTop w:val="0"/>
          <w:marBottom w:val="0"/>
          <w:divBdr>
            <w:top w:val="none" w:sz="0" w:space="0" w:color="auto"/>
            <w:left w:val="none" w:sz="0" w:space="0" w:color="auto"/>
            <w:bottom w:val="none" w:sz="0" w:space="0" w:color="auto"/>
            <w:right w:val="none" w:sz="0" w:space="0" w:color="auto"/>
          </w:divBdr>
        </w:div>
        <w:div w:id="1809660664">
          <w:marLeft w:val="0"/>
          <w:marRight w:val="0"/>
          <w:marTop w:val="0"/>
          <w:marBottom w:val="0"/>
          <w:divBdr>
            <w:top w:val="none" w:sz="0" w:space="0" w:color="auto"/>
            <w:left w:val="none" w:sz="0" w:space="0" w:color="auto"/>
            <w:bottom w:val="none" w:sz="0" w:space="0" w:color="auto"/>
            <w:right w:val="none" w:sz="0" w:space="0" w:color="auto"/>
          </w:divBdr>
        </w:div>
        <w:div w:id="1963926391">
          <w:marLeft w:val="0"/>
          <w:marRight w:val="0"/>
          <w:marTop w:val="0"/>
          <w:marBottom w:val="0"/>
          <w:divBdr>
            <w:top w:val="none" w:sz="0" w:space="0" w:color="auto"/>
            <w:left w:val="none" w:sz="0" w:space="0" w:color="auto"/>
            <w:bottom w:val="none" w:sz="0" w:space="0" w:color="auto"/>
            <w:right w:val="none" w:sz="0" w:space="0" w:color="auto"/>
          </w:divBdr>
        </w:div>
        <w:div w:id="1986927757">
          <w:marLeft w:val="0"/>
          <w:marRight w:val="0"/>
          <w:marTop w:val="0"/>
          <w:marBottom w:val="0"/>
          <w:divBdr>
            <w:top w:val="none" w:sz="0" w:space="0" w:color="auto"/>
            <w:left w:val="none" w:sz="0" w:space="0" w:color="auto"/>
            <w:bottom w:val="none" w:sz="0" w:space="0" w:color="auto"/>
            <w:right w:val="none" w:sz="0" w:space="0" w:color="auto"/>
          </w:divBdr>
        </w:div>
        <w:div w:id="2128498855">
          <w:marLeft w:val="0"/>
          <w:marRight w:val="0"/>
          <w:marTop w:val="0"/>
          <w:marBottom w:val="0"/>
          <w:divBdr>
            <w:top w:val="none" w:sz="0" w:space="0" w:color="auto"/>
            <w:left w:val="none" w:sz="0" w:space="0" w:color="auto"/>
            <w:bottom w:val="none" w:sz="0" w:space="0" w:color="auto"/>
            <w:right w:val="none" w:sz="0" w:space="0" w:color="auto"/>
          </w:divBdr>
        </w:div>
      </w:divsChild>
    </w:div>
    <w:div w:id="833760660">
      <w:bodyDiv w:val="1"/>
      <w:marLeft w:val="0"/>
      <w:marRight w:val="0"/>
      <w:marTop w:val="0"/>
      <w:marBottom w:val="0"/>
      <w:divBdr>
        <w:top w:val="none" w:sz="0" w:space="0" w:color="auto"/>
        <w:left w:val="none" w:sz="0" w:space="0" w:color="auto"/>
        <w:bottom w:val="none" w:sz="0" w:space="0" w:color="auto"/>
        <w:right w:val="none" w:sz="0" w:space="0" w:color="auto"/>
      </w:divBdr>
    </w:div>
    <w:div w:id="836383324">
      <w:bodyDiv w:val="1"/>
      <w:marLeft w:val="0"/>
      <w:marRight w:val="0"/>
      <w:marTop w:val="0"/>
      <w:marBottom w:val="0"/>
      <w:divBdr>
        <w:top w:val="none" w:sz="0" w:space="0" w:color="auto"/>
        <w:left w:val="none" w:sz="0" w:space="0" w:color="auto"/>
        <w:bottom w:val="none" w:sz="0" w:space="0" w:color="auto"/>
        <w:right w:val="none" w:sz="0" w:space="0" w:color="auto"/>
      </w:divBdr>
    </w:div>
    <w:div w:id="838352309">
      <w:bodyDiv w:val="1"/>
      <w:marLeft w:val="0"/>
      <w:marRight w:val="0"/>
      <w:marTop w:val="0"/>
      <w:marBottom w:val="0"/>
      <w:divBdr>
        <w:top w:val="none" w:sz="0" w:space="0" w:color="auto"/>
        <w:left w:val="none" w:sz="0" w:space="0" w:color="auto"/>
        <w:bottom w:val="none" w:sz="0" w:space="0" w:color="auto"/>
        <w:right w:val="none" w:sz="0" w:space="0" w:color="auto"/>
      </w:divBdr>
    </w:div>
    <w:div w:id="843323926">
      <w:bodyDiv w:val="1"/>
      <w:marLeft w:val="0"/>
      <w:marRight w:val="0"/>
      <w:marTop w:val="0"/>
      <w:marBottom w:val="0"/>
      <w:divBdr>
        <w:top w:val="none" w:sz="0" w:space="0" w:color="auto"/>
        <w:left w:val="none" w:sz="0" w:space="0" w:color="auto"/>
        <w:bottom w:val="none" w:sz="0" w:space="0" w:color="auto"/>
        <w:right w:val="none" w:sz="0" w:space="0" w:color="auto"/>
      </w:divBdr>
    </w:div>
    <w:div w:id="844514096">
      <w:bodyDiv w:val="1"/>
      <w:marLeft w:val="0"/>
      <w:marRight w:val="0"/>
      <w:marTop w:val="0"/>
      <w:marBottom w:val="0"/>
      <w:divBdr>
        <w:top w:val="none" w:sz="0" w:space="0" w:color="auto"/>
        <w:left w:val="none" w:sz="0" w:space="0" w:color="auto"/>
        <w:bottom w:val="none" w:sz="0" w:space="0" w:color="auto"/>
        <w:right w:val="none" w:sz="0" w:space="0" w:color="auto"/>
      </w:divBdr>
      <w:divsChild>
        <w:div w:id="99765723">
          <w:marLeft w:val="0"/>
          <w:marRight w:val="0"/>
          <w:marTop w:val="0"/>
          <w:marBottom w:val="0"/>
          <w:divBdr>
            <w:top w:val="none" w:sz="0" w:space="0" w:color="auto"/>
            <w:left w:val="none" w:sz="0" w:space="0" w:color="auto"/>
            <w:bottom w:val="none" w:sz="0" w:space="0" w:color="auto"/>
            <w:right w:val="none" w:sz="0" w:space="0" w:color="auto"/>
          </w:divBdr>
        </w:div>
        <w:div w:id="139153132">
          <w:marLeft w:val="0"/>
          <w:marRight w:val="0"/>
          <w:marTop w:val="0"/>
          <w:marBottom w:val="0"/>
          <w:divBdr>
            <w:top w:val="none" w:sz="0" w:space="0" w:color="auto"/>
            <w:left w:val="none" w:sz="0" w:space="0" w:color="auto"/>
            <w:bottom w:val="none" w:sz="0" w:space="0" w:color="auto"/>
            <w:right w:val="none" w:sz="0" w:space="0" w:color="auto"/>
          </w:divBdr>
        </w:div>
        <w:div w:id="145325706">
          <w:marLeft w:val="0"/>
          <w:marRight w:val="0"/>
          <w:marTop w:val="0"/>
          <w:marBottom w:val="0"/>
          <w:divBdr>
            <w:top w:val="none" w:sz="0" w:space="0" w:color="auto"/>
            <w:left w:val="none" w:sz="0" w:space="0" w:color="auto"/>
            <w:bottom w:val="none" w:sz="0" w:space="0" w:color="auto"/>
            <w:right w:val="none" w:sz="0" w:space="0" w:color="auto"/>
          </w:divBdr>
        </w:div>
        <w:div w:id="156505437">
          <w:marLeft w:val="0"/>
          <w:marRight w:val="0"/>
          <w:marTop w:val="0"/>
          <w:marBottom w:val="0"/>
          <w:divBdr>
            <w:top w:val="none" w:sz="0" w:space="0" w:color="auto"/>
            <w:left w:val="none" w:sz="0" w:space="0" w:color="auto"/>
            <w:bottom w:val="none" w:sz="0" w:space="0" w:color="auto"/>
            <w:right w:val="none" w:sz="0" w:space="0" w:color="auto"/>
          </w:divBdr>
        </w:div>
        <w:div w:id="316615860">
          <w:marLeft w:val="0"/>
          <w:marRight w:val="0"/>
          <w:marTop w:val="0"/>
          <w:marBottom w:val="0"/>
          <w:divBdr>
            <w:top w:val="none" w:sz="0" w:space="0" w:color="auto"/>
            <w:left w:val="none" w:sz="0" w:space="0" w:color="auto"/>
            <w:bottom w:val="none" w:sz="0" w:space="0" w:color="auto"/>
            <w:right w:val="none" w:sz="0" w:space="0" w:color="auto"/>
          </w:divBdr>
        </w:div>
        <w:div w:id="409010767">
          <w:marLeft w:val="0"/>
          <w:marRight w:val="0"/>
          <w:marTop w:val="0"/>
          <w:marBottom w:val="0"/>
          <w:divBdr>
            <w:top w:val="none" w:sz="0" w:space="0" w:color="auto"/>
            <w:left w:val="none" w:sz="0" w:space="0" w:color="auto"/>
            <w:bottom w:val="none" w:sz="0" w:space="0" w:color="auto"/>
            <w:right w:val="none" w:sz="0" w:space="0" w:color="auto"/>
          </w:divBdr>
        </w:div>
        <w:div w:id="457797079">
          <w:marLeft w:val="0"/>
          <w:marRight w:val="0"/>
          <w:marTop w:val="0"/>
          <w:marBottom w:val="0"/>
          <w:divBdr>
            <w:top w:val="none" w:sz="0" w:space="0" w:color="auto"/>
            <w:left w:val="none" w:sz="0" w:space="0" w:color="auto"/>
            <w:bottom w:val="none" w:sz="0" w:space="0" w:color="auto"/>
            <w:right w:val="none" w:sz="0" w:space="0" w:color="auto"/>
          </w:divBdr>
        </w:div>
        <w:div w:id="612371370">
          <w:marLeft w:val="0"/>
          <w:marRight w:val="0"/>
          <w:marTop w:val="0"/>
          <w:marBottom w:val="0"/>
          <w:divBdr>
            <w:top w:val="none" w:sz="0" w:space="0" w:color="auto"/>
            <w:left w:val="none" w:sz="0" w:space="0" w:color="auto"/>
            <w:bottom w:val="none" w:sz="0" w:space="0" w:color="auto"/>
            <w:right w:val="none" w:sz="0" w:space="0" w:color="auto"/>
          </w:divBdr>
        </w:div>
        <w:div w:id="640883294">
          <w:marLeft w:val="0"/>
          <w:marRight w:val="0"/>
          <w:marTop w:val="0"/>
          <w:marBottom w:val="0"/>
          <w:divBdr>
            <w:top w:val="none" w:sz="0" w:space="0" w:color="auto"/>
            <w:left w:val="none" w:sz="0" w:space="0" w:color="auto"/>
            <w:bottom w:val="none" w:sz="0" w:space="0" w:color="auto"/>
            <w:right w:val="none" w:sz="0" w:space="0" w:color="auto"/>
          </w:divBdr>
        </w:div>
        <w:div w:id="644237209">
          <w:marLeft w:val="0"/>
          <w:marRight w:val="0"/>
          <w:marTop w:val="0"/>
          <w:marBottom w:val="0"/>
          <w:divBdr>
            <w:top w:val="none" w:sz="0" w:space="0" w:color="auto"/>
            <w:left w:val="none" w:sz="0" w:space="0" w:color="auto"/>
            <w:bottom w:val="none" w:sz="0" w:space="0" w:color="auto"/>
            <w:right w:val="none" w:sz="0" w:space="0" w:color="auto"/>
          </w:divBdr>
        </w:div>
        <w:div w:id="708260065">
          <w:marLeft w:val="0"/>
          <w:marRight w:val="0"/>
          <w:marTop w:val="0"/>
          <w:marBottom w:val="0"/>
          <w:divBdr>
            <w:top w:val="none" w:sz="0" w:space="0" w:color="auto"/>
            <w:left w:val="none" w:sz="0" w:space="0" w:color="auto"/>
            <w:bottom w:val="none" w:sz="0" w:space="0" w:color="auto"/>
            <w:right w:val="none" w:sz="0" w:space="0" w:color="auto"/>
          </w:divBdr>
        </w:div>
        <w:div w:id="719328391">
          <w:marLeft w:val="0"/>
          <w:marRight w:val="0"/>
          <w:marTop w:val="0"/>
          <w:marBottom w:val="0"/>
          <w:divBdr>
            <w:top w:val="none" w:sz="0" w:space="0" w:color="auto"/>
            <w:left w:val="none" w:sz="0" w:space="0" w:color="auto"/>
            <w:bottom w:val="none" w:sz="0" w:space="0" w:color="auto"/>
            <w:right w:val="none" w:sz="0" w:space="0" w:color="auto"/>
          </w:divBdr>
        </w:div>
        <w:div w:id="735973430">
          <w:marLeft w:val="0"/>
          <w:marRight w:val="0"/>
          <w:marTop w:val="0"/>
          <w:marBottom w:val="0"/>
          <w:divBdr>
            <w:top w:val="none" w:sz="0" w:space="0" w:color="auto"/>
            <w:left w:val="none" w:sz="0" w:space="0" w:color="auto"/>
            <w:bottom w:val="none" w:sz="0" w:space="0" w:color="auto"/>
            <w:right w:val="none" w:sz="0" w:space="0" w:color="auto"/>
          </w:divBdr>
        </w:div>
        <w:div w:id="755907162">
          <w:marLeft w:val="0"/>
          <w:marRight w:val="0"/>
          <w:marTop w:val="0"/>
          <w:marBottom w:val="0"/>
          <w:divBdr>
            <w:top w:val="none" w:sz="0" w:space="0" w:color="auto"/>
            <w:left w:val="none" w:sz="0" w:space="0" w:color="auto"/>
            <w:bottom w:val="none" w:sz="0" w:space="0" w:color="auto"/>
            <w:right w:val="none" w:sz="0" w:space="0" w:color="auto"/>
          </w:divBdr>
        </w:div>
        <w:div w:id="809905127">
          <w:marLeft w:val="0"/>
          <w:marRight w:val="0"/>
          <w:marTop w:val="0"/>
          <w:marBottom w:val="0"/>
          <w:divBdr>
            <w:top w:val="none" w:sz="0" w:space="0" w:color="auto"/>
            <w:left w:val="none" w:sz="0" w:space="0" w:color="auto"/>
            <w:bottom w:val="none" w:sz="0" w:space="0" w:color="auto"/>
            <w:right w:val="none" w:sz="0" w:space="0" w:color="auto"/>
          </w:divBdr>
        </w:div>
        <w:div w:id="835075022">
          <w:marLeft w:val="0"/>
          <w:marRight w:val="0"/>
          <w:marTop w:val="0"/>
          <w:marBottom w:val="0"/>
          <w:divBdr>
            <w:top w:val="none" w:sz="0" w:space="0" w:color="auto"/>
            <w:left w:val="none" w:sz="0" w:space="0" w:color="auto"/>
            <w:bottom w:val="none" w:sz="0" w:space="0" w:color="auto"/>
            <w:right w:val="none" w:sz="0" w:space="0" w:color="auto"/>
          </w:divBdr>
        </w:div>
        <w:div w:id="841775977">
          <w:marLeft w:val="0"/>
          <w:marRight w:val="0"/>
          <w:marTop w:val="0"/>
          <w:marBottom w:val="0"/>
          <w:divBdr>
            <w:top w:val="none" w:sz="0" w:space="0" w:color="auto"/>
            <w:left w:val="none" w:sz="0" w:space="0" w:color="auto"/>
            <w:bottom w:val="none" w:sz="0" w:space="0" w:color="auto"/>
            <w:right w:val="none" w:sz="0" w:space="0" w:color="auto"/>
          </w:divBdr>
        </w:div>
        <w:div w:id="917862706">
          <w:marLeft w:val="0"/>
          <w:marRight w:val="0"/>
          <w:marTop w:val="0"/>
          <w:marBottom w:val="0"/>
          <w:divBdr>
            <w:top w:val="none" w:sz="0" w:space="0" w:color="auto"/>
            <w:left w:val="none" w:sz="0" w:space="0" w:color="auto"/>
            <w:bottom w:val="none" w:sz="0" w:space="0" w:color="auto"/>
            <w:right w:val="none" w:sz="0" w:space="0" w:color="auto"/>
          </w:divBdr>
        </w:div>
        <w:div w:id="936015489">
          <w:marLeft w:val="0"/>
          <w:marRight w:val="0"/>
          <w:marTop w:val="0"/>
          <w:marBottom w:val="0"/>
          <w:divBdr>
            <w:top w:val="none" w:sz="0" w:space="0" w:color="auto"/>
            <w:left w:val="none" w:sz="0" w:space="0" w:color="auto"/>
            <w:bottom w:val="none" w:sz="0" w:space="0" w:color="auto"/>
            <w:right w:val="none" w:sz="0" w:space="0" w:color="auto"/>
          </w:divBdr>
        </w:div>
        <w:div w:id="987321693">
          <w:marLeft w:val="0"/>
          <w:marRight w:val="0"/>
          <w:marTop w:val="0"/>
          <w:marBottom w:val="0"/>
          <w:divBdr>
            <w:top w:val="none" w:sz="0" w:space="0" w:color="auto"/>
            <w:left w:val="none" w:sz="0" w:space="0" w:color="auto"/>
            <w:bottom w:val="none" w:sz="0" w:space="0" w:color="auto"/>
            <w:right w:val="none" w:sz="0" w:space="0" w:color="auto"/>
          </w:divBdr>
        </w:div>
        <w:div w:id="1017729436">
          <w:marLeft w:val="0"/>
          <w:marRight w:val="0"/>
          <w:marTop w:val="0"/>
          <w:marBottom w:val="0"/>
          <w:divBdr>
            <w:top w:val="none" w:sz="0" w:space="0" w:color="auto"/>
            <w:left w:val="none" w:sz="0" w:space="0" w:color="auto"/>
            <w:bottom w:val="none" w:sz="0" w:space="0" w:color="auto"/>
            <w:right w:val="none" w:sz="0" w:space="0" w:color="auto"/>
          </w:divBdr>
        </w:div>
        <w:div w:id="1083337080">
          <w:marLeft w:val="0"/>
          <w:marRight w:val="0"/>
          <w:marTop w:val="0"/>
          <w:marBottom w:val="0"/>
          <w:divBdr>
            <w:top w:val="none" w:sz="0" w:space="0" w:color="auto"/>
            <w:left w:val="none" w:sz="0" w:space="0" w:color="auto"/>
            <w:bottom w:val="none" w:sz="0" w:space="0" w:color="auto"/>
            <w:right w:val="none" w:sz="0" w:space="0" w:color="auto"/>
          </w:divBdr>
        </w:div>
        <w:div w:id="1157959169">
          <w:marLeft w:val="0"/>
          <w:marRight w:val="0"/>
          <w:marTop w:val="0"/>
          <w:marBottom w:val="0"/>
          <w:divBdr>
            <w:top w:val="none" w:sz="0" w:space="0" w:color="auto"/>
            <w:left w:val="none" w:sz="0" w:space="0" w:color="auto"/>
            <w:bottom w:val="none" w:sz="0" w:space="0" w:color="auto"/>
            <w:right w:val="none" w:sz="0" w:space="0" w:color="auto"/>
          </w:divBdr>
        </w:div>
        <w:div w:id="1197625016">
          <w:marLeft w:val="0"/>
          <w:marRight w:val="0"/>
          <w:marTop w:val="0"/>
          <w:marBottom w:val="0"/>
          <w:divBdr>
            <w:top w:val="none" w:sz="0" w:space="0" w:color="auto"/>
            <w:left w:val="none" w:sz="0" w:space="0" w:color="auto"/>
            <w:bottom w:val="none" w:sz="0" w:space="0" w:color="auto"/>
            <w:right w:val="none" w:sz="0" w:space="0" w:color="auto"/>
          </w:divBdr>
        </w:div>
        <w:div w:id="1237856331">
          <w:marLeft w:val="0"/>
          <w:marRight w:val="0"/>
          <w:marTop w:val="0"/>
          <w:marBottom w:val="0"/>
          <w:divBdr>
            <w:top w:val="none" w:sz="0" w:space="0" w:color="auto"/>
            <w:left w:val="none" w:sz="0" w:space="0" w:color="auto"/>
            <w:bottom w:val="none" w:sz="0" w:space="0" w:color="auto"/>
            <w:right w:val="none" w:sz="0" w:space="0" w:color="auto"/>
          </w:divBdr>
        </w:div>
        <w:div w:id="1266691934">
          <w:marLeft w:val="0"/>
          <w:marRight w:val="0"/>
          <w:marTop w:val="0"/>
          <w:marBottom w:val="0"/>
          <w:divBdr>
            <w:top w:val="none" w:sz="0" w:space="0" w:color="auto"/>
            <w:left w:val="none" w:sz="0" w:space="0" w:color="auto"/>
            <w:bottom w:val="none" w:sz="0" w:space="0" w:color="auto"/>
            <w:right w:val="none" w:sz="0" w:space="0" w:color="auto"/>
          </w:divBdr>
        </w:div>
        <w:div w:id="1282568587">
          <w:marLeft w:val="0"/>
          <w:marRight w:val="0"/>
          <w:marTop w:val="0"/>
          <w:marBottom w:val="0"/>
          <w:divBdr>
            <w:top w:val="none" w:sz="0" w:space="0" w:color="auto"/>
            <w:left w:val="none" w:sz="0" w:space="0" w:color="auto"/>
            <w:bottom w:val="none" w:sz="0" w:space="0" w:color="auto"/>
            <w:right w:val="none" w:sz="0" w:space="0" w:color="auto"/>
          </w:divBdr>
        </w:div>
        <w:div w:id="1472558590">
          <w:marLeft w:val="0"/>
          <w:marRight w:val="0"/>
          <w:marTop w:val="0"/>
          <w:marBottom w:val="0"/>
          <w:divBdr>
            <w:top w:val="none" w:sz="0" w:space="0" w:color="auto"/>
            <w:left w:val="none" w:sz="0" w:space="0" w:color="auto"/>
            <w:bottom w:val="none" w:sz="0" w:space="0" w:color="auto"/>
            <w:right w:val="none" w:sz="0" w:space="0" w:color="auto"/>
          </w:divBdr>
        </w:div>
        <w:div w:id="1511141904">
          <w:marLeft w:val="0"/>
          <w:marRight w:val="0"/>
          <w:marTop w:val="0"/>
          <w:marBottom w:val="0"/>
          <w:divBdr>
            <w:top w:val="none" w:sz="0" w:space="0" w:color="auto"/>
            <w:left w:val="none" w:sz="0" w:space="0" w:color="auto"/>
            <w:bottom w:val="none" w:sz="0" w:space="0" w:color="auto"/>
            <w:right w:val="none" w:sz="0" w:space="0" w:color="auto"/>
          </w:divBdr>
        </w:div>
        <w:div w:id="1613711195">
          <w:marLeft w:val="0"/>
          <w:marRight w:val="0"/>
          <w:marTop w:val="0"/>
          <w:marBottom w:val="0"/>
          <w:divBdr>
            <w:top w:val="none" w:sz="0" w:space="0" w:color="auto"/>
            <w:left w:val="none" w:sz="0" w:space="0" w:color="auto"/>
            <w:bottom w:val="none" w:sz="0" w:space="0" w:color="auto"/>
            <w:right w:val="none" w:sz="0" w:space="0" w:color="auto"/>
          </w:divBdr>
        </w:div>
        <w:div w:id="1687973757">
          <w:marLeft w:val="0"/>
          <w:marRight w:val="0"/>
          <w:marTop w:val="0"/>
          <w:marBottom w:val="0"/>
          <w:divBdr>
            <w:top w:val="none" w:sz="0" w:space="0" w:color="auto"/>
            <w:left w:val="none" w:sz="0" w:space="0" w:color="auto"/>
            <w:bottom w:val="none" w:sz="0" w:space="0" w:color="auto"/>
            <w:right w:val="none" w:sz="0" w:space="0" w:color="auto"/>
          </w:divBdr>
        </w:div>
        <w:div w:id="1739134725">
          <w:marLeft w:val="0"/>
          <w:marRight w:val="0"/>
          <w:marTop w:val="0"/>
          <w:marBottom w:val="0"/>
          <w:divBdr>
            <w:top w:val="none" w:sz="0" w:space="0" w:color="auto"/>
            <w:left w:val="none" w:sz="0" w:space="0" w:color="auto"/>
            <w:bottom w:val="none" w:sz="0" w:space="0" w:color="auto"/>
            <w:right w:val="none" w:sz="0" w:space="0" w:color="auto"/>
          </w:divBdr>
        </w:div>
        <w:div w:id="1810829450">
          <w:marLeft w:val="0"/>
          <w:marRight w:val="0"/>
          <w:marTop w:val="0"/>
          <w:marBottom w:val="0"/>
          <w:divBdr>
            <w:top w:val="none" w:sz="0" w:space="0" w:color="auto"/>
            <w:left w:val="none" w:sz="0" w:space="0" w:color="auto"/>
            <w:bottom w:val="none" w:sz="0" w:space="0" w:color="auto"/>
            <w:right w:val="none" w:sz="0" w:space="0" w:color="auto"/>
          </w:divBdr>
        </w:div>
        <w:div w:id="1892426879">
          <w:marLeft w:val="0"/>
          <w:marRight w:val="0"/>
          <w:marTop w:val="0"/>
          <w:marBottom w:val="0"/>
          <w:divBdr>
            <w:top w:val="none" w:sz="0" w:space="0" w:color="auto"/>
            <w:left w:val="none" w:sz="0" w:space="0" w:color="auto"/>
            <w:bottom w:val="none" w:sz="0" w:space="0" w:color="auto"/>
            <w:right w:val="none" w:sz="0" w:space="0" w:color="auto"/>
          </w:divBdr>
        </w:div>
        <w:div w:id="2031368104">
          <w:marLeft w:val="0"/>
          <w:marRight w:val="0"/>
          <w:marTop w:val="0"/>
          <w:marBottom w:val="0"/>
          <w:divBdr>
            <w:top w:val="none" w:sz="0" w:space="0" w:color="auto"/>
            <w:left w:val="none" w:sz="0" w:space="0" w:color="auto"/>
            <w:bottom w:val="none" w:sz="0" w:space="0" w:color="auto"/>
            <w:right w:val="none" w:sz="0" w:space="0" w:color="auto"/>
          </w:divBdr>
        </w:div>
        <w:div w:id="2086142195">
          <w:marLeft w:val="0"/>
          <w:marRight w:val="0"/>
          <w:marTop w:val="0"/>
          <w:marBottom w:val="0"/>
          <w:divBdr>
            <w:top w:val="none" w:sz="0" w:space="0" w:color="auto"/>
            <w:left w:val="none" w:sz="0" w:space="0" w:color="auto"/>
            <w:bottom w:val="none" w:sz="0" w:space="0" w:color="auto"/>
            <w:right w:val="none" w:sz="0" w:space="0" w:color="auto"/>
          </w:divBdr>
        </w:div>
      </w:divsChild>
    </w:div>
    <w:div w:id="849223543">
      <w:bodyDiv w:val="1"/>
      <w:marLeft w:val="0"/>
      <w:marRight w:val="0"/>
      <w:marTop w:val="0"/>
      <w:marBottom w:val="0"/>
      <w:divBdr>
        <w:top w:val="none" w:sz="0" w:space="0" w:color="auto"/>
        <w:left w:val="none" w:sz="0" w:space="0" w:color="auto"/>
        <w:bottom w:val="none" w:sz="0" w:space="0" w:color="auto"/>
        <w:right w:val="none" w:sz="0" w:space="0" w:color="auto"/>
      </w:divBdr>
    </w:div>
    <w:div w:id="850414518">
      <w:bodyDiv w:val="1"/>
      <w:marLeft w:val="0"/>
      <w:marRight w:val="0"/>
      <w:marTop w:val="0"/>
      <w:marBottom w:val="0"/>
      <w:divBdr>
        <w:top w:val="none" w:sz="0" w:space="0" w:color="auto"/>
        <w:left w:val="none" w:sz="0" w:space="0" w:color="auto"/>
        <w:bottom w:val="none" w:sz="0" w:space="0" w:color="auto"/>
        <w:right w:val="none" w:sz="0" w:space="0" w:color="auto"/>
      </w:divBdr>
      <w:divsChild>
        <w:div w:id="1435906072">
          <w:marLeft w:val="0"/>
          <w:marRight w:val="0"/>
          <w:marTop w:val="0"/>
          <w:marBottom w:val="0"/>
          <w:divBdr>
            <w:top w:val="none" w:sz="0" w:space="0" w:color="auto"/>
            <w:left w:val="none" w:sz="0" w:space="0" w:color="auto"/>
            <w:bottom w:val="none" w:sz="0" w:space="0" w:color="auto"/>
            <w:right w:val="none" w:sz="0" w:space="0" w:color="auto"/>
          </w:divBdr>
        </w:div>
        <w:div w:id="263418624">
          <w:marLeft w:val="0"/>
          <w:marRight w:val="0"/>
          <w:marTop w:val="0"/>
          <w:marBottom w:val="0"/>
          <w:divBdr>
            <w:top w:val="none" w:sz="0" w:space="0" w:color="auto"/>
            <w:left w:val="none" w:sz="0" w:space="0" w:color="auto"/>
            <w:bottom w:val="none" w:sz="0" w:space="0" w:color="auto"/>
            <w:right w:val="none" w:sz="0" w:space="0" w:color="auto"/>
          </w:divBdr>
        </w:div>
        <w:div w:id="1817061820">
          <w:marLeft w:val="0"/>
          <w:marRight w:val="0"/>
          <w:marTop w:val="0"/>
          <w:marBottom w:val="0"/>
          <w:divBdr>
            <w:top w:val="none" w:sz="0" w:space="0" w:color="auto"/>
            <w:left w:val="none" w:sz="0" w:space="0" w:color="auto"/>
            <w:bottom w:val="none" w:sz="0" w:space="0" w:color="auto"/>
            <w:right w:val="none" w:sz="0" w:space="0" w:color="auto"/>
          </w:divBdr>
        </w:div>
        <w:div w:id="232815337">
          <w:marLeft w:val="0"/>
          <w:marRight w:val="0"/>
          <w:marTop w:val="0"/>
          <w:marBottom w:val="0"/>
          <w:divBdr>
            <w:top w:val="none" w:sz="0" w:space="0" w:color="auto"/>
            <w:left w:val="none" w:sz="0" w:space="0" w:color="auto"/>
            <w:bottom w:val="none" w:sz="0" w:space="0" w:color="auto"/>
            <w:right w:val="none" w:sz="0" w:space="0" w:color="auto"/>
          </w:divBdr>
        </w:div>
        <w:div w:id="1422870005">
          <w:marLeft w:val="0"/>
          <w:marRight w:val="0"/>
          <w:marTop w:val="0"/>
          <w:marBottom w:val="0"/>
          <w:divBdr>
            <w:top w:val="none" w:sz="0" w:space="0" w:color="auto"/>
            <w:left w:val="none" w:sz="0" w:space="0" w:color="auto"/>
            <w:bottom w:val="none" w:sz="0" w:space="0" w:color="auto"/>
            <w:right w:val="none" w:sz="0" w:space="0" w:color="auto"/>
          </w:divBdr>
        </w:div>
        <w:div w:id="1719745233">
          <w:marLeft w:val="0"/>
          <w:marRight w:val="0"/>
          <w:marTop w:val="0"/>
          <w:marBottom w:val="0"/>
          <w:divBdr>
            <w:top w:val="none" w:sz="0" w:space="0" w:color="auto"/>
            <w:left w:val="none" w:sz="0" w:space="0" w:color="auto"/>
            <w:bottom w:val="none" w:sz="0" w:space="0" w:color="auto"/>
            <w:right w:val="none" w:sz="0" w:space="0" w:color="auto"/>
          </w:divBdr>
        </w:div>
        <w:div w:id="1450511266">
          <w:marLeft w:val="0"/>
          <w:marRight w:val="0"/>
          <w:marTop w:val="0"/>
          <w:marBottom w:val="0"/>
          <w:divBdr>
            <w:top w:val="none" w:sz="0" w:space="0" w:color="auto"/>
            <w:left w:val="none" w:sz="0" w:space="0" w:color="auto"/>
            <w:bottom w:val="none" w:sz="0" w:space="0" w:color="auto"/>
            <w:right w:val="none" w:sz="0" w:space="0" w:color="auto"/>
          </w:divBdr>
        </w:div>
        <w:div w:id="1545629373">
          <w:marLeft w:val="0"/>
          <w:marRight w:val="0"/>
          <w:marTop w:val="0"/>
          <w:marBottom w:val="0"/>
          <w:divBdr>
            <w:top w:val="none" w:sz="0" w:space="0" w:color="auto"/>
            <w:left w:val="none" w:sz="0" w:space="0" w:color="auto"/>
            <w:bottom w:val="none" w:sz="0" w:space="0" w:color="auto"/>
            <w:right w:val="none" w:sz="0" w:space="0" w:color="auto"/>
          </w:divBdr>
        </w:div>
        <w:div w:id="446002210">
          <w:marLeft w:val="0"/>
          <w:marRight w:val="0"/>
          <w:marTop w:val="0"/>
          <w:marBottom w:val="0"/>
          <w:divBdr>
            <w:top w:val="none" w:sz="0" w:space="0" w:color="auto"/>
            <w:left w:val="none" w:sz="0" w:space="0" w:color="auto"/>
            <w:bottom w:val="none" w:sz="0" w:space="0" w:color="auto"/>
            <w:right w:val="none" w:sz="0" w:space="0" w:color="auto"/>
          </w:divBdr>
        </w:div>
        <w:div w:id="1356619242">
          <w:marLeft w:val="0"/>
          <w:marRight w:val="0"/>
          <w:marTop w:val="0"/>
          <w:marBottom w:val="0"/>
          <w:divBdr>
            <w:top w:val="none" w:sz="0" w:space="0" w:color="auto"/>
            <w:left w:val="none" w:sz="0" w:space="0" w:color="auto"/>
            <w:bottom w:val="none" w:sz="0" w:space="0" w:color="auto"/>
            <w:right w:val="none" w:sz="0" w:space="0" w:color="auto"/>
          </w:divBdr>
        </w:div>
        <w:div w:id="1009913236">
          <w:marLeft w:val="0"/>
          <w:marRight w:val="0"/>
          <w:marTop w:val="0"/>
          <w:marBottom w:val="0"/>
          <w:divBdr>
            <w:top w:val="none" w:sz="0" w:space="0" w:color="auto"/>
            <w:left w:val="none" w:sz="0" w:space="0" w:color="auto"/>
            <w:bottom w:val="none" w:sz="0" w:space="0" w:color="auto"/>
            <w:right w:val="none" w:sz="0" w:space="0" w:color="auto"/>
          </w:divBdr>
        </w:div>
        <w:div w:id="1396663357">
          <w:marLeft w:val="0"/>
          <w:marRight w:val="0"/>
          <w:marTop w:val="0"/>
          <w:marBottom w:val="0"/>
          <w:divBdr>
            <w:top w:val="none" w:sz="0" w:space="0" w:color="auto"/>
            <w:left w:val="none" w:sz="0" w:space="0" w:color="auto"/>
            <w:bottom w:val="none" w:sz="0" w:space="0" w:color="auto"/>
            <w:right w:val="none" w:sz="0" w:space="0" w:color="auto"/>
          </w:divBdr>
        </w:div>
        <w:div w:id="711223903">
          <w:marLeft w:val="0"/>
          <w:marRight w:val="0"/>
          <w:marTop w:val="0"/>
          <w:marBottom w:val="0"/>
          <w:divBdr>
            <w:top w:val="none" w:sz="0" w:space="0" w:color="auto"/>
            <w:left w:val="none" w:sz="0" w:space="0" w:color="auto"/>
            <w:bottom w:val="none" w:sz="0" w:space="0" w:color="auto"/>
            <w:right w:val="none" w:sz="0" w:space="0" w:color="auto"/>
          </w:divBdr>
        </w:div>
        <w:div w:id="715157904">
          <w:marLeft w:val="0"/>
          <w:marRight w:val="0"/>
          <w:marTop w:val="0"/>
          <w:marBottom w:val="0"/>
          <w:divBdr>
            <w:top w:val="none" w:sz="0" w:space="0" w:color="auto"/>
            <w:left w:val="none" w:sz="0" w:space="0" w:color="auto"/>
            <w:bottom w:val="none" w:sz="0" w:space="0" w:color="auto"/>
            <w:right w:val="none" w:sz="0" w:space="0" w:color="auto"/>
          </w:divBdr>
        </w:div>
        <w:div w:id="695733123">
          <w:marLeft w:val="0"/>
          <w:marRight w:val="0"/>
          <w:marTop w:val="0"/>
          <w:marBottom w:val="0"/>
          <w:divBdr>
            <w:top w:val="none" w:sz="0" w:space="0" w:color="auto"/>
            <w:left w:val="none" w:sz="0" w:space="0" w:color="auto"/>
            <w:bottom w:val="none" w:sz="0" w:space="0" w:color="auto"/>
            <w:right w:val="none" w:sz="0" w:space="0" w:color="auto"/>
          </w:divBdr>
        </w:div>
        <w:div w:id="1346056101">
          <w:marLeft w:val="0"/>
          <w:marRight w:val="0"/>
          <w:marTop w:val="0"/>
          <w:marBottom w:val="0"/>
          <w:divBdr>
            <w:top w:val="none" w:sz="0" w:space="0" w:color="auto"/>
            <w:left w:val="none" w:sz="0" w:space="0" w:color="auto"/>
            <w:bottom w:val="none" w:sz="0" w:space="0" w:color="auto"/>
            <w:right w:val="none" w:sz="0" w:space="0" w:color="auto"/>
          </w:divBdr>
        </w:div>
        <w:div w:id="905258765">
          <w:marLeft w:val="0"/>
          <w:marRight w:val="0"/>
          <w:marTop w:val="0"/>
          <w:marBottom w:val="0"/>
          <w:divBdr>
            <w:top w:val="none" w:sz="0" w:space="0" w:color="auto"/>
            <w:left w:val="none" w:sz="0" w:space="0" w:color="auto"/>
            <w:bottom w:val="none" w:sz="0" w:space="0" w:color="auto"/>
            <w:right w:val="none" w:sz="0" w:space="0" w:color="auto"/>
          </w:divBdr>
        </w:div>
        <w:div w:id="557211298">
          <w:marLeft w:val="0"/>
          <w:marRight w:val="0"/>
          <w:marTop w:val="0"/>
          <w:marBottom w:val="0"/>
          <w:divBdr>
            <w:top w:val="none" w:sz="0" w:space="0" w:color="auto"/>
            <w:left w:val="none" w:sz="0" w:space="0" w:color="auto"/>
            <w:bottom w:val="none" w:sz="0" w:space="0" w:color="auto"/>
            <w:right w:val="none" w:sz="0" w:space="0" w:color="auto"/>
          </w:divBdr>
        </w:div>
        <w:div w:id="1206218972">
          <w:marLeft w:val="0"/>
          <w:marRight w:val="0"/>
          <w:marTop w:val="0"/>
          <w:marBottom w:val="0"/>
          <w:divBdr>
            <w:top w:val="none" w:sz="0" w:space="0" w:color="auto"/>
            <w:left w:val="none" w:sz="0" w:space="0" w:color="auto"/>
            <w:bottom w:val="none" w:sz="0" w:space="0" w:color="auto"/>
            <w:right w:val="none" w:sz="0" w:space="0" w:color="auto"/>
          </w:divBdr>
        </w:div>
        <w:div w:id="480274528">
          <w:marLeft w:val="0"/>
          <w:marRight w:val="0"/>
          <w:marTop w:val="0"/>
          <w:marBottom w:val="0"/>
          <w:divBdr>
            <w:top w:val="none" w:sz="0" w:space="0" w:color="auto"/>
            <w:left w:val="none" w:sz="0" w:space="0" w:color="auto"/>
            <w:bottom w:val="none" w:sz="0" w:space="0" w:color="auto"/>
            <w:right w:val="none" w:sz="0" w:space="0" w:color="auto"/>
          </w:divBdr>
        </w:div>
        <w:div w:id="522138176">
          <w:marLeft w:val="0"/>
          <w:marRight w:val="0"/>
          <w:marTop w:val="0"/>
          <w:marBottom w:val="0"/>
          <w:divBdr>
            <w:top w:val="none" w:sz="0" w:space="0" w:color="auto"/>
            <w:left w:val="none" w:sz="0" w:space="0" w:color="auto"/>
            <w:bottom w:val="none" w:sz="0" w:space="0" w:color="auto"/>
            <w:right w:val="none" w:sz="0" w:space="0" w:color="auto"/>
          </w:divBdr>
        </w:div>
        <w:div w:id="860632611">
          <w:marLeft w:val="0"/>
          <w:marRight w:val="0"/>
          <w:marTop w:val="0"/>
          <w:marBottom w:val="0"/>
          <w:divBdr>
            <w:top w:val="none" w:sz="0" w:space="0" w:color="auto"/>
            <w:left w:val="none" w:sz="0" w:space="0" w:color="auto"/>
            <w:bottom w:val="none" w:sz="0" w:space="0" w:color="auto"/>
            <w:right w:val="none" w:sz="0" w:space="0" w:color="auto"/>
          </w:divBdr>
        </w:div>
        <w:div w:id="2129007993">
          <w:marLeft w:val="0"/>
          <w:marRight w:val="0"/>
          <w:marTop w:val="0"/>
          <w:marBottom w:val="0"/>
          <w:divBdr>
            <w:top w:val="none" w:sz="0" w:space="0" w:color="auto"/>
            <w:left w:val="none" w:sz="0" w:space="0" w:color="auto"/>
            <w:bottom w:val="none" w:sz="0" w:space="0" w:color="auto"/>
            <w:right w:val="none" w:sz="0" w:space="0" w:color="auto"/>
          </w:divBdr>
        </w:div>
        <w:div w:id="294023472">
          <w:marLeft w:val="0"/>
          <w:marRight w:val="0"/>
          <w:marTop w:val="0"/>
          <w:marBottom w:val="0"/>
          <w:divBdr>
            <w:top w:val="none" w:sz="0" w:space="0" w:color="auto"/>
            <w:left w:val="none" w:sz="0" w:space="0" w:color="auto"/>
            <w:bottom w:val="none" w:sz="0" w:space="0" w:color="auto"/>
            <w:right w:val="none" w:sz="0" w:space="0" w:color="auto"/>
          </w:divBdr>
        </w:div>
        <w:div w:id="1799453078">
          <w:marLeft w:val="0"/>
          <w:marRight w:val="0"/>
          <w:marTop w:val="0"/>
          <w:marBottom w:val="0"/>
          <w:divBdr>
            <w:top w:val="none" w:sz="0" w:space="0" w:color="auto"/>
            <w:left w:val="none" w:sz="0" w:space="0" w:color="auto"/>
            <w:bottom w:val="none" w:sz="0" w:space="0" w:color="auto"/>
            <w:right w:val="none" w:sz="0" w:space="0" w:color="auto"/>
          </w:divBdr>
        </w:div>
        <w:div w:id="804351423">
          <w:marLeft w:val="0"/>
          <w:marRight w:val="0"/>
          <w:marTop w:val="0"/>
          <w:marBottom w:val="0"/>
          <w:divBdr>
            <w:top w:val="none" w:sz="0" w:space="0" w:color="auto"/>
            <w:left w:val="none" w:sz="0" w:space="0" w:color="auto"/>
            <w:bottom w:val="none" w:sz="0" w:space="0" w:color="auto"/>
            <w:right w:val="none" w:sz="0" w:space="0" w:color="auto"/>
          </w:divBdr>
        </w:div>
        <w:div w:id="1050424382">
          <w:marLeft w:val="0"/>
          <w:marRight w:val="0"/>
          <w:marTop w:val="0"/>
          <w:marBottom w:val="0"/>
          <w:divBdr>
            <w:top w:val="none" w:sz="0" w:space="0" w:color="auto"/>
            <w:left w:val="none" w:sz="0" w:space="0" w:color="auto"/>
            <w:bottom w:val="none" w:sz="0" w:space="0" w:color="auto"/>
            <w:right w:val="none" w:sz="0" w:space="0" w:color="auto"/>
          </w:divBdr>
        </w:div>
        <w:div w:id="802388195">
          <w:marLeft w:val="0"/>
          <w:marRight w:val="0"/>
          <w:marTop w:val="0"/>
          <w:marBottom w:val="0"/>
          <w:divBdr>
            <w:top w:val="none" w:sz="0" w:space="0" w:color="auto"/>
            <w:left w:val="none" w:sz="0" w:space="0" w:color="auto"/>
            <w:bottom w:val="none" w:sz="0" w:space="0" w:color="auto"/>
            <w:right w:val="none" w:sz="0" w:space="0" w:color="auto"/>
          </w:divBdr>
        </w:div>
        <w:div w:id="1549680720">
          <w:marLeft w:val="0"/>
          <w:marRight w:val="0"/>
          <w:marTop w:val="0"/>
          <w:marBottom w:val="0"/>
          <w:divBdr>
            <w:top w:val="none" w:sz="0" w:space="0" w:color="auto"/>
            <w:left w:val="none" w:sz="0" w:space="0" w:color="auto"/>
            <w:bottom w:val="none" w:sz="0" w:space="0" w:color="auto"/>
            <w:right w:val="none" w:sz="0" w:space="0" w:color="auto"/>
          </w:divBdr>
        </w:div>
        <w:div w:id="1658921005">
          <w:marLeft w:val="0"/>
          <w:marRight w:val="0"/>
          <w:marTop w:val="0"/>
          <w:marBottom w:val="0"/>
          <w:divBdr>
            <w:top w:val="none" w:sz="0" w:space="0" w:color="auto"/>
            <w:left w:val="none" w:sz="0" w:space="0" w:color="auto"/>
            <w:bottom w:val="none" w:sz="0" w:space="0" w:color="auto"/>
            <w:right w:val="none" w:sz="0" w:space="0" w:color="auto"/>
          </w:divBdr>
        </w:div>
        <w:div w:id="605623723">
          <w:marLeft w:val="0"/>
          <w:marRight w:val="0"/>
          <w:marTop w:val="0"/>
          <w:marBottom w:val="0"/>
          <w:divBdr>
            <w:top w:val="none" w:sz="0" w:space="0" w:color="auto"/>
            <w:left w:val="none" w:sz="0" w:space="0" w:color="auto"/>
            <w:bottom w:val="none" w:sz="0" w:space="0" w:color="auto"/>
            <w:right w:val="none" w:sz="0" w:space="0" w:color="auto"/>
          </w:divBdr>
        </w:div>
        <w:div w:id="965240314">
          <w:marLeft w:val="0"/>
          <w:marRight w:val="0"/>
          <w:marTop w:val="0"/>
          <w:marBottom w:val="0"/>
          <w:divBdr>
            <w:top w:val="none" w:sz="0" w:space="0" w:color="auto"/>
            <w:left w:val="none" w:sz="0" w:space="0" w:color="auto"/>
            <w:bottom w:val="none" w:sz="0" w:space="0" w:color="auto"/>
            <w:right w:val="none" w:sz="0" w:space="0" w:color="auto"/>
          </w:divBdr>
        </w:div>
        <w:div w:id="106700972">
          <w:marLeft w:val="0"/>
          <w:marRight w:val="0"/>
          <w:marTop w:val="0"/>
          <w:marBottom w:val="0"/>
          <w:divBdr>
            <w:top w:val="none" w:sz="0" w:space="0" w:color="auto"/>
            <w:left w:val="none" w:sz="0" w:space="0" w:color="auto"/>
            <w:bottom w:val="none" w:sz="0" w:space="0" w:color="auto"/>
            <w:right w:val="none" w:sz="0" w:space="0" w:color="auto"/>
          </w:divBdr>
        </w:div>
        <w:div w:id="2009364288">
          <w:marLeft w:val="0"/>
          <w:marRight w:val="0"/>
          <w:marTop w:val="0"/>
          <w:marBottom w:val="0"/>
          <w:divBdr>
            <w:top w:val="none" w:sz="0" w:space="0" w:color="auto"/>
            <w:left w:val="none" w:sz="0" w:space="0" w:color="auto"/>
            <w:bottom w:val="none" w:sz="0" w:space="0" w:color="auto"/>
            <w:right w:val="none" w:sz="0" w:space="0" w:color="auto"/>
          </w:divBdr>
        </w:div>
        <w:div w:id="879634464">
          <w:marLeft w:val="0"/>
          <w:marRight w:val="0"/>
          <w:marTop w:val="0"/>
          <w:marBottom w:val="0"/>
          <w:divBdr>
            <w:top w:val="none" w:sz="0" w:space="0" w:color="auto"/>
            <w:left w:val="none" w:sz="0" w:space="0" w:color="auto"/>
            <w:bottom w:val="none" w:sz="0" w:space="0" w:color="auto"/>
            <w:right w:val="none" w:sz="0" w:space="0" w:color="auto"/>
          </w:divBdr>
        </w:div>
        <w:div w:id="634337568">
          <w:marLeft w:val="0"/>
          <w:marRight w:val="0"/>
          <w:marTop w:val="0"/>
          <w:marBottom w:val="0"/>
          <w:divBdr>
            <w:top w:val="none" w:sz="0" w:space="0" w:color="auto"/>
            <w:left w:val="none" w:sz="0" w:space="0" w:color="auto"/>
            <w:bottom w:val="none" w:sz="0" w:space="0" w:color="auto"/>
            <w:right w:val="none" w:sz="0" w:space="0" w:color="auto"/>
          </w:divBdr>
        </w:div>
        <w:div w:id="195235602">
          <w:marLeft w:val="0"/>
          <w:marRight w:val="0"/>
          <w:marTop w:val="0"/>
          <w:marBottom w:val="0"/>
          <w:divBdr>
            <w:top w:val="none" w:sz="0" w:space="0" w:color="auto"/>
            <w:left w:val="none" w:sz="0" w:space="0" w:color="auto"/>
            <w:bottom w:val="none" w:sz="0" w:space="0" w:color="auto"/>
            <w:right w:val="none" w:sz="0" w:space="0" w:color="auto"/>
          </w:divBdr>
        </w:div>
      </w:divsChild>
    </w:div>
    <w:div w:id="850535522">
      <w:bodyDiv w:val="1"/>
      <w:marLeft w:val="0"/>
      <w:marRight w:val="0"/>
      <w:marTop w:val="0"/>
      <w:marBottom w:val="0"/>
      <w:divBdr>
        <w:top w:val="none" w:sz="0" w:space="0" w:color="auto"/>
        <w:left w:val="none" w:sz="0" w:space="0" w:color="auto"/>
        <w:bottom w:val="none" w:sz="0" w:space="0" w:color="auto"/>
        <w:right w:val="none" w:sz="0" w:space="0" w:color="auto"/>
      </w:divBdr>
    </w:div>
    <w:div w:id="851342177">
      <w:bodyDiv w:val="1"/>
      <w:marLeft w:val="0"/>
      <w:marRight w:val="0"/>
      <w:marTop w:val="0"/>
      <w:marBottom w:val="0"/>
      <w:divBdr>
        <w:top w:val="none" w:sz="0" w:space="0" w:color="auto"/>
        <w:left w:val="none" w:sz="0" w:space="0" w:color="auto"/>
        <w:bottom w:val="none" w:sz="0" w:space="0" w:color="auto"/>
        <w:right w:val="none" w:sz="0" w:space="0" w:color="auto"/>
      </w:divBdr>
    </w:div>
    <w:div w:id="851846696">
      <w:bodyDiv w:val="1"/>
      <w:marLeft w:val="0"/>
      <w:marRight w:val="0"/>
      <w:marTop w:val="0"/>
      <w:marBottom w:val="0"/>
      <w:divBdr>
        <w:top w:val="none" w:sz="0" w:space="0" w:color="auto"/>
        <w:left w:val="none" w:sz="0" w:space="0" w:color="auto"/>
        <w:bottom w:val="none" w:sz="0" w:space="0" w:color="auto"/>
        <w:right w:val="none" w:sz="0" w:space="0" w:color="auto"/>
      </w:divBdr>
    </w:div>
    <w:div w:id="860511920">
      <w:bodyDiv w:val="1"/>
      <w:marLeft w:val="0"/>
      <w:marRight w:val="0"/>
      <w:marTop w:val="0"/>
      <w:marBottom w:val="0"/>
      <w:divBdr>
        <w:top w:val="none" w:sz="0" w:space="0" w:color="auto"/>
        <w:left w:val="none" w:sz="0" w:space="0" w:color="auto"/>
        <w:bottom w:val="none" w:sz="0" w:space="0" w:color="auto"/>
        <w:right w:val="none" w:sz="0" w:space="0" w:color="auto"/>
      </w:divBdr>
    </w:div>
    <w:div w:id="864900720">
      <w:bodyDiv w:val="1"/>
      <w:marLeft w:val="0"/>
      <w:marRight w:val="0"/>
      <w:marTop w:val="0"/>
      <w:marBottom w:val="0"/>
      <w:divBdr>
        <w:top w:val="none" w:sz="0" w:space="0" w:color="auto"/>
        <w:left w:val="none" w:sz="0" w:space="0" w:color="auto"/>
        <w:bottom w:val="none" w:sz="0" w:space="0" w:color="auto"/>
        <w:right w:val="none" w:sz="0" w:space="0" w:color="auto"/>
      </w:divBdr>
    </w:div>
    <w:div w:id="865484299">
      <w:bodyDiv w:val="1"/>
      <w:marLeft w:val="0"/>
      <w:marRight w:val="0"/>
      <w:marTop w:val="0"/>
      <w:marBottom w:val="0"/>
      <w:divBdr>
        <w:top w:val="none" w:sz="0" w:space="0" w:color="auto"/>
        <w:left w:val="none" w:sz="0" w:space="0" w:color="auto"/>
        <w:bottom w:val="none" w:sz="0" w:space="0" w:color="auto"/>
        <w:right w:val="none" w:sz="0" w:space="0" w:color="auto"/>
      </w:divBdr>
    </w:div>
    <w:div w:id="865797271">
      <w:bodyDiv w:val="1"/>
      <w:marLeft w:val="0"/>
      <w:marRight w:val="0"/>
      <w:marTop w:val="0"/>
      <w:marBottom w:val="0"/>
      <w:divBdr>
        <w:top w:val="none" w:sz="0" w:space="0" w:color="auto"/>
        <w:left w:val="none" w:sz="0" w:space="0" w:color="auto"/>
        <w:bottom w:val="none" w:sz="0" w:space="0" w:color="auto"/>
        <w:right w:val="none" w:sz="0" w:space="0" w:color="auto"/>
      </w:divBdr>
    </w:div>
    <w:div w:id="867569188">
      <w:bodyDiv w:val="1"/>
      <w:marLeft w:val="0"/>
      <w:marRight w:val="0"/>
      <w:marTop w:val="0"/>
      <w:marBottom w:val="0"/>
      <w:divBdr>
        <w:top w:val="none" w:sz="0" w:space="0" w:color="auto"/>
        <w:left w:val="none" w:sz="0" w:space="0" w:color="auto"/>
        <w:bottom w:val="none" w:sz="0" w:space="0" w:color="auto"/>
        <w:right w:val="none" w:sz="0" w:space="0" w:color="auto"/>
      </w:divBdr>
    </w:div>
    <w:div w:id="868026606">
      <w:bodyDiv w:val="1"/>
      <w:marLeft w:val="0"/>
      <w:marRight w:val="0"/>
      <w:marTop w:val="0"/>
      <w:marBottom w:val="0"/>
      <w:divBdr>
        <w:top w:val="none" w:sz="0" w:space="0" w:color="auto"/>
        <w:left w:val="none" w:sz="0" w:space="0" w:color="auto"/>
        <w:bottom w:val="none" w:sz="0" w:space="0" w:color="auto"/>
        <w:right w:val="none" w:sz="0" w:space="0" w:color="auto"/>
      </w:divBdr>
    </w:div>
    <w:div w:id="873813007">
      <w:bodyDiv w:val="1"/>
      <w:marLeft w:val="0"/>
      <w:marRight w:val="0"/>
      <w:marTop w:val="0"/>
      <w:marBottom w:val="0"/>
      <w:divBdr>
        <w:top w:val="none" w:sz="0" w:space="0" w:color="auto"/>
        <w:left w:val="none" w:sz="0" w:space="0" w:color="auto"/>
        <w:bottom w:val="none" w:sz="0" w:space="0" w:color="auto"/>
        <w:right w:val="none" w:sz="0" w:space="0" w:color="auto"/>
      </w:divBdr>
    </w:div>
    <w:div w:id="879047525">
      <w:bodyDiv w:val="1"/>
      <w:marLeft w:val="0"/>
      <w:marRight w:val="0"/>
      <w:marTop w:val="0"/>
      <w:marBottom w:val="0"/>
      <w:divBdr>
        <w:top w:val="none" w:sz="0" w:space="0" w:color="auto"/>
        <w:left w:val="none" w:sz="0" w:space="0" w:color="auto"/>
        <w:bottom w:val="none" w:sz="0" w:space="0" w:color="auto"/>
        <w:right w:val="none" w:sz="0" w:space="0" w:color="auto"/>
      </w:divBdr>
    </w:div>
    <w:div w:id="881793149">
      <w:bodyDiv w:val="1"/>
      <w:marLeft w:val="0"/>
      <w:marRight w:val="0"/>
      <w:marTop w:val="0"/>
      <w:marBottom w:val="0"/>
      <w:divBdr>
        <w:top w:val="none" w:sz="0" w:space="0" w:color="auto"/>
        <w:left w:val="none" w:sz="0" w:space="0" w:color="auto"/>
        <w:bottom w:val="none" w:sz="0" w:space="0" w:color="auto"/>
        <w:right w:val="none" w:sz="0" w:space="0" w:color="auto"/>
      </w:divBdr>
      <w:divsChild>
        <w:div w:id="50882167">
          <w:marLeft w:val="0"/>
          <w:marRight w:val="0"/>
          <w:marTop w:val="0"/>
          <w:marBottom w:val="0"/>
          <w:divBdr>
            <w:top w:val="none" w:sz="0" w:space="0" w:color="auto"/>
            <w:left w:val="none" w:sz="0" w:space="0" w:color="auto"/>
            <w:bottom w:val="none" w:sz="0" w:space="0" w:color="auto"/>
            <w:right w:val="none" w:sz="0" w:space="0" w:color="auto"/>
          </w:divBdr>
        </w:div>
        <w:div w:id="63723435">
          <w:marLeft w:val="0"/>
          <w:marRight w:val="0"/>
          <w:marTop w:val="0"/>
          <w:marBottom w:val="0"/>
          <w:divBdr>
            <w:top w:val="none" w:sz="0" w:space="0" w:color="auto"/>
            <w:left w:val="none" w:sz="0" w:space="0" w:color="auto"/>
            <w:bottom w:val="none" w:sz="0" w:space="0" w:color="auto"/>
            <w:right w:val="none" w:sz="0" w:space="0" w:color="auto"/>
          </w:divBdr>
        </w:div>
        <w:div w:id="76287260">
          <w:marLeft w:val="0"/>
          <w:marRight w:val="0"/>
          <w:marTop w:val="0"/>
          <w:marBottom w:val="0"/>
          <w:divBdr>
            <w:top w:val="none" w:sz="0" w:space="0" w:color="auto"/>
            <w:left w:val="none" w:sz="0" w:space="0" w:color="auto"/>
            <w:bottom w:val="none" w:sz="0" w:space="0" w:color="auto"/>
            <w:right w:val="none" w:sz="0" w:space="0" w:color="auto"/>
          </w:divBdr>
        </w:div>
        <w:div w:id="159542259">
          <w:marLeft w:val="0"/>
          <w:marRight w:val="0"/>
          <w:marTop w:val="0"/>
          <w:marBottom w:val="0"/>
          <w:divBdr>
            <w:top w:val="none" w:sz="0" w:space="0" w:color="auto"/>
            <w:left w:val="none" w:sz="0" w:space="0" w:color="auto"/>
            <w:bottom w:val="none" w:sz="0" w:space="0" w:color="auto"/>
            <w:right w:val="none" w:sz="0" w:space="0" w:color="auto"/>
          </w:divBdr>
        </w:div>
        <w:div w:id="186915353">
          <w:marLeft w:val="0"/>
          <w:marRight w:val="0"/>
          <w:marTop w:val="0"/>
          <w:marBottom w:val="0"/>
          <w:divBdr>
            <w:top w:val="none" w:sz="0" w:space="0" w:color="auto"/>
            <w:left w:val="none" w:sz="0" w:space="0" w:color="auto"/>
            <w:bottom w:val="none" w:sz="0" w:space="0" w:color="auto"/>
            <w:right w:val="none" w:sz="0" w:space="0" w:color="auto"/>
          </w:divBdr>
        </w:div>
        <w:div w:id="216825136">
          <w:marLeft w:val="0"/>
          <w:marRight w:val="0"/>
          <w:marTop w:val="0"/>
          <w:marBottom w:val="0"/>
          <w:divBdr>
            <w:top w:val="none" w:sz="0" w:space="0" w:color="auto"/>
            <w:left w:val="none" w:sz="0" w:space="0" w:color="auto"/>
            <w:bottom w:val="none" w:sz="0" w:space="0" w:color="auto"/>
            <w:right w:val="none" w:sz="0" w:space="0" w:color="auto"/>
          </w:divBdr>
        </w:div>
        <w:div w:id="428157194">
          <w:marLeft w:val="0"/>
          <w:marRight w:val="0"/>
          <w:marTop w:val="0"/>
          <w:marBottom w:val="0"/>
          <w:divBdr>
            <w:top w:val="none" w:sz="0" w:space="0" w:color="auto"/>
            <w:left w:val="none" w:sz="0" w:space="0" w:color="auto"/>
            <w:bottom w:val="none" w:sz="0" w:space="0" w:color="auto"/>
            <w:right w:val="none" w:sz="0" w:space="0" w:color="auto"/>
          </w:divBdr>
        </w:div>
        <w:div w:id="439106798">
          <w:marLeft w:val="0"/>
          <w:marRight w:val="0"/>
          <w:marTop w:val="0"/>
          <w:marBottom w:val="0"/>
          <w:divBdr>
            <w:top w:val="none" w:sz="0" w:space="0" w:color="auto"/>
            <w:left w:val="none" w:sz="0" w:space="0" w:color="auto"/>
            <w:bottom w:val="none" w:sz="0" w:space="0" w:color="auto"/>
            <w:right w:val="none" w:sz="0" w:space="0" w:color="auto"/>
          </w:divBdr>
        </w:div>
        <w:div w:id="440148565">
          <w:marLeft w:val="0"/>
          <w:marRight w:val="0"/>
          <w:marTop w:val="0"/>
          <w:marBottom w:val="0"/>
          <w:divBdr>
            <w:top w:val="none" w:sz="0" w:space="0" w:color="auto"/>
            <w:left w:val="none" w:sz="0" w:space="0" w:color="auto"/>
            <w:bottom w:val="none" w:sz="0" w:space="0" w:color="auto"/>
            <w:right w:val="none" w:sz="0" w:space="0" w:color="auto"/>
          </w:divBdr>
        </w:div>
        <w:div w:id="511142369">
          <w:marLeft w:val="0"/>
          <w:marRight w:val="0"/>
          <w:marTop w:val="0"/>
          <w:marBottom w:val="0"/>
          <w:divBdr>
            <w:top w:val="none" w:sz="0" w:space="0" w:color="auto"/>
            <w:left w:val="none" w:sz="0" w:space="0" w:color="auto"/>
            <w:bottom w:val="none" w:sz="0" w:space="0" w:color="auto"/>
            <w:right w:val="none" w:sz="0" w:space="0" w:color="auto"/>
          </w:divBdr>
        </w:div>
        <w:div w:id="721557417">
          <w:marLeft w:val="0"/>
          <w:marRight w:val="0"/>
          <w:marTop w:val="0"/>
          <w:marBottom w:val="0"/>
          <w:divBdr>
            <w:top w:val="none" w:sz="0" w:space="0" w:color="auto"/>
            <w:left w:val="none" w:sz="0" w:space="0" w:color="auto"/>
            <w:bottom w:val="none" w:sz="0" w:space="0" w:color="auto"/>
            <w:right w:val="none" w:sz="0" w:space="0" w:color="auto"/>
          </w:divBdr>
        </w:div>
        <w:div w:id="822085426">
          <w:marLeft w:val="0"/>
          <w:marRight w:val="0"/>
          <w:marTop w:val="0"/>
          <w:marBottom w:val="0"/>
          <w:divBdr>
            <w:top w:val="none" w:sz="0" w:space="0" w:color="auto"/>
            <w:left w:val="none" w:sz="0" w:space="0" w:color="auto"/>
            <w:bottom w:val="none" w:sz="0" w:space="0" w:color="auto"/>
            <w:right w:val="none" w:sz="0" w:space="0" w:color="auto"/>
          </w:divBdr>
        </w:div>
        <w:div w:id="873689782">
          <w:marLeft w:val="0"/>
          <w:marRight w:val="0"/>
          <w:marTop w:val="0"/>
          <w:marBottom w:val="0"/>
          <w:divBdr>
            <w:top w:val="none" w:sz="0" w:space="0" w:color="auto"/>
            <w:left w:val="none" w:sz="0" w:space="0" w:color="auto"/>
            <w:bottom w:val="none" w:sz="0" w:space="0" w:color="auto"/>
            <w:right w:val="none" w:sz="0" w:space="0" w:color="auto"/>
          </w:divBdr>
        </w:div>
        <w:div w:id="926813241">
          <w:marLeft w:val="0"/>
          <w:marRight w:val="0"/>
          <w:marTop w:val="0"/>
          <w:marBottom w:val="0"/>
          <w:divBdr>
            <w:top w:val="none" w:sz="0" w:space="0" w:color="auto"/>
            <w:left w:val="none" w:sz="0" w:space="0" w:color="auto"/>
            <w:bottom w:val="none" w:sz="0" w:space="0" w:color="auto"/>
            <w:right w:val="none" w:sz="0" w:space="0" w:color="auto"/>
          </w:divBdr>
        </w:div>
        <w:div w:id="1002439848">
          <w:marLeft w:val="0"/>
          <w:marRight w:val="0"/>
          <w:marTop w:val="0"/>
          <w:marBottom w:val="0"/>
          <w:divBdr>
            <w:top w:val="none" w:sz="0" w:space="0" w:color="auto"/>
            <w:left w:val="none" w:sz="0" w:space="0" w:color="auto"/>
            <w:bottom w:val="none" w:sz="0" w:space="0" w:color="auto"/>
            <w:right w:val="none" w:sz="0" w:space="0" w:color="auto"/>
          </w:divBdr>
        </w:div>
        <w:div w:id="1039159011">
          <w:marLeft w:val="0"/>
          <w:marRight w:val="0"/>
          <w:marTop w:val="0"/>
          <w:marBottom w:val="0"/>
          <w:divBdr>
            <w:top w:val="none" w:sz="0" w:space="0" w:color="auto"/>
            <w:left w:val="none" w:sz="0" w:space="0" w:color="auto"/>
            <w:bottom w:val="none" w:sz="0" w:space="0" w:color="auto"/>
            <w:right w:val="none" w:sz="0" w:space="0" w:color="auto"/>
          </w:divBdr>
        </w:div>
        <w:div w:id="1140614506">
          <w:marLeft w:val="0"/>
          <w:marRight w:val="0"/>
          <w:marTop w:val="0"/>
          <w:marBottom w:val="0"/>
          <w:divBdr>
            <w:top w:val="none" w:sz="0" w:space="0" w:color="auto"/>
            <w:left w:val="none" w:sz="0" w:space="0" w:color="auto"/>
            <w:bottom w:val="none" w:sz="0" w:space="0" w:color="auto"/>
            <w:right w:val="none" w:sz="0" w:space="0" w:color="auto"/>
          </w:divBdr>
        </w:div>
        <w:div w:id="1223130751">
          <w:marLeft w:val="0"/>
          <w:marRight w:val="0"/>
          <w:marTop w:val="0"/>
          <w:marBottom w:val="0"/>
          <w:divBdr>
            <w:top w:val="none" w:sz="0" w:space="0" w:color="auto"/>
            <w:left w:val="none" w:sz="0" w:space="0" w:color="auto"/>
            <w:bottom w:val="none" w:sz="0" w:space="0" w:color="auto"/>
            <w:right w:val="none" w:sz="0" w:space="0" w:color="auto"/>
          </w:divBdr>
        </w:div>
        <w:div w:id="1422724811">
          <w:marLeft w:val="0"/>
          <w:marRight w:val="0"/>
          <w:marTop w:val="0"/>
          <w:marBottom w:val="0"/>
          <w:divBdr>
            <w:top w:val="none" w:sz="0" w:space="0" w:color="auto"/>
            <w:left w:val="none" w:sz="0" w:space="0" w:color="auto"/>
            <w:bottom w:val="none" w:sz="0" w:space="0" w:color="auto"/>
            <w:right w:val="none" w:sz="0" w:space="0" w:color="auto"/>
          </w:divBdr>
        </w:div>
        <w:div w:id="1472988570">
          <w:marLeft w:val="0"/>
          <w:marRight w:val="0"/>
          <w:marTop w:val="0"/>
          <w:marBottom w:val="0"/>
          <w:divBdr>
            <w:top w:val="none" w:sz="0" w:space="0" w:color="auto"/>
            <w:left w:val="none" w:sz="0" w:space="0" w:color="auto"/>
            <w:bottom w:val="none" w:sz="0" w:space="0" w:color="auto"/>
            <w:right w:val="none" w:sz="0" w:space="0" w:color="auto"/>
          </w:divBdr>
        </w:div>
        <w:div w:id="1487283132">
          <w:marLeft w:val="0"/>
          <w:marRight w:val="0"/>
          <w:marTop w:val="0"/>
          <w:marBottom w:val="0"/>
          <w:divBdr>
            <w:top w:val="none" w:sz="0" w:space="0" w:color="auto"/>
            <w:left w:val="none" w:sz="0" w:space="0" w:color="auto"/>
            <w:bottom w:val="none" w:sz="0" w:space="0" w:color="auto"/>
            <w:right w:val="none" w:sz="0" w:space="0" w:color="auto"/>
          </w:divBdr>
        </w:div>
        <w:div w:id="1636330476">
          <w:marLeft w:val="0"/>
          <w:marRight w:val="0"/>
          <w:marTop w:val="0"/>
          <w:marBottom w:val="0"/>
          <w:divBdr>
            <w:top w:val="none" w:sz="0" w:space="0" w:color="auto"/>
            <w:left w:val="none" w:sz="0" w:space="0" w:color="auto"/>
            <w:bottom w:val="none" w:sz="0" w:space="0" w:color="auto"/>
            <w:right w:val="none" w:sz="0" w:space="0" w:color="auto"/>
          </w:divBdr>
        </w:div>
        <w:div w:id="1694769637">
          <w:marLeft w:val="0"/>
          <w:marRight w:val="0"/>
          <w:marTop w:val="0"/>
          <w:marBottom w:val="0"/>
          <w:divBdr>
            <w:top w:val="none" w:sz="0" w:space="0" w:color="auto"/>
            <w:left w:val="none" w:sz="0" w:space="0" w:color="auto"/>
            <w:bottom w:val="none" w:sz="0" w:space="0" w:color="auto"/>
            <w:right w:val="none" w:sz="0" w:space="0" w:color="auto"/>
          </w:divBdr>
        </w:div>
        <w:div w:id="1712459892">
          <w:marLeft w:val="0"/>
          <w:marRight w:val="0"/>
          <w:marTop w:val="0"/>
          <w:marBottom w:val="0"/>
          <w:divBdr>
            <w:top w:val="none" w:sz="0" w:space="0" w:color="auto"/>
            <w:left w:val="none" w:sz="0" w:space="0" w:color="auto"/>
            <w:bottom w:val="none" w:sz="0" w:space="0" w:color="auto"/>
            <w:right w:val="none" w:sz="0" w:space="0" w:color="auto"/>
          </w:divBdr>
        </w:div>
        <w:div w:id="1733580609">
          <w:marLeft w:val="0"/>
          <w:marRight w:val="0"/>
          <w:marTop w:val="0"/>
          <w:marBottom w:val="0"/>
          <w:divBdr>
            <w:top w:val="none" w:sz="0" w:space="0" w:color="auto"/>
            <w:left w:val="none" w:sz="0" w:space="0" w:color="auto"/>
            <w:bottom w:val="none" w:sz="0" w:space="0" w:color="auto"/>
            <w:right w:val="none" w:sz="0" w:space="0" w:color="auto"/>
          </w:divBdr>
        </w:div>
        <w:div w:id="1758289526">
          <w:marLeft w:val="0"/>
          <w:marRight w:val="0"/>
          <w:marTop w:val="0"/>
          <w:marBottom w:val="0"/>
          <w:divBdr>
            <w:top w:val="none" w:sz="0" w:space="0" w:color="auto"/>
            <w:left w:val="none" w:sz="0" w:space="0" w:color="auto"/>
            <w:bottom w:val="none" w:sz="0" w:space="0" w:color="auto"/>
            <w:right w:val="none" w:sz="0" w:space="0" w:color="auto"/>
          </w:divBdr>
        </w:div>
        <w:div w:id="1797260256">
          <w:marLeft w:val="0"/>
          <w:marRight w:val="0"/>
          <w:marTop w:val="0"/>
          <w:marBottom w:val="0"/>
          <w:divBdr>
            <w:top w:val="none" w:sz="0" w:space="0" w:color="auto"/>
            <w:left w:val="none" w:sz="0" w:space="0" w:color="auto"/>
            <w:bottom w:val="none" w:sz="0" w:space="0" w:color="auto"/>
            <w:right w:val="none" w:sz="0" w:space="0" w:color="auto"/>
          </w:divBdr>
        </w:div>
        <w:div w:id="1873493830">
          <w:marLeft w:val="0"/>
          <w:marRight w:val="0"/>
          <w:marTop w:val="0"/>
          <w:marBottom w:val="0"/>
          <w:divBdr>
            <w:top w:val="none" w:sz="0" w:space="0" w:color="auto"/>
            <w:left w:val="none" w:sz="0" w:space="0" w:color="auto"/>
            <w:bottom w:val="none" w:sz="0" w:space="0" w:color="auto"/>
            <w:right w:val="none" w:sz="0" w:space="0" w:color="auto"/>
          </w:divBdr>
        </w:div>
        <w:div w:id="1892299782">
          <w:marLeft w:val="0"/>
          <w:marRight w:val="0"/>
          <w:marTop w:val="0"/>
          <w:marBottom w:val="0"/>
          <w:divBdr>
            <w:top w:val="none" w:sz="0" w:space="0" w:color="auto"/>
            <w:left w:val="none" w:sz="0" w:space="0" w:color="auto"/>
            <w:bottom w:val="none" w:sz="0" w:space="0" w:color="auto"/>
            <w:right w:val="none" w:sz="0" w:space="0" w:color="auto"/>
          </w:divBdr>
        </w:div>
        <w:div w:id="1903055163">
          <w:marLeft w:val="0"/>
          <w:marRight w:val="0"/>
          <w:marTop w:val="0"/>
          <w:marBottom w:val="0"/>
          <w:divBdr>
            <w:top w:val="none" w:sz="0" w:space="0" w:color="auto"/>
            <w:left w:val="none" w:sz="0" w:space="0" w:color="auto"/>
            <w:bottom w:val="none" w:sz="0" w:space="0" w:color="auto"/>
            <w:right w:val="none" w:sz="0" w:space="0" w:color="auto"/>
          </w:divBdr>
        </w:div>
        <w:div w:id="1965111776">
          <w:marLeft w:val="0"/>
          <w:marRight w:val="0"/>
          <w:marTop w:val="0"/>
          <w:marBottom w:val="0"/>
          <w:divBdr>
            <w:top w:val="none" w:sz="0" w:space="0" w:color="auto"/>
            <w:left w:val="none" w:sz="0" w:space="0" w:color="auto"/>
            <w:bottom w:val="none" w:sz="0" w:space="0" w:color="auto"/>
            <w:right w:val="none" w:sz="0" w:space="0" w:color="auto"/>
          </w:divBdr>
        </w:div>
        <w:div w:id="2023386535">
          <w:marLeft w:val="0"/>
          <w:marRight w:val="0"/>
          <w:marTop w:val="0"/>
          <w:marBottom w:val="0"/>
          <w:divBdr>
            <w:top w:val="none" w:sz="0" w:space="0" w:color="auto"/>
            <w:left w:val="none" w:sz="0" w:space="0" w:color="auto"/>
            <w:bottom w:val="none" w:sz="0" w:space="0" w:color="auto"/>
            <w:right w:val="none" w:sz="0" w:space="0" w:color="auto"/>
          </w:divBdr>
        </w:div>
        <w:div w:id="2047365116">
          <w:marLeft w:val="0"/>
          <w:marRight w:val="0"/>
          <w:marTop w:val="0"/>
          <w:marBottom w:val="0"/>
          <w:divBdr>
            <w:top w:val="none" w:sz="0" w:space="0" w:color="auto"/>
            <w:left w:val="none" w:sz="0" w:space="0" w:color="auto"/>
            <w:bottom w:val="none" w:sz="0" w:space="0" w:color="auto"/>
            <w:right w:val="none" w:sz="0" w:space="0" w:color="auto"/>
          </w:divBdr>
        </w:div>
        <w:div w:id="2073771497">
          <w:marLeft w:val="0"/>
          <w:marRight w:val="0"/>
          <w:marTop w:val="0"/>
          <w:marBottom w:val="0"/>
          <w:divBdr>
            <w:top w:val="none" w:sz="0" w:space="0" w:color="auto"/>
            <w:left w:val="none" w:sz="0" w:space="0" w:color="auto"/>
            <w:bottom w:val="none" w:sz="0" w:space="0" w:color="auto"/>
            <w:right w:val="none" w:sz="0" w:space="0" w:color="auto"/>
          </w:divBdr>
        </w:div>
      </w:divsChild>
    </w:div>
    <w:div w:id="882331794">
      <w:bodyDiv w:val="1"/>
      <w:marLeft w:val="0"/>
      <w:marRight w:val="0"/>
      <w:marTop w:val="0"/>
      <w:marBottom w:val="0"/>
      <w:divBdr>
        <w:top w:val="none" w:sz="0" w:space="0" w:color="auto"/>
        <w:left w:val="none" w:sz="0" w:space="0" w:color="auto"/>
        <w:bottom w:val="none" w:sz="0" w:space="0" w:color="auto"/>
        <w:right w:val="none" w:sz="0" w:space="0" w:color="auto"/>
      </w:divBdr>
    </w:div>
    <w:div w:id="890649665">
      <w:bodyDiv w:val="1"/>
      <w:marLeft w:val="0"/>
      <w:marRight w:val="0"/>
      <w:marTop w:val="0"/>
      <w:marBottom w:val="0"/>
      <w:divBdr>
        <w:top w:val="none" w:sz="0" w:space="0" w:color="auto"/>
        <w:left w:val="none" w:sz="0" w:space="0" w:color="auto"/>
        <w:bottom w:val="none" w:sz="0" w:space="0" w:color="auto"/>
        <w:right w:val="none" w:sz="0" w:space="0" w:color="auto"/>
      </w:divBdr>
    </w:div>
    <w:div w:id="898907053">
      <w:bodyDiv w:val="1"/>
      <w:marLeft w:val="0"/>
      <w:marRight w:val="0"/>
      <w:marTop w:val="0"/>
      <w:marBottom w:val="0"/>
      <w:divBdr>
        <w:top w:val="none" w:sz="0" w:space="0" w:color="auto"/>
        <w:left w:val="none" w:sz="0" w:space="0" w:color="auto"/>
        <w:bottom w:val="none" w:sz="0" w:space="0" w:color="auto"/>
        <w:right w:val="none" w:sz="0" w:space="0" w:color="auto"/>
      </w:divBdr>
    </w:div>
    <w:div w:id="900019814">
      <w:bodyDiv w:val="1"/>
      <w:marLeft w:val="0"/>
      <w:marRight w:val="0"/>
      <w:marTop w:val="0"/>
      <w:marBottom w:val="0"/>
      <w:divBdr>
        <w:top w:val="none" w:sz="0" w:space="0" w:color="auto"/>
        <w:left w:val="none" w:sz="0" w:space="0" w:color="auto"/>
        <w:bottom w:val="none" w:sz="0" w:space="0" w:color="auto"/>
        <w:right w:val="none" w:sz="0" w:space="0" w:color="auto"/>
      </w:divBdr>
    </w:div>
    <w:div w:id="904410787">
      <w:bodyDiv w:val="1"/>
      <w:marLeft w:val="0"/>
      <w:marRight w:val="0"/>
      <w:marTop w:val="0"/>
      <w:marBottom w:val="0"/>
      <w:divBdr>
        <w:top w:val="none" w:sz="0" w:space="0" w:color="auto"/>
        <w:left w:val="none" w:sz="0" w:space="0" w:color="auto"/>
        <w:bottom w:val="none" w:sz="0" w:space="0" w:color="auto"/>
        <w:right w:val="none" w:sz="0" w:space="0" w:color="auto"/>
      </w:divBdr>
    </w:div>
    <w:div w:id="906455895">
      <w:bodyDiv w:val="1"/>
      <w:marLeft w:val="0"/>
      <w:marRight w:val="0"/>
      <w:marTop w:val="0"/>
      <w:marBottom w:val="0"/>
      <w:divBdr>
        <w:top w:val="none" w:sz="0" w:space="0" w:color="auto"/>
        <w:left w:val="none" w:sz="0" w:space="0" w:color="auto"/>
        <w:bottom w:val="none" w:sz="0" w:space="0" w:color="auto"/>
        <w:right w:val="none" w:sz="0" w:space="0" w:color="auto"/>
      </w:divBdr>
    </w:div>
    <w:div w:id="907957236">
      <w:bodyDiv w:val="1"/>
      <w:marLeft w:val="0"/>
      <w:marRight w:val="0"/>
      <w:marTop w:val="0"/>
      <w:marBottom w:val="0"/>
      <w:divBdr>
        <w:top w:val="none" w:sz="0" w:space="0" w:color="auto"/>
        <w:left w:val="none" w:sz="0" w:space="0" w:color="auto"/>
        <w:bottom w:val="none" w:sz="0" w:space="0" w:color="auto"/>
        <w:right w:val="none" w:sz="0" w:space="0" w:color="auto"/>
      </w:divBdr>
    </w:div>
    <w:div w:id="912667224">
      <w:bodyDiv w:val="1"/>
      <w:marLeft w:val="0"/>
      <w:marRight w:val="0"/>
      <w:marTop w:val="0"/>
      <w:marBottom w:val="0"/>
      <w:divBdr>
        <w:top w:val="none" w:sz="0" w:space="0" w:color="auto"/>
        <w:left w:val="none" w:sz="0" w:space="0" w:color="auto"/>
        <w:bottom w:val="none" w:sz="0" w:space="0" w:color="auto"/>
        <w:right w:val="none" w:sz="0" w:space="0" w:color="auto"/>
      </w:divBdr>
    </w:div>
    <w:div w:id="913513589">
      <w:bodyDiv w:val="1"/>
      <w:marLeft w:val="0"/>
      <w:marRight w:val="0"/>
      <w:marTop w:val="0"/>
      <w:marBottom w:val="0"/>
      <w:divBdr>
        <w:top w:val="none" w:sz="0" w:space="0" w:color="auto"/>
        <w:left w:val="none" w:sz="0" w:space="0" w:color="auto"/>
        <w:bottom w:val="none" w:sz="0" w:space="0" w:color="auto"/>
        <w:right w:val="none" w:sz="0" w:space="0" w:color="auto"/>
      </w:divBdr>
    </w:div>
    <w:div w:id="915284852">
      <w:bodyDiv w:val="1"/>
      <w:marLeft w:val="0"/>
      <w:marRight w:val="0"/>
      <w:marTop w:val="0"/>
      <w:marBottom w:val="0"/>
      <w:divBdr>
        <w:top w:val="none" w:sz="0" w:space="0" w:color="auto"/>
        <w:left w:val="none" w:sz="0" w:space="0" w:color="auto"/>
        <w:bottom w:val="none" w:sz="0" w:space="0" w:color="auto"/>
        <w:right w:val="none" w:sz="0" w:space="0" w:color="auto"/>
      </w:divBdr>
    </w:div>
    <w:div w:id="917792900">
      <w:bodyDiv w:val="1"/>
      <w:marLeft w:val="0"/>
      <w:marRight w:val="0"/>
      <w:marTop w:val="0"/>
      <w:marBottom w:val="0"/>
      <w:divBdr>
        <w:top w:val="none" w:sz="0" w:space="0" w:color="auto"/>
        <w:left w:val="none" w:sz="0" w:space="0" w:color="auto"/>
        <w:bottom w:val="none" w:sz="0" w:space="0" w:color="auto"/>
        <w:right w:val="none" w:sz="0" w:space="0" w:color="auto"/>
      </w:divBdr>
      <w:divsChild>
        <w:div w:id="86081">
          <w:marLeft w:val="0"/>
          <w:marRight w:val="0"/>
          <w:marTop w:val="0"/>
          <w:marBottom w:val="0"/>
          <w:divBdr>
            <w:top w:val="none" w:sz="0" w:space="0" w:color="auto"/>
            <w:left w:val="none" w:sz="0" w:space="0" w:color="auto"/>
            <w:bottom w:val="none" w:sz="0" w:space="0" w:color="auto"/>
            <w:right w:val="none" w:sz="0" w:space="0" w:color="auto"/>
          </w:divBdr>
        </w:div>
        <w:div w:id="46032156">
          <w:marLeft w:val="0"/>
          <w:marRight w:val="0"/>
          <w:marTop w:val="0"/>
          <w:marBottom w:val="0"/>
          <w:divBdr>
            <w:top w:val="none" w:sz="0" w:space="0" w:color="auto"/>
            <w:left w:val="none" w:sz="0" w:space="0" w:color="auto"/>
            <w:bottom w:val="none" w:sz="0" w:space="0" w:color="auto"/>
            <w:right w:val="none" w:sz="0" w:space="0" w:color="auto"/>
          </w:divBdr>
        </w:div>
        <w:div w:id="73864355">
          <w:marLeft w:val="0"/>
          <w:marRight w:val="0"/>
          <w:marTop w:val="0"/>
          <w:marBottom w:val="0"/>
          <w:divBdr>
            <w:top w:val="none" w:sz="0" w:space="0" w:color="auto"/>
            <w:left w:val="none" w:sz="0" w:space="0" w:color="auto"/>
            <w:bottom w:val="none" w:sz="0" w:space="0" w:color="auto"/>
            <w:right w:val="none" w:sz="0" w:space="0" w:color="auto"/>
          </w:divBdr>
        </w:div>
        <w:div w:id="81219321">
          <w:marLeft w:val="0"/>
          <w:marRight w:val="0"/>
          <w:marTop w:val="0"/>
          <w:marBottom w:val="0"/>
          <w:divBdr>
            <w:top w:val="none" w:sz="0" w:space="0" w:color="auto"/>
            <w:left w:val="none" w:sz="0" w:space="0" w:color="auto"/>
            <w:bottom w:val="none" w:sz="0" w:space="0" w:color="auto"/>
            <w:right w:val="none" w:sz="0" w:space="0" w:color="auto"/>
          </w:divBdr>
        </w:div>
        <w:div w:id="266036718">
          <w:marLeft w:val="0"/>
          <w:marRight w:val="0"/>
          <w:marTop w:val="0"/>
          <w:marBottom w:val="0"/>
          <w:divBdr>
            <w:top w:val="none" w:sz="0" w:space="0" w:color="auto"/>
            <w:left w:val="none" w:sz="0" w:space="0" w:color="auto"/>
            <w:bottom w:val="none" w:sz="0" w:space="0" w:color="auto"/>
            <w:right w:val="none" w:sz="0" w:space="0" w:color="auto"/>
          </w:divBdr>
        </w:div>
        <w:div w:id="356779261">
          <w:marLeft w:val="0"/>
          <w:marRight w:val="0"/>
          <w:marTop w:val="0"/>
          <w:marBottom w:val="0"/>
          <w:divBdr>
            <w:top w:val="none" w:sz="0" w:space="0" w:color="auto"/>
            <w:left w:val="none" w:sz="0" w:space="0" w:color="auto"/>
            <w:bottom w:val="none" w:sz="0" w:space="0" w:color="auto"/>
            <w:right w:val="none" w:sz="0" w:space="0" w:color="auto"/>
          </w:divBdr>
        </w:div>
        <w:div w:id="425082775">
          <w:marLeft w:val="0"/>
          <w:marRight w:val="0"/>
          <w:marTop w:val="0"/>
          <w:marBottom w:val="0"/>
          <w:divBdr>
            <w:top w:val="none" w:sz="0" w:space="0" w:color="auto"/>
            <w:left w:val="none" w:sz="0" w:space="0" w:color="auto"/>
            <w:bottom w:val="none" w:sz="0" w:space="0" w:color="auto"/>
            <w:right w:val="none" w:sz="0" w:space="0" w:color="auto"/>
          </w:divBdr>
        </w:div>
        <w:div w:id="483743179">
          <w:marLeft w:val="0"/>
          <w:marRight w:val="0"/>
          <w:marTop w:val="0"/>
          <w:marBottom w:val="0"/>
          <w:divBdr>
            <w:top w:val="none" w:sz="0" w:space="0" w:color="auto"/>
            <w:left w:val="none" w:sz="0" w:space="0" w:color="auto"/>
            <w:bottom w:val="none" w:sz="0" w:space="0" w:color="auto"/>
            <w:right w:val="none" w:sz="0" w:space="0" w:color="auto"/>
          </w:divBdr>
        </w:div>
        <w:div w:id="555512963">
          <w:marLeft w:val="0"/>
          <w:marRight w:val="0"/>
          <w:marTop w:val="0"/>
          <w:marBottom w:val="0"/>
          <w:divBdr>
            <w:top w:val="none" w:sz="0" w:space="0" w:color="auto"/>
            <w:left w:val="none" w:sz="0" w:space="0" w:color="auto"/>
            <w:bottom w:val="none" w:sz="0" w:space="0" w:color="auto"/>
            <w:right w:val="none" w:sz="0" w:space="0" w:color="auto"/>
          </w:divBdr>
        </w:div>
        <w:div w:id="614606008">
          <w:marLeft w:val="0"/>
          <w:marRight w:val="0"/>
          <w:marTop w:val="0"/>
          <w:marBottom w:val="0"/>
          <w:divBdr>
            <w:top w:val="none" w:sz="0" w:space="0" w:color="auto"/>
            <w:left w:val="none" w:sz="0" w:space="0" w:color="auto"/>
            <w:bottom w:val="none" w:sz="0" w:space="0" w:color="auto"/>
            <w:right w:val="none" w:sz="0" w:space="0" w:color="auto"/>
          </w:divBdr>
        </w:div>
        <w:div w:id="665523073">
          <w:marLeft w:val="0"/>
          <w:marRight w:val="0"/>
          <w:marTop w:val="0"/>
          <w:marBottom w:val="0"/>
          <w:divBdr>
            <w:top w:val="none" w:sz="0" w:space="0" w:color="auto"/>
            <w:left w:val="none" w:sz="0" w:space="0" w:color="auto"/>
            <w:bottom w:val="none" w:sz="0" w:space="0" w:color="auto"/>
            <w:right w:val="none" w:sz="0" w:space="0" w:color="auto"/>
          </w:divBdr>
        </w:div>
        <w:div w:id="753013319">
          <w:marLeft w:val="0"/>
          <w:marRight w:val="0"/>
          <w:marTop w:val="0"/>
          <w:marBottom w:val="0"/>
          <w:divBdr>
            <w:top w:val="none" w:sz="0" w:space="0" w:color="auto"/>
            <w:left w:val="none" w:sz="0" w:space="0" w:color="auto"/>
            <w:bottom w:val="none" w:sz="0" w:space="0" w:color="auto"/>
            <w:right w:val="none" w:sz="0" w:space="0" w:color="auto"/>
          </w:divBdr>
        </w:div>
        <w:div w:id="812795270">
          <w:marLeft w:val="0"/>
          <w:marRight w:val="0"/>
          <w:marTop w:val="0"/>
          <w:marBottom w:val="0"/>
          <w:divBdr>
            <w:top w:val="none" w:sz="0" w:space="0" w:color="auto"/>
            <w:left w:val="none" w:sz="0" w:space="0" w:color="auto"/>
            <w:bottom w:val="none" w:sz="0" w:space="0" w:color="auto"/>
            <w:right w:val="none" w:sz="0" w:space="0" w:color="auto"/>
          </w:divBdr>
        </w:div>
        <w:div w:id="825243507">
          <w:marLeft w:val="0"/>
          <w:marRight w:val="0"/>
          <w:marTop w:val="0"/>
          <w:marBottom w:val="0"/>
          <w:divBdr>
            <w:top w:val="none" w:sz="0" w:space="0" w:color="auto"/>
            <w:left w:val="none" w:sz="0" w:space="0" w:color="auto"/>
            <w:bottom w:val="none" w:sz="0" w:space="0" w:color="auto"/>
            <w:right w:val="none" w:sz="0" w:space="0" w:color="auto"/>
          </w:divBdr>
        </w:div>
        <w:div w:id="837696457">
          <w:marLeft w:val="0"/>
          <w:marRight w:val="0"/>
          <w:marTop w:val="0"/>
          <w:marBottom w:val="0"/>
          <w:divBdr>
            <w:top w:val="none" w:sz="0" w:space="0" w:color="auto"/>
            <w:left w:val="none" w:sz="0" w:space="0" w:color="auto"/>
            <w:bottom w:val="none" w:sz="0" w:space="0" w:color="auto"/>
            <w:right w:val="none" w:sz="0" w:space="0" w:color="auto"/>
          </w:divBdr>
        </w:div>
        <w:div w:id="914968903">
          <w:marLeft w:val="0"/>
          <w:marRight w:val="0"/>
          <w:marTop w:val="0"/>
          <w:marBottom w:val="0"/>
          <w:divBdr>
            <w:top w:val="none" w:sz="0" w:space="0" w:color="auto"/>
            <w:left w:val="none" w:sz="0" w:space="0" w:color="auto"/>
            <w:bottom w:val="none" w:sz="0" w:space="0" w:color="auto"/>
            <w:right w:val="none" w:sz="0" w:space="0" w:color="auto"/>
          </w:divBdr>
        </w:div>
        <w:div w:id="956838184">
          <w:marLeft w:val="0"/>
          <w:marRight w:val="0"/>
          <w:marTop w:val="0"/>
          <w:marBottom w:val="0"/>
          <w:divBdr>
            <w:top w:val="none" w:sz="0" w:space="0" w:color="auto"/>
            <w:left w:val="none" w:sz="0" w:space="0" w:color="auto"/>
            <w:bottom w:val="none" w:sz="0" w:space="0" w:color="auto"/>
            <w:right w:val="none" w:sz="0" w:space="0" w:color="auto"/>
          </w:divBdr>
        </w:div>
        <w:div w:id="1002852084">
          <w:marLeft w:val="0"/>
          <w:marRight w:val="0"/>
          <w:marTop w:val="0"/>
          <w:marBottom w:val="0"/>
          <w:divBdr>
            <w:top w:val="none" w:sz="0" w:space="0" w:color="auto"/>
            <w:left w:val="none" w:sz="0" w:space="0" w:color="auto"/>
            <w:bottom w:val="none" w:sz="0" w:space="0" w:color="auto"/>
            <w:right w:val="none" w:sz="0" w:space="0" w:color="auto"/>
          </w:divBdr>
        </w:div>
        <w:div w:id="1065835574">
          <w:marLeft w:val="0"/>
          <w:marRight w:val="0"/>
          <w:marTop w:val="0"/>
          <w:marBottom w:val="0"/>
          <w:divBdr>
            <w:top w:val="none" w:sz="0" w:space="0" w:color="auto"/>
            <w:left w:val="none" w:sz="0" w:space="0" w:color="auto"/>
            <w:bottom w:val="none" w:sz="0" w:space="0" w:color="auto"/>
            <w:right w:val="none" w:sz="0" w:space="0" w:color="auto"/>
          </w:divBdr>
        </w:div>
        <w:div w:id="1078361424">
          <w:marLeft w:val="0"/>
          <w:marRight w:val="0"/>
          <w:marTop w:val="0"/>
          <w:marBottom w:val="0"/>
          <w:divBdr>
            <w:top w:val="none" w:sz="0" w:space="0" w:color="auto"/>
            <w:left w:val="none" w:sz="0" w:space="0" w:color="auto"/>
            <w:bottom w:val="none" w:sz="0" w:space="0" w:color="auto"/>
            <w:right w:val="none" w:sz="0" w:space="0" w:color="auto"/>
          </w:divBdr>
        </w:div>
        <w:div w:id="1162695171">
          <w:marLeft w:val="0"/>
          <w:marRight w:val="0"/>
          <w:marTop w:val="0"/>
          <w:marBottom w:val="0"/>
          <w:divBdr>
            <w:top w:val="none" w:sz="0" w:space="0" w:color="auto"/>
            <w:left w:val="none" w:sz="0" w:space="0" w:color="auto"/>
            <w:bottom w:val="none" w:sz="0" w:space="0" w:color="auto"/>
            <w:right w:val="none" w:sz="0" w:space="0" w:color="auto"/>
          </w:divBdr>
        </w:div>
        <w:div w:id="1169519561">
          <w:marLeft w:val="0"/>
          <w:marRight w:val="0"/>
          <w:marTop w:val="0"/>
          <w:marBottom w:val="0"/>
          <w:divBdr>
            <w:top w:val="none" w:sz="0" w:space="0" w:color="auto"/>
            <w:left w:val="none" w:sz="0" w:space="0" w:color="auto"/>
            <w:bottom w:val="none" w:sz="0" w:space="0" w:color="auto"/>
            <w:right w:val="none" w:sz="0" w:space="0" w:color="auto"/>
          </w:divBdr>
        </w:div>
        <w:div w:id="1323394057">
          <w:marLeft w:val="0"/>
          <w:marRight w:val="0"/>
          <w:marTop w:val="0"/>
          <w:marBottom w:val="0"/>
          <w:divBdr>
            <w:top w:val="none" w:sz="0" w:space="0" w:color="auto"/>
            <w:left w:val="none" w:sz="0" w:space="0" w:color="auto"/>
            <w:bottom w:val="none" w:sz="0" w:space="0" w:color="auto"/>
            <w:right w:val="none" w:sz="0" w:space="0" w:color="auto"/>
          </w:divBdr>
        </w:div>
        <w:div w:id="1408646056">
          <w:marLeft w:val="0"/>
          <w:marRight w:val="0"/>
          <w:marTop w:val="0"/>
          <w:marBottom w:val="0"/>
          <w:divBdr>
            <w:top w:val="none" w:sz="0" w:space="0" w:color="auto"/>
            <w:left w:val="none" w:sz="0" w:space="0" w:color="auto"/>
            <w:bottom w:val="none" w:sz="0" w:space="0" w:color="auto"/>
            <w:right w:val="none" w:sz="0" w:space="0" w:color="auto"/>
          </w:divBdr>
        </w:div>
        <w:div w:id="1464538165">
          <w:marLeft w:val="0"/>
          <w:marRight w:val="0"/>
          <w:marTop w:val="0"/>
          <w:marBottom w:val="0"/>
          <w:divBdr>
            <w:top w:val="none" w:sz="0" w:space="0" w:color="auto"/>
            <w:left w:val="none" w:sz="0" w:space="0" w:color="auto"/>
            <w:bottom w:val="none" w:sz="0" w:space="0" w:color="auto"/>
            <w:right w:val="none" w:sz="0" w:space="0" w:color="auto"/>
          </w:divBdr>
        </w:div>
        <w:div w:id="1473252511">
          <w:marLeft w:val="0"/>
          <w:marRight w:val="0"/>
          <w:marTop w:val="0"/>
          <w:marBottom w:val="0"/>
          <w:divBdr>
            <w:top w:val="none" w:sz="0" w:space="0" w:color="auto"/>
            <w:left w:val="none" w:sz="0" w:space="0" w:color="auto"/>
            <w:bottom w:val="none" w:sz="0" w:space="0" w:color="auto"/>
            <w:right w:val="none" w:sz="0" w:space="0" w:color="auto"/>
          </w:divBdr>
        </w:div>
        <w:div w:id="1650207934">
          <w:marLeft w:val="0"/>
          <w:marRight w:val="0"/>
          <w:marTop w:val="0"/>
          <w:marBottom w:val="0"/>
          <w:divBdr>
            <w:top w:val="none" w:sz="0" w:space="0" w:color="auto"/>
            <w:left w:val="none" w:sz="0" w:space="0" w:color="auto"/>
            <w:bottom w:val="none" w:sz="0" w:space="0" w:color="auto"/>
            <w:right w:val="none" w:sz="0" w:space="0" w:color="auto"/>
          </w:divBdr>
        </w:div>
        <w:div w:id="1689716786">
          <w:marLeft w:val="0"/>
          <w:marRight w:val="0"/>
          <w:marTop w:val="0"/>
          <w:marBottom w:val="0"/>
          <w:divBdr>
            <w:top w:val="none" w:sz="0" w:space="0" w:color="auto"/>
            <w:left w:val="none" w:sz="0" w:space="0" w:color="auto"/>
            <w:bottom w:val="none" w:sz="0" w:space="0" w:color="auto"/>
            <w:right w:val="none" w:sz="0" w:space="0" w:color="auto"/>
          </w:divBdr>
        </w:div>
        <w:div w:id="1806704473">
          <w:marLeft w:val="0"/>
          <w:marRight w:val="0"/>
          <w:marTop w:val="0"/>
          <w:marBottom w:val="0"/>
          <w:divBdr>
            <w:top w:val="none" w:sz="0" w:space="0" w:color="auto"/>
            <w:left w:val="none" w:sz="0" w:space="0" w:color="auto"/>
            <w:bottom w:val="none" w:sz="0" w:space="0" w:color="auto"/>
            <w:right w:val="none" w:sz="0" w:space="0" w:color="auto"/>
          </w:divBdr>
        </w:div>
        <w:div w:id="1927033884">
          <w:marLeft w:val="0"/>
          <w:marRight w:val="0"/>
          <w:marTop w:val="0"/>
          <w:marBottom w:val="0"/>
          <w:divBdr>
            <w:top w:val="none" w:sz="0" w:space="0" w:color="auto"/>
            <w:left w:val="none" w:sz="0" w:space="0" w:color="auto"/>
            <w:bottom w:val="none" w:sz="0" w:space="0" w:color="auto"/>
            <w:right w:val="none" w:sz="0" w:space="0" w:color="auto"/>
          </w:divBdr>
        </w:div>
        <w:div w:id="1940064539">
          <w:marLeft w:val="0"/>
          <w:marRight w:val="0"/>
          <w:marTop w:val="0"/>
          <w:marBottom w:val="0"/>
          <w:divBdr>
            <w:top w:val="none" w:sz="0" w:space="0" w:color="auto"/>
            <w:left w:val="none" w:sz="0" w:space="0" w:color="auto"/>
            <w:bottom w:val="none" w:sz="0" w:space="0" w:color="auto"/>
            <w:right w:val="none" w:sz="0" w:space="0" w:color="auto"/>
          </w:divBdr>
        </w:div>
        <w:div w:id="1944217302">
          <w:marLeft w:val="0"/>
          <w:marRight w:val="0"/>
          <w:marTop w:val="0"/>
          <w:marBottom w:val="0"/>
          <w:divBdr>
            <w:top w:val="none" w:sz="0" w:space="0" w:color="auto"/>
            <w:left w:val="none" w:sz="0" w:space="0" w:color="auto"/>
            <w:bottom w:val="none" w:sz="0" w:space="0" w:color="auto"/>
            <w:right w:val="none" w:sz="0" w:space="0" w:color="auto"/>
          </w:divBdr>
        </w:div>
        <w:div w:id="1999650128">
          <w:marLeft w:val="0"/>
          <w:marRight w:val="0"/>
          <w:marTop w:val="0"/>
          <w:marBottom w:val="0"/>
          <w:divBdr>
            <w:top w:val="none" w:sz="0" w:space="0" w:color="auto"/>
            <w:left w:val="none" w:sz="0" w:space="0" w:color="auto"/>
            <w:bottom w:val="none" w:sz="0" w:space="0" w:color="auto"/>
            <w:right w:val="none" w:sz="0" w:space="0" w:color="auto"/>
          </w:divBdr>
        </w:div>
        <w:div w:id="2099212898">
          <w:marLeft w:val="0"/>
          <w:marRight w:val="0"/>
          <w:marTop w:val="0"/>
          <w:marBottom w:val="0"/>
          <w:divBdr>
            <w:top w:val="none" w:sz="0" w:space="0" w:color="auto"/>
            <w:left w:val="none" w:sz="0" w:space="0" w:color="auto"/>
            <w:bottom w:val="none" w:sz="0" w:space="0" w:color="auto"/>
            <w:right w:val="none" w:sz="0" w:space="0" w:color="auto"/>
          </w:divBdr>
        </w:div>
      </w:divsChild>
    </w:div>
    <w:div w:id="918751358">
      <w:bodyDiv w:val="1"/>
      <w:marLeft w:val="0"/>
      <w:marRight w:val="0"/>
      <w:marTop w:val="0"/>
      <w:marBottom w:val="0"/>
      <w:divBdr>
        <w:top w:val="none" w:sz="0" w:space="0" w:color="auto"/>
        <w:left w:val="none" w:sz="0" w:space="0" w:color="auto"/>
        <w:bottom w:val="none" w:sz="0" w:space="0" w:color="auto"/>
        <w:right w:val="none" w:sz="0" w:space="0" w:color="auto"/>
      </w:divBdr>
      <w:divsChild>
        <w:div w:id="712316169">
          <w:marLeft w:val="0"/>
          <w:marRight w:val="0"/>
          <w:marTop w:val="0"/>
          <w:marBottom w:val="0"/>
          <w:divBdr>
            <w:top w:val="none" w:sz="0" w:space="0" w:color="auto"/>
            <w:left w:val="none" w:sz="0" w:space="0" w:color="auto"/>
            <w:bottom w:val="none" w:sz="0" w:space="0" w:color="auto"/>
            <w:right w:val="none" w:sz="0" w:space="0" w:color="auto"/>
          </w:divBdr>
        </w:div>
        <w:div w:id="594754118">
          <w:marLeft w:val="0"/>
          <w:marRight w:val="0"/>
          <w:marTop w:val="0"/>
          <w:marBottom w:val="0"/>
          <w:divBdr>
            <w:top w:val="none" w:sz="0" w:space="0" w:color="auto"/>
            <w:left w:val="none" w:sz="0" w:space="0" w:color="auto"/>
            <w:bottom w:val="none" w:sz="0" w:space="0" w:color="auto"/>
            <w:right w:val="none" w:sz="0" w:space="0" w:color="auto"/>
          </w:divBdr>
        </w:div>
        <w:div w:id="248537991">
          <w:marLeft w:val="0"/>
          <w:marRight w:val="0"/>
          <w:marTop w:val="0"/>
          <w:marBottom w:val="0"/>
          <w:divBdr>
            <w:top w:val="none" w:sz="0" w:space="0" w:color="auto"/>
            <w:left w:val="none" w:sz="0" w:space="0" w:color="auto"/>
            <w:bottom w:val="none" w:sz="0" w:space="0" w:color="auto"/>
            <w:right w:val="none" w:sz="0" w:space="0" w:color="auto"/>
          </w:divBdr>
        </w:div>
        <w:div w:id="1812596046">
          <w:marLeft w:val="0"/>
          <w:marRight w:val="0"/>
          <w:marTop w:val="0"/>
          <w:marBottom w:val="0"/>
          <w:divBdr>
            <w:top w:val="none" w:sz="0" w:space="0" w:color="auto"/>
            <w:left w:val="none" w:sz="0" w:space="0" w:color="auto"/>
            <w:bottom w:val="none" w:sz="0" w:space="0" w:color="auto"/>
            <w:right w:val="none" w:sz="0" w:space="0" w:color="auto"/>
          </w:divBdr>
        </w:div>
        <w:div w:id="1798447375">
          <w:marLeft w:val="0"/>
          <w:marRight w:val="0"/>
          <w:marTop w:val="0"/>
          <w:marBottom w:val="0"/>
          <w:divBdr>
            <w:top w:val="none" w:sz="0" w:space="0" w:color="auto"/>
            <w:left w:val="none" w:sz="0" w:space="0" w:color="auto"/>
            <w:bottom w:val="none" w:sz="0" w:space="0" w:color="auto"/>
            <w:right w:val="none" w:sz="0" w:space="0" w:color="auto"/>
          </w:divBdr>
        </w:div>
        <w:div w:id="2146119412">
          <w:marLeft w:val="0"/>
          <w:marRight w:val="0"/>
          <w:marTop w:val="0"/>
          <w:marBottom w:val="0"/>
          <w:divBdr>
            <w:top w:val="none" w:sz="0" w:space="0" w:color="auto"/>
            <w:left w:val="none" w:sz="0" w:space="0" w:color="auto"/>
            <w:bottom w:val="none" w:sz="0" w:space="0" w:color="auto"/>
            <w:right w:val="none" w:sz="0" w:space="0" w:color="auto"/>
          </w:divBdr>
        </w:div>
        <w:div w:id="1731146158">
          <w:marLeft w:val="0"/>
          <w:marRight w:val="0"/>
          <w:marTop w:val="0"/>
          <w:marBottom w:val="0"/>
          <w:divBdr>
            <w:top w:val="none" w:sz="0" w:space="0" w:color="auto"/>
            <w:left w:val="none" w:sz="0" w:space="0" w:color="auto"/>
            <w:bottom w:val="none" w:sz="0" w:space="0" w:color="auto"/>
            <w:right w:val="none" w:sz="0" w:space="0" w:color="auto"/>
          </w:divBdr>
        </w:div>
        <w:div w:id="279919999">
          <w:marLeft w:val="0"/>
          <w:marRight w:val="0"/>
          <w:marTop w:val="0"/>
          <w:marBottom w:val="0"/>
          <w:divBdr>
            <w:top w:val="none" w:sz="0" w:space="0" w:color="auto"/>
            <w:left w:val="none" w:sz="0" w:space="0" w:color="auto"/>
            <w:bottom w:val="none" w:sz="0" w:space="0" w:color="auto"/>
            <w:right w:val="none" w:sz="0" w:space="0" w:color="auto"/>
          </w:divBdr>
        </w:div>
        <w:div w:id="1790389204">
          <w:marLeft w:val="0"/>
          <w:marRight w:val="0"/>
          <w:marTop w:val="0"/>
          <w:marBottom w:val="0"/>
          <w:divBdr>
            <w:top w:val="none" w:sz="0" w:space="0" w:color="auto"/>
            <w:left w:val="none" w:sz="0" w:space="0" w:color="auto"/>
            <w:bottom w:val="none" w:sz="0" w:space="0" w:color="auto"/>
            <w:right w:val="none" w:sz="0" w:space="0" w:color="auto"/>
          </w:divBdr>
        </w:div>
        <w:div w:id="1230726031">
          <w:marLeft w:val="0"/>
          <w:marRight w:val="0"/>
          <w:marTop w:val="0"/>
          <w:marBottom w:val="0"/>
          <w:divBdr>
            <w:top w:val="none" w:sz="0" w:space="0" w:color="auto"/>
            <w:left w:val="none" w:sz="0" w:space="0" w:color="auto"/>
            <w:bottom w:val="none" w:sz="0" w:space="0" w:color="auto"/>
            <w:right w:val="none" w:sz="0" w:space="0" w:color="auto"/>
          </w:divBdr>
        </w:div>
        <w:div w:id="1280990562">
          <w:marLeft w:val="0"/>
          <w:marRight w:val="0"/>
          <w:marTop w:val="0"/>
          <w:marBottom w:val="0"/>
          <w:divBdr>
            <w:top w:val="none" w:sz="0" w:space="0" w:color="auto"/>
            <w:left w:val="none" w:sz="0" w:space="0" w:color="auto"/>
            <w:bottom w:val="none" w:sz="0" w:space="0" w:color="auto"/>
            <w:right w:val="none" w:sz="0" w:space="0" w:color="auto"/>
          </w:divBdr>
        </w:div>
        <w:div w:id="232013520">
          <w:marLeft w:val="0"/>
          <w:marRight w:val="0"/>
          <w:marTop w:val="0"/>
          <w:marBottom w:val="0"/>
          <w:divBdr>
            <w:top w:val="none" w:sz="0" w:space="0" w:color="auto"/>
            <w:left w:val="none" w:sz="0" w:space="0" w:color="auto"/>
            <w:bottom w:val="none" w:sz="0" w:space="0" w:color="auto"/>
            <w:right w:val="none" w:sz="0" w:space="0" w:color="auto"/>
          </w:divBdr>
        </w:div>
        <w:div w:id="1078750076">
          <w:marLeft w:val="0"/>
          <w:marRight w:val="0"/>
          <w:marTop w:val="0"/>
          <w:marBottom w:val="0"/>
          <w:divBdr>
            <w:top w:val="none" w:sz="0" w:space="0" w:color="auto"/>
            <w:left w:val="none" w:sz="0" w:space="0" w:color="auto"/>
            <w:bottom w:val="none" w:sz="0" w:space="0" w:color="auto"/>
            <w:right w:val="none" w:sz="0" w:space="0" w:color="auto"/>
          </w:divBdr>
        </w:div>
        <w:div w:id="1225142625">
          <w:marLeft w:val="0"/>
          <w:marRight w:val="0"/>
          <w:marTop w:val="0"/>
          <w:marBottom w:val="0"/>
          <w:divBdr>
            <w:top w:val="none" w:sz="0" w:space="0" w:color="auto"/>
            <w:left w:val="none" w:sz="0" w:space="0" w:color="auto"/>
            <w:bottom w:val="none" w:sz="0" w:space="0" w:color="auto"/>
            <w:right w:val="none" w:sz="0" w:space="0" w:color="auto"/>
          </w:divBdr>
        </w:div>
        <w:div w:id="1599823957">
          <w:marLeft w:val="0"/>
          <w:marRight w:val="0"/>
          <w:marTop w:val="0"/>
          <w:marBottom w:val="0"/>
          <w:divBdr>
            <w:top w:val="none" w:sz="0" w:space="0" w:color="auto"/>
            <w:left w:val="none" w:sz="0" w:space="0" w:color="auto"/>
            <w:bottom w:val="none" w:sz="0" w:space="0" w:color="auto"/>
            <w:right w:val="none" w:sz="0" w:space="0" w:color="auto"/>
          </w:divBdr>
        </w:div>
        <w:div w:id="676227692">
          <w:marLeft w:val="0"/>
          <w:marRight w:val="0"/>
          <w:marTop w:val="0"/>
          <w:marBottom w:val="0"/>
          <w:divBdr>
            <w:top w:val="none" w:sz="0" w:space="0" w:color="auto"/>
            <w:left w:val="none" w:sz="0" w:space="0" w:color="auto"/>
            <w:bottom w:val="none" w:sz="0" w:space="0" w:color="auto"/>
            <w:right w:val="none" w:sz="0" w:space="0" w:color="auto"/>
          </w:divBdr>
        </w:div>
        <w:div w:id="1121001729">
          <w:marLeft w:val="0"/>
          <w:marRight w:val="0"/>
          <w:marTop w:val="0"/>
          <w:marBottom w:val="0"/>
          <w:divBdr>
            <w:top w:val="none" w:sz="0" w:space="0" w:color="auto"/>
            <w:left w:val="none" w:sz="0" w:space="0" w:color="auto"/>
            <w:bottom w:val="none" w:sz="0" w:space="0" w:color="auto"/>
            <w:right w:val="none" w:sz="0" w:space="0" w:color="auto"/>
          </w:divBdr>
        </w:div>
        <w:div w:id="1343361230">
          <w:marLeft w:val="0"/>
          <w:marRight w:val="0"/>
          <w:marTop w:val="0"/>
          <w:marBottom w:val="0"/>
          <w:divBdr>
            <w:top w:val="none" w:sz="0" w:space="0" w:color="auto"/>
            <w:left w:val="none" w:sz="0" w:space="0" w:color="auto"/>
            <w:bottom w:val="none" w:sz="0" w:space="0" w:color="auto"/>
            <w:right w:val="none" w:sz="0" w:space="0" w:color="auto"/>
          </w:divBdr>
        </w:div>
        <w:div w:id="661468643">
          <w:marLeft w:val="0"/>
          <w:marRight w:val="0"/>
          <w:marTop w:val="0"/>
          <w:marBottom w:val="0"/>
          <w:divBdr>
            <w:top w:val="none" w:sz="0" w:space="0" w:color="auto"/>
            <w:left w:val="none" w:sz="0" w:space="0" w:color="auto"/>
            <w:bottom w:val="none" w:sz="0" w:space="0" w:color="auto"/>
            <w:right w:val="none" w:sz="0" w:space="0" w:color="auto"/>
          </w:divBdr>
        </w:div>
        <w:div w:id="423381556">
          <w:marLeft w:val="0"/>
          <w:marRight w:val="0"/>
          <w:marTop w:val="0"/>
          <w:marBottom w:val="0"/>
          <w:divBdr>
            <w:top w:val="none" w:sz="0" w:space="0" w:color="auto"/>
            <w:left w:val="none" w:sz="0" w:space="0" w:color="auto"/>
            <w:bottom w:val="none" w:sz="0" w:space="0" w:color="auto"/>
            <w:right w:val="none" w:sz="0" w:space="0" w:color="auto"/>
          </w:divBdr>
        </w:div>
        <w:div w:id="1848012528">
          <w:marLeft w:val="0"/>
          <w:marRight w:val="0"/>
          <w:marTop w:val="0"/>
          <w:marBottom w:val="0"/>
          <w:divBdr>
            <w:top w:val="none" w:sz="0" w:space="0" w:color="auto"/>
            <w:left w:val="none" w:sz="0" w:space="0" w:color="auto"/>
            <w:bottom w:val="none" w:sz="0" w:space="0" w:color="auto"/>
            <w:right w:val="none" w:sz="0" w:space="0" w:color="auto"/>
          </w:divBdr>
        </w:div>
        <w:div w:id="792985716">
          <w:marLeft w:val="0"/>
          <w:marRight w:val="0"/>
          <w:marTop w:val="0"/>
          <w:marBottom w:val="0"/>
          <w:divBdr>
            <w:top w:val="none" w:sz="0" w:space="0" w:color="auto"/>
            <w:left w:val="none" w:sz="0" w:space="0" w:color="auto"/>
            <w:bottom w:val="none" w:sz="0" w:space="0" w:color="auto"/>
            <w:right w:val="none" w:sz="0" w:space="0" w:color="auto"/>
          </w:divBdr>
        </w:div>
        <w:div w:id="1807115234">
          <w:marLeft w:val="0"/>
          <w:marRight w:val="0"/>
          <w:marTop w:val="0"/>
          <w:marBottom w:val="0"/>
          <w:divBdr>
            <w:top w:val="none" w:sz="0" w:space="0" w:color="auto"/>
            <w:left w:val="none" w:sz="0" w:space="0" w:color="auto"/>
            <w:bottom w:val="none" w:sz="0" w:space="0" w:color="auto"/>
            <w:right w:val="none" w:sz="0" w:space="0" w:color="auto"/>
          </w:divBdr>
        </w:div>
        <w:div w:id="337275547">
          <w:marLeft w:val="0"/>
          <w:marRight w:val="0"/>
          <w:marTop w:val="0"/>
          <w:marBottom w:val="0"/>
          <w:divBdr>
            <w:top w:val="none" w:sz="0" w:space="0" w:color="auto"/>
            <w:left w:val="none" w:sz="0" w:space="0" w:color="auto"/>
            <w:bottom w:val="none" w:sz="0" w:space="0" w:color="auto"/>
            <w:right w:val="none" w:sz="0" w:space="0" w:color="auto"/>
          </w:divBdr>
        </w:div>
        <w:div w:id="763695882">
          <w:marLeft w:val="0"/>
          <w:marRight w:val="0"/>
          <w:marTop w:val="0"/>
          <w:marBottom w:val="0"/>
          <w:divBdr>
            <w:top w:val="none" w:sz="0" w:space="0" w:color="auto"/>
            <w:left w:val="none" w:sz="0" w:space="0" w:color="auto"/>
            <w:bottom w:val="none" w:sz="0" w:space="0" w:color="auto"/>
            <w:right w:val="none" w:sz="0" w:space="0" w:color="auto"/>
          </w:divBdr>
        </w:div>
        <w:div w:id="1886789649">
          <w:marLeft w:val="0"/>
          <w:marRight w:val="0"/>
          <w:marTop w:val="0"/>
          <w:marBottom w:val="0"/>
          <w:divBdr>
            <w:top w:val="none" w:sz="0" w:space="0" w:color="auto"/>
            <w:left w:val="none" w:sz="0" w:space="0" w:color="auto"/>
            <w:bottom w:val="none" w:sz="0" w:space="0" w:color="auto"/>
            <w:right w:val="none" w:sz="0" w:space="0" w:color="auto"/>
          </w:divBdr>
        </w:div>
        <w:div w:id="462694380">
          <w:marLeft w:val="0"/>
          <w:marRight w:val="0"/>
          <w:marTop w:val="0"/>
          <w:marBottom w:val="0"/>
          <w:divBdr>
            <w:top w:val="none" w:sz="0" w:space="0" w:color="auto"/>
            <w:left w:val="none" w:sz="0" w:space="0" w:color="auto"/>
            <w:bottom w:val="none" w:sz="0" w:space="0" w:color="auto"/>
            <w:right w:val="none" w:sz="0" w:space="0" w:color="auto"/>
          </w:divBdr>
        </w:div>
        <w:div w:id="2011060082">
          <w:marLeft w:val="0"/>
          <w:marRight w:val="0"/>
          <w:marTop w:val="0"/>
          <w:marBottom w:val="0"/>
          <w:divBdr>
            <w:top w:val="none" w:sz="0" w:space="0" w:color="auto"/>
            <w:left w:val="none" w:sz="0" w:space="0" w:color="auto"/>
            <w:bottom w:val="none" w:sz="0" w:space="0" w:color="auto"/>
            <w:right w:val="none" w:sz="0" w:space="0" w:color="auto"/>
          </w:divBdr>
        </w:div>
        <w:div w:id="2109346584">
          <w:marLeft w:val="0"/>
          <w:marRight w:val="0"/>
          <w:marTop w:val="0"/>
          <w:marBottom w:val="0"/>
          <w:divBdr>
            <w:top w:val="none" w:sz="0" w:space="0" w:color="auto"/>
            <w:left w:val="none" w:sz="0" w:space="0" w:color="auto"/>
            <w:bottom w:val="none" w:sz="0" w:space="0" w:color="auto"/>
            <w:right w:val="none" w:sz="0" w:space="0" w:color="auto"/>
          </w:divBdr>
        </w:div>
        <w:div w:id="1482692165">
          <w:marLeft w:val="0"/>
          <w:marRight w:val="0"/>
          <w:marTop w:val="0"/>
          <w:marBottom w:val="0"/>
          <w:divBdr>
            <w:top w:val="none" w:sz="0" w:space="0" w:color="auto"/>
            <w:left w:val="none" w:sz="0" w:space="0" w:color="auto"/>
            <w:bottom w:val="none" w:sz="0" w:space="0" w:color="auto"/>
            <w:right w:val="none" w:sz="0" w:space="0" w:color="auto"/>
          </w:divBdr>
        </w:div>
        <w:div w:id="506099554">
          <w:marLeft w:val="0"/>
          <w:marRight w:val="0"/>
          <w:marTop w:val="0"/>
          <w:marBottom w:val="0"/>
          <w:divBdr>
            <w:top w:val="none" w:sz="0" w:space="0" w:color="auto"/>
            <w:left w:val="none" w:sz="0" w:space="0" w:color="auto"/>
            <w:bottom w:val="none" w:sz="0" w:space="0" w:color="auto"/>
            <w:right w:val="none" w:sz="0" w:space="0" w:color="auto"/>
          </w:divBdr>
        </w:div>
        <w:div w:id="20784096">
          <w:marLeft w:val="0"/>
          <w:marRight w:val="0"/>
          <w:marTop w:val="0"/>
          <w:marBottom w:val="0"/>
          <w:divBdr>
            <w:top w:val="none" w:sz="0" w:space="0" w:color="auto"/>
            <w:left w:val="none" w:sz="0" w:space="0" w:color="auto"/>
            <w:bottom w:val="none" w:sz="0" w:space="0" w:color="auto"/>
            <w:right w:val="none" w:sz="0" w:space="0" w:color="auto"/>
          </w:divBdr>
        </w:div>
        <w:div w:id="1378160199">
          <w:marLeft w:val="0"/>
          <w:marRight w:val="0"/>
          <w:marTop w:val="0"/>
          <w:marBottom w:val="0"/>
          <w:divBdr>
            <w:top w:val="none" w:sz="0" w:space="0" w:color="auto"/>
            <w:left w:val="none" w:sz="0" w:space="0" w:color="auto"/>
            <w:bottom w:val="none" w:sz="0" w:space="0" w:color="auto"/>
            <w:right w:val="none" w:sz="0" w:space="0" w:color="auto"/>
          </w:divBdr>
        </w:div>
        <w:div w:id="807667359">
          <w:marLeft w:val="0"/>
          <w:marRight w:val="0"/>
          <w:marTop w:val="0"/>
          <w:marBottom w:val="0"/>
          <w:divBdr>
            <w:top w:val="none" w:sz="0" w:space="0" w:color="auto"/>
            <w:left w:val="none" w:sz="0" w:space="0" w:color="auto"/>
            <w:bottom w:val="none" w:sz="0" w:space="0" w:color="auto"/>
            <w:right w:val="none" w:sz="0" w:space="0" w:color="auto"/>
          </w:divBdr>
        </w:div>
        <w:div w:id="482115502">
          <w:marLeft w:val="0"/>
          <w:marRight w:val="0"/>
          <w:marTop w:val="0"/>
          <w:marBottom w:val="0"/>
          <w:divBdr>
            <w:top w:val="none" w:sz="0" w:space="0" w:color="auto"/>
            <w:left w:val="none" w:sz="0" w:space="0" w:color="auto"/>
            <w:bottom w:val="none" w:sz="0" w:space="0" w:color="auto"/>
            <w:right w:val="none" w:sz="0" w:space="0" w:color="auto"/>
          </w:divBdr>
        </w:div>
        <w:div w:id="16659366">
          <w:marLeft w:val="0"/>
          <w:marRight w:val="0"/>
          <w:marTop w:val="0"/>
          <w:marBottom w:val="0"/>
          <w:divBdr>
            <w:top w:val="none" w:sz="0" w:space="0" w:color="auto"/>
            <w:left w:val="none" w:sz="0" w:space="0" w:color="auto"/>
            <w:bottom w:val="none" w:sz="0" w:space="0" w:color="auto"/>
            <w:right w:val="none" w:sz="0" w:space="0" w:color="auto"/>
          </w:divBdr>
        </w:div>
        <w:div w:id="994800912">
          <w:marLeft w:val="0"/>
          <w:marRight w:val="0"/>
          <w:marTop w:val="0"/>
          <w:marBottom w:val="0"/>
          <w:divBdr>
            <w:top w:val="none" w:sz="0" w:space="0" w:color="auto"/>
            <w:left w:val="none" w:sz="0" w:space="0" w:color="auto"/>
            <w:bottom w:val="none" w:sz="0" w:space="0" w:color="auto"/>
            <w:right w:val="none" w:sz="0" w:space="0" w:color="auto"/>
          </w:divBdr>
        </w:div>
        <w:div w:id="771753259">
          <w:marLeft w:val="0"/>
          <w:marRight w:val="0"/>
          <w:marTop w:val="0"/>
          <w:marBottom w:val="0"/>
          <w:divBdr>
            <w:top w:val="none" w:sz="0" w:space="0" w:color="auto"/>
            <w:left w:val="none" w:sz="0" w:space="0" w:color="auto"/>
            <w:bottom w:val="none" w:sz="0" w:space="0" w:color="auto"/>
            <w:right w:val="none" w:sz="0" w:space="0" w:color="auto"/>
          </w:divBdr>
        </w:div>
        <w:div w:id="1114136678">
          <w:marLeft w:val="0"/>
          <w:marRight w:val="0"/>
          <w:marTop w:val="0"/>
          <w:marBottom w:val="0"/>
          <w:divBdr>
            <w:top w:val="none" w:sz="0" w:space="0" w:color="auto"/>
            <w:left w:val="none" w:sz="0" w:space="0" w:color="auto"/>
            <w:bottom w:val="none" w:sz="0" w:space="0" w:color="auto"/>
            <w:right w:val="none" w:sz="0" w:space="0" w:color="auto"/>
          </w:divBdr>
        </w:div>
        <w:div w:id="458885691">
          <w:marLeft w:val="0"/>
          <w:marRight w:val="0"/>
          <w:marTop w:val="0"/>
          <w:marBottom w:val="0"/>
          <w:divBdr>
            <w:top w:val="none" w:sz="0" w:space="0" w:color="auto"/>
            <w:left w:val="none" w:sz="0" w:space="0" w:color="auto"/>
            <w:bottom w:val="none" w:sz="0" w:space="0" w:color="auto"/>
            <w:right w:val="none" w:sz="0" w:space="0" w:color="auto"/>
          </w:divBdr>
        </w:div>
        <w:div w:id="784542863">
          <w:marLeft w:val="0"/>
          <w:marRight w:val="0"/>
          <w:marTop w:val="0"/>
          <w:marBottom w:val="0"/>
          <w:divBdr>
            <w:top w:val="none" w:sz="0" w:space="0" w:color="auto"/>
            <w:left w:val="none" w:sz="0" w:space="0" w:color="auto"/>
            <w:bottom w:val="none" w:sz="0" w:space="0" w:color="auto"/>
            <w:right w:val="none" w:sz="0" w:space="0" w:color="auto"/>
          </w:divBdr>
        </w:div>
        <w:div w:id="1975526195">
          <w:marLeft w:val="0"/>
          <w:marRight w:val="0"/>
          <w:marTop w:val="0"/>
          <w:marBottom w:val="0"/>
          <w:divBdr>
            <w:top w:val="none" w:sz="0" w:space="0" w:color="auto"/>
            <w:left w:val="none" w:sz="0" w:space="0" w:color="auto"/>
            <w:bottom w:val="none" w:sz="0" w:space="0" w:color="auto"/>
            <w:right w:val="none" w:sz="0" w:space="0" w:color="auto"/>
          </w:divBdr>
        </w:div>
        <w:div w:id="486826089">
          <w:marLeft w:val="0"/>
          <w:marRight w:val="0"/>
          <w:marTop w:val="0"/>
          <w:marBottom w:val="0"/>
          <w:divBdr>
            <w:top w:val="none" w:sz="0" w:space="0" w:color="auto"/>
            <w:left w:val="none" w:sz="0" w:space="0" w:color="auto"/>
            <w:bottom w:val="none" w:sz="0" w:space="0" w:color="auto"/>
            <w:right w:val="none" w:sz="0" w:space="0" w:color="auto"/>
          </w:divBdr>
        </w:div>
        <w:div w:id="1009988512">
          <w:marLeft w:val="0"/>
          <w:marRight w:val="0"/>
          <w:marTop w:val="0"/>
          <w:marBottom w:val="0"/>
          <w:divBdr>
            <w:top w:val="none" w:sz="0" w:space="0" w:color="auto"/>
            <w:left w:val="none" w:sz="0" w:space="0" w:color="auto"/>
            <w:bottom w:val="none" w:sz="0" w:space="0" w:color="auto"/>
            <w:right w:val="none" w:sz="0" w:space="0" w:color="auto"/>
          </w:divBdr>
        </w:div>
        <w:div w:id="1042487358">
          <w:marLeft w:val="0"/>
          <w:marRight w:val="0"/>
          <w:marTop w:val="0"/>
          <w:marBottom w:val="0"/>
          <w:divBdr>
            <w:top w:val="none" w:sz="0" w:space="0" w:color="auto"/>
            <w:left w:val="none" w:sz="0" w:space="0" w:color="auto"/>
            <w:bottom w:val="none" w:sz="0" w:space="0" w:color="auto"/>
            <w:right w:val="none" w:sz="0" w:space="0" w:color="auto"/>
          </w:divBdr>
        </w:div>
        <w:div w:id="131410408">
          <w:marLeft w:val="0"/>
          <w:marRight w:val="0"/>
          <w:marTop w:val="0"/>
          <w:marBottom w:val="0"/>
          <w:divBdr>
            <w:top w:val="none" w:sz="0" w:space="0" w:color="auto"/>
            <w:left w:val="none" w:sz="0" w:space="0" w:color="auto"/>
            <w:bottom w:val="none" w:sz="0" w:space="0" w:color="auto"/>
            <w:right w:val="none" w:sz="0" w:space="0" w:color="auto"/>
          </w:divBdr>
        </w:div>
        <w:div w:id="1975331026">
          <w:marLeft w:val="0"/>
          <w:marRight w:val="0"/>
          <w:marTop w:val="0"/>
          <w:marBottom w:val="0"/>
          <w:divBdr>
            <w:top w:val="none" w:sz="0" w:space="0" w:color="auto"/>
            <w:left w:val="none" w:sz="0" w:space="0" w:color="auto"/>
            <w:bottom w:val="none" w:sz="0" w:space="0" w:color="auto"/>
            <w:right w:val="none" w:sz="0" w:space="0" w:color="auto"/>
          </w:divBdr>
        </w:div>
      </w:divsChild>
    </w:div>
    <w:div w:id="922958060">
      <w:bodyDiv w:val="1"/>
      <w:marLeft w:val="0"/>
      <w:marRight w:val="0"/>
      <w:marTop w:val="0"/>
      <w:marBottom w:val="0"/>
      <w:divBdr>
        <w:top w:val="none" w:sz="0" w:space="0" w:color="auto"/>
        <w:left w:val="none" w:sz="0" w:space="0" w:color="auto"/>
        <w:bottom w:val="none" w:sz="0" w:space="0" w:color="auto"/>
        <w:right w:val="none" w:sz="0" w:space="0" w:color="auto"/>
      </w:divBdr>
    </w:div>
    <w:div w:id="924919288">
      <w:bodyDiv w:val="1"/>
      <w:marLeft w:val="0"/>
      <w:marRight w:val="0"/>
      <w:marTop w:val="0"/>
      <w:marBottom w:val="0"/>
      <w:divBdr>
        <w:top w:val="none" w:sz="0" w:space="0" w:color="auto"/>
        <w:left w:val="none" w:sz="0" w:space="0" w:color="auto"/>
        <w:bottom w:val="none" w:sz="0" w:space="0" w:color="auto"/>
        <w:right w:val="none" w:sz="0" w:space="0" w:color="auto"/>
      </w:divBdr>
    </w:div>
    <w:div w:id="928082158">
      <w:bodyDiv w:val="1"/>
      <w:marLeft w:val="0"/>
      <w:marRight w:val="0"/>
      <w:marTop w:val="0"/>
      <w:marBottom w:val="0"/>
      <w:divBdr>
        <w:top w:val="none" w:sz="0" w:space="0" w:color="auto"/>
        <w:left w:val="none" w:sz="0" w:space="0" w:color="auto"/>
        <w:bottom w:val="none" w:sz="0" w:space="0" w:color="auto"/>
        <w:right w:val="none" w:sz="0" w:space="0" w:color="auto"/>
      </w:divBdr>
    </w:div>
    <w:div w:id="928348061">
      <w:bodyDiv w:val="1"/>
      <w:marLeft w:val="0"/>
      <w:marRight w:val="0"/>
      <w:marTop w:val="0"/>
      <w:marBottom w:val="0"/>
      <w:divBdr>
        <w:top w:val="none" w:sz="0" w:space="0" w:color="auto"/>
        <w:left w:val="none" w:sz="0" w:space="0" w:color="auto"/>
        <w:bottom w:val="none" w:sz="0" w:space="0" w:color="auto"/>
        <w:right w:val="none" w:sz="0" w:space="0" w:color="auto"/>
      </w:divBdr>
    </w:div>
    <w:div w:id="942373343">
      <w:bodyDiv w:val="1"/>
      <w:marLeft w:val="0"/>
      <w:marRight w:val="0"/>
      <w:marTop w:val="0"/>
      <w:marBottom w:val="0"/>
      <w:divBdr>
        <w:top w:val="none" w:sz="0" w:space="0" w:color="auto"/>
        <w:left w:val="none" w:sz="0" w:space="0" w:color="auto"/>
        <w:bottom w:val="none" w:sz="0" w:space="0" w:color="auto"/>
        <w:right w:val="none" w:sz="0" w:space="0" w:color="auto"/>
      </w:divBdr>
    </w:div>
    <w:div w:id="943920892">
      <w:bodyDiv w:val="1"/>
      <w:marLeft w:val="0"/>
      <w:marRight w:val="0"/>
      <w:marTop w:val="0"/>
      <w:marBottom w:val="0"/>
      <w:divBdr>
        <w:top w:val="none" w:sz="0" w:space="0" w:color="auto"/>
        <w:left w:val="none" w:sz="0" w:space="0" w:color="auto"/>
        <w:bottom w:val="none" w:sz="0" w:space="0" w:color="auto"/>
        <w:right w:val="none" w:sz="0" w:space="0" w:color="auto"/>
      </w:divBdr>
    </w:div>
    <w:div w:id="949429681">
      <w:bodyDiv w:val="1"/>
      <w:marLeft w:val="0"/>
      <w:marRight w:val="0"/>
      <w:marTop w:val="0"/>
      <w:marBottom w:val="0"/>
      <w:divBdr>
        <w:top w:val="none" w:sz="0" w:space="0" w:color="auto"/>
        <w:left w:val="none" w:sz="0" w:space="0" w:color="auto"/>
        <w:bottom w:val="none" w:sz="0" w:space="0" w:color="auto"/>
        <w:right w:val="none" w:sz="0" w:space="0" w:color="auto"/>
      </w:divBdr>
    </w:div>
    <w:div w:id="949705333">
      <w:bodyDiv w:val="1"/>
      <w:marLeft w:val="0"/>
      <w:marRight w:val="0"/>
      <w:marTop w:val="0"/>
      <w:marBottom w:val="0"/>
      <w:divBdr>
        <w:top w:val="none" w:sz="0" w:space="0" w:color="auto"/>
        <w:left w:val="none" w:sz="0" w:space="0" w:color="auto"/>
        <w:bottom w:val="none" w:sz="0" w:space="0" w:color="auto"/>
        <w:right w:val="none" w:sz="0" w:space="0" w:color="auto"/>
      </w:divBdr>
    </w:div>
    <w:div w:id="949894714">
      <w:bodyDiv w:val="1"/>
      <w:marLeft w:val="0"/>
      <w:marRight w:val="0"/>
      <w:marTop w:val="0"/>
      <w:marBottom w:val="0"/>
      <w:divBdr>
        <w:top w:val="none" w:sz="0" w:space="0" w:color="auto"/>
        <w:left w:val="none" w:sz="0" w:space="0" w:color="auto"/>
        <w:bottom w:val="none" w:sz="0" w:space="0" w:color="auto"/>
        <w:right w:val="none" w:sz="0" w:space="0" w:color="auto"/>
      </w:divBdr>
    </w:div>
    <w:div w:id="950673947">
      <w:bodyDiv w:val="1"/>
      <w:marLeft w:val="0"/>
      <w:marRight w:val="0"/>
      <w:marTop w:val="0"/>
      <w:marBottom w:val="0"/>
      <w:divBdr>
        <w:top w:val="none" w:sz="0" w:space="0" w:color="auto"/>
        <w:left w:val="none" w:sz="0" w:space="0" w:color="auto"/>
        <w:bottom w:val="none" w:sz="0" w:space="0" w:color="auto"/>
        <w:right w:val="none" w:sz="0" w:space="0" w:color="auto"/>
      </w:divBdr>
      <w:divsChild>
        <w:div w:id="67730889">
          <w:marLeft w:val="0"/>
          <w:marRight w:val="0"/>
          <w:marTop w:val="0"/>
          <w:marBottom w:val="0"/>
          <w:divBdr>
            <w:top w:val="none" w:sz="0" w:space="0" w:color="auto"/>
            <w:left w:val="none" w:sz="0" w:space="0" w:color="auto"/>
            <w:bottom w:val="none" w:sz="0" w:space="0" w:color="auto"/>
            <w:right w:val="none" w:sz="0" w:space="0" w:color="auto"/>
          </w:divBdr>
        </w:div>
        <w:div w:id="206070416">
          <w:marLeft w:val="0"/>
          <w:marRight w:val="0"/>
          <w:marTop w:val="0"/>
          <w:marBottom w:val="0"/>
          <w:divBdr>
            <w:top w:val="none" w:sz="0" w:space="0" w:color="auto"/>
            <w:left w:val="none" w:sz="0" w:space="0" w:color="auto"/>
            <w:bottom w:val="none" w:sz="0" w:space="0" w:color="auto"/>
            <w:right w:val="none" w:sz="0" w:space="0" w:color="auto"/>
          </w:divBdr>
        </w:div>
        <w:div w:id="359164848">
          <w:marLeft w:val="0"/>
          <w:marRight w:val="0"/>
          <w:marTop w:val="0"/>
          <w:marBottom w:val="0"/>
          <w:divBdr>
            <w:top w:val="none" w:sz="0" w:space="0" w:color="auto"/>
            <w:left w:val="none" w:sz="0" w:space="0" w:color="auto"/>
            <w:bottom w:val="none" w:sz="0" w:space="0" w:color="auto"/>
            <w:right w:val="none" w:sz="0" w:space="0" w:color="auto"/>
          </w:divBdr>
        </w:div>
        <w:div w:id="377165454">
          <w:marLeft w:val="0"/>
          <w:marRight w:val="0"/>
          <w:marTop w:val="0"/>
          <w:marBottom w:val="0"/>
          <w:divBdr>
            <w:top w:val="none" w:sz="0" w:space="0" w:color="auto"/>
            <w:left w:val="none" w:sz="0" w:space="0" w:color="auto"/>
            <w:bottom w:val="none" w:sz="0" w:space="0" w:color="auto"/>
            <w:right w:val="none" w:sz="0" w:space="0" w:color="auto"/>
          </w:divBdr>
        </w:div>
        <w:div w:id="399640521">
          <w:marLeft w:val="0"/>
          <w:marRight w:val="0"/>
          <w:marTop w:val="0"/>
          <w:marBottom w:val="0"/>
          <w:divBdr>
            <w:top w:val="none" w:sz="0" w:space="0" w:color="auto"/>
            <w:left w:val="none" w:sz="0" w:space="0" w:color="auto"/>
            <w:bottom w:val="none" w:sz="0" w:space="0" w:color="auto"/>
            <w:right w:val="none" w:sz="0" w:space="0" w:color="auto"/>
          </w:divBdr>
        </w:div>
        <w:div w:id="490560461">
          <w:marLeft w:val="0"/>
          <w:marRight w:val="0"/>
          <w:marTop w:val="0"/>
          <w:marBottom w:val="0"/>
          <w:divBdr>
            <w:top w:val="none" w:sz="0" w:space="0" w:color="auto"/>
            <w:left w:val="none" w:sz="0" w:space="0" w:color="auto"/>
            <w:bottom w:val="none" w:sz="0" w:space="0" w:color="auto"/>
            <w:right w:val="none" w:sz="0" w:space="0" w:color="auto"/>
          </w:divBdr>
        </w:div>
        <w:div w:id="514616821">
          <w:marLeft w:val="0"/>
          <w:marRight w:val="0"/>
          <w:marTop w:val="0"/>
          <w:marBottom w:val="0"/>
          <w:divBdr>
            <w:top w:val="none" w:sz="0" w:space="0" w:color="auto"/>
            <w:left w:val="none" w:sz="0" w:space="0" w:color="auto"/>
            <w:bottom w:val="none" w:sz="0" w:space="0" w:color="auto"/>
            <w:right w:val="none" w:sz="0" w:space="0" w:color="auto"/>
          </w:divBdr>
        </w:div>
        <w:div w:id="658388071">
          <w:marLeft w:val="0"/>
          <w:marRight w:val="0"/>
          <w:marTop w:val="0"/>
          <w:marBottom w:val="0"/>
          <w:divBdr>
            <w:top w:val="none" w:sz="0" w:space="0" w:color="auto"/>
            <w:left w:val="none" w:sz="0" w:space="0" w:color="auto"/>
            <w:bottom w:val="none" w:sz="0" w:space="0" w:color="auto"/>
            <w:right w:val="none" w:sz="0" w:space="0" w:color="auto"/>
          </w:divBdr>
        </w:div>
        <w:div w:id="806554898">
          <w:marLeft w:val="0"/>
          <w:marRight w:val="0"/>
          <w:marTop w:val="0"/>
          <w:marBottom w:val="0"/>
          <w:divBdr>
            <w:top w:val="none" w:sz="0" w:space="0" w:color="auto"/>
            <w:left w:val="none" w:sz="0" w:space="0" w:color="auto"/>
            <w:bottom w:val="none" w:sz="0" w:space="0" w:color="auto"/>
            <w:right w:val="none" w:sz="0" w:space="0" w:color="auto"/>
          </w:divBdr>
        </w:div>
        <w:div w:id="814178043">
          <w:marLeft w:val="0"/>
          <w:marRight w:val="0"/>
          <w:marTop w:val="0"/>
          <w:marBottom w:val="0"/>
          <w:divBdr>
            <w:top w:val="none" w:sz="0" w:space="0" w:color="auto"/>
            <w:left w:val="none" w:sz="0" w:space="0" w:color="auto"/>
            <w:bottom w:val="none" w:sz="0" w:space="0" w:color="auto"/>
            <w:right w:val="none" w:sz="0" w:space="0" w:color="auto"/>
          </w:divBdr>
        </w:div>
        <w:div w:id="832330530">
          <w:marLeft w:val="0"/>
          <w:marRight w:val="0"/>
          <w:marTop w:val="0"/>
          <w:marBottom w:val="0"/>
          <w:divBdr>
            <w:top w:val="none" w:sz="0" w:space="0" w:color="auto"/>
            <w:left w:val="none" w:sz="0" w:space="0" w:color="auto"/>
            <w:bottom w:val="none" w:sz="0" w:space="0" w:color="auto"/>
            <w:right w:val="none" w:sz="0" w:space="0" w:color="auto"/>
          </w:divBdr>
        </w:div>
        <w:div w:id="835219708">
          <w:marLeft w:val="0"/>
          <w:marRight w:val="0"/>
          <w:marTop w:val="0"/>
          <w:marBottom w:val="0"/>
          <w:divBdr>
            <w:top w:val="none" w:sz="0" w:space="0" w:color="auto"/>
            <w:left w:val="none" w:sz="0" w:space="0" w:color="auto"/>
            <w:bottom w:val="none" w:sz="0" w:space="0" w:color="auto"/>
            <w:right w:val="none" w:sz="0" w:space="0" w:color="auto"/>
          </w:divBdr>
        </w:div>
        <w:div w:id="849951894">
          <w:marLeft w:val="0"/>
          <w:marRight w:val="0"/>
          <w:marTop w:val="0"/>
          <w:marBottom w:val="0"/>
          <w:divBdr>
            <w:top w:val="none" w:sz="0" w:space="0" w:color="auto"/>
            <w:left w:val="none" w:sz="0" w:space="0" w:color="auto"/>
            <w:bottom w:val="none" w:sz="0" w:space="0" w:color="auto"/>
            <w:right w:val="none" w:sz="0" w:space="0" w:color="auto"/>
          </w:divBdr>
        </w:div>
        <w:div w:id="907300885">
          <w:marLeft w:val="0"/>
          <w:marRight w:val="0"/>
          <w:marTop w:val="0"/>
          <w:marBottom w:val="0"/>
          <w:divBdr>
            <w:top w:val="none" w:sz="0" w:space="0" w:color="auto"/>
            <w:left w:val="none" w:sz="0" w:space="0" w:color="auto"/>
            <w:bottom w:val="none" w:sz="0" w:space="0" w:color="auto"/>
            <w:right w:val="none" w:sz="0" w:space="0" w:color="auto"/>
          </w:divBdr>
        </w:div>
        <w:div w:id="991760977">
          <w:marLeft w:val="0"/>
          <w:marRight w:val="0"/>
          <w:marTop w:val="0"/>
          <w:marBottom w:val="0"/>
          <w:divBdr>
            <w:top w:val="none" w:sz="0" w:space="0" w:color="auto"/>
            <w:left w:val="none" w:sz="0" w:space="0" w:color="auto"/>
            <w:bottom w:val="none" w:sz="0" w:space="0" w:color="auto"/>
            <w:right w:val="none" w:sz="0" w:space="0" w:color="auto"/>
          </w:divBdr>
        </w:div>
        <w:div w:id="992951548">
          <w:marLeft w:val="0"/>
          <w:marRight w:val="0"/>
          <w:marTop w:val="0"/>
          <w:marBottom w:val="0"/>
          <w:divBdr>
            <w:top w:val="none" w:sz="0" w:space="0" w:color="auto"/>
            <w:left w:val="none" w:sz="0" w:space="0" w:color="auto"/>
            <w:bottom w:val="none" w:sz="0" w:space="0" w:color="auto"/>
            <w:right w:val="none" w:sz="0" w:space="0" w:color="auto"/>
          </w:divBdr>
        </w:div>
        <w:div w:id="1015613128">
          <w:marLeft w:val="0"/>
          <w:marRight w:val="0"/>
          <w:marTop w:val="0"/>
          <w:marBottom w:val="0"/>
          <w:divBdr>
            <w:top w:val="none" w:sz="0" w:space="0" w:color="auto"/>
            <w:left w:val="none" w:sz="0" w:space="0" w:color="auto"/>
            <w:bottom w:val="none" w:sz="0" w:space="0" w:color="auto"/>
            <w:right w:val="none" w:sz="0" w:space="0" w:color="auto"/>
          </w:divBdr>
        </w:div>
        <w:div w:id="1041124885">
          <w:marLeft w:val="0"/>
          <w:marRight w:val="0"/>
          <w:marTop w:val="0"/>
          <w:marBottom w:val="0"/>
          <w:divBdr>
            <w:top w:val="none" w:sz="0" w:space="0" w:color="auto"/>
            <w:left w:val="none" w:sz="0" w:space="0" w:color="auto"/>
            <w:bottom w:val="none" w:sz="0" w:space="0" w:color="auto"/>
            <w:right w:val="none" w:sz="0" w:space="0" w:color="auto"/>
          </w:divBdr>
        </w:div>
        <w:div w:id="1077480183">
          <w:marLeft w:val="0"/>
          <w:marRight w:val="0"/>
          <w:marTop w:val="0"/>
          <w:marBottom w:val="0"/>
          <w:divBdr>
            <w:top w:val="none" w:sz="0" w:space="0" w:color="auto"/>
            <w:left w:val="none" w:sz="0" w:space="0" w:color="auto"/>
            <w:bottom w:val="none" w:sz="0" w:space="0" w:color="auto"/>
            <w:right w:val="none" w:sz="0" w:space="0" w:color="auto"/>
          </w:divBdr>
        </w:div>
        <w:div w:id="1083604236">
          <w:marLeft w:val="0"/>
          <w:marRight w:val="0"/>
          <w:marTop w:val="0"/>
          <w:marBottom w:val="0"/>
          <w:divBdr>
            <w:top w:val="none" w:sz="0" w:space="0" w:color="auto"/>
            <w:left w:val="none" w:sz="0" w:space="0" w:color="auto"/>
            <w:bottom w:val="none" w:sz="0" w:space="0" w:color="auto"/>
            <w:right w:val="none" w:sz="0" w:space="0" w:color="auto"/>
          </w:divBdr>
        </w:div>
        <w:div w:id="1115293155">
          <w:marLeft w:val="0"/>
          <w:marRight w:val="0"/>
          <w:marTop w:val="0"/>
          <w:marBottom w:val="0"/>
          <w:divBdr>
            <w:top w:val="none" w:sz="0" w:space="0" w:color="auto"/>
            <w:left w:val="none" w:sz="0" w:space="0" w:color="auto"/>
            <w:bottom w:val="none" w:sz="0" w:space="0" w:color="auto"/>
            <w:right w:val="none" w:sz="0" w:space="0" w:color="auto"/>
          </w:divBdr>
        </w:div>
        <w:div w:id="1126050081">
          <w:marLeft w:val="0"/>
          <w:marRight w:val="0"/>
          <w:marTop w:val="0"/>
          <w:marBottom w:val="0"/>
          <w:divBdr>
            <w:top w:val="none" w:sz="0" w:space="0" w:color="auto"/>
            <w:left w:val="none" w:sz="0" w:space="0" w:color="auto"/>
            <w:bottom w:val="none" w:sz="0" w:space="0" w:color="auto"/>
            <w:right w:val="none" w:sz="0" w:space="0" w:color="auto"/>
          </w:divBdr>
        </w:div>
        <w:div w:id="1155101223">
          <w:marLeft w:val="0"/>
          <w:marRight w:val="0"/>
          <w:marTop w:val="0"/>
          <w:marBottom w:val="0"/>
          <w:divBdr>
            <w:top w:val="none" w:sz="0" w:space="0" w:color="auto"/>
            <w:left w:val="none" w:sz="0" w:space="0" w:color="auto"/>
            <w:bottom w:val="none" w:sz="0" w:space="0" w:color="auto"/>
            <w:right w:val="none" w:sz="0" w:space="0" w:color="auto"/>
          </w:divBdr>
        </w:div>
        <w:div w:id="1236359172">
          <w:marLeft w:val="0"/>
          <w:marRight w:val="0"/>
          <w:marTop w:val="0"/>
          <w:marBottom w:val="0"/>
          <w:divBdr>
            <w:top w:val="none" w:sz="0" w:space="0" w:color="auto"/>
            <w:left w:val="none" w:sz="0" w:space="0" w:color="auto"/>
            <w:bottom w:val="none" w:sz="0" w:space="0" w:color="auto"/>
            <w:right w:val="none" w:sz="0" w:space="0" w:color="auto"/>
          </w:divBdr>
        </w:div>
        <w:div w:id="1312980975">
          <w:marLeft w:val="0"/>
          <w:marRight w:val="0"/>
          <w:marTop w:val="0"/>
          <w:marBottom w:val="0"/>
          <w:divBdr>
            <w:top w:val="none" w:sz="0" w:space="0" w:color="auto"/>
            <w:left w:val="none" w:sz="0" w:space="0" w:color="auto"/>
            <w:bottom w:val="none" w:sz="0" w:space="0" w:color="auto"/>
            <w:right w:val="none" w:sz="0" w:space="0" w:color="auto"/>
          </w:divBdr>
        </w:div>
        <w:div w:id="1447891966">
          <w:marLeft w:val="0"/>
          <w:marRight w:val="0"/>
          <w:marTop w:val="0"/>
          <w:marBottom w:val="0"/>
          <w:divBdr>
            <w:top w:val="none" w:sz="0" w:space="0" w:color="auto"/>
            <w:left w:val="none" w:sz="0" w:space="0" w:color="auto"/>
            <w:bottom w:val="none" w:sz="0" w:space="0" w:color="auto"/>
            <w:right w:val="none" w:sz="0" w:space="0" w:color="auto"/>
          </w:divBdr>
        </w:div>
        <w:div w:id="1505784394">
          <w:marLeft w:val="0"/>
          <w:marRight w:val="0"/>
          <w:marTop w:val="0"/>
          <w:marBottom w:val="0"/>
          <w:divBdr>
            <w:top w:val="none" w:sz="0" w:space="0" w:color="auto"/>
            <w:left w:val="none" w:sz="0" w:space="0" w:color="auto"/>
            <w:bottom w:val="none" w:sz="0" w:space="0" w:color="auto"/>
            <w:right w:val="none" w:sz="0" w:space="0" w:color="auto"/>
          </w:divBdr>
        </w:div>
        <w:div w:id="1528719792">
          <w:marLeft w:val="0"/>
          <w:marRight w:val="0"/>
          <w:marTop w:val="0"/>
          <w:marBottom w:val="0"/>
          <w:divBdr>
            <w:top w:val="none" w:sz="0" w:space="0" w:color="auto"/>
            <w:left w:val="none" w:sz="0" w:space="0" w:color="auto"/>
            <w:bottom w:val="none" w:sz="0" w:space="0" w:color="auto"/>
            <w:right w:val="none" w:sz="0" w:space="0" w:color="auto"/>
          </w:divBdr>
        </w:div>
        <w:div w:id="1538927650">
          <w:marLeft w:val="0"/>
          <w:marRight w:val="0"/>
          <w:marTop w:val="0"/>
          <w:marBottom w:val="0"/>
          <w:divBdr>
            <w:top w:val="none" w:sz="0" w:space="0" w:color="auto"/>
            <w:left w:val="none" w:sz="0" w:space="0" w:color="auto"/>
            <w:bottom w:val="none" w:sz="0" w:space="0" w:color="auto"/>
            <w:right w:val="none" w:sz="0" w:space="0" w:color="auto"/>
          </w:divBdr>
        </w:div>
        <w:div w:id="1585189238">
          <w:marLeft w:val="0"/>
          <w:marRight w:val="0"/>
          <w:marTop w:val="0"/>
          <w:marBottom w:val="0"/>
          <w:divBdr>
            <w:top w:val="none" w:sz="0" w:space="0" w:color="auto"/>
            <w:left w:val="none" w:sz="0" w:space="0" w:color="auto"/>
            <w:bottom w:val="none" w:sz="0" w:space="0" w:color="auto"/>
            <w:right w:val="none" w:sz="0" w:space="0" w:color="auto"/>
          </w:divBdr>
        </w:div>
        <w:div w:id="1606957809">
          <w:marLeft w:val="0"/>
          <w:marRight w:val="0"/>
          <w:marTop w:val="0"/>
          <w:marBottom w:val="0"/>
          <w:divBdr>
            <w:top w:val="none" w:sz="0" w:space="0" w:color="auto"/>
            <w:left w:val="none" w:sz="0" w:space="0" w:color="auto"/>
            <w:bottom w:val="none" w:sz="0" w:space="0" w:color="auto"/>
            <w:right w:val="none" w:sz="0" w:space="0" w:color="auto"/>
          </w:divBdr>
        </w:div>
        <w:div w:id="1639190387">
          <w:marLeft w:val="0"/>
          <w:marRight w:val="0"/>
          <w:marTop w:val="0"/>
          <w:marBottom w:val="0"/>
          <w:divBdr>
            <w:top w:val="none" w:sz="0" w:space="0" w:color="auto"/>
            <w:left w:val="none" w:sz="0" w:space="0" w:color="auto"/>
            <w:bottom w:val="none" w:sz="0" w:space="0" w:color="auto"/>
            <w:right w:val="none" w:sz="0" w:space="0" w:color="auto"/>
          </w:divBdr>
        </w:div>
        <w:div w:id="1662082295">
          <w:marLeft w:val="0"/>
          <w:marRight w:val="0"/>
          <w:marTop w:val="0"/>
          <w:marBottom w:val="0"/>
          <w:divBdr>
            <w:top w:val="none" w:sz="0" w:space="0" w:color="auto"/>
            <w:left w:val="none" w:sz="0" w:space="0" w:color="auto"/>
            <w:bottom w:val="none" w:sz="0" w:space="0" w:color="auto"/>
            <w:right w:val="none" w:sz="0" w:space="0" w:color="auto"/>
          </w:divBdr>
        </w:div>
        <w:div w:id="1675648840">
          <w:marLeft w:val="0"/>
          <w:marRight w:val="0"/>
          <w:marTop w:val="0"/>
          <w:marBottom w:val="0"/>
          <w:divBdr>
            <w:top w:val="none" w:sz="0" w:space="0" w:color="auto"/>
            <w:left w:val="none" w:sz="0" w:space="0" w:color="auto"/>
            <w:bottom w:val="none" w:sz="0" w:space="0" w:color="auto"/>
            <w:right w:val="none" w:sz="0" w:space="0" w:color="auto"/>
          </w:divBdr>
        </w:div>
        <w:div w:id="1804544945">
          <w:marLeft w:val="0"/>
          <w:marRight w:val="0"/>
          <w:marTop w:val="0"/>
          <w:marBottom w:val="0"/>
          <w:divBdr>
            <w:top w:val="none" w:sz="0" w:space="0" w:color="auto"/>
            <w:left w:val="none" w:sz="0" w:space="0" w:color="auto"/>
            <w:bottom w:val="none" w:sz="0" w:space="0" w:color="auto"/>
            <w:right w:val="none" w:sz="0" w:space="0" w:color="auto"/>
          </w:divBdr>
        </w:div>
        <w:div w:id="1896693882">
          <w:marLeft w:val="0"/>
          <w:marRight w:val="0"/>
          <w:marTop w:val="0"/>
          <w:marBottom w:val="0"/>
          <w:divBdr>
            <w:top w:val="none" w:sz="0" w:space="0" w:color="auto"/>
            <w:left w:val="none" w:sz="0" w:space="0" w:color="auto"/>
            <w:bottom w:val="none" w:sz="0" w:space="0" w:color="auto"/>
            <w:right w:val="none" w:sz="0" w:space="0" w:color="auto"/>
          </w:divBdr>
        </w:div>
        <w:div w:id="1988901470">
          <w:marLeft w:val="0"/>
          <w:marRight w:val="0"/>
          <w:marTop w:val="0"/>
          <w:marBottom w:val="0"/>
          <w:divBdr>
            <w:top w:val="none" w:sz="0" w:space="0" w:color="auto"/>
            <w:left w:val="none" w:sz="0" w:space="0" w:color="auto"/>
            <w:bottom w:val="none" w:sz="0" w:space="0" w:color="auto"/>
            <w:right w:val="none" w:sz="0" w:space="0" w:color="auto"/>
          </w:divBdr>
        </w:div>
        <w:div w:id="2013026415">
          <w:marLeft w:val="0"/>
          <w:marRight w:val="0"/>
          <w:marTop w:val="0"/>
          <w:marBottom w:val="0"/>
          <w:divBdr>
            <w:top w:val="none" w:sz="0" w:space="0" w:color="auto"/>
            <w:left w:val="none" w:sz="0" w:space="0" w:color="auto"/>
            <w:bottom w:val="none" w:sz="0" w:space="0" w:color="auto"/>
            <w:right w:val="none" w:sz="0" w:space="0" w:color="auto"/>
          </w:divBdr>
        </w:div>
        <w:div w:id="2016692250">
          <w:marLeft w:val="0"/>
          <w:marRight w:val="0"/>
          <w:marTop w:val="0"/>
          <w:marBottom w:val="0"/>
          <w:divBdr>
            <w:top w:val="none" w:sz="0" w:space="0" w:color="auto"/>
            <w:left w:val="none" w:sz="0" w:space="0" w:color="auto"/>
            <w:bottom w:val="none" w:sz="0" w:space="0" w:color="auto"/>
            <w:right w:val="none" w:sz="0" w:space="0" w:color="auto"/>
          </w:divBdr>
        </w:div>
        <w:div w:id="2066096684">
          <w:marLeft w:val="0"/>
          <w:marRight w:val="0"/>
          <w:marTop w:val="0"/>
          <w:marBottom w:val="0"/>
          <w:divBdr>
            <w:top w:val="none" w:sz="0" w:space="0" w:color="auto"/>
            <w:left w:val="none" w:sz="0" w:space="0" w:color="auto"/>
            <w:bottom w:val="none" w:sz="0" w:space="0" w:color="auto"/>
            <w:right w:val="none" w:sz="0" w:space="0" w:color="auto"/>
          </w:divBdr>
        </w:div>
      </w:divsChild>
    </w:div>
    <w:div w:id="951866673">
      <w:bodyDiv w:val="1"/>
      <w:marLeft w:val="0"/>
      <w:marRight w:val="0"/>
      <w:marTop w:val="0"/>
      <w:marBottom w:val="0"/>
      <w:divBdr>
        <w:top w:val="none" w:sz="0" w:space="0" w:color="auto"/>
        <w:left w:val="none" w:sz="0" w:space="0" w:color="auto"/>
        <w:bottom w:val="none" w:sz="0" w:space="0" w:color="auto"/>
        <w:right w:val="none" w:sz="0" w:space="0" w:color="auto"/>
      </w:divBdr>
      <w:divsChild>
        <w:div w:id="232617798">
          <w:marLeft w:val="480"/>
          <w:marRight w:val="0"/>
          <w:marTop w:val="0"/>
          <w:marBottom w:val="0"/>
          <w:divBdr>
            <w:top w:val="none" w:sz="0" w:space="0" w:color="auto"/>
            <w:left w:val="none" w:sz="0" w:space="0" w:color="auto"/>
            <w:bottom w:val="none" w:sz="0" w:space="0" w:color="auto"/>
            <w:right w:val="none" w:sz="0" w:space="0" w:color="auto"/>
          </w:divBdr>
        </w:div>
        <w:div w:id="249967738">
          <w:marLeft w:val="480"/>
          <w:marRight w:val="0"/>
          <w:marTop w:val="0"/>
          <w:marBottom w:val="0"/>
          <w:divBdr>
            <w:top w:val="none" w:sz="0" w:space="0" w:color="auto"/>
            <w:left w:val="none" w:sz="0" w:space="0" w:color="auto"/>
            <w:bottom w:val="none" w:sz="0" w:space="0" w:color="auto"/>
            <w:right w:val="none" w:sz="0" w:space="0" w:color="auto"/>
          </w:divBdr>
        </w:div>
        <w:div w:id="425227870">
          <w:marLeft w:val="480"/>
          <w:marRight w:val="0"/>
          <w:marTop w:val="0"/>
          <w:marBottom w:val="0"/>
          <w:divBdr>
            <w:top w:val="none" w:sz="0" w:space="0" w:color="auto"/>
            <w:left w:val="none" w:sz="0" w:space="0" w:color="auto"/>
            <w:bottom w:val="none" w:sz="0" w:space="0" w:color="auto"/>
            <w:right w:val="none" w:sz="0" w:space="0" w:color="auto"/>
          </w:divBdr>
        </w:div>
        <w:div w:id="568075860">
          <w:marLeft w:val="480"/>
          <w:marRight w:val="0"/>
          <w:marTop w:val="0"/>
          <w:marBottom w:val="0"/>
          <w:divBdr>
            <w:top w:val="none" w:sz="0" w:space="0" w:color="auto"/>
            <w:left w:val="none" w:sz="0" w:space="0" w:color="auto"/>
            <w:bottom w:val="none" w:sz="0" w:space="0" w:color="auto"/>
            <w:right w:val="none" w:sz="0" w:space="0" w:color="auto"/>
          </w:divBdr>
        </w:div>
        <w:div w:id="588581008">
          <w:marLeft w:val="480"/>
          <w:marRight w:val="0"/>
          <w:marTop w:val="0"/>
          <w:marBottom w:val="0"/>
          <w:divBdr>
            <w:top w:val="none" w:sz="0" w:space="0" w:color="auto"/>
            <w:left w:val="none" w:sz="0" w:space="0" w:color="auto"/>
            <w:bottom w:val="none" w:sz="0" w:space="0" w:color="auto"/>
            <w:right w:val="none" w:sz="0" w:space="0" w:color="auto"/>
          </w:divBdr>
        </w:div>
        <w:div w:id="683409784">
          <w:marLeft w:val="480"/>
          <w:marRight w:val="0"/>
          <w:marTop w:val="0"/>
          <w:marBottom w:val="0"/>
          <w:divBdr>
            <w:top w:val="none" w:sz="0" w:space="0" w:color="auto"/>
            <w:left w:val="none" w:sz="0" w:space="0" w:color="auto"/>
            <w:bottom w:val="none" w:sz="0" w:space="0" w:color="auto"/>
            <w:right w:val="none" w:sz="0" w:space="0" w:color="auto"/>
          </w:divBdr>
        </w:div>
        <w:div w:id="700589365">
          <w:marLeft w:val="480"/>
          <w:marRight w:val="0"/>
          <w:marTop w:val="0"/>
          <w:marBottom w:val="0"/>
          <w:divBdr>
            <w:top w:val="none" w:sz="0" w:space="0" w:color="auto"/>
            <w:left w:val="none" w:sz="0" w:space="0" w:color="auto"/>
            <w:bottom w:val="none" w:sz="0" w:space="0" w:color="auto"/>
            <w:right w:val="none" w:sz="0" w:space="0" w:color="auto"/>
          </w:divBdr>
        </w:div>
        <w:div w:id="720400223">
          <w:marLeft w:val="480"/>
          <w:marRight w:val="0"/>
          <w:marTop w:val="0"/>
          <w:marBottom w:val="0"/>
          <w:divBdr>
            <w:top w:val="none" w:sz="0" w:space="0" w:color="auto"/>
            <w:left w:val="none" w:sz="0" w:space="0" w:color="auto"/>
            <w:bottom w:val="none" w:sz="0" w:space="0" w:color="auto"/>
            <w:right w:val="none" w:sz="0" w:space="0" w:color="auto"/>
          </w:divBdr>
        </w:div>
        <w:div w:id="742878758">
          <w:marLeft w:val="480"/>
          <w:marRight w:val="0"/>
          <w:marTop w:val="0"/>
          <w:marBottom w:val="0"/>
          <w:divBdr>
            <w:top w:val="none" w:sz="0" w:space="0" w:color="auto"/>
            <w:left w:val="none" w:sz="0" w:space="0" w:color="auto"/>
            <w:bottom w:val="none" w:sz="0" w:space="0" w:color="auto"/>
            <w:right w:val="none" w:sz="0" w:space="0" w:color="auto"/>
          </w:divBdr>
        </w:div>
        <w:div w:id="774329449">
          <w:marLeft w:val="480"/>
          <w:marRight w:val="0"/>
          <w:marTop w:val="0"/>
          <w:marBottom w:val="0"/>
          <w:divBdr>
            <w:top w:val="none" w:sz="0" w:space="0" w:color="auto"/>
            <w:left w:val="none" w:sz="0" w:space="0" w:color="auto"/>
            <w:bottom w:val="none" w:sz="0" w:space="0" w:color="auto"/>
            <w:right w:val="none" w:sz="0" w:space="0" w:color="auto"/>
          </w:divBdr>
        </w:div>
        <w:div w:id="809595119">
          <w:marLeft w:val="480"/>
          <w:marRight w:val="0"/>
          <w:marTop w:val="0"/>
          <w:marBottom w:val="0"/>
          <w:divBdr>
            <w:top w:val="none" w:sz="0" w:space="0" w:color="auto"/>
            <w:left w:val="none" w:sz="0" w:space="0" w:color="auto"/>
            <w:bottom w:val="none" w:sz="0" w:space="0" w:color="auto"/>
            <w:right w:val="none" w:sz="0" w:space="0" w:color="auto"/>
          </w:divBdr>
        </w:div>
        <w:div w:id="908998926">
          <w:marLeft w:val="480"/>
          <w:marRight w:val="0"/>
          <w:marTop w:val="0"/>
          <w:marBottom w:val="0"/>
          <w:divBdr>
            <w:top w:val="none" w:sz="0" w:space="0" w:color="auto"/>
            <w:left w:val="none" w:sz="0" w:space="0" w:color="auto"/>
            <w:bottom w:val="none" w:sz="0" w:space="0" w:color="auto"/>
            <w:right w:val="none" w:sz="0" w:space="0" w:color="auto"/>
          </w:divBdr>
        </w:div>
        <w:div w:id="1011448033">
          <w:marLeft w:val="480"/>
          <w:marRight w:val="0"/>
          <w:marTop w:val="0"/>
          <w:marBottom w:val="0"/>
          <w:divBdr>
            <w:top w:val="none" w:sz="0" w:space="0" w:color="auto"/>
            <w:left w:val="none" w:sz="0" w:space="0" w:color="auto"/>
            <w:bottom w:val="none" w:sz="0" w:space="0" w:color="auto"/>
            <w:right w:val="none" w:sz="0" w:space="0" w:color="auto"/>
          </w:divBdr>
        </w:div>
        <w:div w:id="1105420781">
          <w:marLeft w:val="480"/>
          <w:marRight w:val="0"/>
          <w:marTop w:val="0"/>
          <w:marBottom w:val="0"/>
          <w:divBdr>
            <w:top w:val="none" w:sz="0" w:space="0" w:color="auto"/>
            <w:left w:val="none" w:sz="0" w:space="0" w:color="auto"/>
            <w:bottom w:val="none" w:sz="0" w:space="0" w:color="auto"/>
            <w:right w:val="none" w:sz="0" w:space="0" w:color="auto"/>
          </w:divBdr>
        </w:div>
        <w:div w:id="1130632747">
          <w:marLeft w:val="480"/>
          <w:marRight w:val="0"/>
          <w:marTop w:val="0"/>
          <w:marBottom w:val="0"/>
          <w:divBdr>
            <w:top w:val="none" w:sz="0" w:space="0" w:color="auto"/>
            <w:left w:val="none" w:sz="0" w:space="0" w:color="auto"/>
            <w:bottom w:val="none" w:sz="0" w:space="0" w:color="auto"/>
            <w:right w:val="none" w:sz="0" w:space="0" w:color="auto"/>
          </w:divBdr>
        </w:div>
        <w:div w:id="1213343834">
          <w:marLeft w:val="480"/>
          <w:marRight w:val="0"/>
          <w:marTop w:val="0"/>
          <w:marBottom w:val="0"/>
          <w:divBdr>
            <w:top w:val="none" w:sz="0" w:space="0" w:color="auto"/>
            <w:left w:val="none" w:sz="0" w:space="0" w:color="auto"/>
            <w:bottom w:val="none" w:sz="0" w:space="0" w:color="auto"/>
            <w:right w:val="none" w:sz="0" w:space="0" w:color="auto"/>
          </w:divBdr>
        </w:div>
        <w:div w:id="1264723630">
          <w:marLeft w:val="480"/>
          <w:marRight w:val="0"/>
          <w:marTop w:val="0"/>
          <w:marBottom w:val="0"/>
          <w:divBdr>
            <w:top w:val="none" w:sz="0" w:space="0" w:color="auto"/>
            <w:left w:val="none" w:sz="0" w:space="0" w:color="auto"/>
            <w:bottom w:val="none" w:sz="0" w:space="0" w:color="auto"/>
            <w:right w:val="none" w:sz="0" w:space="0" w:color="auto"/>
          </w:divBdr>
        </w:div>
        <w:div w:id="1343123276">
          <w:marLeft w:val="480"/>
          <w:marRight w:val="0"/>
          <w:marTop w:val="0"/>
          <w:marBottom w:val="0"/>
          <w:divBdr>
            <w:top w:val="none" w:sz="0" w:space="0" w:color="auto"/>
            <w:left w:val="none" w:sz="0" w:space="0" w:color="auto"/>
            <w:bottom w:val="none" w:sz="0" w:space="0" w:color="auto"/>
            <w:right w:val="none" w:sz="0" w:space="0" w:color="auto"/>
          </w:divBdr>
        </w:div>
        <w:div w:id="1344938881">
          <w:marLeft w:val="480"/>
          <w:marRight w:val="0"/>
          <w:marTop w:val="0"/>
          <w:marBottom w:val="0"/>
          <w:divBdr>
            <w:top w:val="none" w:sz="0" w:space="0" w:color="auto"/>
            <w:left w:val="none" w:sz="0" w:space="0" w:color="auto"/>
            <w:bottom w:val="none" w:sz="0" w:space="0" w:color="auto"/>
            <w:right w:val="none" w:sz="0" w:space="0" w:color="auto"/>
          </w:divBdr>
        </w:div>
        <w:div w:id="1382360135">
          <w:marLeft w:val="480"/>
          <w:marRight w:val="0"/>
          <w:marTop w:val="0"/>
          <w:marBottom w:val="0"/>
          <w:divBdr>
            <w:top w:val="none" w:sz="0" w:space="0" w:color="auto"/>
            <w:left w:val="none" w:sz="0" w:space="0" w:color="auto"/>
            <w:bottom w:val="none" w:sz="0" w:space="0" w:color="auto"/>
            <w:right w:val="none" w:sz="0" w:space="0" w:color="auto"/>
          </w:divBdr>
        </w:div>
        <w:div w:id="1470433873">
          <w:marLeft w:val="480"/>
          <w:marRight w:val="0"/>
          <w:marTop w:val="0"/>
          <w:marBottom w:val="0"/>
          <w:divBdr>
            <w:top w:val="none" w:sz="0" w:space="0" w:color="auto"/>
            <w:left w:val="none" w:sz="0" w:space="0" w:color="auto"/>
            <w:bottom w:val="none" w:sz="0" w:space="0" w:color="auto"/>
            <w:right w:val="none" w:sz="0" w:space="0" w:color="auto"/>
          </w:divBdr>
        </w:div>
        <w:div w:id="1475829088">
          <w:marLeft w:val="480"/>
          <w:marRight w:val="0"/>
          <w:marTop w:val="0"/>
          <w:marBottom w:val="0"/>
          <w:divBdr>
            <w:top w:val="none" w:sz="0" w:space="0" w:color="auto"/>
            <w:left w:val="none" w:sz="0" w:space="0" w:color="auto"/>
            <w:bottom w:val="none" w:sz="0" w:space="0" w:color="auto"/>
            <w:right w:val="none" w:sz="0" w:space="0" w:color="auto"/>
          </w:divBdr>
        </w:div>
        <w:div w:id="1477409623">
          <w:marLeft w:val="480"/>
          <w:marRight w:val="0"/>
          <w:marTop w:val="0"/>
          <w:marBottom w:val="0"/>
          <w:divBdr>
            <w:top w:val="none" w:sz="0" w:space="0" w:color="auto"/>
            <w:left w:val="none" w:sz="0" w:space="0" w:color="auto"/>
            <w:bottom w:val="none" w:sz="0" w:space="0" w:color="auto"/>
            <w:right w:val="none" w:sz="0" w:space="0" w:color="auto"/>
          </w:divBdr>
        </w:div>
        <w:div w:id="1495218732">
          <w:marLeft w:val="480"/>
          <w:marRight w:val="0"/>
          <w:marTop w:val="0"/>
          <w:marBottom w:val="0"/>
          <w:divBdr>
            <w:top w:val="none" w:sz="0" w:space="0" w:color="auto"/>
            <w:left w:val="none" w:sz="0" w:space="0" w:color="auto"/>
            <w:bottom w:val="none" w:sz="0" w:space="0" w:color="auto"/>
            <w:right w:val="none" w:sz="0" w:space="0" w:color="auto"/>
          </w:divBdr>
        </w:div>
        <w:div w:id="1511021133">
          <w:marLeft w:val="480"/>
          <w:marRight w:val="0"/>
          <w:marTop w:val="0"/>
          <w:marBottom w:val="0"/>
          <w:divBdr>
            <w:top w:val="none" w:sz="0" w:space="0" w:color="auto"/>
            <w:left w:val="none" w:sz="0" w:space="0" w:color="auto"/>
            <w:bottom w:val="none" w:sz="0" w:space="0" w:color="auto"/>
            <w:right w:val="none" w:sz="0" w:space="0" w:color="auto"/>
          </w:divBdr>
        </w:div>
        <w:div w:id="1533886401">
          <w:marLeft w:val="480"/>
          <w:marRight w:val="0"/>
          <w:marTop w:val="0"/>
          <w:marBottom w:val="0"/>
          <w:divBdr>
            <w:top w:val="none" w:sz="0" w:space="0" w:color="auto"/>
            <w:left w:val="none" w:sz="0" w:space="0" w:color="auto"/>
            <w:bottom w:val="none" w:sz="0" w:space="0" w:color="auto"/>
            <w:right w:val="none" w:sz="0" w:space="0" w:color="auto"/>
          </w:divBdr>
        </w:div>
        <w:div w:id="1607810582">
          <w:marLeft w:val="480"/>
          <w:marRight w:val="0"/>
          <w:marTop w:val="0"/>
          <w:marBottom w:val="0"/>
          <w:divBdr>
            <w:top w:val="none" w:sz="0" w:space="0" w:color="auto"/>
            <w:left w:val="none" w:sz="0" w:space="0" w:color="auto"/>
            <w:bottom w:val="none" w:sz="0" w:space="0" w:color="auto"/>
            <w:right w:val="none" w:sz="0" w:space="0" w:color="auto"/>
          </w:divBdr>
        </w:div>
        <w:div w:id="1698191197">
          <w:marLeft w:val="480"/>
          <w:marRight w:val="0"/>
          <w:marTop w:val="0"/>
          <w:marBottom w:val="0"/>
          <w:divBdr>
            <w:top w:val="none" w:sz="0" w:space="0" w:color="auto"/>
            <w:left w:val="none" w:sz="0" w:space="0" w:color="auto"/>
            <w:bottom w:val="none" w:sz="0" w:space="0" w:color="auto"/>
            <w:right w:val="none" w:sz="0" w:space="0" w:color="auto"/>
          </w:divBdr>
        </w:div>
        <w:div w:id="1755976928">
          <w:marLeft w:val="480"/>
          <w:marRight w:val="0"/>
          <w:marTop w:val="0"/>
          <w:marBottom w:val="0"/>
          <w:divBdr>
            <w:top w:val="none" w:sz="0" w:space="0" w:color="auto"/>
            <w:left w:val="none" w:sz="0" w:space="0" w:color="auto"/>
            <w:bottom w:val="none" w:sz="0" w:space="0" w:color="auto"/>
            <w:right w:val="none" w:sz="0" w:space="0" w:color="auto"/>
          </w:divBdr>
        </w:div>
        <w:div w:id="1808467827">
          <w:marLeft w:val="480"/>
          <w:marRight w:val="0"/>
          <w:marTop w:val="0"/>
          <w:marBottom w:val="0"/>
          <w:divBdr>
            <w:top w:val="none" w:sz="0" w:space="0" w:color="auto"/>
            <w:left w:val="none" w:sz="0" w:space="0" w:color="auto"/>
            <w:bottom w:val="none" w:sz="0" w:space="0" w:color="auto"/>
            <w:right w:val="none" w:sz="0" w:space="0" w:color="auto"/>
          </w:divBdr>
        </w:div>
        <w:div w:id="1811510039">
          <w:marLeft w:val="480"/>
          <w:marRight w:val="0"/>
          <w:marTop w:val="0"/>
          <w:marBottom w:val="0"/>
          <w:divBdr>
            <w:top w:val="none" w:sz="0" w:space="0" w:color="auto"/>
            <w:left w:val="none" w:sz="0" w:space="0" w:color="auto"/>
            <w:bottom w:val="none" w:sz="0" w:space="0" w:color="auto"/>
            <w:right w:val="none" w:sz="0" w:space="0" w:color="auto"/>
          </w:divBdr>
        </w:div>
        <w:div w:id="1836073481">
          <w:marLeft w:val="480"/>
          <w:marRight w:val="0"/>
          <w:marTop w:val="0"/>
          <w:marBottom w:val="0"/>
          <w:divBdr>
            <w:top w:val="none" w:sz="0" w:space="0" w:color="auto"/>
            <w:left w:val="none" w:sz="0" w:space="0" w:color="auto"/>
            <w:bottom w:val="none" w:sz="0" w:space="0" w:color="auto"/>
            <w:right w:val="none" w:sz="0" w:space="0" w:color="auto"/>
          </w:divBdr>
        </w:div>
        <w:div w:id="1839033381">
          <w:marLeft w:val="480"/>
          <w:marRight w:val="0"/>
          <w:marTop w:val="0"/>
          <w:marBottom w:val="0"/>
          <w:divBdr>
            <w:top w:val="none" w:sz="0" w:space="0" w:color="auto"/>
            <w:left w:val="none" w:sz="0" w:space="0" w:color="auto"/>
            <w:bottom w:val="none" w:sz="0" w:space="0" w:color="auto"/>
            <w:right w:val="none" w:sz="0" w:space="0" w:color="auto"/>
          </w:divBdr>
        </w:div>
        <w:div w:id="1861159204">
          <w:marLeft w:val="480"/>
          <w:marRight w:val="0"/>
          <w:marTop w:val="0"/>
          <w:marBottom w:val="0"/>
          <w:divBdr>
            <w:top w:val="none" w:sz="0" w:space="0" w:color="auto"/>
            <w:left w:val="none" w:sz="0" w:space="0" w:color="auto"/>
            <w:bottom w:val="none" w:sz="0" w:space="0" w:color="auto"/>
            <w:right w:val="none" w:sz="0" w:space="0" w:color="auto"/>
          </w:divBdr>
        </w:div>
        <w:div w:id="1918511563">
          <w:marLeft w:val="480"/>
          <w:marRight w:val="0"/>
          <w:marTop w:val="0"/>
          <w:marBottom w:val="0"/>
          <w:divBdr>
            <w:top w:val="none" w:sz="0" w:space="0" w:color="auto"/>
            <w:left w:val="none" w:sz="0" w:space="0" w:color="auto"/>
            <w:bottom w:val="none" w:sz="0" w:space="0" w:color="auto"/>
            <w:right w:val="none" w:sz="0" w:space="0" w:color="auto"/>
          </w:divBdr>
        </w:div>
        <w:div w:id="1936941458">
          <w:marLeft w:val="480"/>
          <w:marRight w:val="0"/>
          <w:marTop w:val="0"/>
          <w:marBottom w:val="0"/>
          <w:divBdr>
            <w:top w:val="none" w:sz="0" w:space="0" w:color="auto"/>
            <w:left w:val="none" w:sz="0" w:space="0" w:color="auto"/>
            <w:bottom w:val="none" w:sz="0" w:space="0" w:color="auto"/>
            <w:right w:val="none" w:sz="0" w:space="0" w:color="auto"/>
          </w:divBdr>
        </w:div>
        <w:div w:id="1959097266">
          <w:marLeft w:val="480"/>
          <w:marRight w:val="0"/>
          <w:marTop w:val="0"/>
          <w:marBottom w:val="0"/>
          <w:divBdr>
            <w:top w:val="none" w:sz="0" w:space="0" w:color="auto"/>
            <w:left w:val="none" w:sz="0" w:space="0" w:color="auto"/>
            <w:bottom w:val="none" w:sz="0" w:space="0" w:color="auto"/>
            <w:right w:val="none" w:sz="0" w:space="0" w:color="auto"/>
          </w:divBdr>
        </w:div>
        <w:div w:id="1977952220">
          <w:marLeft w:val="480"/>
          <w:marRight w:val="0"/>
          <w:marTop w:val="0"/>
          <w:marBottom w:val="0"/>
          <w:divBdr>
            <w:top w:val="none" w:sz="0" w:space="0" w:color="auto"/>
            <w:left w:val="none" w:sz="0" w:space="0" w:color="auto"/>
            <w:bottom w:val="none" w:sz="0" w:space="0" w:color="auto"/>
            <w:right w:val="none" w:sz="0" w:space="0" w:color="auto"/>
          </w:divBdr>
        </w:div>
        <w:div w:id="1978564525">
          <w:marLeft w:val="480"/>
          <w:marRight w:val="0"/>
          <w:marTop w:val="0"/>
          <w:marBottom w:val="0"/>
          <w:divBdr>
            <w:top w:val="none" w:sz="0" w:space="0" w:color="auto"/>
            <w:left w:val="none" w:sz="0" w:space="0" w:color="auto"/>
            <w:bottom w:val="none" w:sz="0" w:space="0" w:color="auto"/>
            <w:right w:val="none" w:sz="0" w:space="0" w:color="auto"/>
          </w:divBdr>
        </w:div>
        <w:div w:id="2024937689">
          <w:marLeft w:val="480"/>
          <w:marRight w:val="0"/>
          <w:marTop w:val="0"/>
          <w:marBottom w:val="0"/>
          <w:divBdr>
            <w:top w:val="none" w:sz="0" w:space="0" w:color="auto"/>
            <w:left w:val="none" w:sz="0" w:space="0" w:color="auto"/>
            <w:bottom w:val="none" w:sz="0" w:space="0" w:color="auto"/>
            <w:right w:val="none" w:sz="0" w:space="0" w:color="auto"/>
          </w:divBdr>
        </w:div>
        <w:div w:id="2052998875">
          <w:marLeft w:val="480"/>
          <w:marRight w:val="0"/>
          <w:marTop w:val="0"/>
          <w:marBottom w:val="0"/>
          <w:divBdr>
            <w:top w:val="none" w:sz="0" w:space="0" w:color="auto"/>
            <w:left w:val="none" w:sz="0" w:space="0" w:color="auto"/>
            <w:bottom w:val="none" w:sz="0" w:space="0" w:color="auto"/>
            <w:right w:val="none" w:sz="0" w:space="0" w:color="auto"/>
          </w:divBdr>
        </w:div>
      </w:divsChild>
    </w:div>
    <w:div w:id="957443581">
      <w:bodyDiv w:val="1"/>
      <w:marLeft w:val="0"/>
      <w:marRight w:val="0"/>
      <w:marTop w:val="0"/>
      <w:marBottom w:val="0"/>
      <w:divBdr>
        <w:top w:val="none" w:sz="0" w:space="0" w:color="auto"/>
        <w:left w:val="none" w:sz="0" w:space="0" w:color="auto"/>
        <w:bottom w:val="none" w:sz="0" w:space="0" w:color="auto"/>
        <w:right w:val="none" w:sz="0" w:space="0" w:color="auto"/>
      </w:divBdr>
    </w:div>
    <w:div w:id="966397927">
      <w:bodyDiv w:val="1"/>
      <w:marLeft w:val="0"/>
      <w:marRight w:val="0"/>
      <w:marTop w:val="0"/>
      <w:marBottom w:val="0"/>
      <w:divBdr>
        <w:top w:val="none" w:sz="0" w:space="0" w:color="auto"/>
        <w:left w:val="none" w:sz="0" w:space="0" w:color="auto"/>
        <w:bottom w:val="none" w:sz="0" w:space="0" w:color="auto"/>
        <w:right w:val="none" w:sz="0" w:space="0" w:color="auto"/>
      </w:divBdr>
    </w:div>
    <w:div w:id="966426228">
      <w:bodyDiv w:val="1"/>
      <w:marLeft w:val="0"/>
      <w:marRight w:val="0"/>
      <w:marTop w:val="0"/>
      <w:marBottom w:val="0"/>
      <w:divBdr>
        <w:top w:val="none" w:sz="0" w:space="0" w:color="auto"/>
        <w:left w:val="none" w:sz="0" w:space="0" w:color="auto"/>
        <w:bottom w:val="none" w:sz="0" w:space="0" w:color="auto"/>
        <w:right w:val="none" w:sz="0" w:space="0" w:color="auto"/>
      </w:divBdr>
      <w:divsChild>
        <w:div w:id="502554783">
          <w:marLeft w:val="0"/>
          <w:marRight w:val="0"/>
          <w:marTop w:val="0"/>
          <w:marBottom w:val="0"/>
          <w:divBdr>
            <w:top w:val="none" w:sz="0" w:space="0" w:color="auto"/>
            <w:left w:val="none" w:sz="0" w:space="0" w:color="auto"/>
            <w:bottom w:val="none" w:sz="0" w:space="0" w:color="auto"/>
            <w:right w:val="none" w:sz="0" w:space="0" w:color="auto"/>
          </w:divBdr>
        </w:div>
        <w:div w:id="396394169">
          <w:marLeft w:val="0"/>
          <w:marRight w:val="0"/>
          <w:marTop w:val="0"/>
          <w:marBottom w:val="0"/>
          <w:divBdr>
            <w:top w:val="none" w:sz="0" w:space="0" w:color="auto"/>
            <w:left w:val="none" w:sz="0" w:space="0" w:color="auto"/>
            <w:bottom w:val="none" w:sz="0" w:space="0" w:color="auto"/>
            <w:right w:val="none" w:sz="0" w:space="0" w:color="auto"/>
          </w:divBdr>
        </w:div>
        <w:div w:id="821239449">
          <w:marLeft w:val="0"/>
          <w:marRight w:val="0"/>
          <w:marTop w:val="0"/>
          <w:marBottom w:val="0"/>
          <w:divBdr>
            <w:top w:val="none" w:sz="0" w:space="0" w:color="auto"/>
            <w:left w:val="none" w:sz="0" w:space="0" w:color="auto"/>
            <w:bottom w:val="none" w:sz="0" w:space="0" w:color="auto"/>
            <w:right w:val="none" w:sz="0" w:space="0" w:color="auto"/>
          </w:divBdr>
        </w:div>
        <w:div w:id="1419867641">
          <w:marLeft w:val="0"/>
          <w:marRight w:val="0"/>
          <w:marTop w:val="0"/>
          <w:marBottom w:val="0"/>
          <w:divBdr>
            <w:top w:val="none" w:sz="0" w:space="0" w:color="auto"/>
            <w:left w:val="none" w:sz="0" w:space="0" w:color="auto"/>
            <w:bottom w:val="none" w:sz="0" w:space="0" w:color="auto"/>
            <w:right w:val="none" w:sz="0" w:space="0" w:color="auto"/>
          </w:divBdr>
        </w:div>
        <w:div w:id="2037653043">
          <w:marLeft w:val="0"/>
          <w:marRight w:val="0"/>
          <w:marTop w:val="0"/>
          <w:marBottom w:val="0"/>
          <w:divBdr>
            <w:top w:val="none" w:sz="0" w:space="0" w:color="auto"/>
            <w:left w:val="none" w:sz="0" w:space="0" w:color="auto"/>
            <w:bottom w:val="none" w:sz="0" w:space="0" w:color="auto"/>
            <w:right w:val="none" w:sz="0" w:space="0" w:color="auto"/>
          </w:divBdr>
        </w:div>
        <w:div w:id="2057967763">
          <w:marLeft w:val="0"/>
          <w:marRight w:val="0"/>
          <w:marTop w:val="0"/>
          <w:marBottom w:val="0"/>
          <w:divBdr>
            <w:top w:val="none" w:sz="0" w:space="0" w:color="auto"/>
            <w:left w:val="none" w:sz="0" w:space="0" w:color="auto"/>
            <w:bottom w:val="none" w:sz="0" w:space="0" w:color="auto"/>
            <w:right w:val="none" w:sz="0" w:space="0" w:color="auto"/>
          </w:divBdr>
        </w:div>
        <w:div w:id="1507403654">
          <w:marLeft w:val="0"/>
          <w:marRight w:val="0"/>
          <w:marTop w:val="0"/>
          <w:marBottom w:val="0"/>
          <w:divBdr>
            <w:top w:val="none" w:sz="0" w:space="0" w:color="auto"/>
            <w:left w:val="none" w:sz="0" w:space="0" w:color="auto"/>
            <w:bottom w:val="none" w:sz="0" w:space="0" w:color="auto"/>
            <w:right w:val="none" w:sz="0" w:space="0" w:color="auto"/>
          </w:divBdr>
        </w:div>
        <w:div w:id="368576411">
          <w:marLeft w:val="0"/>
          <w:marRight w:val="0"/>
          <w:marTop w:val="0"/>
          <w:marBottom w:val="0"/>
          <w:divBdr>
            <w:top w:val="none" w:sz="0" w:space="0" w:color="auto"/>
            <w:left w:val="none" w:sz="0" w:space="0" w:color="auto"/>
            <w:bottom w:val="none" w:sz="0" w:space="0" w:color="auto"/>
            <w:right w:val="none" w:sz="0" w:space="0" w:color="auto"/>
          </w:divBdr>
        </w:div>
        <w:div w:id="519318728">
          <w:marLeft w:val="0"/>
          <w:marRight w:val="0"/>
          <w:marTop w:val="0"/>
          <w:marBottom w:val="0"/>
          <w:divBdr>
            <w:top w:val="none" w:sz="0" w:space="0" w:color="auto"/>
            <w:left w:val="none" w:sz="0" w:space="0" w:color="auto"/>
            <w:bottom w:val="none" w:sz="0" w:space="0" w:color="auto"/>
            <w:right w:val="none" w:sz="0" w:space="0" w:color="auto"/>
          </w:divBdr>
        </w:div>
        <w:div w:id="248197448">
          <w:marLeft w:val="0"/>
          <w:marRight w:val="0"/>
          <w:marTop w:val="0"/>
          <w:marBottom w:val="0"/>
          <w:divBdr>
            <w:top w:val="none" w:sz="0" w:space="0" w:color="auto"/>
            <w:left w:val="none" w:sz="0" w:space="0" w:color="auto"/>
            <w:bottom w:val="none" w:sz="0" w:space="0" w:color="auto"/>
            <w:right w:val="none" w:sz="0" w:space="0" w:color="auto"/>
          </w:divBdr>
        </w:div>
        <w:div w:id="627859572">
          <w:marLeft w:val="0"/>
          <w:marRight w:val="0"/>
          <w:marTop w:val="0"/>
          <w:marBottom w:val="0"/>
          <w:divBdr>
            <w:top w:val="none" w:sz="0" w:space="0" w:color="auto"/>
            <w:left w:val="none" w:sz="0" w:space="0" w:color="auto"/>
            <w:bottom w:val="none" w:sz="0" w:space="0" w:color="auto"/>
            <w:right w:val="none" w:sz="0" w:space="0" w:color="auto"/>
          </w:divBdr>
        </w:div>
        <w:div w:id="1323506635">
          <w:marLeft w:val="0"/>
          <w:marRight w:val="0"/>
          <w:marTop w:val="0"/>
          <w:marBottom w:val="0"/>
          <w:divBdr>
            <w:top w:val="none" w:sz="0" w:space="0" w:color="auto"/>
            <w:left w:val="none" w:sz="0" w:space="0" w:color="auto"/>
            <w:bottom w:val="none" w:sz="0" w:space="0" w:color="auto"/>
            <w:right w:val="none" w:sz="0" w:space="0" w:color="auto"/>
          </w:divBdr>
        </w:div>
        <w:div w:id="1091392283">
          <w:marLeft w:val="0"/>
          <w:marRight w:val="0"/>
          <w:marTop w:val="0"/>
          <w:marBottom w:val="0"/>
          <w:divBdr>
            <w:top w:val="none" w:sz="0" w:space="0" w:color="auto"/>
            <w:left w:val="none" w:sz="0" w:space="0" w:color="auto"/>
            <w:bottom w:val="none" w:sz="0" w:space="0" w:color="auto"/>
            <w:right w:val="none" w:sz="0" w:space="0" w:color="auto"/>
          </w:divBdr>
        </w:div>
        <w:div w:id="1690183868">
          <w:marLeft w:val="0"/>
          <w:marRight w:val="0"/>
          <w:marTop w:val="0"/>
          <w:marBottom w:val="0"/>
          <w:divBdr>
            <w:top w:val="none" w:sz="0" w:space="0" w:color="auto"/>
            <w:left w:val="none" w:sz="0" w:space="0" w:color="auto"/>
            <w:bottom w:val="none" w:sz="0" w:space="0" w:color="auto"/>
            <w:right w:val="none" w:sz="0" w:space="0" w:color="auto"/>
          </w:divBdr>
        </w:div>
        <w:div w:id="549726682">
          <w:marLeft w:val="0"/>
          <w:marRight w:val="0"/>
          <w:marTop w:val="0"/>
          <w:marBottom w:val="0"/>
          <w:divBdr>
            <w:top w:val="none" w:sz="0" w:space="0" w:color="auto"/>
            <w:left w:val="none" w:sz="0" w:space="0" w:color="auto"/>
            <w:bottom w:val="none" w:sz="0" w:space="0" w:color="auto"/>
            <w:right w:val="none" w:sz="0" w:space="0" w:color="auto"/>
          </w:divBdr>
        </w:div>
        <w:div w:id="648173507">
          <w:marLeft w:val="0"/>
          <w:marRight w:val="0"/>
          <w:marTop w:val="0"/>
          <w:marBottom w:val="0"/>
          <w:divBdr>
            <w:top w:val="none" w:sz="0" w:space="0" w:color="auto"/>
            <w:left w:val="none" w:sz="0" w:space="0" w:color="auto"/>
            <w:bottom w:val="none" w:sz="0" w:space="0" w:color="auto"/>
            <w:right w:val="none" w:sz="0" w:space="0" w:color="auto"/>
          </w:divBdr>
        </w:div>
        <w:div w:id="433483033">
          <w:marLeft w:val="0"/>
          <w:marRight w:val="0"/>
          <w:marTop w:val="0"/>
          <w:marBottom w:val="0"/>
          <w:divBdr>
            <w:top w:val="none" w:sz="0" w:space="0" w:color="auto"/>
            <w:left w:val="none" w:sz="0" w:space="0" w:color="auto"/>
            <w:bottom w:val="none" w:sz="0" w:space="0" w:color="auto"/>
            <w:right w:val="none" w:sz="0" w:space="0" w:color="auto"/>
          </w:divBdr>
        </w:div>
        <w:div w:id="221672456">
          <w:marLeft w:val="0"/>
          <w:marRight w:val="0"/>
          <w:marTop w:val="0"/>
          <w:marBottom w:val="0"/>
          <w:divBdr>
            <w:top w:val="none" w:sz="0" w:space="0" w:color="auto"/>
            <w:left w:val="none" w:sz="0" w:space="0" w:color="auto"/>
            <w:bottom w:val="none" w:sz="0" w:space="0" w:color="auto"/>
            <w:right w:val="none" w:sz="0" w:space="0" w:color="auto"/>
          </w:divBdr>
        </w:div>
        <w:div w:id="1189372264">
          <w:marLeft w:val="0"/>
          <w:marRight w:val="0"/>
          <w:marTop w:val="0"/>
          <w:marBottom w:val="0"/>
          <w:divBdr>
            <w:top w:val="none" w:sz="0" w:space="0" w:color="auto"/>
            <w:left w:val="none" w:sz="0" w:space="0" w:color="auto"/>
            <w:bottom w:val="none" w:sz="0" w:space="0" w:color="auto"/>
            <w:right w:val="none" w:sz="0" w:space="0" w:color="auto"/>
          </w:divBdr>
        </w:div>
        <w:div w:id="1561553403">
          <w:marLeft w:val="0"/>
          <w:marRight w:val="0"/>
          <w:marTop w:val="0"/>
          <w:marBottom w:val="0"/>
          <w:divBdr>
            <w:top w:val="none" w:sz="0" w:space="0" w:color="auto"/>
            <w:left w:val="none" w:sz="0" w:space="0" w:color="auto"/>
            <w:bottom w:val="none" w:sz="0" w:space="0" w:color="auto"/>
            <w:right w:val="none" w:sz="0" w:space="0" w:color="auto"/>
          </w:divBdr>
        </w:div>
        <w:div w:id="281620573">
          <w:marLeft w:val="0"/>
          <w:marRight w:val="0"/>
          <w:marTop w:val="0"/>
          <w:marBottom w:val="0"/>
          <w:divBdr>
            <w:top w:val="none" w:sz="0" w:space="0" w:color="auto"/>
            <w:left w:val="none" w:sz="0" w:space="0" w:color="auto"/>
            <w:bottom w:val="none" w:sz="0" w:space="0" w:color="auto"/>
            <w:right w:val="none" w:sz="0" w:space="0" w:color="auto"/>
          </w:divBdr>
        </w:div>
        <w:div w:id="3947975">
          <w:marLeft w:val="0"/>
          <w:marRight w:val="0"/>
          <w:marTop w:val="0"/>
          <w:marBottom w:val="0"/>
          <w:divBdr>
            <w:top w:val="none" w:sz="0" w:space="0" w:color="auto"/>
            <w:left w:val="none" w:sz="0" w:space="0" w:color="auto"/>
            <w:bottom w:val="none" w:sz="0" w:space="0" w:color="auto"/>
            <w:right w:val="none" w:sz="0" w:space="0" w:color="auto"/>
          </w:divBdr>
        </w:div>
        <w:div w:id="1156342557">
          <w:marLeft w:val="0"/>
          <w:marRight w:val="0"/>
          <w:marTop w:val="0"/>
          <w:marBottom w:val="0"/>
          <w:divBdr>
            <w:top w:val="none" w:sz="0" w:space="0" w:color="auto"/>
            <w:left w:val="none" w:sz="0" w:space="0" w:color="auto"/>
            <w:bottom w:val="none" w:sz="0" w:space="0" w:color="auto"/>
            <w:right w:val="none" w:sz="0" w:space="0" w:color="auto"/>
          </w:divBdr>
        </w:div>
        <w:div w:id="1075005791">
          <w:marLeft w:val="0"/>
          <w:marRight w:val="0"/>
          <w:marTop w:val="0"/>
          <w:marBottom w:val="0"/>
          <w:divBdr>
            <w:top w:val="none" w:sz="0" w:space="0" w:color="auto"/>
            <w:left w:val="none" w:sz="0" w:space="0" w:color="auto"/>
            <w:bottom w:val="none" w:sz="0" w:space="0" w:color="auto"/>
            <w:right w:val="none" w:sz="0" w:space="0" w:color="auto"/>
          </w:divBdr>
        </w:div>
        <w:div w:id="1907916449">
          <w:marLeft w:val="0"/>
          <w:marRight w:val="0"/>
          <w:marTop w:val="0"/>
          <w:marBottom w:val="0"/>
          <w:divBdr>
            <w:top w:val="none" w:sz="0" w:space="0" w:color="auto"/>
            <w:left w:val="none" w:sz="0" w:space="0" w:color="auto"/>
            <w:bottom w:val="none" w:sz="0" w:space="0" w:color="auto"/>
            <w:right w:val="none" w:sz="0" w:space="0" w:color="auto"/>
          </w:divBdr>
        </w:div>
        <w:div w:id="2023630164">
          <w:marLeft w:val="0"/>
          <w:marRight w:val="0"/>
          <w:marTop w:val="0"/>
          <w:marBottom w:val="0"/>
          <w:divBdr>
            <w:top w:val="none" w:sz="0" w:space="0" w:color="auto"/>
            <w:left w:val="none" w:sz="0" w:space="0" w:color="auto"/>
            <w:bottom w:val="none" w:sz="0" w:space="0" w:color="auto"/>
            <w:right w:val="none" w:sz="0" w:space="0" w:color="auto"/>
          </w:divBdr>
        </w:div>
        <w:div w:id="1153569493">
          <w:marLeft w:val="0"/>
          <w:marRight w:val="0"/>
          <w:marTop w:val="0"/>
          <w:marBottom w:val="0"/>
          <w:divBdr>
            <w:top w:val="none" w:sz="0" w:space="0" w:color="auto"/>
            <w:left w:val="none" w:sz="0" w:space="0" w:color="auto"/>
            <w:bottom w:val="none" w:sz="0" w:space="0" w:color="auto"/>
            <w:right w:val="none" w:sz="0" w:space="0" w:color="auto"/>
          </w:divBdr>
        </w:div>
        <w:div w:id="592012424">
          <w:marLeft w:val="0"/>
          <w:marRight w:val="0"/>
          <w:marTop w:val="0"/>
          <w:marBottom w:val="0"/>
          <w:divBdr>
            <w:top w:val="none" w:sz="0" w:space="0" w:color="auto"/>
            <w:left w:val="none" w:sz="0" w:space="0" w:color="auto"/>
            <w:bottom w:val="none" w:sz="0" w:space="0" w:color="auto"/>
            <w:right w:val="none" w:sz="0" w:space="0" w:color="auto"/>
          </w:divBdr>
        </w:div>
        <w:div w:id="1864706674">
          <w:marLeft w:val="0"/>
          <w:marRight w:val="0"/>
          <w:marTop w:val="0"/>
          <w:marBottom w:val="0"/>
          <w:divBdr>
            <w:top w:val="none" w:sz="0" w:space="0" w:color="auto"/>
            <w:left w:val="none" w:sz="0" w:space="0" w:color="auto"/>
            <w:bottom w:val="none" w:sz="0" w:space="0" w:color="auto"/>
            <w:right w:val="none" w:sz="0" w:space="0" w:color="auto"/>
          </w:divBdr>
        </w:div>
        <w:div w:id="1261642614">
          <w:marLeft w:val="0"/>
          <w:marRight w:val="0"/>
          <w:marTop w:val="0"/>
          <w:marBottom w:val="0"/>
          <w:divBdr>
            <w:top w:val="none" w:sz="0" w:space="0" w:color="auto"/>
            <w:left w:val="none" w:sz="0" w:space="0" w:color="auto"/>
            <w:bottom w:val="none" w:sz="0" w:space="0" w:color="auto"/>
            <w:right w:val="none" w:sz="0" w:space="0" w:color="auto"/>
          </w:divBdr>
        </w:div>
        <w:div w:id="1135639733">
          <w:marLeft w:val="0"/>
          <w:marRight w:val="0"/>
          <w:marTop w:val="0"/>
          <w:marBottom w:val="0"/>
          <w:divBdr>
            <w:top w:val="none" w:sz="0" w:space="0" w:color="auto"/>
            <w:left w:val="none" w:sz="0" w:space="0" w:color="auto"/>
            <w:bottom w:val="none" w:sz="0" w:space="0" w:color="auto"/>
            <w:right w:val="none" w:sz="0" w:space="0" w:color="auto"/>
          </w:divBdr>
        </w:div>
        <w:div w:id="1293831201">
          <w:marLeft w:val="0"/>
          <w:marRight w:val="0"/>
          <w:marTop w:val="0"/>
          <w:marBottom w:val="0"/>
          <w:divBdr>
            <w:top w:val="none" w:sz="0" w:space="0" w:color="auto"/>
            <w:left w:val="none" w:sz="0" w:space="0" w:color="auto"/>
            <w:bottom w:val="none" w:sz="0" w:space="0" w:color="auto"/>
            <w:right w:val="none" w:sz="0" w:space="0" w:color="auto"/>
          </w:divBdr>
        </w:div>
        <w:div w:id="202450733">
          <w:marLeft w:val="0"/>
          <w:marRight w:val="0"/>
          <w:marTop w:val="0"/>
          <w:marBottom w:val="0"/>
          <w:divBdr>
            <w:top w:val="none" w:sz="0" w:space="0" w:color="auto"/>
            <w:left w:val="none" w:sz="0" w:space="0" w:color="auto"/>
            <w:bottom w:val="none" w:sz="0" w:space="0" w:color="auto"/>
            <w:right w:val="none" w:sz="0" w:space="0" w:color="auto"/>
          </w:divBdr>
        </w:div>
        <w:div w:id="380635814">
          <w:marLeft w:val="0"/>
          <w:marRight w:val="0"/>
          <w:marTop w:val="0"/>
          <w:marBottom w:val="0"/>
          <w:divBdr>
            <w:top w:val="none" w:sz="0" w:space="0" w:color="auto"/>
            <w:left w:val="none" w:sz="0" w:space="0" w:color="auto"/>
            <w:bottom w:val="none" w:sz="0" w:space="0" w:color="auto"/>
            <w:right w:val="none" w:sz="0" w:space="0" w:color="auto"/>
          </w:divBdr>
        </w:div>
        <w:div w:id="541137311">
          <w:marLeft w:val="0"/>
          <w:marRight w:val="0"/>
          <w:marTop w:val="0"/>
          <w:marBottom w:val="0"/>
          <w:divBdr>
            <w:top w:val="none" w:sz="0" w:space="0" w:color="auto"/>
            <w:left w:val="none" w:sz="0" w:space="0" w:color="auto"/>
            <w:bottom w:val="none" w:sz="0" w:space="0" w:color="auto"/>
            <w:right w:val="none" w:sz="0" w:space="0" w:color="auto"/>
          </w:divBdr>
        </w:div>
        <w:div w:id="850417781">
          <w:marLeft w:val="0"/>
          <w:marRight w:val="0"/>
          <w:marTop w:val="0"/>
          <w:marBottom w:val="0"/>
          <w:divBdr>
            <w:top w:val="none" w:sz="0" w:space="0" w:color="auto"/>
            <w:left w:val="none" w:sz="0" w:space="0" w:color="auto"/>
            <w:bottom w:val="none" w:sz="0" w:space="0" w:color="auto"/>
            <w:right w:val="none" w:sz="0" w:space="0" w:color="auto"/>
          </w:divBdr>
        </w:div>
        <w:div w:id="1712224444">
          <w:marLeft w:val="0"/>
          <w:marRight w:val="0"/>
          <w:marTop w:val="0"/>
          <w:marBottom w:val="0"/>
          <w:divBdr>
            <w:top w:val="none" w:sz="0" w:space="0" w:color="auto"/>
            <w:left w:val="none" w:sz="0" w:space="0" w:color="auto"/>
            <w:bottom w:val="none" w:sz="0" w:space="0" w:color="auto"/>
            <w:right w:val="none" w:sz="0" w:space="0" w:color="auto"/>
          </w:divBdr>
        </w:div>
        <w:div w:id="253706851">
          <w:marLeft w:val="0"/>
          <w:marRight w:val="0"/>
          <w:marTop w:val="0"/>
          <w:marBottom w:val="0"/>
          <w:divBdr>
            <w:top w:val="none" w:sz="0" w:space="0" w:color="auto"/>
            <w:left w:val="none" w:sz="0" w:space="0" w:color="auto"/>
            <w:bottom w:val="none" w:sz="0" w:space="0" w:color="auto"/>
            <w:right w:val="none" w:sz="0" w:space="0" w:color="auto"/>
          </w:divBdr>
        </w:div>
        <w:div w:id="521749558">
          <w:marLeft w:val="0"/>
          <w:marRight w:val="0"/>
          <w:marTop w:val="0"/>
          <w:marBottom w:val="0"/>
          <w:divBdr>
            <w:top w:val="none" w:sz="0" w:space="0" w:color="auto"/>
            <w:left w:val="none" w:sz="0" w:space="0" w:color="auto"/>
            <w:bottom w:val="none" w:sz="0" w:space="0" w:color="auto"/>
            <w:right w:val="none" w:sz="0" w:space="0" w:color="auto"/>
          </w:divBdr>
        </w:div>
        <w:div w:id="53431951">
          <w:marLeft w:val="0"/>
          <w:marRight w:val="0"/>
          <w:marTop w:val="0"/>
          <w:marBottom w:val="0"/>
          <w:divBdr>
            <w:top w:val="none" w:sz="0" w:space="0" w:color="auto"/>
            <w:left w:val="none" w:sz="0" w:space="0" w:color="auto"/>
            <w:bottom w:val="none" w:sz="0" w:space="0" w:color="auto"/>
            <w:right w:val="none" w:sz="0" w:space="0" w:color="auto"/>
          </w:divBdr>
        </w:div>
        <w:div w:id="1942372158">
          <w:marLeft w:val="0"/>
          <w:marRight w:val="0"/>
          <w:marTop w:val="0"/>
          <w:marBottom w:val="0"/>
          <w:divBdr>
            <w:top w:val="none" w:sz="0" w:space="0" w:color="auto"/>
            <w:left w:val="none" w:sz="0" w:space="0" w:color="auto"/>
            <w:bottom w:val="none" w:sz="0" w:space="0" w:color="auto"/>
            <w:right w:val="none" w:sz="0" w:space="0" w:color="auto"/>
          </w:divBdr>
        </w:div>
        <w:div w:id="1571619438">
          <w:marLeft w:val="0"/>
          <w:marRight w:val="0"/>
          <w:marTop w:val="0"/>
          <w:marBottom w:val="0"/>
          <w:divBdr>
            <w:top w:val="none" w:sz="0" w:space="0" w:color="auto"/>
            <w:left w:val="none" w:sz="0" w:space="0" w:color="auto"/>
            <w:bottom w:val="none" w:sz="0" w:space="0" w:color="auto"/>
            <w:right w:val="none" w:sz="0" w:space="0" w:color="auto"/>
          </w:divBdr>
        </w:div>
        <w:div w:id="147791365">
          <w:marLeft w:val="0"/>
          <w:marRight w:val="0"/>
          <w:marTop w:val="0"/>
          <w:marBottom w:val="0"/>
          <w:divBdr>
            <w:top w:val="none" w:sz="0" w:space="0" w:color="auto"/>
            <w:left w:val="none" w:sz="0" w:space="0" w:color="auto"/>
            <w:bottom w:val="none" w:sz="0" w:space="0" w:color="auto"/>
            <w:right w:val="none" w:sz="0" w:space="0" w:color="auto"/>
          </w:divBdr>
        </w:div>
        <w:div w:id="1340502060">
          <w:marLeft w:val="0"/>
          <w:marRight w:val="0"/>
          <w:marTop w:val="0"/>
          <w:marBottom w:val="0"/>
          <w:divBdr>
            <w:top w:val="none" w:sz="0" w:space="0" w:color="auto"/>
            <w:left w:val="none" w:sz="0" w:space="0" w:color="auto"/>
            <w:bottom w:val="none" w:sz="0" w:space="0" w:color="auto"/>
            <w:right w:val="none" w:sz="0" w:space="0" w:color="auto"/>
          </w:divBdr>
        </w:div>
        <w:div w:id="369065790">
          <w:marLeft w:val="0"/>
          <w:marRight w:val="0"/>
          <w:marTop w:val="0"/>
          <w:marBottom w:val="0"/>
          <w:divBdr>
            <w:top w:val="none" w:sz="0" w:space="0" w:color="auto"/>
            <w:left w:val="none" w:sz="0" w:space="0" w:color="auto"/>
            <w:bottom w:val="none" w:sz="0" w:space="0" w:color="auto"/>
            <w:right w:val="none" w:sz="0" w:space="0" w:color="auto"/>
          </w:divBdr>
        </w:div>
        <w:div w:id="519901229">
          <w:marLeft w:val="0"/>
          <w:marRight w:val="0"/>
          <w:marTop w:val="0"/>
          <w:marBottom w:val="0"/>
          <w:divBdr>
            <w:top w:val="none" w:sz="0" w:space="0" w:color="auto"/>
            <w:left w:val="none" w:sz="0" w:space="0" w:color="auto"/>
            <w:bottom w:val="none" w:sz="0" w:space="0" w:color="auto"/>
            <w:right w:val="none" w:sz="0" w:space="0" w:color="auto"/>
          </w:divBdr>
        </w:div>
        <w:div w:id="1006444160">
          <w:marLeft w:val="0"/>
          <w:marRight w:val="0"/>
          <w:marTop w:val="0"/>
          <w:marBottom w:val="0"/>
          <w:divBdr>
            <w:top w:val="none" w:sz="0" w:space="0" w:color="auto"/>
            <w:left w:val="none" w:sz="0" w:space="0" w:color="auto"/>
            <w:bottom w:val="none" w:sz="0" w:space="0" w:color="auto"/>
            <w:right w:val="none" w:sz="0" w:space="0" w:color="auto"/>
          </w:divBdr>
        </w:div>
        <w:div w:id="1281768672">
          <w:marLeft w:val="0"/>
          <w:marRight w:val="0"/>
          <w:marTop w:val="0"/>
          <w:marBottom w:val="0"/>
          <w:divBdr>
            <w:top w:val="none" w:sz="0" w:space="0" w:color="auto"/>
            <w:left w:val="none" w:sz="0" w:space="0" w:color="auto"/>
            <w:bottom w:val="none" w:sz="0" w:space="0" w:color="auto"/>
            <w:right w:val="none" w:sz="0" w:space="0" w:color="auto"/>
          </w:divBdr>
        </w:div>
      </w:divsChild>
    </w:div>
    <w:div w:id="967054854">
      <w:bodyDiv w:val="1"/>
      <w:marLeft w:val="0"/>
      <w:marRight w:val="0"/>
      <w:marTop w:val="0"/>
      <w:marBottom w:val="0"/>
      <w:divBdr>
        <w:top w:val="none" w:sz="0" w:space="0" w:color="auto"/>
        <w:left w:val="none" w:sz="0" w:space="0" w:color="auto"/>
        <w:bottom w:val="none" w:sz="0" w:space="0" w:color="auto"/>
        <w:right w:val="none" w:sz="0" w:space="0" w:color="auto"/>
      </w:divBdr>
    </w:div>
    <w:div w:id="968557716">
      <w:bodyDiv w:val="1"/>
      <w:marLeft w:val="0"/>
      <w:marRight w:val="0"/>
      <w:marTop w:val="0"/>
      <w:marBottom w:val="0"/>
      <w:divBdr>
        <w:top w:val="none" w:sz="0" w:space="0" w:color="auto"/>
        <w:left w:val="none" w:sz="0" w:space="0" w:color="auto"/>
        <w:bottom w:val="none" w:sz="0" w:space="0" w:color="auto"/>
        <w:right w:val="none" w:sz="0" w:space="0" w:color="auto"/>
      </w:divBdr>
    </w:div>
    <w:div w:id="970475740">
      <w:bodyDiv w:val="1"/>
      <w:marLeft w:val="0"/>
      <w:marRight w:val="0"/>
      <w:marTop w:val="0"/>
      <w:marBottom w:val="0"/>
      <w:divBdr>
        <w:top w:val="none" w:sz="0" w:space="0" w:color="auto"/>
        <w:left w:val="none" w:sz="0" w:space="0" w:color="auto"/>
        <w:bottom w:val="none" w:sz="0" w:space="0" w:color="auto"/>
        <w:right w:val="none" w:sz="0" w:space="0" w:color="auto"/>
      </w:divBdr>
    </w:div>
    <w:div w:id="974024094">
      <w:bodyDiv w:val="1"/>
      <w:marLeft w:val="0"/>
      <w:marRight w:val="0"/>
      <w:marTop w:val="0"/>
      <w:marBottom w:val="0"/>
      <w:divBdr>
        <w:top w:val="none" w:sz="0" w:space="0" w:color="auto"/>
        <w:left w:val="none" w:sz="0" w:space="0" w:color="auto"/>
        <w:bottom w:val="none" w:sz="0" w:space="0" w:color="auto"/>
        <w:right w:val="none" w:sz="0" w:space="0" w:color="auto"/>
      </w:divBdr>
      <w:divsChild>
        <w:div w:id="41949692">
          <w:marLeft w:val="480"/>
          <w:marRight w:val="0"/>
          <w:marTop w:val="0"/>
          <w:marBottom w:val="0"/>
          <w:divBdr>
            <w:top w:val="none" w:sz="0" w:space="0" w:color="auto"/>
            <w:left w:val="none" w:sz="0" w:space="0" w:color="auto"/>
            <w:bottom w:val="none" w:sz="0" w:space="0" w:color="auto"/>
            <w:right w:val="none" w:sz="0" w:space="0" w:color="auto"/>
          </w:divBdr>
        </w:div>
        <w:div w:id="73206174">
          <w:marLeft w:val="480"/>
          <w:marRight w:val="0"/>
          <w:marTop w:val="0"/>
          <w:marBottom w:val="0"/>
          <w:divBdr>
            <w:top w:val="none" w:sz="0" w:space="0" w:color="auto"/>
            <w:left w:val="none" w:sz="0" w:space="0" w:color="auto"/>
            <w:bottom w:val="none" w:sz="0" w:space="0" w:color="auto"/>
            <w:right w:val="none" w:sz="0" w:space="0" w:color="auto"/>
          </w:divBdr>
        </w:div>
        <w:div w:id="91245517">
          <w:marLeft w:val="480"/>
          <w:marRight w:val="0"/>
          <w:marTop w:val="0"/>
          <w:marBottom w:val="0"/>
          <w:divBdr>
            <w:top w:val="none" w:sz="0" w:space="0" w:color="auto"/>
            <w:left w:val="none" w:sz="0" w:space="0" w:color="auto"/>
            <w:bottom w:val="none" w:sz="0" w:space="0" w:color="auto"/>
            <w:right w:val="none" w:sz="0" w:space="0" w:color="auto"/>
          </w:divBdr>
        </w:div>
        <w:div w:id="123157611">
          <w:marLeft w:val="480"/>
          <w:marRight w:val="0"/>
          <w:marTop w:val="0"/>
          <w:marBottom w:val="0"/>
          <w:divBdr>
            <w:top w:val="none" w:sz="0" w:space="0" w:color="auto"/>
            <w:left w:val="none" w:sz="0" w:space="0" w:color="auto"/>
            <w:bottom w:val="none" w:sz="0" w:space="0" w:color="auto"/>
            <w:right w:val="none" w:sz="0" w:space="0" w:color="auto"/>
          </w:divBdr>
        </w:div>
        <w:div w:id="159851594">
          <w:marLeft w:val="480"/>
          <w:marRight w:val="0"/>
          <w:marTop w:val="0"/>
          <w:marBottom w:val="0"/>
          <w:divBdr>
            <w:top w:val="none" w:sz="0" w:space="0" w:color="auto"/>
            <w:left w:val="none" w:sz="0" w:space="0" w:color="auto"/>
            <w:bottom w:val="none" w:sz="0" w:space="0" w:color="auto"/>
            <w:right w:val="none" w:sz="0" w:space="0" w:color="auto"/>
          </w:divBdr>
        </w:div>
        <w:div w:id="216748100">
          <w:marLeft w:val="480"/>
          <w:marRight w:val="0"/>
          <w:marTop w:val="0"/>
          <w:marBottom w:val="0"/>
          <w:divBdr>
            <w:top w:val="none" w:sz="0" w:space="0" w:color="auto"/>
            <w:left w:val="none" w:sz="0" w:space="0" w:color="auto"/>
            <w:bottom w:val="none" w:sz="0" w:space="0" w:color="auto"/>
            <w:right w:val="none" w:sz="0" w:space="0" w:color="auto"/>
          </w:divBdr>
        </w:div>
        <w:div w:id="322440747">
          <w:marLeft w:val="480"/>
          <w:marRight w:val="0"/>
          <w:marTop w:val="0"/>
          <w:marBottom w:val="0"/>
          <w:divBdr>
            <w:top w:val="none" w:sz="0" w:space="0" w:color="auto"/>
            <w:left w:val="none" w:sz="0" w:space="0" w:color="auto"/>
            <w:bottom w:val="none" w:sz="0" w:space="0" w:color="auto"/>
            <w:right w:val="none" w:sz="0" w:space="0" w:color="auto"/>
          </w:divBdr>
        </w:div>
        <w:div w:id="327169842">
          <w:marLeft w:val="480"/>
          <w:marRight w:val="0"/>
          <w:marTop w:val="0"/>
          <w:marBottom w:val="0"/>
          <w:divBdr>
            <w:top w:val="none" w:sz="0" w:space="0" w:color="auto"/>
            <w:left w:val="none" w:sz="0" w:space="0" w:color="auto"/>
            <w:bottom w:val="none" w:sz="0" w:space="0" w:color="auto"/>
            <w:right w:val="none" w:sz="0" w:space="0" w:color="auto"/>
          </w:divBdr>
        </w:div>
        <w:div w:id="352615568">
          <w:marLeft w:val="480"/>
          <w:marRight w:val="0"/>
          <w:marTop w:val="0"/>
          <w:marBottom w:val="0"/>
          <w:divBdr>
            <w:top w:val="none" w:sz="0" w:space="0" w:color="auto"/>
            <w:left w:val="none" w:sz="0" w:space="0" w:color="auto"/>
            <w:bottom w:val="none" w:sz="0" w:space="0" w:color="auto"/>
            <w:right w:val="none" w:sz="0" w:space="0" w:color="auto"/>
          </w:divBdr>
        </w:div>
        <w:div w:id="369110200">
          <w:marLeft w:val="480"/>
          <w:marRight w:val="0"/>
          <w:marTop w:val="0"/>
          <w:marBottom w:val="0"/>
          <w:divBdr>
            <w:top w:val="none" w:sz="0" w:space="0" w:color="auto"/>
            <w:left w:val="none" w:sz="0" w:space="0" w:color="auto"/>
            <w:bottom w:val="none" w:sz="0" w:space="0" w:color="auto"/>
            <w:right w:val="none" w:sz="0" w:space="0" w:color="auto"/>
          </w:divBdr>
        </w:div>
        <w:div w:id="369763410">
          <w:marLeft w:val="480"/>
          <w:marRight w:val="0"/>
          <w:marTop w:val="0"/>
          <w:marBottom w:val="0"/>
          <w:divBdr>
            <w:top w:val="none" w:sz="0" w:space="0" w:color="auto"/>
            <w:left w:val="none" w:sz="0" w:space="0" w:color="auto"/>
            <w:bottom w:val="none" w:sz="0" w:space="0" w:color="auto"/>
            <w:right w:val="none" w:sz="0" w:space="0" w:color="auto"/>
          </w:divBdr>
        </w:div>
        <w:div w:id="391581727">
          <w:marLeft w:val="480"/>
          <w:marRight w:val="0"/>
          <w:marTop w:val="0"/>
          <w:marBottom w:val="0"/>
          <w:divBdr>
            <w:top w:val="none" w:sz="0" w:space="0" w:color="auto"/>
            <w:left w:val="none" w:sz="0" w:space="0" w:color="auto"/>
            <w:bottom w:val="none" w:sz="0" w:space="0" w:color="auto"/>
            <w:right w:val="none" w:sz="0" w:space="0" w:color="auto"/>
          </w:divBdr>
        </w:div>
        <w:div w:id="486047568">
          <w:marLeft w:val="480"/>
          <w:marRight w:val="0"/>
          <w:marTop w:val="0"/>
          <w:marBottom w:val="0"/>
          <w:divBdr>
            <w:top w:val="none" w:sz="0" w:space="0" w:color="auto"/>
            <w:left w:val="none" w:sz="0" w:space="0" w:color="auto"/>
            <w:bottom w:val="none" w:sz="0" w:space="0" w:color="auto"/>
            <w:right w:val="none" w:sz="0" w:space="0" w:color="auto"/>
          </w:divBdr>
        </w:div>
        <w:div w:id="634994091">
          <w:marLeft w:val="480"/>
          <w:marRight w:val="0"/>
          <w:marTop w:val="0"/>
          <w:marBottom w:val="0"/>
          <w:divBdr>
            <w:top w:val="none" w:sz="0" w:space="0" w:color="auto"/>
            <w:left w:val="none" w:sz="0" w:space="0" w:color="auto"/>
            <w:bottom w:val="none" w:sz="0" w:space="0" w:color="auto"/>
            <w:right w:val="none" w:sz="0" w:space="0" w:color="auto"/>
          </w:divBdr>
        </w:div>
        <w:div w:id="695279741">
          <w:marLeft w:val="480"/>
          <w:marRight w:val="0"/>
          <w:marTop w:val="0"/>
          <w:marBottom w:val="0"/>
          <w:divBdr>
            <w:top w:val="none" w:sz="0" w:space="0" w:color="auto"/>
            <w:left w:val="none" w:sz="0" w:space="0" w:color="auto"/>
            <w:bottom w:val="none" w:sz="0" w:space="0" w:color="auto"/>
            <w:right w:val="none" w:sz="0" w:space="0" w:color="auto"/>
          </w:divBdr>
        </w:div>
        <w:div w:id="754060614">
          <w:marLeft w:val="480"/>
          <w:marRight w:val="0"/>
          <w:marTop w:val="0"/>
          <w:marBottom w:val="0"/>
          <w:divBdr>
            <w:top w:val="none" w:sz="0" w:space="0" w:color="auto"/>
            <w:left w:val="none" w:sz="0" w:space="0" w:color="auto"/>
            <w:bottom w:val="none" w:sz="0" w:space="0" w:color="auto"/>
            <w:right w:val="none" w:sz="0" w:space="0" w:color="auto"/>
          </w:divBdr>
        </w:div>
        <w:div w:id="783691492">
          <w:marLeft w:val="480"/>
          <w:marRight w:val="0"/>
          <w:marTop w:val="0"/>
          <w:marBottom w:val="0"/>
          <w:divBdr>
            <w:top w:val="none" w:sz="0" w:space="0" w:color="auto"/>
            <w:left w:val="none" w:sz="0" w:space="0" w:color="auto"/>
            <w:bottom w:val="none" w:sz="0" w:space="0" w:color="auto"/>
            <w:right w:val="none" w:sz="0" w:space="0" w:color="auto"/>
          </w:divBdr>
        </w:div>
        <w:div w:id="842814749">
          <w:marLeft w:val="480"/>
          <w:marRight w:val="0"/>
          <w:marTop w:val="0"/>
          <w:marBottom w:val="0"/>
          <w:divBdr>
            <w:top w:val="none" w:sz="0" w:space="0" w:color="auto"/>
            <w:left w:val="none" w:sz="0" w:space="0" w:color="auto"/>
            <w:bottom w:val="none" w:sz="0" w:space="0" w:color="auto"/>
            <w:right w:val="none" w:sz="0" w:space="0" w:color="auto"/>
          </w:divBdr>
        </w:div>
        <w:div w:id="921573735">
          <w:marLeft w:val="480"/>
          <w:marRight w:val="0"/>
          <w:marTop w:val="0"/>
          <w:marBottom w:val="0"/>
          <w:divBdr>
            <w:top w:val="none" w:sz="0" w:space="0" w:color="auto"/>
            <w:left w:val="none" w:sz="0" w:space="0" w:color="auto"/>
            <w:bottom w:val="none" w:sz="0" w:space="0" w:color="auto"/>
            <w:right w:val="none" w:sz="0" w:space="0" w:color="auto"/>
          </w:divBdr>
        </w:div>
        <w:div w:id="971594760">
          <w:marLeft w:val="480"/>
          <w:marRight w:val="0"/>
          <w:marTop w:val="0"/>
          <w:marBottom w:val="0"/>
          <w:divBdr>
            <w:top w:val="none" w:sz="0" w:space="0" w:color="auto"/>
            <w:left w:val="none" w:sz="0" w:space="0" w:color="auto"/>
            <w:bottom w:val="none" w:sz="0" w:space="0" w:color="auto"/>
            <w:right w:val="none" w:sz="0" w:space="0" w:color="auto"/>
          </w:divBdr>
        </w:div>
        <w:div w:id="1103183810">
          <w:marLeft w:val="480"/>
          <w:marRight w:val="0"/>
          <w:marTop w:val="0"/>
          <w:marBottom w:val="0"/>
          <w:divBdr>
            <w:top w:val="none" w:sz="0" w:space="0" w:color="auto"/>
            <w:left w:val="none" w:sz="0" w:space="0" w:color="auto"/>
            <w:bottom w:val="none" w:sz="0" w:space="0" w:color="auto"/>
            <w:right w:val="none" w:sz="0" w:space="0" w:color="auto"/>
          </w:divBdr>
        </w:div>
        <w:div w:id="1116370349">
          <w:marLeft w:val="480"/>
          <w:marRight w:val="0"/>
          <w:marTop w:val="0"/>
          <w:marBottom w:val="0"/>
          <w:divBdr>
            <w:top w:val="none" w:sz="0" w:space="0" w:color="auto"/>
            <w:left w:val="none" w:sz="0" w:space="0" w:color="auto"/>
            <w:bottom w:val="none" w:sz="0" w:space="0" w:color="auto"/>
            <w:right w:val="none" w:sz="0" w:space="0" w:color="auto"/>
          </w:divBdr>
        </w:div>
        <w:div w:id="1135945389">
          <w:marLeft w:val="480"/>
          <w:marRight w:val="0"/>
          <w:marTop w:val="0"/>
          <w:marBottom w:val="0"/>
          <w:divBdr>
            <w:top w:val="none" w:sz="0" w:space="0" w:color="auto"/>
            <w:left w:val="none" w:sz="0" w:space="0" w:color="auto"/>
            <w:bottom w:val="none" w:sz="0" w:space="0" w:color="auto"/>
            <w:right w:val="none" w:sz="0" w:space="0" w:color="auto"/>
          </w:divBdr>
        </w:div>
        <w:div w:id="1140920849">
          <w:marLeft w:val="480"/>
          <w:marRight w:val="0"/>
          <w:marTop w:val="0"/>
          <w:marBottom w:val="0"/>
          <w:divBdr>
            <w:top w:val="none" w:sz="0" w:space="0" w:color="auto"/>
            <w:left w:val="none" w:sz="0" w:space="0" w:color="auto"/>
            <w:bottom w:val="none" w:sz="0" w:space="0" w:color="auto"/>
            <w:right w:val="none" w:sz="0" w:space="0" w:color="auto"/>
          </w:divBdr>
        </w:div>
        <w:div w:id="1144544978">
          <w:marLeft w:val="480"/>
          <w:marRight w:val="0"/>
          <w:marTop w:val="0"/>
          <w:marBottom w:val="0"/>
          <w:divBdr>
            <w:top w:val="none" w:sz="0" w:space="0" w:color="auto"/>
            <w:left w:val="none" w:sz="0" w:space="0" w:color="auto"/>
            <w:bottom w:val="none" w:sz="0" w:space="0" w:color="auto"/>
            <w:right w:val="none" w:sz="0" w:space="0" w:color="auto"/>
          </w:divBdr>
        </w:div>
        <w:div w:id="1213073836">
          <w:marLeft w:val="480"/>
          <w:marRight w:val="0"/>
          <w:marTop w:val="0"/>
          <w:marBottom w:val="0"/>
          <w:divBdr>
            <w:top w:val="none" w:sz="0" w:space="0" w:color="auto"/>
            <w:left w:val="none" w:sz="0" w:space="0" w:color="auto"/>
            <w:bottom w:val="none" w:sz="0" w:space="0" w:color="auto"/>
            <w:right w:val="none" w:sz="0" w:space="0" w:color="auto"/>
          </w:divBdr>
        </w:div>
        <w:div w:id="1319309391">
          <w:marLeft w:val="480"/>
          <w:marRight w:val="0"/>
          <w:marTop w:val="0"/>
          <w:marBottom w:val="0"/>
          <w:divBdr>
            <w:top w:val="none" w:sz="0" w:space="0" w:color="auto"/>
            <w:left w:val="none" w:sz="0" w:space="0" w:color="auto"/>
            <w:bottom w:val="none" w:sz="0" w:space="0" w:color="auto"/>
            <w:right w:val="none" w:sz="0" w:space="0" w:color="auto"/>
          </w:divBdr>
        </w:div>
        <w:div w:id="1442145482">
          <w:marLeft w:val="480"/>
          <w:marRight w:val="0"/>
          <w:marTop w:val="0"/>
          <w:marBottom w:val="0"/>
          <w:divBdr>
            <w:top w:val="none" w:sz="0" w:space="0" w:color="auto"/>
            <w:left w:val="none" w:sz="0" w:space="0" w:color="auto"/>
            <w:bottom w:val="none" w:sz="0" w:space="0" w:color="auto"/>
            <w:right w:val="none" w:sz="0" w:space="0" w:color="auto"/>
          </w:divBdr>
        </w:div>
        <w:div w:id="1445419964">
          <w:marLeft w:val="480"/>
          <w:marRight w:val="0"/>
          <w:marTop w:val="0"/>
          <w:marBottom w:val="0"/>
          <w:divBdr>
            <w:top w:val="none" w:sz="0" w:space="0" w:color="auto"/>
            <w:left w:val="none" w:sz="0" w:space="0" w:color="auto"/>
            <w:bottom w:val="none" w:sz="0" w:space="0" w:color="auto"/>
            <w:right w:val="none" w:sz="0" w:space="0" w:color="auto"/>
          </w:divBdr>
        </w:div>
        <w:div w:id="1514109059">
          <w:marLeft w:val="480"/>
          <w:marRight w:val="0"/>
          <w:marTop w:val="0"/>
          <w:marBottom w:val="0"/>
          <w:divBdr>
            <w:top w:val="none" w:sz="0" w:space="0" w:color="auto"/>
            <w:left w:val="none" w:sz="0" w:space="0" w:color="auto"/>
            <w:bottom w:val="none" w:sz="0" w:space="0" w:color="auto"/>
            <w:right w:val="none" w:sz="0" w:space="0" w:color="auto"/>
          </w:divBdr>
        </w:div>
        <w:div w:id="1617132314">
          <w:marLeft w:val="480"/>
          <w:marRight w:val="0"/>
          <w:marTop w:val="0"/>
          <w:marBottom w:val="0"/>
          <w:divBdr>
            <w:top w:val="none" w:sz="0" w:space="0" w:color="auto"/>
            <w:left w:val="none" w:sz="0" w:space="0" w:color="auto"/>
            <w:bottom w:val="none" w:sz="0" w:space="0" w:color="auto"/>
            <w:right w:val="none" w:sz="0" w:space="0" w:color="auto"/>
          </w:divBdr>
        </w:div>
        <w:div w:id="1714192089">
          <w:marLeft w:val="480"/>
          <w:marRight w:val="0"/>
          <w:marTop w:val="0"/>
          <w:marBottom w:val="0"/>
          <w:divBdr>
            <w:top w:val="none" w:sz="0" w:space="0" w:color="auto"/>
            <w:left w:val="none" w:sz="0" w:space="0" w:color="auto"/>
            <w:bottom w:val="none" w:sz="0" w:space="0" w:color="auto"/>
            <w:right w:val="none" w:sz="0" w:space="0" w:color="auto"/>
          </w:divBdr>
        </w:div>
        <w:div w:id="1739160293">
          <w:marLeft w:val="480"/>
          <w:marRight w:val="0"/>
          <w:marTop w:val="0"/>
          <w:marBottom w:val="0"/>
          <w:divBdr>
            <w:top w:val="none" w:sz="0" w:space="0" w:color="auto"/>
            <w:left w:val="none" w:sz="0" w:space="0" w:color="auto"/>
            <w:bottom w:val="none" w:sz="0" w:space="0" w:color="auto"/>
            <w:right w:val="none" w:sz="0" w:space="0" w:color="auto"/>
          </w:divBdr>
        </w:div>
        <w:div w:id="1752653207">
          <w:marLeft w:val="480"/>
          <w:marRight w:val="0"/>
          <w:marTop w:val="0"/>
          <w:marBottom w:val="0"/>
          <w:divBdr>
            <w:top w:val="none" w:sz="0" w:space="0" w:color="auto"/>
            <w:left w:val="none" w:sz="0" w:space="0" w:color="auto"/>
            <w:bottom w:val="none" w:sz="0" w:space="0" w:color="auto"/>
            <w:right w:val="none" w:sz="0" w:space="0" w:color="auto"/>
          </w:divBdr>
        </w:div>
        <w:div w:id="1767265578">
          <w:marLeft w:val="480"/>
          <w:marRight w:val="0"/>
          <w:marTop w:val="0"/>
          <w:marBottom w:val="0"/>
          <w:divBdr>
            <w:top w:val="none" w:sz="0" w:space="0" w:color="auto"/>
            <w:left w:val="none" w:sz="0" w:space="0" w:color="auto"/>
            <w:bottom w:val="none" w:sz="0" w:space="0" w:color="auto"/>
            <w:right w:val="none" w:sz="0" w:space="0" w:color="auto"/>
          </w:divBdr>
        </w:div>
        <w:div w:id="1857496365">
          <w:marLeft w:val="480"/>
          <w:marRight w:val="0"/>
          <w:marTop w:val="0"/>
          <w:marBottom w:val="0"/>
          <w:divBdr>
            <w:top w:val="none" w:sz="0" w:space="0" w:color="auto"/>
            <w:left w:val="none" w:sz="0" w:space="0" w:color="auto"/>
            <w:bottom w:val="none" w:sz="0" w:space="0" w:color="auto"/>
            <w:right w:val="none" w:sz="0" w:space="0" w:color="auto"/>
          </w:divBdr>
        </w:div>
        <w:div w:id="1990942710">
          <w:marLeft w:val="480"/>
          <w:marRight w:val="0"/>
          <w:marTop w:val="0"/>
          <w:marBottom w:val="0"/>
          <w:divBdr>
            <w:top w:val="none" w:sz="0" w:space="0" w:color="auto"/>
            <w:left w:val="none" w:sz="0" w:space="0" w:color="auto"/>
            <w:bottom w:val="none" w:sz="0" w:space="0" w:color="auto"/>
            <w:right w:val="none" w:sz="0" w:space="0" w:color="auto"/>
          </w:divBdr>
        </w:div>
        <w:div w:id="2012296644">
          <w:marLeft w:val="480"/>
          <w:marRight w:val="0"/>
          <w:marTop w:val="0"/>
          <w:marBottom w:val="0"/>
          <w:divBdr>
            <w:top w:val="none" w:sz="0" w:space="0" w:color="auto"/>
            <w:left w:val="none" w:sz="0" w:space="0" w:color="auto"/>
            <w:bottom w:val="none" w:sz="0" w:space="0" w:color="auto"/>
            <w:right w:val="none" w:sz="0" w:space="0" w:color="auto"/>
          </w:divBdr>
        </w:div>
        <w:div w:id="2108379580">
          <w:marLeft w:val="480"/>
          <w:marRight w:val="0"/>
          <w:marTop w:val="0"/>
          <w:marBottom w:val="0"/>
          <w:divBdr>
            <w:top w:val="none" w:sz="0" w:space="0" w:color="auto"/>
            <w:left w:val="none" w:sz="0" w:space="0" w:color="auto"/>
            <w:bottom w:val="none" w:sz="0" w:space="0" w:color="auto"/>
            <w:right w:val="none" w:sz="0" w:space="0" w:color="auto"/>
          </w:divBdr>
        </w:div>
        <w:div w:id="2122917534">
          <w:marLeft w:val="480"/>
          <w:marRight w:val="0"/>
          <w:marTop w:val="0"/>
          <w:marBottom w:val="0"/>
          <w:divBdr>
            <w:top w:val="none" w:sz="0" w:space="0" w:color="auto"/>
            <w:left w:val="none" w:sz="0" w:space="0" w:color="auto"/>
            <w:bottom w:val="none" w:sz="0" w:space="0" w:color="auto"/>
            <w:right w:val="none" w:sz="0" w:space="0" w:color="auto"/>
          </w:divBdr>
        </w:div>
        <w:div w:id="2128112200">
          <w:marLeft w:val="480"/>
          <w:marRight w:val="0"/>
          <w:marTop w:val="0"/>
          <w:marBottom w:val="0"/>
          <w:divBdr>
            <w:top w:val="none" w:sz="0" w:space="0" w:color="auto"/>
            <w:left w:val="none" w:sz="0" w:space="0" w:color="auto"/>
            <w:bottom w:val="none" w:sz="0" w:space="0" w:color="auto"/>
            <w:right w:val="none" w:sz="0" w:space="0" w:color="auto"/>
          </w:divBdr>
        </w:div>
      </w:divsChild>
    </w:div>
    <w:div w:id="975450489">
      <w:bodyDiv w:val="1"/>
      <w:marLeft w:val="0"/>
      <w:marRight w:val="0"/>
      <w:marTop w:val="0"/>
      <w:marBottom w:val="0"/>
      <w:divBdr>
        <w:top w:val="none" w:sz="0" w:space="0" w:color="auto"/>
        <w:left w:val="none" w:sz="0" w:space="0" w:color="auto"/>
        <w:bottom w:val="none" w:sz="0" w:space="0" w:color="auto"/>
        <w:right w:val="none" w:sz="0" w:space="0" w:color="auto"/>
      </w:divBdr>
    </w:div>
    <w:div w:id="978388902">
      <w:bodyDiv w:val="1"/>
      <w:marLeft w:val="0"/>
      <w:marRight w:val="0"/>
      <w:marTop w:val="0"/>
      <w:marBottom w:val="0"/>
      <w:divBdr>
        <w:top w:val="none" w:sz="0" w:space="0" w:color="auto"/>
        <w:left w:val="none" w:sz="0" w:space="0" w:color="auto"/>
        <w:bottom w:val="none" w:sz="0" w:space="0" w:color="auto"/>
        <w:right w:val="none" w:sz="0" w:space="0" w:color="auto"/>
      </w:divBdr>
    </w:div>
    <w:div w:id="985477038">
      <w:bodyDiv w:val="1"/>
      <w:marLeft w:val="0"/>
      <w:marRight w:val="0"/>
      <w:marTop w:val="0"/>
      <w:marBottom w:val="0"/>
      <w:divBdr>
        <w:top w:val="none" w:sz="0" w:space="0" w:color="auto"/>
        <w:left w:val="none" w:sz="0" w:space="0" w:color="auto"/>
        <w:bottom w:val="none" w:sz="0" w:space="0" w:color="auto"/>
        <w:right w:val="none" w:sz="0" w:space="0" w:color="auto"/>
      </w:divBdr>
    </w:div>
    <w:div w:id="987585883">
      <w:bodyDiv w:val="1"/>
      <w:marLeft w:val="0"/>
      <w:marRight w:val="0"/>
      <w:marTop w:val="0"/>
      <w:marBottom w:val="0"/>
      <w:divBdr>
        <w:top w:val="none" w:sz="0" w:space="0" w:color="auto"/>
        <w:left w:val="none" w:sz="0" w:space="0" w:color="auto"/>
        <w:bottom w:val="none" w:sz="0" w:space="0" w:color="auto"/>
        <w:right w:val="none" w:sz="0" w:space="0" w:color="auto"/>
      </w:divBdr>
    </w:div>
    <w:div w:id="997535317">
      <w:bodyDiv w:val="1"/>
      <w:marLeft w:val="0"/>
      <w:marRight w:val="0"/>
      <w:marTop w:val="0"/>
      <w:marBottom w:val="0"/>
      <w:divBdr>
        <w:top w:val="none" w:sz="0" w:space="0" w:color="auto"/>
        <w:left w:val="none" w:sz="0" w:space="0" w:color="auto"/>
        <w:bottom w:val="none" w:sz="0" w:space="0" w:color="auto"/>
        <w:right w:val="none" w:sz="0" w:space="0" w:color="auto"/>
      </w:divBdr>
    </w:div>
    <w:div w:id="1002318776">
      <w:bodyDiv w:val="1"/>
      <w:marLeft w:val="0"/>
      <w:marRight w:val="0"/>
      <w:marTop w:val="0"/>
      <w:marBottom w:val="0"/>
      <w:divBdr>
        <w:top w:val="none" w:sz="0" w:space="0" w:color="auto"/>
        <w:left w:val="none" w:sz="0" w:space="0" w:color="auto"/>
        <w:bottom w:val="none" w:sz="0" w:space="0" w:color="auto"/>
        <w:right w:val="none" w:sz="0" w:space="0" w:color="auto"/>
      </w:divBdr>
    </w:div>
    <w:div w:id="1003585146">
      <w:bodyDiv w:val="1"/>
      <w:marLeft w:val="0"/>
      <w:marRight w:val="0"/>
      <w:marTop w:val="0"/>
      <w:marBottom w:val="0"/>
      <w:divBdr>
        <w:top w:val="none" w:sz="0" w:space="0" w:color="auto"/>
        <w:left w:val="none" w:sz="0" w:space="0" w:color="auto"/>
        <w:bottom w:val="none" w:sz="0" w:space="0" w:color="auto"/>
        <w:right w:val="none" w:sz="0" w:space="0" w:color="auto"/>
      </w:divBdr>
    </w:div>
    <w:div w:id="1009986849">
      <w:bodyDiv w:val="1"/>
      <w:marLeft w:val="0"/>
      <w:marRight w:val="0"/>
      <w:marTop w:val="0"/>
      <w:marBottom w:val="0"/>
      <w:divBdr>
        <w:top w:val="none" w:sz="0" w:space="0" w:color="auto"/>
        <w:left w:val="none" w:sz="0" w:space="0" w:color="auto"/>
        <w:bottom w:val="none" w:sz="0" w:space="0" w:color="auto"/>
        <w:right w:val="none" w:sz="0" w:space="0" w:color="auto"/>
      </w:divBdr>
    </w:div>
    <w:div w:id="1012877843">
      <w:bodyDiv w:val="1"/>
      <w:marLeft w:val="0"/>
      <w:marRight w:val="0"/>
      <w:marTop w:val="0"/>
      <w:marBottom w:val="0"/>
      <w:divBdr>
        <w:top w:val="none" w:sz="0" w:space="0" w:color="auto"/>
        <w:left w:val="none" w:sz="0" w:space="0" w:color="auto"/>
        <w:bottom w:val="none" w:sz="0" w:space="0" w:color="auto"/>
        <w:right w:val="none" w:sz="0" w:space="0" w:color="auto"/>
      </w:divBdr>
      <w:divsChild>
        <w:div w:id="59909411">
          <w:marLeft w:val="480"/>
          <w:marRight w:val="0"/>
          <w:marTop w:val="0"/>
          <w:marBottom w:val="0"/>
          <w:divBdr>
            <w:top w:val="none" w:sz="0" w:space="0" w:color="auto"/>
            <w:left w:val="none" w:sz="0" w:space="0" w:color="auto"/>
            <w:bottom w:val="none" w:sz="0" w:space="0" w:color="auto"/>
            <w:right w:val="none" w:sz="0" w:space="0" w:color="auto"/>
          </w:divBdr>
        </w:div>
        <w:div w:id="64693978">
          <w:marLeft w:val="480"/>
          <w:marRight w:val="0"/>
          <w:marTop w:val="0"/>
          <w:marBottom w:val="0"/>
          <w:divBdr>
            <w:top w:val="none" w:sz="0" w:space="0" w:color="auto"/>
            <w:left w:val="none" w:sz="0" w:space="0" w:color="auto"/>
            <w:bottom w:val="none" w:sz="0" w:space="0" w:color="auto"/>
            <w:right w:val="none" w:sz="0" w:space="0" w:color="auto"/>
          </w:divBdr>
        </w:div>
        <w:div w:id="166789948">
          <w:marLeft w:val="480"/>
          <w:marRight w:val="0"/>
          <w:marTop w:val="0"/>
          <w:marBottom w:val="0"/>
          <w:divBdr>
            <w:top w:val="none" w:sz="0" w:space="0" w:color="auto"/>
            <w:left w:val="none" w:sz="0" w:space="0" w:color="auto"/>
            <w:bottom w:val="none" w:sz="0" w:space="0" w:color="auto"/>
            <w:right w:val="none" w:sz="0" w:space="0" w:color="auto"/>
          </w:divBdr>
        </w:div>
        <w:div w:id="262230554">
          <w:marLeft w:val="480"/>
          <w:marRight w:val="0"/>
          <w:marTop w:val="0"/>
          <w:marBottom w:val="0"/>
          <w:divBdr>
            <w:top w:val="none" w:sz="0" w:space="0" w:color="auto"/>
            <w:left w:val="none" w:sz="0" w:space="0" w:color="auto"/>
            <w:bottom w:val="none" w:sz="0" w:space="0" w:color="auto"/>
            <w:right w:val="none" w:sz="0" w:space="0" w:color="auto"/>
          </w:divBdr>
        </w:div>
        <w:div w:id="264073556">
          <w:marLeft w:val="480"/>
          <w:marRight w:val="0"/>
          <w:marTop w:val="0"/>
          <w:marBottom w:val="0"/>
          <w:divBdr>
            <w:top w:val="none" w:sz="0" w:space="0" w:color="auto"/>
            <w:left w:val="none" w:sz="0" w:space="0" w:color="auto"/>
            <w:bottom w:val="none" w:sz="0" w:space="0" w:color="auto"/>
            <w:right w:val="none" w:sz="0" w:space="0" w:color="auto"/>
          </w:divBdr>
        </w:div>
        <w:div w:id="305936072">
          <w:marLeft w:val="480"/>
          <w:marRight w:val="0"/>
          <w:marTop w:val="0"/>
          <w:marBottom w:val="0"/>
          <w:divBdr>
            <w:top w:val="none" w:sz="0" w:space="0" w:color="auto"/>
            <w:left w:val="none" w:sz="0" w:space="0" w:color="auto"/>
            <w:bottom w:val="none" w:sz="0" w:space="0" w:color="auto"/>
            <w:right w:val="none" w:sz="0" w:space="0" w:color="auto"/>
          </w:divBdr>
        </w:div>
        <w:div w:id="308636715">
          <w:marLeft w:val="480"/>
          <w:marRight w:val="0"/>
          <w:marTop w:val="0"/>
          <w:marBottom w:val="0"/>
          <w:divBdr>
            <w:top w:val="none" w:sz="0" w:space="0" w:color="auto"/>
            <w:left w:val="none" w:sz="0" w:space="0" w:color="auto"/>
            <w:bottom w:val="none" w:sz="0" w:space="0" w:color="auto"/>
            <w:right w:val="none" w:sz="0" w:space="0" w:color="auto"/>
          </w:divBdr>
        </w:div>
        <w:div w:id="334574034">
          <w:marLeft w:val="480"/>
          <w:marRight w:val="0"/>
          <w:marTop w:val="0"/>
          <w:marBottom w:val="0"/>
          <w:divBdr>
            <w:top w:val="none" w:sz="0" w:space="0" w:color="auto"/>
            <w:left w:val="none" w:sz="0" w:space="0" w:color="auto"/>
            <w:bottom w:val="none" w:sz="0" w:space="0" w:color="auto"/>
            <w:right w:val="none" w:sz="0" w:space="0" w:color="auto"/>
          </w:divBdr>
        </w:div>
        <w:div w:id="364408527">
          <w:marLeft w:val="480"/>
          <w:marRight w:val="0"/>
          <w:marTop w:val="0"/>
          <w:marBottom w:val="0"/>
          <w:divBdr>
            <w:top w:val="none" w:sz="0" w:space="0" w:color="auto"/>
            <w:left w:val="none" w:sz="0" w:space="0" w:color="auto"/>
            <w:bottom w:val="none" w:sz="0" w:space="0" w:color="auto"/>
            <w:right w:val="none" w:sz="0" w:space="0" w:color="auto"/>
          </w:divBdr>
        </w:div>
        <w:div w:id="398672776">
          <w:marLeft w:val="480"/>
          <w:marRight w:val="0"/>
          <w:marTop w:val="0"/>
          <w:marBottom w:val="0"/>
          <w:divBdr>
            <w:top w:val="none" w:sz="0" w:space="0" w:color="auto"/>
            <w:left w:val="none" w:sz="0" w:space="0" w:color="auto"/>
            <w:bottom w:val="none" w:sz="0" w:space="0" w:color="auto"/>
            <w:right w:val="none" w:sz="0" w:space="0" w:color="auto"/>
          </w:divBdr>
        </w:div>
        <w:div w:id="413205434">
          <w:marLeft w:val="480"/>
          <w:marRight w:val="0"/>
          <w:marTop w:val="0"/>
          <w:marBottom w:val="0"/>
          <w:divBdr>
            <w:top w:val="none" w:sz="0" w:space="0" w:color="auto"/>
            <w:left w:val="none" w:sz="0" w:space="0" w:color="auto"/>
            <w:bottom w:val="none" w:sz="0" w:space="0" w:color="auto"/>
            <w:right w:val="none" w:sz="0" w:space="0" w:color="auto"/>
          </w:divBdr>
        </w:div>
        <w:div w:id="421226664">
          <w:marLeft w:val="480"/>
          <w:marRight w:val="0"/>
          <w:marTop w:val="0"/>
          <w:marBottom w:val="0"/>
          <w:divBdr>
            <w:top w:val="none" w:sz="0" w:space="0" w:color="auto"/>
            <w:left w:val="none" w:sz="0" w:space="0" w:color="auto"/>
            <w:bottom w:val="none" w:sz="0" w:space="0" w:color="auto"/>
            <w:right w:val="none" w:sz="0" w:space="0" w:color="auto"/>
          </w:divBdr>
        </w:div>
        <w:div w:id="556093723">
          <w:marLeft w:val="480"/>
          <w:marRight w:val="0"/>
          <w:marTop w:val="0"/>
          <w:marBottom w:val="0"/>
          <w:divBdr>
            <w:top w:val="none" w:sz="0" w:space="0" w:color="auto"/>
            <w:left w:val="none" w:sz="0" w:space="0" w:color="auto"/>
            <w:bottom w:val="none" w:sz="0" w:space="0" w:color="auto"/>
            <w:right w:val="none" w:sz="0" w:space="0" w:color="auto"/>
          </w:divBdr>
        </w:div>
        <w:div w:id="660160000">
          <w:marLeft w:val="480"/>
          <w:marRight w:val="0"/>
          <w:marTop w:val="0"/>
          <w:marBottom w:val="0"/>
          <w:divBdr>
            <w:top w:val="none" w:sz="0" w:space="0" w:color="auto"/>
            <w:left w:val="none" w:sz="0" w:space="0" w:color="auto"/>
            <w:bottom w:val="none" w:sz="0" w:space="0" w:color="auto"/>
            <w:right w:val="none" w:sz="0" w:space="0" w:color="auto"/>
          </w:divBdr>
        </w:div>
        <w:div w:id="662050111">
          <w:marLeft w:val="480"/>
          <w:marRight w:val="0"/>
          <w:marTop w:val="0"/>
          <w:marBottom w:val="0"/>
          <w:divBdr>
            <w:top w:val="none" w:sz="0" w:space="0" w:color="auto"/>
            <w:left w:val="none" w:sz="0" w:space="0" w:color="auto"/>
            <w:bottom w:val="none" w:sz="0" w:space="0" w:color="auto"/>
            <w:right w:val="none" w:sz="0" w:space="0" w:color="auto"/>
          </w:divBdr>
        </w:div>
        <w:div w:id="677582937">
          <w:marLeft w:val="480"/>
          <w:marRight w:val="0"/>
          <w:marTop w:val="0"/>
          <w:marBottom w:val="0"/>
          <w:divBdr>
            <w:top w:val="none" w:sz="0" w:space="0" w:color="auto"/>
            <w:left w:val="none" w:sz="0" w:space="0" w:color="auto"/>
            <w:bottom w:val="none" w:sz="0" w:space="0" w:color="auto"/>
            <w:right w:val="none" w:sz="0" w:space="0" w:color="auto"/>
          </w:divBdr>
        </w:div>
        <w:div w:id="710956073">
          <w:marLeft w:val="480"/>
          <w:marRight w:val="0"/>
          <w:marTop w:val="0"/>
          <w:marBottom w:val="0"/>
          <w:divBdr>
            <w:top w:val="none" w:sz="0" w:space="0" w:color="auto"/>
            <w:left w:val="none" w:sz="0" w:space="0" w:color="auto"/>
            <w:bottom w:val="none" w:sz="0" w:space="0" w:color="auto"/>
            <w:right w:val="none" w:sz="0" w:space="0" w:color="auto"/>
          </w:divBdr>
        </w:div>
        <w:div w:id="800542179">
          <w:marLeft w:val="480"/>
          <w:marRight w:val="0"/>
          <w:marTop w:val="0"/>
          <w:marBottom w:val="0"/>
          <w:divBdr>
            <w:top w:val="none" w:sz="0" w:space="0" w:color="auto"/>
            <w:left w:val="none" w:sz="0" w:space="0" w:color="auto"/>
            <w:bottom w:val="none" w:sz="0" w:space="0" w:color="auto"/>
            <w:right w:val="none" w:sz="0" w:space="0" w:color="auto"/>
          </w:divBdr>
        </w:div>
        <w:div w:id="984774145">
          <w:marLeft w:val="480"/>
          <w:marRight w:val="0"/>
          <w:marTop w:val="0"/>
          <w:marBottom w:val="0"/>
          <w:divBdr>
            <w:top w:val="none" w:sz="0" w:space="0" w:color="auto"/>
            <w:left w:val="none" w:sz="0" w:space="0" w:color="auto"/>
            <w:bottom w:val="none" w:sz="0" w:space="0" w:color="auto"/>
            <w:right w:val="none" w:sz="0" w:space="0" w:color="auto"/>
          </w:divBdr>
        </w:div>
        <w:div w:id="1065447947">
          <w:marLeft w:val="480"/>
          <w:marRight w:val="0"/>
          <w:marTop w:val="0"/>
          <w:marBottom w:val="0"/>
          <w:divBdr>
            <w:top w:val="none" w:sz="0" w:space="0" w:color="auto"/>
            <w:left w:val="none" w:sz="0" w:space="0" w:color="auto"/>
            <w:bottom w:val="none" w:sz="0" w:space="0" w:color="auto"/>
            <w:right w:val="none" w:sz="0" w:space="0" w:color="auto"/>
          </w:divBdr>
        </w:div>
        <w:div w:id="1116559254">
          <w:marLeft w:val="480"/>
          <w:marRight w:val="0"/>
          <w:marTop w:val="0"/>
          <w:marBottom w:val="0"/>
          <w:divBdr>
            <w:top w:val="none" w:sz="0" w:space="0" w:color="auto"/>
            <w:left w:val="none" w:sz="0" w:space="0" w:color="auto"/>
            <w:bottom w:val="none" w:sz="0" w:space="0" w:color="auto"/>
            <w:right w:val="none" w:sz="0" w:space="0" w:color="auto"/>
          </w:divBdr>
        </w:div>
        <w:div w:id="1118329090">
          <w:marLeft w:val="480"/>
          <w:marRight w:val="0"/>
          <w:marTop w:val="0"/>
          <w:marBottom w:val="0"/>
          <w:divBdr>
            <w:top w:val="none" w:sz="0" w:space="0" w:color="auto"/>
            <w:left w:val="none" w:sz="0" w:space="0" w:color="auto"/>
            <w:bottom w:val="none" w:sz="0" w:space="0" w:color="auto"/>
            <w:right w:val="none" w:sz="0" w:space="0" w:color="auto"/>
          </w:divBdr>
        </w:div>
        <w:div w:id="1119952326">
          <w:marLeft w:val="480"/>
          <w:marRight w:val="0"/>
          <w:marTop w:val="0"/>
          <w:marBottom w:val="0"/>
          <w:divBdr>
            <w:top w:val="none" w:sz="0" w:space="0" w:color="auto"/>
            <w:left w:val="none" w:sz="0" w:space="0" w:color="auto"/>
            <w:bottom w:val="none" w:sz="0" w:space="0" w:color="auto"/>
            <w:right w:val="none" w:sz="0" w:space="0" w:color="auto"/>
          </w:divBdr>
        </w:div>
        <w:div w:id="1187910728">
          <w:marLeft w:val="480"/>
          <w:marRight w:val="0"/>
          <w:marTop w:val="0"/>
          <w:marBottom w:val="0"/>
          <w:divBdr>
            <w:top w:val="none" w:sz="0" w:space="0" w:color="auto"/>
            <w:left w:val="none" w:sz="0" w:space="0" w:color="auto"/>
            <w:bottom w:val="none" w:sz="0" w:space="0" w:color="auto"/>
            <w:right w:val="none" w:sz="0" w:space="0" w:color="auto"/>
          </w:divBdr>
        </w:div>
        <w:div w:id="1194147747">
          <w:marLeft w:val="480"/>
          <w:marRight w:val="0"/>
          <w:marTop w:val="0"/>
          <w:marBottom w:val="0"/>
          <w:divBdr>
            <w:top w:val="none" w:sz="0" w:space="0" w:color="auto"/>
            <w:left w:val="none" w:sz="0" w:space="0" w:color="auto"/>
            <w:bottom w:val="none" w:sz="0" w:space="0" w:color="auto"/>
            <w:right w:val="none" w:sz="0" w:space="0" w:color="auto"/>
          </w:divBdr>
        </w:div>
        <w:div w:id="1227960581">
          <w:marLeft w:val="480"/>
          <w:marRight w:val="0"/>
          <w:marTop w:val="0"/>
          <w:marBottom w:val="0"/>
          <w:divBdr>
            <w:top w:val="none" w:sz="0" w:space="0" w:color="auto"/>
            <w:left w:val="none" w:sz="0" w:space="0" w:color="auto"/>
            <w:bottom w:val="none" w:sz="0" w:space="0" w:color="auto"/>
            <w:right w:val="none" w:sz="0" w:space="0" w:color="auto"/>
          </w:divBdr>
        </w:div>
        <w:div w:id="1365063073">
          <w:marLeft w:val="480"/>
          <w:marRight w:val="0"/>
          <w:marTop w:val="0"/>
          <w:marBottom w:val="0"/>
          <w:divBdr>
            <w:top w:val="none" w:sz="0" w:space="0" w:color="auto"/>
            <w:left w:val="none" w:sz="0" w:space="0" w:color="auto"/>
            <w:bottom w:val="none" w:sz="0" w:space="0" w:color="auto"/>
            <w:right w:val="none" w:sz="0" w:space="0" w:color="auto"/>
          </w:divBdr>
        </w:div>
        <w:div w:id="1374960622">
          <w:marLeft w:val="480"/>
          <w:marRight w:val="0"/>
          <w:marTop w:val="0"/>
          <w:marBottom w:val="0"/>
          <w:divBdr>
            <w:top w:val="none" w:sz="0" w:space="0" w:color="auto"/>
            <w:left w:val="none" w:sz="0" w:space="0" w:color="auto"/>
            <w:bottom w:val="none" w:sz="0" w:space="0" w:color="auto"/>
            <w:right w:val="none" w:sz="0" w:space="0" w:color="auto"/>
          </w:divBdr>
        </w:div>
        <w:div w:id="1402672869">
          <w:marLeft w:val="480"/>
          <w:marRight w:val="0"/>
          <w:marTop w:val="0"/>
          <w:marBottom w:val="0"/>
          <w:divBdr>
            <w:top w:val="none" w:sz="0" w:space="0" w:color="auto"/>
            <w:left w:val="none" w:sz="0" w:space="0" w:color="auto"/>
            <w:bottom w:val="none" w:sz="0" w:space="0" w:color="auto"/>
            <w:right w:val="none" w:sz="0" w:space="0" w:color="auto"/>
          </w:divBdr>
        </w:div>
        <w:div w:id="1414424792">
          <w:marLeft w:val="480"/>
          <w:marRight w:val="0"/>
          <w:marTop w:val="0"/>
          <w:marBottom w:val="0"/>
          <w:divBdr>
            <w:top w:val="none" w:sz="0" w:space="0" w:color="auto"/>
            <w:left w:val="none" w:sz="0" w:space="0" w:color="auto"/>
            <w:bottom w:val="none" w:sz="0" w:space="0" w:color="auto"/>
            <w:right w:val="none" w:sz="0" w:space="0" w:color="auto"/>
          </w:divBdr>
        </w:div>
        <w:div w:id="1422412101">
          <w:marLeft w:val="480"/>
          <w:marRight w:val="0"/>
          <w:marTop w:val="0"/>
          <w:marBottom w:val="0"/>
          <w:divBdr>
            <w:top w:val="none" w:sz="0" w:space="0" w:color="auto"/>
            <w:left w:val="none" w:sz="0" w:space="0" w:color="auto"/>
            <w:bottom w:val="none" w:sz="0" w:space="0" w:color="auto"/>
            <w:right w:val="none" w:sz="0" w:space="0" w:color="auto"/>
          </w:divBdr>
        </w:div>
        <w:div w:id="1470201391">
          <w:marLeft w:val="480"/>
          <w:marRight w:val="0"/>
          <w:marTop w:val="0"/>
          <w:marBottom w:val="0"/>
          <w:divBdr>
            <w:top w:val="none" w:sz="0" w:space="0" w:color="auto"/>
            <w:left w:val="none" w:sz="0" w:space="0" w:color="auto"/>
            <w:bottom w:val="none" w:sz="0" w:space="0" w:color="auto"/>
            <w:right w:val="none" w:sz="0" w:space="0" w:color="auto"/>
          </w:divBdr>
        </w:div>
        <w:div w:id="1487089569">
          <w:marLeft w:val="480"/>
          <w:marRight w:val="0"/>
          <w:marTop w:val="0"/>
          <w:marBottom w:val="0"/>
          <w:divBdr>
            <w:top w:val="none" w:sz="0" w:space="0" w:color="auto"/>
            <w:left w:val="none" w:sz="0" w:space="0" w:color="auto"/>
            <w:bottom w:val="none" w:sz="0" w:space="0" w:color="auto"/>
            <w:right w:val="none" w:sz="0" w:space="0" w:color="auto"/>
          </w:divBdr>
        </w:div>
        <w:div w:id="1503813975">
          <w:marLeft w:val="480"/>
          <w:marRight w:val="0"/>
          <w:marTop w:val="0"/>
          <w:marBottom w:val="0"/>
          <w:divBdr>
            <w:top w:val="none" w:sz="0" w:space="0" w:color="auto"/>
            <w:left w:val="none" w:sz="0" w:space="0" w:color="auto"/>
            <w:bottom w:val="none" w:sz="0" w:space="0" w:color="auto"/>
            <w:right w:val="none" w:sz="0" w:space="0" w:color="auto"/>
          </w:divBdr>
        </w:div>
        <w:div w:id="1505435261">
          <w:marLeft w:val="480"/>
          <w:marRight w:val="0"/>
          <w:marTop w:val="0"/>
          <w:marBottom w:val="0"/>
          <w:divBdr>
            <w:top w:val="none" w:sz="0" w:space="0" w:color="auto"/>
            <w:left w:val="none" w:sz="0" w:space="0" w:color="auto"/>
            <w:bottom w:val="none" w:sz="0" w:space="0" w:color="auto"/>
            <w:right w:val="none" w:sz="0" w:space="0" w:color="auto"/>
          </w:divBdr>
        </w:div>
        <w:div w:id="1542132256">
          <w:marLeft w:val="480"/>
          <w:marRight w:val="0"/>
          <w:marTop w:val="0"/>
          <w:marBottom w:val="0"/>
          <w:divBdr>
            <w:top w:val="none" w:sz="0" w:space="0" w:color="auto"/>
            <w:left w:val="none" w:sz="0" w:space="0" w:color="auto"/>
            <w:bottom w:val="none" w:sz="0" w:space="0" w:color="auto"/>
            <w:right w:val="none" w:sz="0" w:space="0" w:color="auto"/>
          </w:divBdr>
        </w:div>
        <w:div w:id="1544175010">
          <w:marLeft w:val="480"/>
          <w:marRight w:val="0"/>
          <w:marTop w:val="0"/>
          <w:marBottom w:val="0"/>
          <w:divBdr>
            <w:top w:val="none" w:sz="0" w:space="0" w:color="auto"/>
            <w:left w:val="none" w:sz="0" w:space="0" w:color="auto"/>
            <w:bottom w:val="none" w:sz="0" w:space="0" w:color="auto"/>
            <w:right w:val="none" w:sz="0" w:space="0" w:color="auto"/>
          </w:divBdr>
        </w:div>
        <w:div w:id="1544515433">
          <w:marLeft w:val="480"/>
          <w:marRight w:val="0"/>
          <w:marTop w:val="0"/>
          <w:marBottom w:val="0"/>
          <w:divBdr>
            <w:top w:val="none" w:sz="0" w:space="0" w:color="auto"/>
            <w:left w:val="none" w:sz="0" w:space="0" w:color="auto"/>
            <w:bottom w:val="none" w:sz="0" w:space="0" w:color="auto"/>
            <w:right w:val="none" w:sz="0" w:space="0" w:color="auto"/>
          </w:divBdr>
        </w:div>
        <w:div w:id="1784835709">
          <w:marLeft w:val="480"/>
          <w:marRight w:val="0"/>
          <w:marTop w:val="0"/>
          <w:marBottom w:val="0"/>
          <w:divBdr>
            <w:top w:val="none" w:sz="0" w:space="0" w:color="auto"/>
            <w:left w:val="none" w:sz="0" w:space="0" w:color="auto"/>
            <w:bottom w:val="none" w:sz="0" w:space="0" w:color="auto"/>
            <w:right w:val="none" w:sz="0" w:space="0" w:color="auto"/>
          </w:divBdr>
        </w:div>
        <w:div w:id="1846020775">
          <w:marLeft w:val="480"/>
          <w:marRight w:val="0"/>
          <w:marTop w:val="0"/>
          <w:marBottom w:val="0"/>
          <w:divBdr>
            <w:top w:val="none" w:sz="0" w:space="0" w:color="auto"/>
            <w:left w:val="none" w:sz="0" w:space="0" w:color="auto"/>
            <w:bottom w:val="none" w:sz="0" w:space="0" w:color="auto"/>
            <w:right w:val="none" w:sz="0" w:space="0" w:color="auto"/>
          </w:divBdr>
        </w:div>
        <w:div w:id="1899782983">
          <w:marLeft w:val="480"/>
          <w:marRight w:val="0"/>
          <w:marTop w:val="0"/>
          <w:marBottom w:val="0"/>
          <w:divBdr>
            <w:top w:val="none" w:sz="0" w:space="0" w:color="auto"/>
            <w:left w:val="none" w:sz="0" w:space="0" w:color="auto"/>
            <w:bottom w:val="none" w:sz="0" w:space="0" w:color="auto"/>
            <w:right w:val="none" w:sz="0" w:space="0" w:color="auto"/>
          </w:divBdr>
        </w:div>
      </w:divsChild>
    </w:div>
    <w:div w:id="1016269548">
      <w:bodyDiv w:val="1"/>
      <w:marLeft w:val="0"/>
      <w:marRight w:val="0"/>
      <w:marTop w:val="0"/>
      <w:marBottom w:val="0"/>
      <w:divBdr>
        <w:top w:val="none" w:sz="0" w:space="0" w:color="auto"/>
        <w:left w:val="none" w:sz="0" w:space="0" w:color="auto"/>
        <w:bottom w:val="none" w:sz="0" w:space="0" w:color="auto"/>
        <w:right w:val="none" w:sz="0" w:space="0" w:color="auto"/>
      </w:divBdr>
    </w:div>
    <w:div w:id="1027952969">
      <w:bodyDiv w:val="1"/>
      <w:marLeft w:val="0"/>
      <w:marRight w:val="0"/>
      <w:marTop w:val="0"/>
      <w:marBottom w:val="0"/>
      <w:divBdr>
        <w:top w:val="none" w:sz="0" w:space="0" w:color="auto"/>
        <w:left w:val="none" w:sz="0" w:space="0" w:color="auto"/>
        <w:bottom w:val="none" w:sz="0" w:space="0" w:color="auto"/>
        <w:right w:val="none" w:sz="0" w:space="0" w:color="auto"/>
      </w:divBdr>
    </w:div>
    <w:div w:id="1029063864">
      <w:bodyDiv w:val="1"/>
      <w:marLeft w:val="0"/>
      <w:marRight w:val="0"/>
      <w:marTop w:val="0"/>
      <w:marBottom w:val="0"/>
      <w:divBdr>
        <w:top w:val="none" w:sz="0" w:space="0" w:color="auto"/>
        <w:left w:val="none" w:sz="0" w:space="0" w:color="auto"/>
        <w:bottom w:val="none" w:sz="0" w:space="0" w:color="auto"/>
        <w:right w:val="none" w:sz="0" w:space="0" w:color="auto"/>
      </w:divBdr>
    </w:div>
    <w:div w:id="1033726894">
      <w:bodyDiv w:val="1"/>
      <w:marLeft w:val="0"/>
      <w:marRight w:val="0"/>
      <w:marTop w:val="0"/>
      <w:marBottom w:val="0"/>
      <w:divBdr>
        <w:top w:val="none" w:sz="0" w:space="0" w:color="auto"/>
        <w:left w:val="none" w:sz="0" w:space="0" w:color="auto"/>
        <w:bottom w:val="none" w:sz="0" w:space="0" w:color="auto"/>
        <w:right w:val="none" w:sz="0" w:space="0" w:color="auto"/>
      </w:divBdr>
    </w:div>
    <w:div w:id="1036737460">
      <w:bodyDiv w:val="1"/>
      <w:marLeft w:val="0"/>
      <w:marRight w:val="0"/>
      <w:marTop w:val="0"/>
      <w:marBottom w:val="0"/>
      <w:divBdr>
        <w:top w:val="none" w:sz="0" w:space="0" w:color="auto"/>
        <w:left w:val="none" w:sz="0" w:space="0" w:color="auto"/>
        <w:bottom w:val="none" w:sz="0" w:space="0" w:color="auto"/>
        <w:right w:val="none" w:sz="0" w:space="0" w:color="auto"/>
      </w:divBdr>
    </w:div>
    <w:div w:id="1040325981">
      <w:bodyDiv w:val="1"/>
      <w:marLeft w:val="0"/>
      <w:marRight w:val="0"/>
      <w:marTop w:val="0"/>
      <w:marBottom w:val="0"/>
      <w:divBdr>
        <w:top w:val="none" w:sz="0" w:space="0" w:color="auto"/>
        <w:left w:val="none" w:sz="0" w:space="0" w:color="auto"/>
        <w:bottom w:val="none" w:sz="0" w:space="0" w:color="auto"/>
        <w:right w:val="none" w:sz="0" w:space="0" w:color="auto"/>
      </w:divBdr>
    </w:div>
    <w:div w:id="1041244607">
      <w:bodyDiv w:val="1"/>
      <w:marLeft w:val="0"/>
      <w:marRight w:val="0"/>
      <w:marTop w:val="0"/>
      <w:marBottom w:val="0"/>
      <w:divBdr>
        <w:top w:val="none" w:sz="0" w:space="0" w:color="auto"/>
        <w:left w:val="none" w:sz="0" w:space="0" w:color="auto"/>
        <w:bottom w:val="none" w:sz="0" w:space="0" w:color="auto"/>
        <w:right w:val="none" w:sz="0" w:space="0" w:color="auto"/>
      </w:divBdr>
      <w:divsChild>
        <w:div w:id="198250057">
          <w:marLeft w:val="480"/>
          <w:marRight w:val="0"/>
          <w:marTop w:val="0"/>
          <w:marBottom w:val="0"/>
          <w:divBdr>
            <w:top w:val="none" w:sz="0" w:space="0" w:color="auto"/>
            <w:left w:val="none" w:sz="0" w:space="0" w:color="auto"/>
            <w:bottom w:val="none" w:sz="0" w:space="0" w:color="auto"/>
            <w:right w:val="none" w:sz="0" w:space="0" w:color="auto"/>
          </w:divBdr>
        </w:div>
        <w:div w:id="308826553">
          <w:marLeft w:val="480"/>
          <w:marRight w:val="0"/>
          <w:marTop w:val="0"/>
          <w:marBottom w:val="0"/>
          <w:divBdr>
            <w:top w:val="none" w:sz="0" w:space="0" w:color="auto"/>
            <w:left w:val="none" w:sz="0" w:space="0" w:color="auto"/>
            <w:bottom w:val="none" w:sz="0" w:space="0" w:color="auto"/>
            <w:right w:val="none" w:sz="0" w:space="0" w:color="auto"/>
          </w:divBdr>
        </w:div>
        <w:div w:id="322054097">
          <w:marLeft w:val="480"/>
          <w:marRight w:val="0"/>
          <w:marTop w:val="0"/>
          <w:marBottom w:val="0"/>
          <w:divBdr>
            <w:top w:val="none" w:sz="0" w:space="0" w:color="auto"/>
            <w:left w:val="none" w:sz="0" w:space="0" w:color="auto"/>
            <w:bottom w:val="none" w:sz="0" w:space="0" w:color="auto"/>
            <w:right w:val="none" w:sz="0" w:space="0" w:color="auto"/>
          </w:divBdr>
        </w:div>
        <w:div w:id="340280676">
          <w:marLeft w:val="480"/>
          <w:marRight w:val="0"/>
          <w:marTop w:val="0"/>
          <w:marBottom w:val="0"/>
          <w:divBdr>
            <w:top w:val="none" w:sz="0" w:space="0" w:color="auto"/>
            <w:left w:val="none" w:sz="0" w:space="0" w:color="auto"/>
            <w:bottom w:val="none" w:sz="0" w:space="0" w:color="auto"/>
            <w:right w:val="none" w:sz="0" w:space="0" w:color="auto"/>
          </w:divBdr>
        </w:div>
        <w:div w:id="474832898">
          <w:marLeft w:val="480"/>
          <w:marRight w:val="0"/>
          <w:marTop w:val="0"/>
          <w:marBottom w:val="0"/>
          <w:divBdr>
            <w:top w:val="none" w:sz="0" w:space="0" w:color="auto"/>
            <w:left w:val="none" w:sz="0" w:space="0" w:color="auto"/>
            <w:bottom w:val="none" w:sz="0" w:space="0" w:color="auto"/>
            <w:right w:val="none" w:sz="0" w:space="0" w:color="auto"/>
          </w:divBdr>
        </w:div>
        <w:div w:id="481167191">
          <w:marLeft w:val="480"/>
          <w:marRight w:val="0"/>
          <w:marTop w:val="0"/>
          <w:marBottom w:val="0"/>
          <w:divBdr>
            <w:top w:val="none" w:sz="0" w:space="0" w:color="auto"/>
            <w:left w:val="none" w:sz="0" w:space="0" w:color="auto"/>
            <w:bottom w:val="none" w:sz="0" w:space="0" w:color="auto"/>
            <w:right w:val="none" w:sz="0" w:space="0" w:color="auto"/>
          </w:divBdr>
        </w:div>
        <w:div w:id="487525273">
          <w:marLeft w:val="480"/>
          <w:marRight w:val="0"/>
          <w:marTop w:val="0"/>
          <w:marBottom w:val="0"/>
          <w:divBdr>
            <w:top w:val="none" w:sz="0" w:space="0" w:color="auto"/>
            <w:left w:val="none" w:sz="0" w:space="0" w:color="auto"/>
            <w:bottom w:val="none" w:sz="0" w:space="0" w:color="auto"/>
            <w:right w:val="none" w:sz="0" w:space="0" w:color="auto"/>
          </w:divBdr>
        </w:div>
        <w:div w:id="567422931">
          <w:marLeft w:val="480"/>
          <w:marRight w:val="0"/>
          <w:marTop w:val="0"/>
          <w:marBottom w:val="0"/>
          <w:divBdr>
            <w:top w:val="none" w:sz="0" w:space="0" w:color="auto"/>
            <w:left w:val="none" w:sz="0" w:space="0" w:color="auto"/>
            <w:bottom w:val="none" w:sz="0" w:space="0" w:color="auto"/>
            <w:right w:val="none" w:sz="0" w:space="0" w:color="auto"/>
          </w:divBdr>
        </w:div>
        <w:div w:id="576285476">
          <w:marLeft w:val="480"/>
          <w:marRight w:val="0"/>
          <w:marTop w:val="0"/>
          <w:marBottom w:val="0"/>
          <w:divBdr>
            <w:top w:val="none" w:sz="0" w:space="0" w:color="auto"/>
            <w:left w:val="none" w:sz="0" w:space="0" w:color="auto"/>
            <w:bottom w:val="none" w:sz="0" w:space="0" w:color="auto"/>
            <w:right w:val="none" w:sz="0" w:space="0" w:color="auto"/>
          </w:divBdr>
        </w:div>
        <w:div w:id="622883080">
          <w:marLeft w:val="480"/>
          <w:marRight w:val="0"/>
          <w:marTop w:val="0"/>
          <w:marBottom w:val="0"/>
          <w:divBdr>
            <w:top w:val="none" w:sz="0" w:space="0" w:color="auto"/>
            <w:left w:val="none" w:sz="0" w:space="0" w:color="auto"/>
            <w:bottom w:val="none" w:sz="0" w:space="0" w:color="auto"/>
            <w:right w:val="none" w:sz="0" w:space="0" w:color="auto"/>
          </w:divBdr>
        </w:div>
        <w:div w:id="665985556">
          <w:marLeft w:val="480"/>
          <w:marRight w:val="0"/>
          <w:marTop w:val="0"/>
          <w:marBottom w:val="0"/>
          <w:divBdr>
            <w:top w:val="none" w:sz="0" w:space="0" w:color="auto"/>
            <w:left w:val="none" w:sz="0" w:space="0" w:color="auto"/>
            <w:bottom w:val="none" w:sz="0" w:space="0" w:color="auto"/>
            <w:right w:val="none" w:sz="0" w:space="0" w:color="auto"/>
          </w:divBdr>
        </w:div>
        <w:div w:id="666858906">
          <w:marLeft w:val="480"/>
          <w:marRight w:val="0"/>
          <w:marTop w:val="0"/>
          <w:marBottom w:val="0"/>
          <w:divBdr>
            <w:top w:val="none" w:sz="0" w:space="0" w:color="auto"/>
            <w:left w:val="none" w:sz="0" w:space="0" w:color="auto"/>
            <w:bottom w:val="none" w:sz="0" w:space="0" w:color="auto"/>
            <w:right w:val="none" w:sz="0" w:space="0" w:color="auto"/>
          </w:divBdr>
        </w:div>
        <w:div w:id="707725702">
          <w:marLeft w:val="480"/>
          <w:marRight w:val="0"/>
          <w:marTop w:val="0"/>
          <w:marBottom w:val="0"/>
          <w:divBdr>
            <w:top w:val="none" w:sz="0" w:space="0" w:color="auto"/>
            <w:left w:val="none" w:sz="0" w:space="0" w:color="auto"/>
            <w:bottom w:val="none" w:sz="0" w:space="0" w:color="auto"/>
            <w:right w:val="none" w:sz="0" w:space="0" w:color="auto"/>
          </w:divBdr>
        </w:div>
        <w:div w:id="730885535">
          <w:marLeft w:val="480"/>
          <w:marRight w:val="0"/>
          <w:marTop w:val="0"/>
          <w:marBottom w:val="0"/>
          <w:divBdr>
            <w:top w:val="none" w:sz="0" w:space="0" w:color="auto"/>
            <w:left w:val="none" w:sz="0" w:space="0" w:color="auto"/>
            <w:bottom w:val="none" w:sz="0" w:space="0" w:color="auto"/>
            <w:right w:val="none" w:sz="0" w:space="0" w:color="auto"/>
          </w:divBdr>
        </w:div>
        <w:div w:id="891430722">
          <w:marLeft w:val="480"/>
          <w:marRight w:val="0"/>
          <w:marTop w:val="0"/>
          <w:marBottom w:val="0"/>
          <w:divBdr>
            <w:top w:val="none" w:sz="0" w:space="0" w:color="auto"/>
            <w:left w:val="none" w:sz="0" w:space="0" w:color="auto"/>
            <w:bottom w:val="none" w:sz="0" w:space="0" w:color="auto"/>
            <w:right w:val="none" w:sz="0" w:space="0" w:color="auto"/>
          </w:divBdr>
        </w:div>
        <w:div w:id="930627673">
          <w:marLeft w:val="480"/>
          <w:marRight w:val="0"/>
          <w:marTop w:val="0"/>
          <w:marBottom w:val="0"/>
          <w:divBdr>
            <w:top w:val="none" w:sz="0" w:space="0" w:color="auto"/>
            <w:left w:val="none" w:sz="0" w:space="0" w:color="auto"/>
            <w:bottom w:val="none" w:sz="0" w:space="0" w:color="auto"/>
            <w:right w:val="none" w:sz="0" w:space="0" w:color="auto"/>
          </w:divBdr>
        </w:div>
        <w:div w:id="1072967513">
          <w:marLeft w:val="480"/>
          <w:marRight w:val="0"/>
          <w:marTop w:val="0"/>
          <w:marBottom w:val="0"/>
          <w:divBdr>
            <w:top w:val="none" w:sz="0" w:space="0" w:color="auto"/>
            <w:left w:val="none" w:sz="0" w:space="0" w:color="auto"/>
            <w:bottom w:val="none" w:sz="0" w:space="0" w:color="auto"/>
            <w:right w:val="none" w:sz="0" w:space="0" w:color="auto"/>
          </w:divBdr>
        </w:div>
        <w:div w:id="1103846314">
          <w:marLeft w:val="480"/>
          <w:marRight w:val="0"/>
          <w:marTop w:val="0"/>
          <w:marBottom w:val="0"/>
          <w:divBdr>
            <w:top w:val="none" w:sz="0" w:space="0" w:color="auto"/>
            <w:left w:val="none" w:sz="0" w:space="0" w:color="auto"/>
            <w:bottom w:val="none" w:sz="0" w:space="0" w:color="auto"/>
            <w:right w:val="none" w:sz="0" w:space="0" w:color="auto"/>
          </w:divBdr>
        </w:div>
        <w:div w:id="1237473317">
          <w:marLeft w:val="480"/>
          <w:marRight w:val="0"/>
          <w:marTop w:val="0"/>
          <w:marBottom w:val="0"/>
          <w:divBdr>
            <w:top w:val="none" w:sz="0" w:space="0" w:color="auto"/>
            <w:left w:val="none" w:sz="0" w:space="0" w:color="auto"/>
            <w:bottom w:val="none" w:sz="0" w:space="0" w:color="auto"/>
            <w:right w:val="none" w:sz="0" w:space="0" w:color="auto"/>
          </w:divBdr>
        </w:div>
        <w:div w:id="1239099234">
          <w:marLeft w:val="480"/>
          <w:marRight w:val="0"/>
          <w:marTop w:val="0"/>
          <w:marBottom w:val="0"/>
          <w:divBdr>
            <w:top w:val="none" w:sz="0" w:space="0" w:color="auto"/>
            <w:left w:val="none" w:sz="0" w:space="0" w:color="auto"/>
            <w:bottom w:val="none" w:sz="0" w:space="0" w:color="auto"/>
            <w:right w:val="none" w:sz="0" w:space="0" w:color="auto"/>
          </w:divBdr>
        </w:div>
        <w:div w:id="1268078043">
          <w:marLeft w:val="480"/>
          <w:marRight w:val="0"/>
          <w:marTop w:val="0"/>
          <w:marBottom w:val="0"/>
          <w:divBdr>
            <w:top w:val="none" w:sz="0" w:space="0" w:color="auto"/>
            <w:left w:val="none" w:sz="0" w:space="0" w:color="auto"/>
            <w:bottom w:val="none" w:sz="0" w:space="0" w:color="auto"/>
            <w:right w:val="none" w:sz="0" w:space="0" w:color="auto"/>
          </w:divBdr>
        </w:div>
        <w:div w:id="1274897811">
          <w:marLeft w:val="480"/>
          <w:marRight w:val="0"/>
          <w:marTop w:val="0"/>
          <w:marBottom w:val="0"/>
          <w:divBdr>
            <w:top w:val="none" w:sz="0" w:space="0" w:color="auto"/>
            <w:left w:val="none" w:sz="0" w:space="0" w:color="auto"/>
            <w:bottom w:val="none" w:sz="0" w:space="0" w:color="auto"/>
            <w:right w:val="none" w:sz="0" w:space="0" w:color="auto"/>
          </w:divBdr>
        </w:div>
        <w:div w:id="1464083028">
          <w:marLeft w:val="480"/>
          <w:marRight w:val="0"/>
          <w:marTop w:val="0"/>
          <w:marBottom w:val="0"/>
          <w:divBdr>
            <w:top w:val="none" w:sz="0" w:space="0" w:color="auto"/>
            <w:left w:val="none" w:sz="0" w:space="0" w:color="auto"/>
            <w:bottom w:val="none" w:sz="0" w:space="0" w:color="auto"/>
            <w:right w:val="none" w:sz="0" w:space="0" w:color="auto"/>
          </w:divBdr>
        </w:div>
        <w:div w:id="1535845719">
          <w:marLeft w:val="480"/>
          <w:marRight w:val="0"/>
          <w:marTop w:val="0"/>
          <w:marBottom w:val="0"/>
          <w:divBdr>
            <w:top w:val="none" w:sz="0" w:space="0" w:color="auto"/>
            <w:left w:val="none" w:sz="0" w:space="0" w:color="auto"/>
            <w:bottom w:val="none" w:sz="0" w:space="0" w:color="auto"/>
            <w:right w:val="none" w:sz="0" w:space="0" w:color="auto"/>
          </w:divBdr>
        </w:div>
        <w:div w:id="1562667782">
          <w:marLeft w:val="480"/>
          <w:marRight w:val="0"/>
          <w:marTop w:val="0"/>
          <w:marBottom w:val="0"/>
          <w:divBdr>
            <w:top w:val="none" w:sz="0" w:space="0" w:color="auto"/>
            <w:left w:val="none" w:sz="0" w:space="0" w:color="auto"/>
            <w:bottom w:val="none" w:sz="0" w:space="0" w:color="auto"/>
            <w:right w:val="none" w:sz="0" w:space="0" w:color="auto"/>
          </w:divBdr>
        </w:div>
        <w:div w:id="1567453219">
          <w:marLeft w:val="480"/>
          <w:marRight w:val="0"/>
          <w:marTop w:val="0"/>
          <w:marBottom w:val="0"/>
          <w:divBdr>
            <w:top w:val="none" w:sz="0" w:space="0" w:color="auto"/>
            <w:left w:val="none" w:sz="0" w:space="0" w:color="auto"/>
            <w:bottom w:val="none" w:sz="0" w:space="0" w:color="auto"/>
            <w:right w:val="none" w:sz="0" w:space="0" w:color="auto"/>
          </w:divBdr>
        </w:div>
        <w:div w:id="1620644894">
          <w:marLeft w:val="480"/>
          <w:marRight w:val="0"/>
          <w:marTop w:val="0"/>
          <w:marBottom w:val="0"/>
          <w:divBdr>
            <w:top w:val="none" w:sz="0" w:space="0" w:color="auto"/>
            <w:left w:val="none" w:sz="0" w:space="0" w:color="auto"/>
            <w:bottom w:val="none" w:sz="0" w:space="0" w:color="auto"/>
            <w:right w:val="none" w:sz="0" w:space="0" w:color="auto"/>
          </w:divBdr>
        </w:div>
        <w:div w:id="1654531435">
          <w:marLeft w:val="480"/>
          <w:marRight w:val="0"/>
          <w:marTop w:val="0"/>
          <w:marBottom w:val="0"/>
          <w:divBdr>
            <w:top w:val="none" w:sz="0" w:space="0" w:color="auto"/>
            <w:left w:val="none" w:sz="0" w:space="0" w:color="auto"/>
            <w:bottom w:val="none" w:sz="0" w:space="0" w:color="auto"/>
            <w:right w:val="none" w:sz="0" w:space="0" w:color="auto"/>
          </w:divBdr>
        </w:div>
        <w:div w:id="1666670369">
          <w:marLeft w:val="480"/>
          <w:marRight w:val="0"/>
          <w:marTop w:val="0"/>
          <w:marBottom w:val="0"/>
          <w:divBdr>
            <w:top w:val="none" w:sz="0" w:space="0" w:color="auto"/>
            <w:left w:val="none" w:sz="0" w:space="0" w:color="auto"/>
            <w:bottom w:val="none" w:sz="0" w:space="0" w:color="auto"/>
            <w:right w:val="none" w:sz="0" w:space="0" w:color="auto"/>
          </w:divBdr>
        </w:div>
        <w:div w:id="1769547670">
          <w:marLeft w:val="480"/>
          <w:marRight w:val="0"/>
          <w:marTop w:val="0"/>
          <w:marBottom w:val="0"/>
          <w:divBdr>
            <w:top w:val="none" w:sz="0" w:space="0" w:color="auto"/>
            <w:left w:val="none" w:sz="0" w:space="0" w:color="auto"/>
            <w:bottom w:val="none" w:sz="0" w:space="0" w:color="auto"/>
            <w:right w:val="none" w:sz="0" w:space="0" w:color="auto"/>
          </w:divBdr>
        </w:div>
        <w:div w:id="1806047534">
          <w:marLeft w:val="480"/>
          <w:marRight w:val="0"/>
          <w:marTop w:val="0"/>
          <w:marBottom w:val="0"/>
          <w:divBdr>
            <w:top w:val="none" w:sz="0" w:space="0" w:color="auto"/>
            <w:left w:val="none" w:sz="0" w:space="0" w:color="auto"/>
            <w:bottom w:val="none" w:sz="0" w:space="0" w:color="auto"/>
            <w:right w:val="none" w:sz="0" w:space="0" w:color="auto"/>
          </w:divBdr>
        </w:div>
        <w:div w:id="1807354809">
          <w:marLeft w:val="480"/>
          <w:marRight w:val="0"/>
          <w:marTop w:val="0"/>
          <w:marBottom w:val="0"/>
          <w:divBdr>
            <w:top w:val="none" w:sz="0" w:space="0" w:color="auto"/>
            <w:left w:val="none" w:sz="0" w:space="0" w:color="auto"/>
            <w:bottom w:val="none" w:sz="0" w:space="0" w:color="auto"/>
            <w:right w:val="none" w:sz="0" w:space="0" w:color="auto"/>
          </w:divBdr>
        </w:div>
        <w:div w:id="1811049433">
          <w:marLeft w:val="480"/>
          <w:marRight w:val="0"/>
          <w:marTop w:val="0"/>
          <w:marBottom w:val="0"/>
          <w:divBdr>
            <w:top w:val="none" w:sz="0" w:space="0" w:color="auto"/>
            <w:left w:val="none" w:sz="0" w:space="0" w:color="auto"/>
            <w:bottom w:val="none" w:sz="0" w:space="0" w:color="auto"/>
            <w:right w:val="none" w:sz="0" w:space="0" w:color="auto"/>
          </w:divBdr>
        </w:div>
        <w:div w:id="1846044325">
          <w:marLeft w:val="480"/>
          <w:marRight w:val="0"/>
          <w:marTop w:val="0"/>
          <w:marBottom w:val="0"/>
          <w:divBdr>
            <w:top w:val="none" w:sz="0" w:space="0" w:color="auto"/>
            <w:left w:val="none" w:sz="0" w:space="0" w:color="auto"/>
            <w:bottom w:val="none" w:sz="0" w:space="0" w:color="auto"/>
            <w:right w:val="none" w:sz="0" w:space="0" w:color="auto"/>
          </w:divBdr>
        </w:div>
        <w:div w:id="1890415696">
          <w:marLeft w:val="480"/>
          <w:marRight w:val="0"/>
          <w:marTop w:val="0"/>
          <w:marBottom w:val="0"/>
          <w:divBdr>
            <w:top w:val="none" w:sz="0" w:space="0" w:color="auto"/>
            <w:left w:val="none" w:sz="0" w:space="0" w:color="auto"/>
            <w:bottom w:val="none" w:sz="0" w:space="0" w:color="auto"/>
            <w:right w:val="none" w:sz="0" w:space="0" w:color="auto"/>
          </w:divBdr>
        </w:div>
        <w:div w:id="1967275238">
          <w:marLeft w:val="480"/>
          <w:marRight w:val="0"/>
          <w:marTop w:val="0"/>
          <w:marBottom w:val="0"/>
          <w:divBdr>
            <w:top w:val="none" w:sz="0" w:space="0" w:color="auto"/>
            <w:left w:val="none" w:sz="0" w:space="0" w:color="auto"/>
            <w:bottom w:val="none" w:sz="0" w:space="0" w:color="auto"/>
            <w:right w:val="none" w:sz="0" w:space="0" w:color="auto"/>
          </w:divBdr>
        </w:div>
        <w:div w:id="2029869208">
          <w:marLeft w:val="480"/>
          <w:marRight w:val="0"/>
          <w:marTop w:val="0"/>
          <w:marBottom w:val="0"/>
          <w:divBdr>
            <w:top w:val="none" w:sz="0" w:space="0" w:color="auto"/>
            <w:left w:val="none" w:sz="0" w:space="0" w:color="auto"/>
            <w:bottom w:val="none" w:sz="0" w:space="0" w:color="auto"/>
            <w:right w:val="none" w:sz="0" w:space="0" w:color="auto"/>
          </w:divBdr>
        </w:div>
        <w:div w:id="2063089917">
          <w:marLeft w:val="480"/>
          <w:marRight w:val="0"/>
          <w:marTop w:val="0"/>
          <w:marBottom w:val="0"/>
          <w:divBdr>
            <w:top w:val="none" w:sz="0" w:space="0" w:color="auto"/>
            <w:left w:val="none" w:sz="0" w:space="0" w:color="auto"/>
            <w:bottom w:val="none" w:sz="0" w:space="0" w:color="auto"/>
            <w:right w:val="none" w:sz="0" w:space="0" w:color="auto"/>
          </w:divBdr>
        </w:div>
        <w:div w:id="2075857537">
          <w:marLeft w:val="480"/>
          <w:marRight w:val="0"/>
          <w:marTop w:val="0"/>
          <w:marBottom w:val="0"/>
          <w:divBdr>
            <w:top w:val="none" w:sz="0" w:space="0" w:color="auto"/>
            <w:left w:val="none" w:sz="0" w:space="0" w:color="auto"/>
            <w:bottom w:val="none" w:sz="0" w:space="0" w:color="auto"/>
            <w:right w:val="none" w:sz="0" w:space="0" w:color="auto"/>
          </w:divBdr>
        </w:div>
        <w:div w:id="2099787916">
          <w:marLeft w:val="480"/>
          <w:marRight w:val="0"/>
          <w:marTop w:val="0"/>
          <w:marBottom w:val="0"/>
          <w:divBdr>
            <w:top w:val="none" w:sz="0" w:space="0" w:color="auto"/>
            <w:left w:val="none" w:sz="0" w:space="0" w:color="auto"/>
            <w:bottom w:val="none" w:sz="0" w:space="0" w:color="auto"/>
            <w:right w:val="none" w:sz="0" w:space="0" w:color="auto"/>
          </w:divBdr>
        </w:div>
        <w:div w:id="2145275708">
          <w:marLeft w:val="480"/>
          <w:marRight w:val="0"/>
          <w:marTop w:val="0"/>
          <w:marBottom w:val="0"/>
          <w:divBdr>
            <w:top w:val="none" w:sz="0" w:space="0" w:color="auto"/>
            <w:left w:val="none" w:sz="0" w:space="0" w:color="auto"/>
            <w:bottom w:val="none" w:sz="0" w:space="0" w:color="auto"/>
            <w:right w:val="none" w:sz="0" w:space="0" w:color="auto"/>
          </w:divBdr>
        </w:div>
      </w:divsChild>
    </w:div>
    <w:div w:id="1042290186">
      <w:bodyDiv w:val="1"/>
      <w:marLeft w:val="0"/>
      <w:marRight w:val="0"/>
      <w:marTop w:val="0"/>
      <w:marBottom w:val="0"/>
      <w:divBdr>
        <w:top w:val="none" w:sz="0" w:space="0" w:color="auto"/>
        <w:left w:val="none" w:sz="0" w:space="0" w:color="auto"/>
        <w:bottom w:val="none" w:sz="0" w:space="0" w:color="auto"/>
        <w:right w:val="none" w:sz="0" w:space="0" w:color="auto"/>
      </w:divBdr>
    </w:div>
    <w:div w:id="1050760512">
      <w:bodyDiv w:val="1"/>
      <w:marLeft w:val="0"/>
      <w:marRight w:val="0"/>
      <w:marTop w:val="0"/>
      <w:marBottom w:val="0"/>
      <w:divBdr>
        <w:top w:val="none" w:sz="0" w:space="0" w:color="auto"/>
        <w:left w:val="none" w:sz="0" w:space="0" w:color="auto"/>
        <w:bottom w:val="none" w:sz="0" w:space="0" w:color="auto"/>
        <w:right w:val="none" w:sz="0" w:space="0" w:color="auto"/>
      </w:divBdr>
      <w:divsChild>
        <w:div w:id="9765049">
          <w:marLeft w:val="0"/>
          <w:marRight w:val="0"/>
          <w:marTop w:val="0"/>
          <w:marBottom w:val="0"/>
          <w:divBdr>
            <w:top w:val="none" w:sz="0" w:space="0" w:color="auto"/>
            <w:left w:val="none" w:sz="0" w:space="0" w:color="auto"/>
            <w:bottom w:val="none" w:sz="0" w:space="0" w:color="auto"/>
            <w:right w:val="none" w:sz="0" w:space="0" w:color="auto"/>
          </w:divBdr>
        </w:div>
        <w:div w:id="92896713">
          <w:marLeft w:val="0"/>
          <w:marRight w:val="0"/>
          <w:marTop w:val="0"/>
          <w:marBottom w:val="0"/>
          <w:divBdr>
            <w:top w:val="none" w:sz="0" w:space="0" w:color="auto"/>
            <w:left w:val="none" w:sz="0" w:space="0" w:color="auto"/>
            <w:bottom w:val="none" w:sz="0" w:space="0" w:color="auto"/>
            <w:right w:val="none" w:sz="0" w:space="0" w:color="auto"/>
          </w:divBdr>
        </w:div>
        <w:div w:id="100492975">
          <w:marLeft w:val="0"/>
          <w:marRight w:val="0"/>
          <w:marTop w:val="0"/>
          <w:marBottom w:val="0"/>
          <w:divBdr>
            <w:top w:val="none" w:sz="0" w:space="0" w:color="auto"/>
            <w:left w:val="none" w:sz="0" w:space="0" w:color="auto"/>
            <w:bottom w:val="none" w:sz="0" w:space="0" w:color="auto"/>
            <w:right w:val="none" w:sz="0" w:space="0" w:color="auto"/>
          </w:divBdr>
        </w:div>
        <w:div w:id="103036935">
          <w:marLeft w:val="0"/>
          <w:marRight w:val="0"/>
          <w:marTop w:val="0"/>
          <w:marBottom w:val="0"/>
          <w:divBdr>
            <w:top w:val="none" w:sz="0" w:space="0" w:color="auto"/>
            <w:left w:val="none" w:sz="0" w:space="0" w:color="auto"/>
            <w:bottom w:val="none" w:sz="0" w:space="0" w:color="auto"/>
            <w:right w:val="none" w:sz="0" w:space="0" w:color="auto"/>
          </w:divBdr>
        </w:div>
        <w:div w:id="171653780">
          <w:marLeft w:val="0"/>
          <w:marRight w:val="0"/>
          <w:marTop w:val="0"/>
          <w:marBottom w:val="0"/>
          <w:divBdr>
            <w:top w:val="none" w:sz="0" w:space="0" w:color="auto"/>
            <w:left w:val="none" w:sz="0" w:space="0" w:color="auto"/>
            <w:bottom w:val="none" w:sz="0" w:space="0" w:color="auto"/>
            <w:right w:val="none" w:sz="0" w:space="0" w:color="auto"/>
          </w:divBdr>
        </w:div>
        <w:div w:id="254097827">
          <w:marLeft w:val="0"/>
          <w:marRight w:val="0"/>
          <w:marTop w:val="0"/>
          <w:marBottom w:val="0"/>
          <w:divBdr>
            <w:top w:val="none" w:sz="0" w:space="0" w:color="auto"/>
            <w:left w:val="none" w:sz="0" w:space="0" w:color="auto"/>
            <w:bottom w:val="none" w:sz="0" w:space="0" w:color="auto"/>
            <w:right w:val="none" w:sz="0" w:space="0" w:color="auto"/>
          </w:divBdr>
        </w:div>
        <w:div w:id="315036743">
          <w:marLeft w:val="0"/>
          <w:marRight w:val="0"/>
          <w:marTop w:val="0"/>
          <w:marBottom w:val="0"/>
          <w:divBdr>
            <w:top w:val="none" w:sz="0" w:space="0" w:color="auto"/>
            <w:left w:val="none" w:sz="0" w:space="0" w:color="auto"/>
            <w:bottom w:val="none" w:sz="0" w:space="0" w:color="auto"/>
            <w:right w:val="none" w:sz="0" w:space="0" w:color="auto"/>
          </w:divBdr>
        </w:div>
        <w:div w:id="392124870">
          <w:marLeft w:val="0"/>
          <w:marRight w:val="0"/>
          <w:marTop w:val="0"/>
          <w:marBottom w:val="0"/>
          <w:divBdr>
            <w:top w:val="none" w:sz="0" w:space="0" w:color="auto"/>
            <w:left w:val="none" w:sz="0" w:space="0" w:color="auto"/>
            <w:bottom w:val="none" w:sz="0" w:space="0" w:color="auto"/>
            <w:right w:val="none" w:sz="0" w:space="0" w:color="auto"/>
          </w:divBdr>
        </w:div>
        <w:div w:id="438571280">
          <w:marLeft w:val="0"/>
          <w:marRight w:val="0"/>
          <w:marTop w:val="0"/>
          <w:marBottom w:val="0"/>
          <w:divBdr>
            <w:top w:val="none" w:sz="0" w:space="0" w:color="auto"/>
            <w:left w:val="none" w:sz="0" w:space="0" w:color="auto"/>
            <w:bottom w:val="none" w:sz="0" w:space="0" w:color="auto"/>
            <w:right w:val="none" w:sz="0" w:space="0" w:color="auto"/>
          </w:divBdr>
        </w:div>
        <w:div w:id="465588809">
          <w:marLeft w:val="0"/>
          <w:marRight w:val="0"/>
          <w:marTop w:val="0"/>
          <w:marBottom w:val="0"/>
          <w:divBdr>
            <w:top w:val="none" w:sz="0" w:space="0" w:color="auto"/>
            <w:left w:val="none" w:sz="0" w:space="0" w:color="auto"/>
            <w:bottom w:val="none" w:sz="0" w:space="0" w:color="auto"/>
            <w:right w:val="none" w:sz="0" w:space="0" w:color="auto"/>
          </w:divBdr>
        </w:div>
        <w:div w:id="467015366">
          <w:marLeft w:val="0"/>
          <w:marRight w:val="0"/>
          <w:marTop w:val="0"/>
          <w:marBottom w:val="0"/>
          <w:divBdr>
            <w:top w:val="none" w:sz="0" w:space="0" w:color="auto"/>
            <w:left w:val="none" w:sz="0" w:space="0" w:color="auto"/>
            <w:bottom w:val="none" w:sz="0" w:space="0" w:color="auto"/>
            <w:right w:val="none" w:sz="0" w:space="0" w:color="auto"/>
          </w:divBdr>
        </w:div>
        <w:div w:id="691802368">
          <w:marLeft w:val="0"/>
          <w:marRight w:val="0"/>
          <w:marTop w:val="0"/>
          <w:marBottom w:val="0"/>
          <w:divBdr>
            <w:top w:val="none" w:sz="0" w:space="0" w:color="auto"/>
            <w:left w:val="none" w:sz="0" w:space="0" w:color="auto"/>
            <w:bottom w:val="none" w:sz="0" w:space="0" w:color="auto"/>
            <w:right w:val="none" w:sz="0" w:space="0" w:color="auto"/>
          </w:divBdr>
        </w:div>
        <w:div w:id="694696386">
          <w:marLeft w:val="0"/>
          <w:marRight w:val="0"/>
          <w:marTop w:val="0"/>
          <w:marBottom w:val="0"/>
          <w:divBdr>
            <w:top w:val="none" w:sz="0" w:space="0" w:color="auto"/>
            <w:left w:val="none" w:sz="0" w:space="0" w:color="auto"/>
            <w:bottom w:val="none" w:sz="0" w:space="0" w:color="auto"/>
            <w:right w:val="none" w:sz="0" w:space="0" w:color="auto"/>
          </w:divBdr>
        </w:div>
        <w:div w:id="728116810">
          <w:marLeft w:val="0"/>
          <w:marRight w:val="0"/>
          <w:marTop w:val="0"/>
          <w:marBottom w:val="0"/>
          <w:divBdr>
            <w:top w:val="none" w:sz="0" w:space="0" w:color="auto"/>
            <w:left w:val="none" w:sz="0" w:space="0" w:color="auto"/>
            <w:bottom w:val="none" w:sz="0" w:space="0" w:color="auto"/>
            <w:right w:val="none" w:sz="0" w:space="0" w:color="auto"/>
          </w:divBdr>
        </w:div>
        <w:div w:id="734622748">
          <w:marLeft w:val="0"/>
          <w:marRight w:val="0"/>
          <w:marTop w:val="0"/>
          <w:marBottom w:val="0"/>
          <w:divBdr>
            <w:top w:val="none" w:sz="0" w:space="0" w:color="auto"/>
            <w:left w:val="none" w:sz="0" w:space="0" w:color="auto"/>
            <w:bottom w:val="none" w:sz="0" w:space="0" w:color="auto"/>
            <w:right w:val="none" w:sz="0" w:space="0" w:color="auto"/>
          </w:divBdr>
        </w:div>
        <w:div w:id="905381715">
          <w:marLeft w:val="0"/>
          <w:marRight w:val="0"/>
          <w:marTop w:val="0"/>
          <w:marBottom w:val="0"/>
          <w:divBdr>
            <w:top w:val="none" w:sz="0" w:space="0" w:color="auto"/>
            <w:left w:val="none" w:sz="0" w:space="0" w:color="auto"/>
            <w:bottom w:val="none" w:sz="0" w:space="0" w:color="auto"/>
            <w:right w:val="none" w:sz="0" w:space="0" w:color="auto"/>
          </w:divBdr>
        </w:div>
        <w:div w:id="1039938143">
          <w:marLeft w:val="0"/>
          <w:marRight w:val="0"/>
          <w:marTop w:val="0"/>
          <w:marBottom w:val="0"/>
          <w:divBdr>
            <w:top w:val="none" w:sz="0" w:space="0" w:color="auto"/>
            <w:left w:val="none" w:sz="0" w:space="0" w:color="auto"/>
            <w:bottom w:val="none" w:sz="0" w:space="0" w:color="auto"/>
            <w:right w:val="none" w:sz="0" w:space="0" w:color="auto"/>
          </w:divBdr>
        </w:div>
        <w:div w:id="1145971948">
          <w:marLeft w:val="0"/>
          <w:marRight w:val="0"/>
          <w:marTop w:val="0"/>
          <w:marBottom w:val="0"/>
          <w:divBdr>
            <w:top w:val="none" w:sz="0" w:space="0" w:color="auto"/>
            <w:left w:val="none" w:sz="0" w:space="0" w:color="auto"/>
            <w:bottom w:val="none" w:sz="0" w:space="0" w:color="auto"/>
            <w:right w:val="none" w:sz="0" w:space="0" w:color="auto"/>
          </w:divBdr>
        </w:div>
        <w:div w:id="1164206764">
          <w:marLeft w:val="0"/>
          <w:marRight w:val="0"/>
          <w:marTop w:val="0"/>
          <w:marBottom w:val="0"/>
          <w:divBdr>
            <w:top w:val="none" w:sz="0" w:space="0" w:color="auto"/>
            <w:left w:val="none" w:sz="0" w:space="0" w:color="auto"/>
            <w:bottom w:val="none" w:sz="0" w:space="0" w:color="auto"/>
            <w:right w:val="none" w:sz="0" w:space="0" w:color="auto"/>
          </w:divBdr>
        </w:div>
        <w:div w:id="1183544545">
          <w:marLeft w:val="0"/>
          <w:marRight w:val="0"/>
          <w:marTop w:val="0"/>
          <w:marBottom w:val="0"/>
          <w:divBdr>
            <w:top w:val="none" w:sz="0" w:space="0" w:color="auto"/>
            <w:left w:val="none" w:sz="0" w:space="0" w:color="auto"/>
            <w:bottom w:val="none" w:sz="0" w:space="0" w:color="auto"/>
            <w:right w:val="none" w:sz="0" w:space="0" w:color="auto"/>
          </w:divBdr>
        </w:div>
        <w:div w:id="1238320165">
          <w:marLeft w:val="0"/>
          <w:marRight w:val="0"/>
          <w:marTop w:val="0"/>
          <w:marBottom w:val="0"/>
          <w:divBdr>
            <w:top w:val="none" w:sz="0" w:space="0" w:color="auto"/>
            <w:left w:val="none" w:sz="0" w:space="0" w:color="auto"/>
            <w:bottom w:val="none" w:sz="0" w:space="0" w:color="auto"/>
            <w:right w:val="none" w:sz="0" w:space="0" w:color="auto"/>
          </w:divBdr>
        </w:div>
        <w:div w:id="1241329338">
          <w:marLeft w:val="0"/>
          <w:marRight w:val="0"/>
          <w:marTop w:val="0"/>
          <w:marBottom w:val="0"/>
          <w:divBdr>
            <w:top w:val="none" w:sz="0" w:space="0" w:color="auto"/>
            <w:left w:val="none" w:sz="0" w:space="0" w:color="auto"/>
            <w:bottom w:val="none" w:sz="0" w:space="0" w:color="auto"/>
            <w:right w:val="none" w:sz="0" w:space="0" w:color="auto"/>
          </w:divBdr>
        </w:div>
        <w:div w:id="1366514905">
          <w:marLeft w:val="0"/>
          <w:marRight w:val="0"/>
          <w:marTop w:val="0"/>
          <w:marBottom w:val="0"/>
          <w:divBdr>
            <w:top w:val="none" w:sz="0" w:space="0" w:color="auto"/>
            <w:left w:val="none" w:sz="0" w:space="0" w:color="auto"/>
            <w:bottom w:val="none" w:sz="0" w:space="0" w:color="auto"/>
            <w:right w:val="none" w:sz="0" w:space="0" w:color="auto"/>
          </w:divBdr>
        </w:div>
        <w:div w:id="1404713894">
          <w:marLeft w:val="0"/>
          <w:marRight w:val="0"/>
          <w:marTop w:val="0"/>
          <w:marBottom w:val="0"/>
          <w:divBdr>
            <w:top w:val="none" w:sz="0" w:space="0" w:color="auto"/>
            <w:left w:val="none" w:sz="0" w:space="0" w:color="auto"/>
            <w:bottom w:val="none" w:sz="0" w:space="0" w:color="auto"/>
            <w:right w:val="none" w:sz="0" w:space="0" w:color="auto"/>
          </w:divBdr>
        </w:div>
        <w:div w:id="1633051635">
          <w:marLeft w:val="0"/>
          <w:marRight w:val="0"/>
          <w:marTop w:val="0"/>
          <w:marBottom w:val="0"/>
          <w:divBdr>
            <w:top w:val="none" w:sz="0" w:space="0" w:color="auto"/>
            <w:left w:val="none" w:sz="0" w:space="0" w:color="auto"/>
            <w:bottom w:val="none" w:sz="0" w:space="0" w:color="auto"/>
            <w:right w:val="none" w:sz="0" w:space="0" w:color="auto"/>
          </w:divBdr>
        </w:div>
        <w:div w:id="1648123304">
          <w:marLeft w:val="0"/>
          <w:marRight w:val="0"/>
          <w:marTop w:val="0"/>
          <w:marBottom w:val="0"/>
          <w:divBdr>
            <w:top w:val="none" w:sz="0" w:space="0" w:color="auto"/>
            <w:left w:val="none" w:sz="0" w:space="0" w:color="auto"/>
            <w:bottom w:val="none" w:sz="0" w:space="0" w:color="auto"/>
            <w:right w:val="none" w:sz="0" w:space="0" w:color="auto"/>
          </w:divBdr>
        </w:div>
        <w:div w:id="1648826527">
          <w:marLeft w:val="0"/>
          <w:marRight w:val="0"/>
          <w:marTop w:val="0"/>
          <w:marBottom w:val="0"/>
          <w:divBdr>
            <w:top w:val="none" w:sz="0" w:space="0" w:color="auto"/>
            <w:left w:val="none" w:sz="0" w:space="0" w:color="auto"/>
            <w:bottom w:val="none" w:sz="0" w:space="0" w:color="auto"/>
            <w:right w:val="none" w:sz="0" w:space="0" w:color="auto"/>
          </w:divBdr>
        </w:div>
        <w:div w:id="1675493585">
          <w:marLeft w:val="0"/>
          <w:marRight w:val="0"/>
          <w:marTop w:val="0"/>
          <w:marBottom w:val="0"/>
          <w:divBdr>
            <w:top w:val="none" w:sz="0" w:space="0" w:color="auto"/>
            <w:left w:val="none" w:sz="0" w:space="0" w:color="auto"/>
            <w:bottom w:val="none" w:sz="0" w:space="0" w:color="auto"/>
            <w:right w:val="none" w:sz="0" w:space="0" w:color="auto"/>
          </w:divBdr>
        </w:div>
        <w:div w:id="1684354727">
          <w:marLeft w:val="0"/>
          <w:marRight w:val="0"/>
          <w:marTop w:val="0"/>
          <w:marBottom w:val="0"/>
          <w:divBdr>
            <w:top w:val="none" w:sz="0" w:space="0" w:color="auto"/>
            <w:left w:val="none" w:sz="0" w:space="0" w:color="auto"/>
            <w:bottom w:val="none" w:sz="0" w:space="0" w:color="auto"/>
            <w:right w:val="none" w:sz="0" w:space="0" w:color="auto"/>
          </w:divBdr>
        </w:div>
        <w:div w:id="1762098974">
          <w:marLeft w:val="0"/>
          <w:marRight w:val="0"/>
          <w:marTop w:val="0"/>
          <w:marBottom w:val="0"/>
          <w:divBdr>
            <w:top w:val="none" w:sz="0" w:space="0" w:color="auto"/>
            <w:left w:val="none" w:sz="0" w:space="0" w:color="auto"/>
            <w:bottom w:val="none" w:sz="0" w:space="0" w:color="auto"/>
            <w:right w:val="none" w:sz="0" w:space="0" w:color="auto"/>
          </w:divBdr>
        </w:div>
        <w:div w:id="1776510510">
          <w:marLeft w:val="0"/>
          <w:marRight w:val="0"/>
          <w:marTop w:val="0"/>
          <w:marBottom w:val="0"/>
          <w:divBdr>
            <w:top w:val="none" w:sz="0" w:space="0" w:color="auto"/>
            <w:left w:val="none" w:sz="0" w:space="0" w:color="auto"/>
            <w:bottom w:val="none" w:sz="0" w:space="0" w:color="auto"/>
            <w:right w:val="none" w:sz="0" w:space="0" w:color="auto"/>
          </w:divBdr>
        </w:div>
        <w:div w:id="1839227491">
          <w:marLeft w:val="0"/>
          <w:marRight w:val="0"/>
          <w:marTop w:val="0"/>
          <w:marBottom w:val="0"/>
          <w:divBdr>
            <w:top w:val="none" w:sz="0" w:space="0" w:color="auto"/>
            <w:left w:val="none" w:sz="0" w:space="0" w:color="auto"/>
            <w:bottom w:val="none" w:sz="0" w:space="0" w:color="auto"/>
            <w:right w:val="none" w:sz="0" w:space="0" w:color="auto"/>
          </w:divBdr>
        </w:div>
        <w:div w:id="1854303249">
          <w:marLeft w:val="0"/>
          <w:marRight w:val="0"/>
          <w:marTop w:val="0"/>
          <w:marBottom w:val="0"/>
          <w:divBdr>
            <w:top w:val="none" w:sz="0" w:space="0" w:color="auto"/>
            <w:left w:val="none" w:sz="0" w:space="0" w:color="auto"/>
            <w:bottom w:val="none" w:sz="0" w:space="0" w:color="auto"/>
            <w:right w:val="none" w:sz="0" w:space="0" w:color="auto"/>
          </w:divBdr>
        </w:div>
        <w:div w:id="1856385703">
          <w:marLeft w:val="0"/>
          <w:marRight w:val="0"/>
          <w:marTop w:val="0"/>
          <w:marBottom w:val="0"/>
          <w:divBdr>
            <w:top w:val="none" w:sz="0" w:space="0" w:color="auto"/>
            <w:left w:val="none" w:sz="0" w:space="0" w:color="auto"/>
            <w:bottom w:val="none" w:sz="0" w:space="0" w:color="auto"/>
            <w:right w:val="none" w:sz="0" w:space="0" w:color="auto"/>
          </w:divBdr>
        </w:div>
        <w:div w:id="1935824465">
          <w:marLeft w:val="0"/>
          <w:marRight w:val="0"/>
          <w:marTop w:val="0"/>
          <w:marBottom w:val="0"/>
          <w:divBdr>
            <w:top w:val="none" w:sz="0" w:space="0" w:color="auto"/>
            <w:left w:val="none" w:sz="0" w:space="0" w:color="auto"/>
            <w:bottom w:val="none" w:sz="0" w:space="0" w:color="auto"/>
            <w:right w:val="none" w:sz="0" w:space="0" w:color="auto"/>
          </w:divBdr>
        </w:div>
        <w:div w:id="1939096894">
          <w:marLeft w:val="0"/>
          <w:marRight w:val="0"/>
          <w:marTop w:val="0"/>
          <w:marBottom w:val="0"/>
          <w:divBdr>
            <w:top w:val="none" w:sz="0" w:space="0" w:color="auto"/>
            <w:left w:val="none" w:sz="0" w:space="0" w:color="auto"/>
            <w:bottom w:val="none" w:sz="0" w:space="0" w:color="auto"/>
            <w:right w:val="none" w:sz="0" w:space="0" w:color="auto"/>
          </w:divBdr>
        </w:div>
        <w:div w:id="1997108481">
          <w:marLeft w:val="0"/>
          <w:marRight w:val="0"/>
          <w:marTop w:val="0"/>
          <w:marBottom w:val="0"/>
          <w:divBdr>
            <w:top w:val="none" w:sz="0" w:space="0" w:color="auto"/>
            <w:left w:val="none" w:sz="0" w:space="0" w:color="auto"/>
            <w:bottom w:val="none" w:sz="0" w:space="0" w:color="auto"/>
            <w:right w:val="none" w:sz="0" w:space="0" w:color="auto"/>
          </w:divBdr>
        </w:div>
        <w:div w:id="2040205466">
          <w:marLeft w:val="0"/>
          <w:marRight w:val="0"/>
          <w:marTop w:val="0"/>
          <w:marBottom w:val="0"/>
          <w:divBdr>
            <w:top w:val="none" w:sz="0" w:space="0" w:color="auto"/>
            <w:left w:val="none" w:sz="0" w:space="0" w:color="auto"/>
            <w:bottom w:val="none" w:sz="0" w:space="0" w:color="auto"/>
            <w:right w:val="none" w:sz="0" w:space="0" w:color="auto"/>
          </w:divBdr>
        </w:div>
        <w:div w:id="2106220957">
          <w:marLeft w:val="0"/>
          <w:marRight w:val="0"/>
          <w:marTop w:val="0"/>
          <w:marBottom w:val="0"/>
          <w:divBdr>
            <w:top w:val="none" w:sz="0" w:space="0" w:color="auto"/>
            <w:left w:val="none" w:sz="0" w:space="0" w:color="auto"/>
            <w:bottom w:val="none" w:sz="0" w:space="0" w:color="auto"/>
            <w:right w:val="none" w:sz="0" w:space="0" w:color="auto"/>
          </w:divBdr>
        </w:div>
      </w:divsChild>
    </w:div>
    <w:div w:id="1053432295">
      <w:bodyDiv w:val="1"/>
      <w:marLeft w:val="0"/>
      <w:marRight w:val="0"/>
      <w:marTop w:val="0"/>
      <w:marBottom w:val="0"/>
      <w:divBdr>
        <w:top w:val="none" w:sz="0" w:space="0" w:color="auto"/>
        <w:left w:val="none" w:sz="0" w:space="0" w:color="auto"/>
        <w:bottom w:val="none" w:sz="0" w:space="0" w:color="auto"/>
        <w:right w:val="none" w:sz="0" w:space="0" w:color="auto"/>
      </w:divBdr>
    </w:div>
    <w:div w:id="1055201837">
      <w:bodyDiv w:val="1"/>
      <w:marLeft w:val="0"/>
      <w:marRight w:val="0"/>
      <w:marTop w:val="0"/>
      <w:marBottom w:val="0"/>
      <w:divBdr>
        <w:top w:val="none" w:sz="0" w:space="0" w:color="auto"/>
        <w:left w:val="none" w:sz="0" w:space="0" w:color="auto"/>
        <w:bottom w:val="none" w:sz="0" w:space="0" w:color="auto"/>
        <w:right w:val="none" w:sz="0" w:space="0" w:color="auto"/>
      </w:divBdr>
    </w:div>
    <w:div w:id="1055590307">
      <w:bodyDiv w:val="1"/>
      <w:marLeft w:val="0"/>
      <w:marRight w:val="0"/>
      <w:marTop w:val="0"/>
      <w:marBottom w:val="0"/>
      <w:divBdr>
        <w:top w:val="none" w:sz="0" w:space="0" w:color="auto"/>
        <w:left w:val="none" w:sz="0" w:space="0" w:color="auto"/>
        <w:bottom w:val="none" w:sz="0" w:space="0" w:color="auto"/>
        <w:right w:val="none" w:sz="0" w:space="0" w:color="auto"/>
      </w:divBdr>
    </w:div>
    <w:div w:id="1056970668">
      <w:bodyDiv w:val="1"/>
      <w:marLeft w:val="0"/>
      <w:marRight w:val="0"/>
      <w:marTop w:val="0"/>
      <w:marBottom w:val="0"/>
      <w:divBdr>
        <w:top w:val="none" w:sz="0" w:space="0" w:color="auto"/>
        <w:left w:val="none" w:sz="0" w:space="0" w:color="auto"/>
        <w:bottom w:val="none" w:sz="0" w:space="0" w:color="auto"/>
        <w:right w:val="none" w:sz="0" w:space="0" w:color="auto"/>
      </w:divBdr>
    </w:div>
    <w:div w:id="1057974607">
      <w:bodyDiv w:val="1"/>
      <w:marLeft w:val="0"/>
      <w:marRight w:val="0"/>
      <w:marTop w:val="0"/>
      <w:marBottom w:val="0"/>
      <w:divBdr>
        <w:top w:val="none" w:sz="0" w:space="0" w:color="auto"/>
        <w:left w:val="none" w:sz="0" w:space="0" w:color="auto"/>
        <w:bottom w:val="none" w:sz="0" w:space="0" w:color="auto"/>
        <w:right w:val="none" w:sz="0" w:space="0" w:color="auto"/>
      </w:divBdr>
    </w:div>
    <w:div w:id="1059282091">
      <w:bodyDiv w:val="1"/>
      <w:marLeft w:val="0"/>
      <w:marRight w:val="0"/>
      <w:marTop w:val="0"/>
      <w:marBottom w:val="0"/>
      <w:divBdr>
        <w:top w:val="none" w:sz="0" w:space="0" w:color="auto"/>
        <w:left w:val="none" w:sz="0" w:space="0" w:color="auto"/>
        <w:bottom w:val="none" w:sz="0" w:space="0" w:color="auto"/>
        <w:right w:val="none" w:sz="0" w:space="0" w:color="auto"/>
      </w:divBdr>
      <w:divsChild>
        <w:div w:id="94254315">
          <w:marLeft w:val="0"/>
          <w:marRight w:val="0"/>
          <w:marTop w:val="0"/>
          <w:marBottom w:val="0"/>
          <w:divBdr>
            <w:top w:val="none" w:sz="0" w:space="0" w:color="auto"/>
            <w:left w:val="none" w:sz="0" w:space="0" w:color="auto"/>
            <w:bottom w:val="none" w:sz="0" w:space="0" w:color="auto"/>
            <w:right w:val="none" w:sz="0" w:space="0" w:color="auto"/>
          </w:divBdr>
        </w:div>
        <w:div w:id="105127331">
          <w:marLeft w:val="0"/>
          <w:marRight w:val="0"/>
          <w:marTop w:val="0"/>
          <w:marBottom w:val="0"/>
          <w:divBdr>
            <w:top w:val="none" w:sz="0" w:space="0" w:color="auto"/>
            <w:left w:val="none" w:sz="0" w:space="0" w:color="auto"/>
            <w:bottom w:val="none" w:sz="0" w:space="0" w:color="auto"/>
            <w:right w:val="none" w:sz="0" w:space="0" w:color="auto"/>
          </w:divBdr>
        </w:div>
        <w:div w:id="115609586">
          <w:marLeft w:val="0"/>
          <w:marRight w:val="0"/>
          <w:marTop w:val="0"/>
          <w:marBottom w:val="0"/>
          <w:divBdr>
            <w:top w:val="none" w:sz="0" w:space="0" w:color="auto"/>
            <w:left w:val="none" w:sz="0" w:space="0" w:color="auto"/>
            <w:bottom w:val="none" w:sz="0" w:space="0" w:color="auto"/>
            <w:right w:val="none" w:sz="0" w:space="0" w:color="auto"/>
          </w:divBdr>
        </w:div>
        <w:div w:id="203366452">
          <w:marLeft w:val="0"/>
          <w:marRight w:val="0"/>
          <w:marTop w:val="0"/>
          <w:marBottom w:val="0"/>
          <w:divBdr>
            <w:top w:val="none" w:sz="0" w:space="0" w:color="auto"/>
            <w:left w:val="none" w:sz="0" w:space="0" w:color="auto"/>
            <w:bottom w:val="none" w:sz="0" w:space="0" w:color="auto"/>
            <w:right w:val="none" w:sz="0" w:space="0" w:color="auto"/>
          </w:divBdr>
        </w:div>
        <w:div w:id="225335582">
          <w:marLeft w:val="0"/>
          <w:marRight w:val="0"/>
          <w:marTop w:val="0"/>
          <w:marBottom w:val="0"/>
          <w:divBdr>
            <w:top w:val="none" w:sz="0" w:space="0" w:color="auto"/>
            <w:left w:val="none" w:sz="0" w:space="0" w:color="auto"/>
            <w:bottom w:val="none" w:sz="0" w:space="0" w:color="auto"/>
            <w:right w:val="none" w:sz="0" w:space="0" w:color="auto"/>
          </w:divBdr>
        </w:div>
        <w:div w:id="391778935">
          <w:marLeft w:val="0"/>
          <w:marRight w:val="0"/>
          <w:marTop w:val="0"/>
          <w:marBottom w:val="0"/>
          <w:divBdr>
            <w:top w:val="none" w:sz="0" w:space="0" w:color="auto"/>
            <w:left w:val="none" w:sz="0" w:space="0" w:color="auto"/>
            <w:bottom w:val="none" w:sz="0" w:space="0" w:color="auto"/>
            <w:right w:val="none" w:sz="0" w:space="0" w:color="auto"/>
          </w:divBdr>
        </w:div>
        <w:div w:id="494304687">
          <w:marLeft w:val="0"/>
          <w:marRight w:val="0"/>
          <w:marTop w:val="0"/>
          <w:marBottom w:val="0"/>
          <w:divBdr>
            <w:top w:val="none" w:sz="0" w:space="0" w:color="auto"/>
            <w:left w:val="none" w:sz="0" w:space="0" w:color="auto"/>
            <w:bottom w:val="none" w:sz="0" w:space="0" w:color="auto"/>
            <w:right w:val="none" w:sz="0" w:space="0" w:color="auto"/>
          </w:divBdr>
        </w:div>
        <w:div w:id="566503098">
          <w:marLeft w:val="0"/>
          <w:marRight w:val="0"/>
          <w:marTop w:val="0"/>
          <w:marBottom w:val="0"/>
          <w:divBdr>
            <w:top w:val="none" w:sz="0" w:space="0" w:color="auto"/>
            <w:left w:val="none" w:sz="0" w:space="0" w:color="auto"/>
            <w:bottom w:val="none" w:sz="0" w:space="0" w:color="auto"/>
            <w:right w:val="none" w:sz="0" w:space="0" w:color="auto"/>
          </w:divBdr>
        </w:div>
        <w:div w:id="577907043">
          <w:marLeft w:val="0"/>
          <w:marRight w:val="0"/>
          <w:marTop w:val="0"/>
          <w:marBottom w:val="0"/>
          <w:divBdr>
            <w:top w:val="none" w:sz="0" w:space="0" w:color="auto"/>
            <w:left w:val="none" w:sz="0" w:space="0" w:color="auto"/>
            <w:bottom w:val="none" w:sz="0" w:space="0" w:color="auto"/>
            <w:right w:val="none" w:sz="0" w:space="0" w:color="auto"/>
          </w:divBdr>
        </w:div>
        <w:div w:id="587276341">
          <w:marLeft w:val="0"/>
          <w:marRight w:val="0"/>
          <w:marTop w:val="0"/>
          <w:marBottom w:val="0"/>
          <w:divBdr>
            <w:top w:val="none" w:sz="0" w:space="0" w:color="auto"/>
            <w:left w:val="none" w:sz="0" w:space="0" w:color="auto"/>
            <w:bottom w:val="none" w:sz="0" w:space="0" w:color="auto"/>
            <w:right w:val="none" w:sz="0" w:space="0" w:color="auto"/>
          </w:divBdr>
        </w:div>
        <w:div w:id="594216033">
          <w:marLeft w:val="0"/>
          <w:marRight w:val="0"/>
          <w:marTop w:val="0"/>
          <w:marBottom w:val="0"/>
          <w:divBdr>
            <w:top w:val="none" w:sz="0" w:space="0" w:color="auto"/>
            <w:left w:val="none" w:sz="0" w:space="0" w:color="auto"/>
            <w:bottom w:val="none" w:sz="0" w:space="0" w:color="auto"/>
            <w:right w:val="none" w:sz="0" w:space="0" w:color="auto"/>
          </w:divBdr>
        </w:div>
        <w:div w:id="744186118">
          <w:marLeft w:val="0"/>
          <w:marRight w:val="0"/>
          <w:marTop w:val="0"/>
          <w:marBottom w:val="0"/>
          <w:divBdr>
            <w:top w:val="none" w:sz="0" w:space="0" w:color="auto"/>
            <w:left w:val="none" w:sz="0" w:space="0" w:color="auto"/>
            <w:bottom w:val="none" w:sz="0" w:space="0" w:color="auto"/>
            <w:right w:val="none" w:sz="0" w:space="0" w:color="auto"/>
          </w:divBdr>
        </w:div>
        <w:div w:id="769862814">
          <w:marLeft w:val="0"/>
          <w:marRight w:val="0"/>
          <w:marTop w:val="0"/>
          <w:marBottom w:val="0"/>
          <w:divBdr>
            <w:top w:val="none" w:sz="0" w:space="0" w:color="auto"/>
            <w:left w:val="none" w:sz="0" w:space="0" w:color="auto"/>
            <w:bottom w:val="none" w:sz="0" w:space="0" w:color="auto"/>
            <w:right w:val="none" w:sz="0" w:space="0" w:color="auto"/>
          </w:divBdr>
        </w:div>
        <w:div w:id="820660672">
          <w:marLeft w:val="0"/>
          <w:marRight w:val="0"/>
          <w:marTop w:val="0"/>
          <w:marBottom w:val="0"/>
          <w:divBdr>
            <w:top w:val="none" w:sz="0" w:space="0" w:color="auto"/>
            <w:left w:val="none" w:sz="0" w:space="0" w:color="auto"/>
            <w:bottom w:val="none" w:sz="0" w:space="0" w:color="auto"/>
            <w:right w:val="none" w:sz="0" w:space="0" w:color="auto"/>
          </w:divBdr>
        </w:div>
        <w:div w:id="832641724">
          <w:marLeft w:val="0"/>
          <w:marRight w:val="0"/>
          <w:marTop w:val="0"/>
          <w:marBottom w:val="0"/>
          <w:divBdr>
            <w:top w:val="none" w:sz="0" w:space="0" w:color="auto"/>
            <w:left w:val="none" w:sz="0" w:space="0" w:color="auto"/>
            <w:bottom w:val="none" w:sz="0" w:space="0" w:color="auto"/>
            <w:right w:val="none" w:sz="0" w:space="0" w:color="auto"/>
          </w:divBdr>
        </w:div>
        <w:div w:id="840504503">
          <w:marLeft w:val="0"/>
          <w:marRight w:val="0"/>
          <w:marTop w:val="0"/>
          <w:marBottom w:val="0"/>
          <w:divBdr>
            <w:top w:val="none" w:sz="0" w:space="0" w:color="auto"/>
            <w:left w:val="none" w:sz="0" w:space="0" w:color="auto"/>
            <w:bottom w:val="none" w:sz="0" w:space="0" w:color="auto"/>
            <w:right w:val="none" w:sz="0" w:space="0" w:color="auto"/>
          </w:divBdr>
        </w:div>
        <w:div w:id="869142692">
          <w:marLeft w:val="0"/>
          <w:marRight w:val="0"/>
          <w:marTop w:val="0"/>
          <w:marBottom w:val="0"/>
          <w:divBdr>
            <w:top w:val="none" w:sz="0" w:space="0" w:color="auto"/>
            <w:left w:val="none" w:sz="0" w:space="0" w:color="auto"/>
            <w:bottom w:val="none" w:sz="0" w:space="0" w:color="auto"/>
            <w:right w:val="none" w:sz="0" w:space="0" w:color="auto"/>
          </w:divBdr>
        </w:div>
        <w:div w:id="900287257">
          <w:marLeft w:val="0"/>
          <w:marRight w:val="0"/>
          <w:marTop w:val="0"/>
          <w:marBottom w:val="0"/>
          <w:divBdr>
            <w:top w:val="none" w:sz="0" w:space="0" w:color="auto"/>
            <w:left w:val="none" w:sz="0" w:space="0" w:color="auto"/>
            <w:bottom w:val="none" w:sz="0" w:space="0" w:color="auto"/>
            <w:right w:val="none" w:sz="0" w:space="0" w:color="auto"/>
          </w:divBdr>
        </w:div>
        <w:div w:id="942878247">
          <w:marLeft w:val="0"/>
          <w:marRight w:val="0"/>
          <w:marTop w:val="0"/>
          <w:marBottom w:val="0"/>
          <w:divBdr>
            <w:top w:val="none" w:sz="0" w:space="0" w:color="auto"/>
            <w:left w:val="none" w:sz="0" w:space="0" w:color="auto"/>
            <w:bottom w:val="none" w:sz="0" w:space="0" w:color="auto"/>
            <w:right w:val="none" w:sz="0" w:space="0" w:color="auto"/>
          </w:divBdr>
        </w:div>
        <w:div w:id="1039433558">
          <w:marLeft w:val="0"/>
          <w:marRight w:val="0"/>
          <w:marTop w:val="0"/>
          <w:marBottom w:val="0"/>
          <w:divBdr>
            <w:top w:val="none" w:sz="0" w:space="0" w:color="auto"/>
            <w:left w:val="none" w:sz="0" w:space="0" w:color="auto"/>
            <w:bottom w:val="none" w:sz="0" w:space="0" w:color="auto"/>
            <w:right w:val="none" w:sz="0" w:space="0" w:color="auto"/>
          </w:divBdr>
        </w:div>
        <w:div w:id="1072309417">
          <w:marLeft w:val="0"/>
          <w:marRight w:val="0"/>
          <w:marTop w:val="0"/>
          <w:marBottom w:val="0"/>
          <w:divBdr>
            <w:top w:val="none" w:sz="0" w:space="0" w:color="auto"/>
            <w:left w:val="none" w:sz="0" w:space="0" w:color="auto"/>
            <w:bottom w:val="none" w:sz="0" w:space="0" w:color="auto"/>
            <w:right w:val="none" w:sz="0" w:space="0" w:color="auto"/>
          </w:divBdr>
        </w:div>
        <w:div w:id="1133790406">
          <w:marLeft w:val="0"/>
          <w:marRight w:val="0"/>
          <w:marTop w:val="0"/>
          <w:marBottom w:val="0"/>
          <w:divBdr>
            <w:top w:val="none" w:sz="0" w:space="0" w:color="auto"/>
            <w:left w:val="none" w:sz="0" w:space="0" w:color="auto"/>
            <w:bottom w:val="none" w:sz="0" w:space="0" w:color="auto"/>
            <w:right w:val="none" w:sz="0" w:space="0" w:color="auto"/>
          </w:divBdr>
        </w:div>
        <w:div w:id="1179154440">
          <w:marLeft w:val="0"/>
          <w:marRight w:val="0"/>
          <w:marTop w:val="0"/>
          <w:marBottom w:val="0"/>
          <w:divBdr>
            <w:top w:val="none" w:sz="0" w:space="0" w:color="auto"/>
            <w:left w:val="none" w:sz="0" w:space="0" w:color="auto"/>
            <w:bottom w:val="none" w:sz="0" w:space="0" w:color="auto"/>
            <w:right w:val="none" w:sz="0" w:space="0" w:color="auto"/>
          </w:divBdr>
        </w:div>
        <w:div w:id="1181623967">
          <w:marLeft w:val="0"/>
          <w:marRight w:val="0"/>
          <w:marTop w:val="0"/>
          <w:marBottom w:val="0"/>
          <w:divBdr>
            <w:top w:val="none" w:sz="0" w:space="0" w:color="auto"/>
            <w:left w:val="none" w:sz="0" w:space="0" w:color="auto"/>
            <w:bottom w:val="none" w:sz="0" w:space="0" w:color="auto"/>
            <w:right w:val="none" w:sz="0" w:space="0" w:color="auto"/>
          </w:divBdr>
        </w:div>
        <w:div w:id="1248535812">
          <w:marLeft w:val="0"/>
          <w:marRight w:val="0"/>
          <w:marTop w:val="0"/>
          <w:marBottom w:val="0"/>
          <w:divBdr>
            <w:top w:val="none" w:sz="0" w:space="0" w:color="auto"/>
            <w:left w:val="none" w:sz="0" w:space="0" w:color="auto"/>
            <w:bottom w:val="none" w:sz="0" w:space="0" w:color="auto"/>
            <w:right w:val="none" w:sz="0" w:space="0" w:color="auto"/>
          </w:divBdr>
        </w:div>
        <w:div w:id="1337882583">
          <w:marLeft w:val="0"/>
          <w:marRight w:val="0"/>
          <w:marTop w:val="0"/>
          <w:marBottom w:val="0"/>
          <w:divBdr>
            <w:top w:val="none" w:sz="0" w:space="0" w:color="auto"/>
            <w:left w:val="none" w:sz="0" w:space="0" w:color="auto"/>
            <w:bottom w:val="none" w:sz="0" w:space="0" w:color="auto"/>
            <w:right w:val="none" w:sz="0" w:space="0" w:color="auto"/>
          </w:divBdr>
        </w:div>
        <w:div w:id="1363022113">
          <w:marLeft w:val="0"/>
          <w:marRight w:val="0"/>
          <w:marTop w:val="0"/>
          <w:marBottom w:val="0"/>
          <w:divBdr>
            <w:top w:val="none" w:sz="0" w:space="0" w:color="auto"/>
            <w:left w:val="none" w:sz="0" w:space="0" w:color="auto"/>
            <w:bottom w:val="none" w:sz="0" w:space="0" w:color="auto"/>
            <w:right w:val="none" w:sz="0" w:space="0" w:color="auto"/>
          </w:divBdr>
        </w:div>
        <w:div w:id="1379818758">
          <w:marLeft w:val="0"/>
          <w:marRight w:val="0"/>
          <w:marTop w:val="0"/>
          <w:marBottom w:val="0"/>
          <w:divBdr>
            <w:top w:val="none" w:sz="0" w:space="0" w:color="auto"/>
            <w:left w:val="none" w:sz="0" w:space="0" w:color="auto"/>
            <w:bottom w:val="none" w:sz="0" w:space="0" w:color="auto"/>
            <w:right w:val="none" w:sz="0" w:space="0" w:color="auto"/>
          </w:divBdr>
        </w:div>
        <w:div w:id="1396122982">
          <w:marLeft w:val="0"/>
          <w:marRight w:val="0"/>
          <w:marTop w:val="0"/>
          <w:marBottom w:val="0"/>
          <w:divBdr>
            <w:top w:val="none" w:sz="0" w:space="0" w:color="auto"/>
            <w:left w:val="none" w:sz="0" w:space="0" w:color="auto"/>
            <w:bottom w:val="none" w:sz="0" w:space="0" w:color="auto"/>
            <w:right w:val="none" w:sz="0" w:space="0" w:color="auto"/>
          </w:divBdr>
        </w:div>
        <w:div w:id="1440879111">
          <w:marLeft w:val="0"/>
          <w:marRight w:val="0"/>
          <w:marTop w:val="0"/>
          <w:marBottom w:val="0"/>
          <w:divBdr>
            <w:top w:val="none" w:sz="0" w:space="0" w:color="auto"/>
            <w:left w:val="none" w:sz="0" w:space="0" w:color="auto"/>
            <w:bottom w:val="none" w:sz="0" w:space="0" w:color="auto"/>
            <w:right w:val="none" w:sz="0" w:space="0" w:color="auto"/>
          </w:divBdr>
        </w:div>
        <w:div w:id="1447776082">
          <w:marLeft w:val="0"/>
          <w:marRight w:val="0"/>
          <w:marTop w:val="0"/>
          <w:marBottom w:val="0"/>
          <w:divBdr>
            <w:top w:val="none" w:sz="0" w:space="0" w:color="auto"/>
            <w:left w:val="none" w:sz="0" w:space="0" w:color="auto"/>
            <w:bottom w:val="none" w:sz="0" w:space="0" w:color="auto"/>
            <w:right w:val="none" w:sz="0" w:space="0" w:color="auto"/>
          </w:divBdr>
        </w:div>
        <w:div w:id="1595047423">
          <w:marLeft w:val="0"/>
          <w:marRight w:val="0"/>
          <w:marTop w:val="0"/>
          <w:marBottom w:val="0"/>
          <w:divBdr>
            <w:top w:val="none" w:sz="0" w:space="0" w:color="auto"/>
            <w:left w:val="none" w:sz="0" w:space="0" w:color="auto"/>
            <w:bottom w:val="none" w:sz="0" w:space="0" w:color="auto"/>
            <w:right w:val="none" w:sz="0" w:space="0" w:color="auto"/>
          </w:divBdr>
        </w:div>
        <w:div w:id="1621912963">
          <w:marLeft w:val="0"/>
          <w:marRight w:val="0"/>
          <w:marTop w:val="0"/>
          <w:marBottom w:val="0"/>
          <w:divBdr>
            <w:top w:val="none" w:sz="0" w:space="0" w:color="auto"/>
            <w:left w:val="none" w:sz="0" w:space="0" w:color="auto"/>
            <w:bottom w:val="none" w:sz="0" w:space="0" w:color="auto"/>
            <w:right w:val="none" w:sz="0" w:space="0" w:color="auto"/>
          </w:divBdr>
        </w:div>
        <w:div w:id="1712874398">
          <w:marLeft w:val="0"/>
          <w:marRight w:val="0"/>
          <w:marTop w:val="0"/>
          <w:marBottom w:val="0"/>
          <w:divBdr>
            <w:top w:val="none" w:sz="0" w:space="0" w:color="auto"/>
            <w:left w:val="none" w:sz="0" w:space="0" w:color="auto"/>
            <w:bottom w:val="none" w:sz="0" w:space="0" w:color="auto"/>
            <w:right w:val="none" w:sz="0" w:space="0" w:color="auto"/>
          </w:divBdr>
        </w:div>
        <w:div w:id="1785806295">
          <w:marLeft w:val="0"/>
          <w:marRight w:val="0"/>
          <w:marTop w:val="0"/>
          <w:marBottom w:val="0"/>
          <w:divBdr>
            <w:top w:val="none" w:sz="0" w:space="0" w:color="auto"/>
            <w:left w:val="none" w:sz="0" w:space="0" w:color="auto"/>
            <w:bottom w:val="none" w:sz="0" w:space="0" w:color="auto"/>
            <w:right w:val="none" w:sz="0" w:space="0" w:color="auto"/>
          </w:divBdr>
        </w:div>
        <w:div w:id="1788815819">
          <w:marLeft w:val="0"/>
          <w:marRight w:val="0"/>
          <w:marTop w:val="0"/>
          <w:marBottom w:val="0"/>
          <w:divBdr>
            <w:top w:val="none" w:sz="0" w:space="0" w:color="auto"/>
            <w:left w:val="none" w:sz="0" w:space="0" w:color="auto"/>
            <w:bottom w:val="none" w:sz="0" w:space="0" w:color="auto"/>
            <w:right w:val="none" w:sz="0" w:space="0" w:color="auto"/>
          </w:divBdr>
        </w:div>
        <w:div w:id="1831094123">
          <w:marLeft w:val="0"/>
          <w:marRight w:val="0"/>
          <w:marTop w:val="0"/>
          <w:marBottom w:val="0"/>
          <w:divBdr>
            <w:top w:val="none" w:sz="0" w:space="0" w:color="auto"/>
            <w:left w:val="none" w:sz="0" w:space="0" w:color="auto"/>
            <w:bottom w:val="none" w:sz="0" w:space="0" w:color="auto"/>
            <w:right w:val="none" w:sz="0" w:space="0" w:color="auto"/>
          </w:divBdr>
        </w:div>
        <w:div w:id="1846480429">
          <w:marLeft w:val="0"/>
          <w:marRight w:val="0"/>
          <w:marTop w:val="0"/>
          <w:marBottom w:val="0"/>
          <w:divBdr>
            <w:top w:val="none" w:sz="0" w:space="0" w:color="auto"/>
            <w:left w:val="none" w:sz="0" w:space="0" w:color="auto"/>
            <w:bottom w:val="none" w:sz="0" w:space="0" w:color="auto"/>
            <w:right w:val="none" w:sz="0" w:space="0" w:color="auto"/>
          </w:divBdr>
        </w:div>
        <w:div w:id="1892305137">
          <w:marLeft w:val="0"/>
          <w:marRight w:val="0"/>
          <w:marTop w:val="0"/>
          <w:marBottom w:val="0"/>
          <w:divBdr>
            <w:top w:val="none" w:sz="0" w:space="0" w:color="auto"/>
            <w:left w:val="none" w:sz="0" w:space="0" w:color="auto"/>
            <w:bottom w:val="none" w:sz="0" w:space="0" w:color="auto"/>
            <w:right w:val="none" w:sz="0" w:space="0" w:color="auto"/>
          </w:divBdr>
        </w:div>
        <w:div w:id="1917131262">
          <w:marLeft w:val="0"/>
          <w:marRight w:val="0"/>
          <w:marTop w:val="0"/>
          <w:marBottom w:val="0"/>
          <w:divBdr>
            <w:top w:val="none" w:sz="0" w:space="0" w:color="auto"/>
            <w:left w:val="none" w:sz="0" w:space="0" w:color="auto"/>
            <w:bottom w:val="none" w:sz="0" w:space="0" w:color="auto"/>
            <w:right w:val="none" w:sz="0" w:space="0" w:color="auto"/>
          </w:divBdr>
        </w:div>
        <w:div w:id="2134516309">
          <w:marLeft w:val="0"/>
          <w:marRight w:val="0"/>
          <w:marTop w:val="0"/>
          <w:marBottom w:val="0"/>
          <w:divBdr>
            <w:top w:val="none" w:sz="0" w:space="0" w:color="auto"/>
            <w:left w:val="none" w:sz="0" w:space="0" w:color="auto"/>
            <w:bottom w:val="none" w:sz="0" w:space="0" w:color="auto"/>
            <w:right w:val="none" w:sz="0" w:space="0" w:color="auto"/>
          </w:divBdr>
        </w:div>
      </w:divsChild>
    </w:div>
    <w:div w:id="1070150730">
      <w:bodyDiv w:val="1"/>
      <w:marLeft w:val="0"/>
      <w:marRight w:val="0"/>
      <w:marTop w:val="0"/>
      <w:marBottom w:val="0"/>
      <w:divBdr>
        <w:top w:val="none" w:sz="0" w:space="0" w:color="auto"/>
        <w:left w:val="none" w:sz="0" w:space="0" w:color="auto"/>
        <w:bottom w:val="none" w:sz="0" w:space="0" w:color="auto"/>
        <w:right w:val="none" w:sz="0" w:space="0" w:color="auto"/>
      </w:divBdr>
    </w:div>
    <w:div w:id="1070350157">
      <w:bodyDiv w:val="1"/>
      <w:marLeft w:val="0"/>
      <w:marRight w:val="0"/>
      <w:marTop w:val="0"/>
      <w:marBottom w:val="0"/>
      <w:divBdr>
        <w:top w:val="none" w:sz="0" w:space="0" w:color="auto"/>
        <w:left w:val="none" w:sz="0" w:space="0" w:color="auto"/>
        <w:bottom w:val="none" w:sz="0" w:space="0" w:color="auto"/>
        <w:right w:val="none" w:sz="0" w:space="0" w:color="auto"/>
      </w:divBdr>
    </w:div>
    <w:div w:id="1071853008">
      <w:bodyDiv w:val="1"/>
      <w:marLeft w:val="0"/>
      <w:marRight w:val="0"/>
      <w:marTop w:val="0"/>
      <w:marBottom w:val="0"/>
      <w:divBdr>
        <w:top w:val="none" w:sz="0" w:space="0" w:color="auto"/>
        <w:left w:val="none" w:sz="0" w:space="0" w:color="auto"/>
        <w:bottom w:val="none" w:sz="0" w:space="0" w:color="auto"/>
        <w:right w:val="none" w:sz="0" w:space="0" w:color="auto"/>
      </w:divBdr>
      <w:divsChild>
        <w:div w:id="78406310">
          <w:marLeft w:val="0"/>
          <w:marRight w:val="0"/>
          <w:marTop w:val="0"/>
          <w:marBottom w:val="0"/>
          <w:divBdr>
            <w:top w:val="none" w:sz="0" w:space="0" w:color="auto"/>
            <w:left w:val="none" w:sz="0" w:space="0" w:color="auto"/>
            <w:bottom w:val="none" w:sz="0" w:space="0" w:color="auto"/>
            <w:right w:val="none" w:sz="0" w:space="0" w:color="auto"/>
          </w:divBdr>
        </w:div>
        <w:div w:id="83575068">
          <w:marLeft w:val="0"/>
          <w:marRight w:val="0"/>
          <w:marTop w:val="0"/>
          <w:marBottom w:val="0"/>
          <w:divBdr>
            <w:top w:val="none" w:sz="0" w:space="0" w:color="auto"/>
            <w:left w:val="none" w:sz="0" w:space="0" w:color="auto"/>
            <w:bottom w:val="none" w:sz="0" w:space="0" w:color="auto"/>
            <w:right w:val="none" w:sz="0" w:space="0" w:color="auto"/>
          </w:divBdr>
        </w:div>
        <w:div w:id="166942658">
          <w:marLeft w:val="0"/>
          <w:marRight w:val="0"/>
          <w:marTop w:val="0"/>
          <w:marBottom w:val="0"/>
          <w:divBdr>
            <w:top w:val="none" w:sz="0" w:space="0" w:color="auto"/>
            <w:left w:val="none" w:sz="0" w:space="0" w:color="auto"/>
            <w:bottom w:val="none" w:sz="0" w:space="0" w:color="auto"/>
            <w:right w:val="none" w:sz="0" w:space="0" w:color="auto"/>
          </w:divBdr>
        </w:div>
        <w:div w:id="197861219">
          <w:marLeft w:val="0"/>
          <w:marRight w:val="0"/>
          <w:marTop w:val="0"/>
          <w:marBottom w:val="0"/>
          <w:divBdr>
            <w:top w:val="none" w:sz="0" w:space="0" w:color="auto"/>
            <w:left w:val="none" w:sz="0" w:space="0" w:color="auto"/>
            <w:bottom w:val="none" w:sz="0" w:space="0" w:color="auto"/>
            <w:right w:val="none" w:sz="0" w:space="0" w:color="auto"/>
          </w:divBdr>
        </w:div>
        <w:div w:id="237713351">
          <w:marLeft w:val="0"/>
          <w:marRight w:val="0"/>
          <w:marTop w:val="0"/>
          <w:marBottom w:val="0"/>
          <w:divBdr>
            <w:top w:val="none" w:sz="0" w:space="0" w:color="auto"/>
            <w:left w:val="none" w:sz="0" w:space="0" w:color="auto"/>
            <w:bottom w:val="none" w:sz="0" w:space="0" w:color="auto"/>
            <w:right w:val="none" w:sz="0" w:space="0" w:color="auto"/>
          </w:divBdr>
        </w:div>
        <w:div w:id="326175393">
          <w:marLeft w:val="0"/>
          <w:marRight w:val="0"/>
          <w:marTop w:val="0"/>
          <w:marBottom w:val="0"/>
          <w:divBdr>
            <w:top w:val="none" w:sz="0" w:space="0" w:color="auto"/>
            <w:left w:val="none" w:sz="0" w:space="0" w:color="auto"/>
            <w:bottom w:val="none" w:sz="0" w:space="0" w:color="auto"/>
            <w:right w:val="none" w:sz="0" w:space="0" w:color="auto"/>
          </w:divBdr>
        </w:div>
        <w:div w:id="472261058">
          <w:marLeft w:val="0"/>
          <w:marRight w:val="0"/>
          <w:marTop w:val="0"/>
          <w:marBottom w:val="0"/>
          <w:divBdr>
            <w:top w:val="none" w:sz="0" w:space="0" w:color="auto"/>
            <w:left w:val="none" w:sz="0" w:space="0" w:color="auto"/>
            <w:bottom w:val="none" w:sz="0" w:space="0" w:color="auto"/>
            <w:right w:val="none" w:sz="0" w:space="0" w:color="auto"/>
          </w:divBdr>
        </w:div>
        <w:div w:id="653023439">
          <w:marLeft w:val="0"/>
          <w:marRight w:val="0"/>
          <w:marTop w:val="0"/>
          <w:marBottom w:val="0"/>
          <w:divBdr>
            <w:top w:val="none" w:sz="0" w:space="0" w:color="auto"/>
            <w:left w:val="none" w:sz="0" w:space="0" w:color="auto"/>
            <w:bottom w:val="none" w:sz="0" w:space="0" w:color="auto"/>
            <w:right w:val="none" w:sz="0" w:space="0" w:color="auto"/>
          </w:divBdr>
        </w:div>
        <w:div w:id="748043702">
          <w:marLeft w:val="0"/>
          <w:marRight w:val="0"/>
          <w:marTop w:val="0"/>
          <w:marBottom w:val="0"/>
          <w:divBdr>
            <w:top w:val="none" w:sz="0" w:space="0" w:color="auto"/>
            <w:left w:val="none" w:sz="0" w:space="0" w:color="auto"/>
            <w:bottom w:val="none" w:sz="0" w:space="0" w:color="auto"/>
            <w:right w:val="none" w:sz="0" w:space="0" w:color="auto"/>
          </w:divBdr>
        </w:div>
        <w:div w:id="748113451">
          <w:marLeft w:val="0"/>
          <w:marRight w:val="0"/>
          <w:marTop w:val="0"/>
          <w:marBottom w:val="0"/>
          <w:divBdr>
            <w:top w:val="none" w:sz="0" w:space="0" w:color="auto"/>
            <w:left w:val="none" w:sz="0" w:space="0" w:color="auto"/>
            <w:bottom w:val="none" w:sz="0" w:space="0" w:color="auto"/>
            <w:right w:val="none" w:sz="0" w:space="0" w:color="auto"/>
          </w:divBdr>
        </w:div>
        <w:div w:id="780415585">
          <w:marLeft w:val="0"/>
          <w:marRight w:val="0"/>
          <w:marTop w:val="0"/>
          <w:marBottom w:val="0"/>
          <w:divBdr>
            <w:top w:val="none" w:sz="0" w:space="0" w:color="auto"/>
            <w:left w:val="none" w:sz="0" w:space="0" w:color="auto"/>
            <w:bottom w:val="none" w:sz="0" w:space="0" w:color="auto"/>
            <w:right w:val="none" w:sz="0" w:space="0" w:color="auto"/>
          </w:divBdr>
        </w:div>
        <w:div w:id="840318670">
          <w:marLeft w:val="0"/>
          <w:marRight w:val="0"/>
          <w:marTop w:val="0"/>
          <w:marBottom w:val="0"/>
          <w:divBdr>
            <w:top w:val="none" w:sz="0" w:space="0" w:color="auto"/>
            <w:left w:val="none" w:sz="0" w:space="0" w:color="auto"/>
            <w:bottom w:val="none" w:sz="0" w:space="0" w:color="auto"/>
            <w:right w:val="none" w:sz="0" w:space="0" w:color="auto"/>
          </w:divBdr>
        </w:div>
        <w:div w:id="861087606">
          <w:marLeft w:val="0"/>
          <w:marRight w:val="0"/>
          <w:marTop w:val="0"/>
          <w:marBottom w:val="0"/>
          <w:divBdr>
            <w:top w:val="none" w:sz="0" w:space="0" w:color="auto"/>
            <w:left w:val="none" w:sz="0" w:space="0" w:color="auto"/>
            <w:bottom w:val="none" w:sz="0" w:space="0" w:color="auto"/>
            <w:right w:val="none" w:sz="0" w:space="0" w:color="auto"/>
          </w:divBdr>
        </w:div>
        <w:div w:id="927999129">
          <w:marLeft w:val="0"/>
          <w:marRight w:val="0"/>
          <w:marTop w:val="0"/>
          <w:marBottom w:val="0"/>
          <w:divBdr>
            <w:top w:val="none" w:sz="0" w:space="0" w:color="auto"/>
            <w:left w:val="none" w:sz="0" w:space="0" w:color="auto"/>
            <w:bottom w:val="none" w:sz="0" w:space="0" w:color="auto"/>
            <w:right w:val="none" w:sz="0" w:space="0" w:color="auto"/>
          </w:divBdr>
        </w:div>
        <w:div w:id="930163517">
          <w:marLeft w:val="0"/>
          <w:marRight w:val="0"/>
          <w:marTop w:val="0"/>
          <w:marBottom w:val="0"/>
          <w:divBdr>
            <w:top w:val="none" w:sz="0" w:space="0" w:color="auto"/>
            <w:left w:val="none" w:sz="0" w:space="0" w:color="auto"/>
            <w:bottom w:val="none" w:sz="0" w:space="0" w:color="auto"/>
            <w:right w:val="none" w:sz="0" w:space="0" w:color="auto"/>
          </w:divBdr>
        </w:div>
        <w:div w:id="978807112">
          <w:marLeft w:val="0"/>
          <w:marRight w:val="0"/>
          <w:marTop w:val="0"/>
          <w:marBottom w:val="0"/>
          <w:divBdr>
            <w:top w:val="none" w:sz="0" w:space="0" w:color="auto"/>
            <w:left w:val="none" w:sz="0" w:space="0" w:color="auto"/>
            <w:bottom w:val="none" w:sz="0" w:space="0" w:color="auto"/>
            <w:right w:val="none" w:sz="0" w:space="0" w:color="auto"/>
          </w:divBdr>
        </w:div>
        <w:div w:id="1089541668">
          <w:marLeft w:val="0"/>
          <w:marRight w:val="0"/>
          <w:marTop w:val="0"/>
          <w:marBottom w:val="0"/>
          <w:divBdr>
            <w:top w:val="none" w:sz="0" w:space="0" w:color="auto"/>
            <w:left w:val="none" w:sz="0" w:space="0" w:color="auto"/>
            <w:bottom w:val="none" w:sz="0" w:space="0" w:color="auto"/>
            <w:right w:val="none" w:sz="0" w:space="0" w:color="auto"/>
          </w:divBdr>
        </w:div>
        <w:div w:id="1365208331">
          <w:marLeft w:val="0"/>
          <w:marRight w:val="0"/>
          <w:marTop w:val="0"/>
          <w:marBottom w:val="0"/>
          <w:divBdr>
            <w:top w:val="none" w:sz="0" w:space="0" w:color="auto"/>
            <w:left w:val="none" w:sz="0" w:space="0" w:color="auto"/>
            <w:bottom w:val="none" w:sz="0" w:space="0" w:color="auto"/>
            <w:right w:val="none" w:sz="0" w:space="0" w:color="auto"/>
          </w:divBdr>
        </w:div>
        <w:div w:id="1400133871">
          <w:marLeft w:val="0"/>
          <w:marRight w:val="0"/>
          <w:marTop w:val="0"/>
          <w:marBottom w:val="0"/>
          <w:divBdr>
            <w:top w:val="none" w:sz="0" w:space="0" w:color="auto"/>
            <w:left w:val="none" w:sz="0" w:space="0" w:color="auto"/>
            <w:bottom w:val="none" w:sz="0" w:space="0" w:color="auto"/>
            <w:right w:val="none" w:sz="0" w:space="0" w:color="auto"/>
          </w:divBdr>
        </w:div>
        <w:div w:id="1468812939">
          <w:marLeft w:val="0"/>
          <w:marRight w:val="0"/>
          <w:marTop w:val="0"/>
          <w:marBottom w:val="0"/>
          <w:divBdr>
            <w:top w:val="none" w:sz="0" w:space="0" w:color="auto"/>
            <w:left w:val="none" w:sz="0" w:space="0" w:color="auto"/>
            <w:bottom w:val="none" w:sz="0" w:space="0" w:color="auto"/>
            <w:right w:val="none" w:sz="0" w:space="0" w:color="auto"/>
          </w:divBdr>
        </w:div>
        <w:div w:id="1508596802">
          <w:marLeft w:val="0"/>
          <w:marRight w:val="0"/>
          <w:marTop w:val="0"/>
          <w:marBottom w:val="0"/>
          <w:divBdr>
            <w:top w:val="none" w:sz="0" w:space="0" w:color="auto"/>
            <w:left w:val="none" w:sz="0" w:space="0" w:color="auto"/>
            <w:bottom w:val="none" w:sz="0" w:space="0" w:color="auto"/>
            <w:right w:val="none" w:sz="0" w:space="0" w:color="auto"/>
          </w:divBdr>
        </w:div>
        <w:div w:id="1541019270">
          <w:marLeft w:val="0"/>
          <w:marRight w:val="0"/>
          <w:marTop w:val="0"/>
          <w:marBottom w:val="0"/>
          <w:divBdr>
            <w:top w:val="none" w:sz="0" w:space="0" w:color="auto"/>
            <w:left w:val="none" w:sz="0" w:space="0" w:color="auto"/>
            <w:bottom w:val="none" w:sz="0" w:space="0" w:color="auto"/>
            <w:right w:val="none" w:sz="0" w:space="0" w:color="auto"/>
          </w:divBdr>
        </w:div>
        <w:div w:id="1567376702">
          <w:marLeft w:val="0"/>
          <w:marRight w:val="0"/>
          <w:marTop w:val="0"/>
          <w:marBottom w:val="0"/>
          <w:divBdr>
            <w:top w:val="none" w:sz="0" w:space="0" w:color="auto"/>
            <w:left w:val="none" w:sz="0" w:space="0" w:color="auto"/>
            <w:bottom w:val="none" w:sz="0" w:space="0" w:color="auto"/>
            <w:right w:val="none" w:sz="0" w:space="0" w:color="auto"/>
          </w:divBdr>
        </w:div>
        <w:div w:id="1644310688">
          <w:marLeft w:val="0"/>
          <w:marRight w:val="0"/>
          <w:marTop w:val="0"/>
          <w:marBottom w:val="0"/>
          <w:divBdr>
            <w:top w:val="none" w:sz="0" w:space="0" w:color="auto"/>
            <w:left w:val="none" w:sz="0" w:space="0" w:color="auto"/>
            <w:bottom w:val="none" w:sz="0" w:space="0" w:color="auto"/>
            <w:right w:val="none" w:sz="0" w:space="0" w:color="auto"/>
          </w:divBdr>
        </w:div>
        <w:div w:id="1650741779">
          <w:marLeft w:val="0"/>
          <w:marRight w:val="0"/>
          <w:marTop w:val="0"/>
          <w:marBottom w:val="0"/>
          <w:divBdr>
            <w:top w:val="none" w:sz="0" w:space="0" w:color="auto"/>
            <w:left w:val="none" w:sz="0" w:space="0" w:color="auto"/>
            <w:bottom w:val="none" w:sz="0" w:space="0" w:color="auto"/>
            <w:right w:val="none" w:sz="0" w:space="0" w:color="auto"/>
          </w:divBdr>
        </w:div>
        <w:div w:id="1694913044">
          <w:marLeft w:val="0"/>
          <w:marRight w:val="0"/>
          <w:marTop w:val="0"/>
          <w:marBottom w:val="0"/>
          <w:divBdr>
            <w:top w:val="none" w:sz="0" w:space="0" w:color="auto"/>
            <w:left w:val="none" w:sz="0" w:space="0" w:color="auto"/>
            <w:bottom w:val="none" w:sz="0" w:space="0" w:color="auto"/>
            <w:right w:val="none" w:sz="0" w:space="0" w:color="auto"/>
          </w:divBdr>
        </w:div>
        <w:div w:id="1700086839">
          <w:marLeft w:val="0"/>
          <w:marRight w:val="0"/>
          <w:marTop w:val="0"/>
          <w:marBottom w:val="0"/>
          <w:divBdr>
            <w:top w:val="none" w:sz="0" w:space="0" w:color="auto"/>
            <w:left w:val="none" w:sz="0" w:space="0" w:color="auto"/>
            <w:bottom w:val="none" w:sz="0" w:space="0" w:color="auto"/>
            <w:right w:val="none" w:sz="0" w:space="0" w:color="auto"/>
          </w:divBdr>
        </w:div>
        <w:div w:id="1722095419">
          <w:marLeft w:val="0"/>
          <w:marRight w:val="0"/>
          <w:marTop w:val="0"/>
          <w:marBottom w:val="0"/>
          <w:divBdr>
            <w:top w:val="none" w:sz="0" w:space="0" w:color="auto"/>
            <w:left w:val="none" w:sz="0" w:space="0" w:color="auto"/>
            <w:bottom w:val="none" w:sz="0" w:space="0" w:color="auto"/>
            <w:right w:val="none" w:sz="0" w:space="0" w:color="auto"/>
          </w:divBdr>
        </w:div>
        <w:div w:id="1740981021">
          <w:marLeft w:val="0"/>
          <w:marRight w:val="0"/>
          <w:marTop w:val="0"/>
          <w:marBottom w:val="0"/>
          <w:divBdr>
            <w:top w:val="none" w:sz="0" w:space="0" w:color="auto"/>
            <w:left w:val="none" w:sz="0" w:space="0" w:color="auto"/>
            <w:bottom w:val="none" w:sz="0" w:space="0" w:color="auto"/>
            <w:right w:val="none" w:sz="0" w:space="0" w:color="auto"/>
          </w:divBdr>
        </w:div>
        <w:div w:id="1768230118">
          <w:marLeft w:val="0"/>
          <w:marRight w:val="0"/>
          <w:marTop w:val="0"/>
          <w:marBottom w:val="0"/>
          <w:divBdr>
            <w:top w:val="none" w:sz="0" w:space="0" w:color="auto"/>
            <w:left w:val="none" w:sz="0" w:space="0" w:color="auto"/>
            <w:bottom w:val="none" w:sz="0" w:space="0" w:color="auto"/>
            <w:right w:val="none" w:sz="0" w:space="0" w:color="auto"/>
          </w:divBdr>
        </w:div>
        <w:div w:id="1795714695">
          <w:marLeft w:val="0"/>
          <w:marRight w:val="0"/>
          <w:marTop w:val="0"/>
          <w:marBottom w:val="0"/>
          <w:divBdr>
            <w:top w:val="none" w:sz="0" w:space="0" w:color="auto"/>
            <w:left w:val="none" w:sz="0" w:space="0" w:color="auto"/>
            <w:bottom w:val="none" w:sz="0" w:space="0" w:color="auto"/>
            <w:right w:val="none" w:sz="0" w:space="0" w:color="auto"/>
          </w:divBdr>
        </w:div>
        <w:div w:id="1798833912">
          <w:marLeft w:val="0"/>
          <w:marRight w:val="0"/>
          <w:marTop w:val="0"/>
          <w:marBottom w:val="0"/>
          <w:divBdr>
            <w:top w:val="none" w:sz="0" w:space="0" w:color="auto"/>
            <w:left w:val="none" w:sz="0" w:space="0" w:color="auto"/>
            <w:bottom w:val="none" w:sz="0" w:space="0" w:color="auto"/>
            <w:right w:val="none" w:sz="0" w:space="0" w:color="auto"/>
          </w:divBdr>
        </w:div>
        <w:div w:id="1881354051">
          <w:marLeft w:val="0"/>
          <w:marRight w:val="0"/>
          <w:marTop w:val="0"/>
          <w:marBottom w:val="0"/>
          <w:divBdr>
            <w:top w:val="none" w:sz="0" w:space="0" w:color="auto"/>
            <w:left w:val="none" w:sz="0" w:space="0" w:color="auto"/>
            <w:bottom w:val="none" w:sz="0" w:space="0" w:color="auto"/>
            <w:right w:val="none" w:sz="0" w:space="0" w:color="auto"/>
          </w:divBdr>
        </w:div>
        <w:div w:id="1909075847">
          <w:marLeft w:val="0"/>
          <w:marRight w:val="0"/>
          <w:marTop w:val="0"/>
          <w:marBottom w:val="0"/>
          <w:divBdr>
            <w:top w:val="none" w:sz="0" w:space="0" w:color="auto"/>
            <w:left w:val="none" w:sz="0" w:space="0" w:color="auto"/>
            <w:bottom w:val="none" w:sz="0" w:space="0" w:color="auto"/>
            <w:right w:val="none" w:sz="0" w:space="0" w:color="auto"/>
          </w:divBdr>
        </w:div>
        <w:div w:id="1963606872">
          <w:marLeft w:val="0"/>
          <w:marRight w:val="0"/>
          <w:marTop w:val="0"/>
          <w:marBottom w:val="0"/>
          <w:divBdr>
            <w:top w:val="none" w:sz="0" w:space="0" w:color="auto"/>
            <w:left w:val="none" w:sz="0" w:space="0" w:color="auto"/>
            <w:bottom w:val="none" w:sz="0" w:space="0" w:color="auto"/>
            <w:right w:val="none" w:sz="0" w:space="0" w:color="auto"/>
          </w:divBdr>
        </w:div>
        <w:div w:id="2000496068">
          <w:marLeft w:val="0"/>
          <w:marRight w:val="0"/>
          <w:marTop w:val="0"/>
          <w:marBottom w:val="0"/>
          <w:divBdr>
            <w:top w:val="none" w:sz="0" w:space="0" w:color="auto"/>
            <w:left w:val="none" w:sz="0" w:space="0" w:color="auto"/>
            <w:bottom w:val="none" w:sz="0" w:space="0" w:color="auto"/>
            <w:right w:val="none" w:sz="0" w:space="0" w:color="auto"/>
          </w:divBdr>
        </w:div>
        <w:div w:id="2069842528">
          <w:marLeft w:val="0"/>
          <w:marRight w:val="0"/>
          <w:marTop w:val="0"/>
          <w:marBottom w:val="0"/>
          <w:divBdr>
            <w:top w:val="none" w:sz="0" w:space="0" w:color="auto"/>
            <w:left w:val="none" w:sz="0" w:space="0" w:color="auto"/>
            <w:bottom w:val="none" w:sz="0" w:space="0" w:color="auto"/>
            <w:right w:val="none" w:sz="0" w:space="0" w:color="auto"/>
          </w:divBdr>
        </w:div>
      </w:divsChild>
    </w:div>
    <w:div w:id="1075317027">
      <w:bodyDiv w:val="1"/>
      <w:marLeft w:val="0"/>
      <w:marRight w:val="0"/>
      <w:marTop w:val="0"/>
      <w:marBottom w:val="0"/>
      <w:divBdr>
        <w:top w:val="none" w:sz="0" w:space="0" w:color="auto"/>
        <w:left w:val="none" w:sz="0" w:space="0" w:color="auto"/>
        <w:bottom w:val="none" w:sz="0" w:space="0" w:color="auto"/>
        <w:right w:val="none" w:sz="0" w:space="0" w:color="auto"/>
      </w:divBdr>
    </w:div>
    <w:div w:id="1092435182">
      <w:bodyDiv w:val="1"/>
      <w:marLeft w:val="0"/>
      <w:marRight w:val="0"/>
      <w:marTop w:val="0"/>
      <w:marBottom w:val="0"/>
      <w:divBdr>
        <w:top w:val="none" w:sz="0" w:space="0" w:color="auto"/>
        <w:left w:val="none" w:sz="0" w:space="0" w:color="auto"/>
        <w:bottom w:val="none" w:sz="0" w:space="0" w:color="auto"/>
        <w:right w:val="none" w:sz="0" w:space="0" w:color="auto"/>
      </w:divBdr>
      <w:divsChild>
        <w:div w:id="22680373">
          <w:marLeft w:val="0"/>
          <w:marRight w:val="0"/>
          <w:marTop w:val="0"/>
          <w:marBottom w:val="0"/>
          <w:divBdr>
            <w:top w:val="none" w:sz="0" w:space="0" w:color="auto"/>
            <w:left w:val="none" w:sz="0" w:space="0" w:color="auto"/>
            <w:bottom w:val="none" w:sz="0" w:space="0" w:color="auto"/>
            <w:right w:val="none" w:sz="0" w:space="0" w:color="auto"/>
          </w:divBdr>
        </w:div>
        <w:div w:id="34279342">
          <w:marLeft w:val="0"/>
          <w:marRight w:val="0"/>
          <w:marTop w:val="0"/>
          <w:marBottom w:val="0"/>
          <w:divBdr>
            <w:top w:val="none" w:sz="0" w:space="0" w:color="auto"/>
            <w:left w:val="none" w:sz="0" w:space="0" w:color="auto"/>
            <w:bottom w:val="none" w:sz="0" w:space="0" w:color="auto"/>
            <w:right w:val="none" w:sz="0" w:space="0" w:color="auto"/>
          </w:divBdr>
        </w:div>
        <w:div w:id="70859985">
          <w:marLeft w:val="0"/>
          <w:marRight w:val="0"/>
          <w:marTop w:val="0"/>
          <w:marBottom w:val="0"/>
          <w:divBdr>
            <w:top w:val="none" w:sz="0" w:space="0" w:color="auto"/>
            <w:left w:val="none" w:sz="0" w:space="0" w:color="auto"/>
            <w:bottom w:val="none" w:sz="0" w:space="0" w:color="auto"/>
            <w:right w:val="none" w:sz="0" w:space="0" w:color="auto"/>
          </w:divBdr>
        </w:div>
        <w:div w:id="74671551">
          <w:marLeft w:val="0"/>
          <w:marRight w:val="0"/>
          <w:marTop w:val="0"/>
          <w:marBottom w:val="0"/>
          <w:divBdr>
            <w:top w:val="none" w:sz="0" w:space="0" w:color="auto"/>
            <w:left w:val="none" w:sz="0" w:space="0" w:color="auto"/>
            <w:bottom w:val="none" w:sz="0" w:space="0" w:color="auto"/>
            <w:right w:val="none" w:sz="0" w:space="0" w:color="auto"/>
          </w:divBdr>
        </w:div>
        <w:div w:id="99616095">
          <w:marLeft w:val="0"/>
          <w:marRight w:val="0"/>
          <w:marTop w:val="0"/>
          <w:marBottom w:val="0"/>
          <w:divBdr>
            <w:top w:val="none" w:sz="0" w:space="0" w:color="auto"/>
            <w:left w:val="none" w:sz="0" w:space="0" w:color="auto"/>
            <w:bottom w:val="none" w:sz="0" w:space="0" w:color="auto"/>
            <w:right w:val="none" w:sz="0" w:space="0" w:color="auto"/>
          </w:divBdr>
        </w:div>
        <w:div w:id="111289199">
          <w:marLeft w:val="0"/>
          <w:marRight w:val="0"/>
          <w:marTop w:val="0"/>
          <w:marBottom w:val="0"/>
          <w:divBdr>
            <w:top w:val="none" w:sz="0" w:space="0" w:color="auto"/>
            <w:left w:val="none" w:sz="0" w:space="0" w:color="auto"/>
            <w:bottom w:val="none" w:sz="0" w:space="0" w:color="auto"/>
            <w:right w:val="none" w:sz="0" w:space="0" w:color="auto"/>
          </w:divBdr>
        </w:div>
        <w:div w:id="223569945">
          <w:marLeft w:val="0"/>
          <w:marRight w:val="0"/>
          <w:marTop w:val="0"/>
          <w:marBottom w:val="0"/>
          <w:divBdr>
            <w:top w:val="none" w:sz="0" w:space="0" w:color="auto"/>
            <w:left w:val="none" w:sz="0" w:space="0" w:color="auto"/>
            <w:bottom w:val="none" w:sz="0" w:space="0" w:color="auto"/>
            <w:right w:val="none" w:sz="0" w:space="0" w:color="auto"/>
          </w:divBdr>
        </w:div>
        <w:div w:id="271785821">
          <w:marLeft w:val="0"/>
          <w:marRight w:val="0"/>
          <w:marTop w:val="0"/>
          <w:marBottom w:val="0"/>
          <w:divBdr>
            <w:top w:val="none" w:sz="0" w:space="0" w:color="auto"/>
            <w:left w:val="none" w:sz="0" w:space="0" w:color="auto"/>
            <w:bottom w:val="none" w:sz="0" w:space="0" w:color="auto"/>
            <w:right w:val="none" w:sz="0" w:space="0" w:color="auto"/>
          </w:divBdr>
        </w:div>
        <w:div w:id="312178130">
          <w:marLeft w:val="0"/>
          <w:marRight w:val="0"/>
          <w:marTop w:val="0"/>
          <w:marBottom w:val="0"/>
          <w:divBdr>
            <w:top w:val="none" w:sz="0" w:space="0" w:color="auto"/>
            <w:left w:val="none" w:sz="0" w:space="0" w:color="auto"/>
            <w:bottom w:val="none" w:sz="0" w:space="0" w:color="auto"/>
            <w:right w:val="none" w:sz="0" w:space="0" w:color="auto"/>
          </w:divBdr>
        </w:div>
        <w:div w:id="341125588">
          <w:marLeft w:val="0"/>
          <w:marRight w:val="0"/>
          <w:marTop w:val="0"/>
          <w:marBottom w:val="0"/>
          <w:divBdr>
            <w:top w:val="none" w:sz="0" w:space="0" w:color="auto"/>
            <w:left w:val="none" w:sz="0" w:space="0" w:color="auto"/>
            <w:bottom w:val="none" w:sz="0" w:space="0" w:color="auto"/>
            <w:right w:val="none" w:sz="0" w:space="0" w:color="auto"/>
          </w:divBdr>
        </w:div>
        <w:div w:id="353729192">
          <w:marLeft w:val="0"/>
          <w:marRight w:val="0"/>
          <w:marTop w:val="0"/>
          <w:marBottom w:val="0"/>
          <w:divBdr>
            <w:top w:val="none" w:sz="0" w:space="0" w:color="auto"/>
            <w:left w:val="none" w:sz="0" w:space="0" w:color="auto"/>
            <w:bottom w:val="none" w:sz="0" w:space="0" w:color="auto"/>
            <w:right w:val="none" w:sz="0" w:space="0" w:color="auto"/>
          </w:divBdr>
        </w:div>
        <w:div w:id="357387910">
          <w:marLeft w:val="0"/>
          <w:marRight w:val="0"/>
          <w:marTop w:val="0"/>
          <w:marBottom w:val="0"/>
          <w:divBdr>
            <w:top w:val="none" w:sz="0" w:space="0" w:color="auto"/>
            <w:left w:val="none" w:sz="0" w:space="0" w:color="auto"/>
            <w:bottom w:val="none" w:sz="0" w:space="0" w:color="auto"/>
            <w:right w:val="none" w:sz="0" w:space="0" w:color="auto"/>
          </w:divBdr>
        </w:div>
        <w:div w:id="467865452">
          <w:marLeft w:val="0"/>
          <w:marRight w:val="0"/>
          <w:marTop w:val="0"/>
          <w:marBottom w:val="0"/>
          <w:divBdr>
            <w:top w:val="none" w:sz="0" w:space="0" w:color="auto"/>
            <w:left w:val="none" w:sz="0" w:space="0" w:color="auto"/>
            <w:bottom w:val="none" w:sz="0" w:space="0" w:color="auto"/>
            <w:right w:val="none" w:sz="0" w:space="0" w:color="auto"/>
          </w:divBdr>
        </w:div>
        <w:div w:id="520126330">
          <w:marLeft w:val="0"/>
          <w:marRight w:val="0"/>
          <w:marTop w:val="0"/>
          <w:marBottom w:val="0"/>
          <w:divBdr>
            <w:top w:val="none" w:sz="0" w:space="0" w:color="auto"/>
            <w:left w:val="none" w:sz="0" w:space="0" w:color="auto"/>
            <w:bottom w:val="none" w:sz="0" w:space="0" w:color="auto"/>
            <w:right w:val="none" w:sz="0" w:space="0" w:color="auto"/>
          </w:divBdr>
        </w:div>
        <w:div w:id="524828742">
          <w:marLeft w:val="0"/>
          <w:marRight w:val="0"/>
          <w:marTop w:val="0"/>
          <w:marBottom w:val="0"/>
          <w:divBdr>
            <w:top w:val="none" w:sz="0" w:space="0" w:color="auto"/>
            <w:left w:val="none" w:sz="0" w:space="0" w:color="auto"/>
            <w:bottom w:val="none" w:sz="0" w:space="0" w:color="auto"/>
            <w:right w:val="none" w:sz="0" w:space="0" w:color="auto"/>
          </w:divBdr>
        </w:div>
        <w:div w:id="527915938">
          <w:marLeft w:val="0"/>
          <w:marRight w:val="0"/>
          <w:marTop w:val="0"/>
          <w:marBottom w:val="0"/>
          <w:divBdr>
            <w:top w:val="none" w:sz="0" w:space="0" w:color="auto"/>
            <w:left w:val="none" w:sz="0" w:space="0" w:color="auto"/>
            <w:bottom w:val="none" w:sz="0" w:space="0" w:color="auto"/>
            <w:right w:val="none" w:sz="0" w:space="0" w:color="auto"/>
          </w:divBdr>
        </w:div>
        <w:div w:id="635767974">
          <w:marLeft w:val="0"/>
          <w:marRight w:val="0"/>
          <w:marTop w:val="0"/>
          <w:marBottom w:val="0"/>
          <w:divBdr>
            <w:top w:val="none" w:sz="0" w:space="0" w:color="auto"/>
            <w:left w:val="none" w:sz="0" w:space="0" w:color="auto"/>
            <w:bottom w:val="none" w:sz="0" w:space="0" w:color="auto"/>
            <w:right w:val="none" w:sz="0" w:space="0" w:color="auto"/>
          </w:divBdr>
        </w:div>
        <w:div w:id="677001509">
          <w:marLeft w:val="0"/>
          <w:marRight w:val="0"/>
          <w:marTop w:val="0"/>
          <w:marBottom w:val="0"/>
          <w:divBdr>
            <w:top w:val="none" w:sz="0" w:space="0" w:color="auto"/>
            <w:left w:val="none" w:sz="0" w:space="0" w:color="auto"/>
            <w:bottom w:val="none" w:sz="0" w:space="0" w:color="auto"/>
            <w:right w:val="none" w:sz="0" w:space="0" w:color="auto"/>
          </w:divBdr>
        </w:div>
        <w:div w:id="860632126">
          <w:marLeft w:val="0"/>
          <w:marRight w:val="0"/>
          <w:marTop w:val="0"/>
          <w:marBottom w:val="0"/>
          <w:divBdr>
            <w:top w:val="none" w:sz="0" w:space="0" w:color="auto"/>
            <w:left w:val="none" w:sz="0" w:space="0" w:color="auto"/>
            <w:bottom w:val="none" w:sz="0" w:space="0" w:color="auto"/>
            <w:right w:val="none" w:sz="0" w:space="0" w:color="auto"/>
          </w:divBdr>
        </w:div>
        <w:div w:id="954408988">
          <w:marLeft w:val="0"/>
          <w:marRight w:val="0"/>
          <w:marTop w:val="0"/>
          <w:marBottom w:val="0"/>
          <w:divBdr>
            <w:top w:val="none" w:sz="0" w:space="0" w:color="auto"/>
            <w:left w:val="none" w:sz="0" w:space="0" w:color="auto"/>
            <w:bottom w:val="none" w:sz="0" w:space="0" w:color="auto"/>
            <w:right w:val="none" w:sz="0" w:space="0" w:color="auto"/>
          </w:divBdr>
        </w:div>
        <w:div w:id="957032401">
          <w:marLeft w:val="0"/>
          <w:marRight w:val="0"/>
          <w:marTop w:val="0"/>
          <w:marBottom w:val="0"/>
          <w:divBdr>
            <w:top w:val="none" w:sz="0" w:space="0" w:color="auto"/>
            <w:left w:val="none" w:sz="0" w:space="0" w:color="auto"/>
            <w:bottom w:val="none" w:sz="0" w:space="0" w:color="auto"/>
            <w:right w:val="none" w:sz="0" w:space="0" w:color="auto"/>
          </w:divBdr>
        </w:div>
        <w:div w:id="971985817">
          <w:marLeft w:val="0"/>
          <w:marRight w:val="0"/>
          <w:marTop w:val="0"/>
          <w:marBottom w:val="0"/>
          <w:divBdr>
            <w:top w:val="none" w:sz="0" w:space="0" w:color="auto"/>
            <w:left w:val="none" w:sz="0" w:space="0" w:color="auto"/>
            <w:bottom w:val="none" w:sz="0" w:space="0" w:color="auto"/>
            <w:right w:val="none" w:sz="0" w:space="0" w:color="auto"/>
          </w:divBdr>
        </w:div>
        <w:div w:id="1018584107">
          <w:marLeft w:val="0"/>
          <w:marRight w:val="0"/>
          <w:marTop w:val="0"/>
          <w:marBottom w:val="0"/>
          <w:divBdr>
            <w:top w:val="none" w:sz="0" w:space="0" w:color="auto"/>
            <w:left w:val="none" w:sz="0" w:space="0" w:color="auto"/>
            <w:bottom w:val="none" w:sz="0" w:space="0" w:color="auto"/>
            <w:right w:val="none" w:sz="0" w:space="0" w:color="auto"/>
          </w:divBdr>
        </w:div>
        <w:div w:id="1111313941">
          <w:marLeft w:val="0"/>
          <w:marRight w:val="0"/>
          <w:marTop w:val="0"/>
          <w:marBottom w:val="0"/>
          <w:divBdr>
            <w:top w:val="none" w:sz="0" w:space="0" w:color="auto"/>
            <w:left w:val="none" w:sz="0" w:space="0" w:color="auto"/>
            <w:bottom w:val="none" w:sz="0" w:space="0" w:color="auto"/>
            <w:right w:val="none" w:sz="0" w:space="0" w:color="auto"/>
          </w:divBdr>
        </w:div>
        <w:div w:id="1135752179">
          <w:marLeft w:val="0"/>
          <w:marRight w:val="0"/>
          <w:marTop w:val="0"/>
          <w:marBottom w:val="0"/>
          <w:divBdr>
            <w:top w:val="none" w:sz="0" w:space="0" w:color="auto"/>
            <w:left w:val="none" w:sz="0" w:space="0" w:color="auto"/>
            <w:bottom w:val="none" w:sz="0" w:space="0" w:color="auto"/>
            <w:right w:val="none" w:sz="0" w:space="0" w:color="auto"/>
          </w:divBdr>
        </w:div>
        <w:div w:id="1156726507">
          <w:marLeft w:val="0"/>
          <w:marRight w:val="0"/>
          <w:marTop w:val="0"/>
          <w:marBottom w:val="0"/>
          <w:divBdr>
            <w:top w:val="none" w:sz="0" w:space="0" w:color="auto"/>
            <w:left w:val="none" w:sz="0" w:space="0" w:color="auto"/>
            <w:bottom w:val="none" w:sz="0" w:space="0" w:color="auto"/>
            <w:right w:val="none" w:sz="0" w:space="0" w:color="auto"/>
          </w:divBdr>
        </w:div>
        <w:div w:id="1189565416">
          <w:marLeft w:val="0"/>
          <w:marRight w:val="0"/>
          <w:marTop w:val="0"/>
          <w:marBottom w:val="0"/>
          <w:divBdr>
            <w:top w:val="none" w:sz="0" w:space="0" w:color="auto"/>
            <w:left w:val="none" w:sz="0" w:space="0" w:color="auto"/>
            <w:bottom w:val="none" w:sz="0" w:space="0" w:color="auto"/>
            <w:right w:val="none" w:sz="0" w:space="0" w:color="auto"/>
          </w:divBdr>
        </w:div>
        <w:div w:id="1226184033">
          <w:marLeft w:val="0"/>
          <w:marRight w:val="0"/>
          <w:marTop w:val="0"/>
          <w:marBottom w:val="0"/>
          <w:divBdr>
            <w:top w:val="none" w:sz="0" w:space="0" w:color="auto"/>
            <w:left w:val="none" w:sz="0" w:space="0" w:color="auto"/>
            <w:bottom w:val="none" w:sz="0" w:space="0" w:color="auto"/>
            <w:right w:val="none" w:sz="0" w:space="0" w:color="auto"/>
          </w:divBdr>
        </w:div>
        <w:div w:id="1237135002">
          <w:marLeft w:val="0"/>
          <w:marRight w:val="0"/>
          <w:marTop w:val="0"/>
          <w:marBottom w:val="0"/>
          <w:divBdr>
            <w:top w:val="none" w:sz="0" w:space="0" w:color="auto"/>
            <w:left w:val="none" w:sz="0" w:space="0" w:color="auto"/>
            <w:bottom w:val="none" w:sz="0" w:space="0" w:color="auto"/>
            <w:right w:val="none" w:sz="0" w:space="0" w:color="auto"/>
          </w:divBdr>
        </w:div>
        <w:div w:id="1258517311">
          <w:marLeft w:val="0"/>
          <w:marRight w:val="0"/>
          <w:marTop w:val="0"/>
          <w:marBottom w:val="0"/>
          <w:divBdr>
            <w:top w:val="none" w:sz="0" w:space="0" w:color="auto"/>
            <w:left w:val="none" w:sz="0" w:space="0" w:color="auto"/>
            <w:bottom w:val="none" w:sz="0" w:space="0" w:color="auto"/>
            <w:right w:val="none" w:sz="0" w:space="0" w:color="auto"/>
          </w:divBdr>
        </w:div>
        <w:div w:id="1374504472">
          <w:marLeft w:val="0"/>
          <w:marRight w:val="0"/>
          <w:marTop w:val="0"/>
          <w:marBottom w:val="0"/>
          <w:divBdr>
            <w:top w:val="none" w:sz="0" w:space="0" w:color="auto"/>
            <w:left w:val="none" w:sz="0" w:space="0" w:color="auto"/>
            <w:bottom w:val="none" w:sz="0" w:space="0" w:color="auto"/>
            <w:right w:val="none" w:sz="0" w:space="0" w:color="auto"/>
          </w:divBdr>
        </w:div>
        <w:div w:id="1413115286">
          <w:marLeft w:val="0"/>
          <w:marRight w:val="0"/>
          <w:marTop w:val="0"/>
          <w:marBottom w:val="0"/>
          <w:divBdr>
            <w:top w:val="none" w:sz="0" w:space="0" w:color="auto"/>
            <w:left w:val="none" w:sz="0" w:space="0" w:color="auto"/>
            <w:bottom w:val="none" w:sz="0" w:space="0" w:color="auto"/>
            <w:right w:val="none" w:sz="0" w:space="0" w:color="auto"/>
          </w:divBdr>
        </w:div>
        <w:div w:id="1578633247">
          <w:marLeft w:val="0"/>
          <w:marRight w:val="0"/>
          <w:marTop w:val="0"/>
          <w:marBottom w:val="0"/>
          <w:divBdr>
            <w:top w:val="none" w:sz="0" w:space="0" w:color="auto"/>
            <w:left w:val="none" w:sz="0" w:space="0" w:color="auto"/>
            <w:bottom w:val="none" w:sz="0" w:space="0" w:color="auto"/>
            <w:right w:val="none" w:sz="0" w:space="0" w:color="auto"/>
          </w:divBdr>
        </w:div>
        <w:div w:id="1585728414">
          <w:marLeft w:val="0"/>
          <w:marRight w:val="0"/>
          <w:marTop w:val="0"/>
          <w:marBottom w:val="0"/>
          <w:divBdr>
            <w:top w:val="none" w:sz="0" w:space="0" w:color="auto"/>
            <w:left w:val="none" w:sz="0" w:space="0" w:color="auto"/>
            <w:bottom w:val="none" w:sz="0" w:space="0" w:color="auto"/>
            <w:right w:val="none" w:sz="0" w:space="0" w:color="auto"/>
          </w:divBdr>
        </w:div>
        <w:div w:id="1646010676">
          <w:marLeft w:val="0"/>
          <w:marRight w:val="0"/>
          <w:marTop w:val="0"/>
          <w:marBottom w:val="0"/>
          <w:divBdr>
            <w:top w:val="none" w:sz="0" w:space="0" w:color="auto"/>
            <w:left w:val="none" w:sz="0" w:space="0" w:color="auto"/>
            <w:bottom w:val="none" w:sz="0" w:space="0" w:color="auto"/>
            <w:right w:val="none" w:sz="0" w:space="0" w:color="auto"/>
          </w:divBdr>
        </w:div>
        <w:div w:id="1735620828">
          <w:marLeft w:val="0"/>
          <w:marRight w:val="0"/>
          <w:marTop w:val="0"/>
          <w:marBottom w:val="0"/>
          <w:divBdr>
            <w:top w:val="none" w:sz="0" w:space="0" w:color="auto"/>
            <w:left w:val="none" w:sz="0" w:space="0" w:color="auto"/>
            <w:bottom w:val="none" w:sz="0" w:space="0" w:color="auto"/>
            <w:right w:val="none" w:sz="0" w:space="0" w:color="auto"/>
          </w:divBdr>
        </w:div>
        <w:div w:id="1779521718">
          <w:marLeft w:val="0"/>
          <w:marRight w:val="0"/>
          <w:marTop w:val="0"/>
          <w:marBottom w:val="0"/>
          <w:divBdr>
            <w:top w:val="none" w:sz="0" w:space="0" w:color="auto"/>
            <w:left w:val="none" w:sz="0" w:space="0" w:color="auto"/>
            <w:bottom w:val="none" w:sz="0" w:space="0" w:color="auto"/>
            <w:right w:val="none" w:sz="0" w:space="0" w:color="auto"/>
          </w:divBdr>
        </w:div>
        <w:div w:id="1857838916">
          <w:marLeft w:val="0"/>
          <w:marRight w:val="0"/>
          <w:marTop w:val="0"/>
          <w:marBottom w:val="0"/>
          <w:divBdr>
            <w:top w:val="none" w:sz="0" w:space="0" w:color="auto"/>
            <w:left w:val="none" w:sz="0" w:space="0" w:color="auto"/>
            <w:bottom w:val="none" w:sz="0" w:space="0" w:color="auto"/>
            <w:right w:val="none" w:sz="0" w:space="0" w:color="auto"/>
          </w:divBdr>
        </w:div>
        <w:div w:id="1931429949">
          <w:marLeft w:val="0"/>
          <w:marRight w:val="0"/>
          <w:marTop w:val="0"/>
          <w:marBottom w:val="0"/>
          <w:divBdr>
            <w:top w:val="none" w:sz="0" w:space="0" w:color="auto"/>
            <w:left w:val="none" w:sz="0" w:space="0" w:color="auto"/>
            <w:bottom w:val="none" w:sz="0" w:space="0" w:color="auto"/>
            <w:right w:val="none" w:sz="0" w:space="0" w:color="auto"/>
          </w:divBdr>
        </w:div>
        <w:div w:id="1944611374">
          <w:marLeft w:val="0"/>
          <w:marRight w:val="0"/>
          <w:marTop w:val="0"/>
          <w:marBottom w:val="0"/>
          <w:divBdr>
            <w:top w:val="none" w:sz="0" w:space="0" w:color="auto"/>
            <w:left w:val="none" w:sz="0" w:space="0" w:color="auto"/>
            <w:bottom w:val="none" w:sz="0" w:space="0" w:color="auto"/>
            <w:right w:val="none" w:sz="0" w:space="0" w:color="auto"/>
          </w:divBdr>
        </w:div>
        <w:div w:id="1964068223">
          <w:marLeft w:val="0"/>
          <w:marRight w:val="0"/>
          <w:marTop w:val="0"/>
          <w:marBottom w:val="0"/>
          <w:divBdr>
            <w:top w:val="none" w:sz="0" w:space="0" w:color="auto"/>
            <w:left w:val="none" w:sz="0" w:space="0" w:color="auto"/>
            <w:bottom w:val="none" w:sz="0" w:space="0" w:color="auto"/>
            <w:right w:val="none" w:sz="0" w:space="0" w:color="auto"/>
          </w:divBdr>
        </w:div>
      </w:divsChild>
    </w:div>
    <w:div w:id="1093823526">
      <w:bodyDiv w:val="1"/>
      <w:marLeft w:val="0"/>
      <w:marRight w:val="0"/>
      <w:marTop w:val="0"/>
      <w:marBottom w:val="0"/>
      <w:divBdr>
        <w:top w:val="none" w:sz="0" w:space="0" w:color="auto"/>
        <w:left w:val="none" w:sz="0" w:space="0" w:color="auto"/>
        <w:bottom w:val="none" w:sz="0" w:space="0" w:color="auto"/>
        <w:right w:val="none" w:sz="0" w:space="0" w:color="auto"/>
      </w:divBdr>
      <w:divsChild>
        <w:div w:id="31736601">
          <w:marLeft w:val="0"/>
          <w:marRight w:val="0"/>
          <w:marTop w:val="0"/>
          <w:marBottom w:val="0"/>
          <w:divBdr>
            <w:top w:val="none" w:sz="0" w:space="0" w:color="auto"/>
            <w:left w:val="none" w:sz="0" w:space="0" w:color="auto"/>
            <w:bottom w:val="none" w:sz="0" w:space="0" w:color="auto"/>
            <w:right w:val="none" w:sz="0" w:space="0" w:color="auto"/>
          </w:divBdr>
        </w:div>
        <w:div w:id="51854554">
          <w:marLeft w:val="0"/>
          <w:marRight w:val="0"/>
          <w:marTop w:val="0"/>
          <w:marBottom w:val="0"/>
          <w:divBdr>
            <w:top w:val="none" w:sz="0" w:space="0" w:color="auto"/>
            <w:left w:val="none" w:sz="0" w:space="0" w:color="auto"/>
            <w:bottom w:val="none" w:sz="0" w:space="0" w:color="auto"/>
            <w:right w:val="none" w:sz="0" w:space="0" w:color="auto"/>
          </w:divBdr>
        </w:div>
        <w:div w:id="65802762">
          <w:marLeft w:val="0"/>
          <w:marRight w:val="0"/>
          <w:marTop w:val="0"/>
          <w:marBottom w:val="0"/>
          <w:divBdr>
            <w:top w:val="none" w:sz="0" w:space="0" w:color="auto"/>
            <w:left w:val="none" w:sz="0" w:space="0" w:color="auto"/>
            <w:bottom w:val="none" w:sz="0" w:space="0" w:color="auto"/>
            <w:right w:val="none" w:sz="0" w:space="0" w:color="auto"/>
          </w:divBdr>
        </w:div>
        <w:div w:id="298997224">
          <w:marLeft w:val="0"/>
          <w:marRight w:val="0"/>
          <w:marTop w:val="0"/>
          <w:marBottom w:val="0"/>
          <w:divBdr>
            <w:top w:val="none" w:sz="0" w:space="0" w:color="auto"/>
            <w:left w:val="none" w:sz="0" w:space="0" w:color="auto"/>
            <w:bottom w:val="none" w:sz="0" w:space="0" w:color="auto"/>
            <w:right w:val="none" w:sz="0" w:space="0" w:color="auto"/>
          </w:divBdr>
        </w:div>
        <w:div w:id="356666174">
          <w:marLeft w:val="0"/>
          <w:marRight w:val="0"/>
          <w:marTop w:val="0"/>
          <w:marBottom w:val="0"/>
          <w:divBdr>
            <w:top w:val="none" w:sz="0" w:space="0" w:color="auto"/>
            <w:left w:val="none" w:sz="0" w:space="0" w:color="auto"/>
            <w:bottom w:val="none" w:sz="0" w:space="0" w:color="auto"/>
            <w:right w:val="none" w:sz="0" w:space="0" w:color="auto"/>
          </w:divBdr>
        </w:div>
        <w:div w:id="396513234">
          <w:marLeft w:val="0"/>
          <w:marRight w:val="0"/>
          <w:marTop w:val="0"/>
          <w:marBottom w:val="0"/>
          <w:divBdr>
            <w:top w:val="none" w:sz="0" w:space="0" w:color="auto"/>
            <w:left w:val="none" w:sz="0" w:space="0" w:color="auto"/>
            <w:bottom w:val="none" w:sz="0" w:space="0" w:color="auto"/>
            <w:right w:val="none" w:sz="0" w:space="0" w:color="auto"/>
          </w:divBdr>
        </w:div>
        <w:div w:id="403338082">
          <w:marLeft w:val="0"/>
          <w:marRight w:val="0"/>
          <w:marTop w:val="0"/>
          <w:marBottom w:val="0"/>
          <w:divBdr>
            <w:top w:val="none" w:sz="0" w:space="0" w:color="auto"/>
            <w:left w:val="none" w:sz="0" w:space="0" w:color="auto"/>
            <w:bottom w:val="none" w:sz="0" w:space="0" w:color="auto"/>
            <w:right w:val="none" w:sz="0" w:space="0" w:color="auto"/>
          </w:divBdr>
        </w:div>
        <w:div w:id="462970833">
          <w:marLeft w:val="0"/>
          <w:marRight w:val="0"/>
          <w:marTop w:val="0"/>
          <w:marBottom w:val="0"/>
          <w:divBdr>
            <w:top w:val="none" w:sz="0" w:space="0" w:color="auto"/>
            <w:left w:val="none" w:sz="0" w:space="0" w:color="auto"/>
            <w:bottom w:val="none" w:sz="0" w:space="0" w:color="auto"/>
            <w:right w:val="none" w:sz="0" w:space="0" w:color="auto"/>
          </w:divBdr>
        </w:div>
        <w:div w:id="480000615">
          <w:marLeft w:val="0"/>
          <w:marRight w:val="0"/>
          <w:marTop w:val="0"/>
          <w:marBottom w:val="0"/>
          <w:divBdr>
            <w:top w:val="none" w:sz="0" w:space="0" w:color="auto"/>
            <w:left w:val="none" w:sz="0" w:space="0" w:color="auto"/>
            <w:bottom w:val="none" w:sz="0" w:space="0" w:color="auto"/>
            <w:right w:val="none" w:sz="0" w:space="0" w:color="auto"/>
          </w:divBdr>
        </w:div>
        <w:div w:id="510799819">
          <w:marLeft w:val="0"/>
          <w:marRight w:val="0"/>
          <w:marTop w:val="0"/>
          <w:marBottom w:val="0"/>
          <w:divBdr>
            <w:top w:val="none" w:sz="0" w:space="0" w:color="auto"/>
            <w:left w:val="none" w:sz="0" w:space="0" w:color="auto"/>
            <w:bottom w:val="none" w:sz="0" w:space="0" w:color="auto"/>
            <w:right w:val="none" w:sz="0" w:space="0" w:color="auto"/>
          </w:divBdr>
        </w:div>
        <w:div w:id="601111524">
          <w:marLeft w:val="0"/>
          <w:marRight w:val="0"/>
          <w:marTop w:val="0"/>
          <w:marBottom w:val="0"/>
          <w:divBdr>
            <w:top w:val="none" w:sz="0" w:space="0" w:color="auto"/>
            <w:left w:val="none" w:sz="0" w:space="0" w:color="auto"/>
            <w:bottom w:val="none" w:sz="0" w:space="0" w:color="auto"/>
            <w:right w:val="none" w:sz="0" w:space="0" w:color="auto"/>
          </w:divBdr>
        </w:div>
        <w:div w:id="612831608">
          <w:marLeft w:val="0"/>
          <w:marRight w:val="0"/>
          <w:marTop w:val="0"/>
          <w:marBottom w:val="0"/>
          <w:divBdr>
            <w:top w:val="none" w:sz="0" w:space="0" w:color="auto"/>
            <w:left w:val="none" w:sz="0" w:space="0" w:color="auto"/>
            <w:bottom w:val="none" w:sz="0" w:space="0" w:color="auto"/>
            <w:right w:val="none" w:sz="0" w:space="0" w:color="auto"/>
          </w:divBdr>
        </w:div>
        <w:div w:id="614747670">
          <w:marLeft w:val="0"/>
          <w:marRight w:val="0"/>
          <w:marTop w:val="0"/>
          <w:marBottom w:val="0"/>
          <w:divBdr>
            <w:top w:val="none" w:sz="0" w:space="0" w:color="auto"/>
            <w:left w:val="none" w:sz="0" w:space="0" w:color="auto"/>
            <w:bottom w:val="none" w:sz="0" w:space="0" w:color="auto"/>
            <w:right w:val="none" w:sz="0" w:space="0" w:color="auto"/>
          </w:divBdr>
        </w:div>
        <w:div w:id="681123466">
          <w:marLeft w:val="0"/>
          <w:marRight w:val="0"/>
          <w:marTop w:val="0"/>
          <w:marBottom w:val="0"/>
          <w:divBdr>
            <w:top w:val="none" w:sz="0" w:space="0" w:color="auto"/>
            <w:left w:val="none" w:sz="0" w:space="0" w:color="auto"/>
            <w:bottom w:val="none" w:sz="0" w:space="0" w:color="auto"/>
            <w:right w:val="none" w:sz="0" w:space="0" w:color="auto"/>
          </w:divBdr>
        </w:div>
        <w:div w:id="712314150">
          <w:marLeft w:val="0"/>
          <w:marRight w:val="0"/>
          <w:marTop w:val="0"/>
          <w:marBottom w:val="0"/>
          <w:divBdr>
            <w:top w:val="none" w:sz="0" w:space="0" w:color="auto"/>
            <w:left w:val="none" w:sz="0" w:space="0" w:color="auto"/>
            <w:bottom w:val="none" w:sz="0" w:space="0" w:color="auto"/>
            <w:right w:val="none" w:sz="0" w:space="0" w:color="auto"/>
          </w:divBdr>
        </w:div>
        <w:div w:id="753431159">
          <w:marLeft w:val="0"/>
          <w:marRight w:val="0"/>
          <w:marTop w:val="0"/>
          <w:marBottom w:val="0"/>
          <w:divBdr>
            <w:top w:val="none" w:sz="0" w:space="0" w:color="auto"/>
            <w:left w:val="none" w:sz="0" w:space="0" w:color="auto"/>
            <w:bottom w:val="none" w:sz="0" w:space="0" w:color="auto"/>
            <w:right w:val="none" w:sz="0" w:space="0" w:color="auto"/>
          </w:divBdr>
        </w:div>
        <w:div w:id="792214417">
          <w:marLeft w:val="0"/>
          <w:marRight w:val="0"/>
          <w:marTop w:val="0"/>
          <w:marBottom w:val="0"/>
          <w:divBdr>
            <w:top w:val="none" w:sz="0" w:space="0" w:color="auto"/>
            <w:left w:val="none" w:sz="0" w:space="0" w:color="auto"/>
            <w:bottom w:val="none" w:sz="0" w:space="0" w:color="auto"/>
            <w:right w:val="none" w:sz="0" w:space="0" w:color="auto"/>
          </w:divBdr>
        </w:div>
        <w:div w:id="808009875">
          <w:marLeft w:val="0"/>
          <w:marRight w:val="0"/>
          <w:marTop w:val="0"/>
          <w:marBottom w:val="0"/>
          <w:divBdr>
            <w:top w:val="none" w:sz="0" w:space="0" w:color="auto"/>
            <w:left w:val="none" w:sz="0" w:space="0" w:color="auto"/>
            <w:bottom w:val="none" w:sz="0" w:space="0" w:color="auto"/>
            <w:right w:val="none" w:sz="0" w:space="0" w:color="auto"/>
          </w:divBdr>
        </w:div>
        <w:div w:id="918635559">
          <w:marLeft w:val="0"/>
          <w:marRight w:val="0"/>
          <w:marTop w:val="0"/>
          <w:marBottom w:val="0"/>
          <w:divBdr>
            <w:top w:val="none" w:sz="0" w:space="0" w:color="auto"/>
            <w:left w:val="none" w:sz="0" w:space="0" w:color="auto"/>
            <w:bottom w:val="none" w:sz="0" w:space="0" w:color="auto"/>
            <w:right w:val="none" w:sz="0" w:space="0" w:color="auto"/>
          </w:divBdr>
        </w:div>
        <w:div w:id="990403033">
          <w:marLeft w:val="0"/>
          <w:marRight w:val="0"/>
          <w:marTop w:val="0"/>
          <w:marBottom w:val="0"/>
          <w:divBdr>
            <w:top w:val="none" w:sz="0" w:space="0" w:color="auto"/>
            <w:left w:val="none" w:sz="0" w:space="0" w:color="auto"/>
            <w:bottom w:val="none" w:sz="0" w:space="0" w:color="auto"/>
            <w:right w:val="none" w:sz="0" w:space="0" w:color="auto"/>
          </w:divBdr>
        </w:div>
        <w:div w:id="1003509101">
          <w:marLeft w:val="0"/>
          <w:marRight w:val="0"/>
          <w:marTop w:val="0"/>
          <w:marBottom w:val="0"/>
          <w:divBdr>
            <w:top w:val="none" w:sz="0" w:space="0" w:color="auto"/>
            <w:left w:val="none" w:sz="0" w:space="0" w:color="auto"/>
            <w:bottom w:val="none" w:sz="0" w:space="0" w:color="auto"/>
            <w:right w:val="none" w:sz="0" w:space="0" w:color="auto"/>
          </w:divBdr>
        </w:div>
        <w:div w:id="1071193455">
          <w:marLeft w:val="0"/>
          <w:marRight w:val="0"/>
          <w:marTop w:val="0"/>
          <w:marBottom w:val="0"/>
          <w:divBdr>
            <w:top w:val="none" w:sz="0" w:space="0" w:color="auto"/>
            <w:left w:val="none" w:sz="0" w:space="0" w:color="auto"/>
            <w:bottom w:val="none" w:sz="0" w:space="0" w:color="auto"/>
            <w:right w:val="none" w:sz="0" w:space="0" w:color="auto"/>
          </w:divBdr>
        </w:div>
        <w:div w:id="1142964214">
          <w:marLeft w:val="0"/>
          <w:marRight w:val="0"/>
          <w:marTop w:val="0"/>
          <w:marBottom w:val="0"/>
          <w:divBdr>
            <w:top w:val="none" w:sz="0" w:space="0" w:color="auto"/>
            <w:left w:val="none" w:sz="0" w:space="0" w:color="auto"/>
            <w:bottom w:val="none" w:sz="0" w:space="0" w:color="auto"/>
            <w:right w:val="none" w:sz="0" w:space="0" w:color="auto"/>
          </w:divBdr>
        </w:div>
        <w:div w:id="1188521396">
          <w:marLeft w:val="0"/>
          <w:marRight w:val="0"/>
          <w:marTop w:val="0"/>
          <w:marBottom w:val="0"/>
          <w:divBdr>
            <w:top w:val="none" w:sz="0" w:space="0" w:color="auto"/>
            <w:left w:val="none" w:sz="0" w:space="0" w:color="auto"/>
            <w:bottom w:val="none" w:sz="0" w:space="0" w:color="auto"/>
            <w:right w:val="none" w:sz="0" w:space="0" w:color="auto"/>
          </w:divBdr>
        </w:div>
        <w:div w:id="1307785740">
          <w:marLeft w:val="0"/>
          <w:marRight w:val="0"/>
          <w:marTop w:val="0"/>
          <w:marBottom w:val="0"/>
          <w:divBdr>
            <w:top w:val="none" w:sz="0" w:space="0" w:color="auto"/>
            <w:left w:val="none" w:sz="0" w:space="0" w:color="auto"/>
            <w:bottom w:val="none" w:sz="0" w:space="0" w:color="auto"/>
            <w:right w:val="none" w:sz="0" w:space="0" w:color="auto"/>
          </w:divBdr>
        </w:div>
        <w:div w:id="1357584316">
          <w:marLeft w:val="0"/>
          <w:marRight w:val="0"/>
          <w:marTop w:val="0"/>
          <w:marBottom w:val="0"/>
          <w:divBdr>
            <w:top w:val="none" w:sz="0" w:space="0" w:color="auto"/>
            <w:left w:val="none" w:sz="0" w:space="0" w:color="auto"/>
            <w:bottom w:val="none" w:sz="0" w:space="0" w:color="auto"/>
            <w:right w:val="none" w:sz="0" w:space="0" w:color="auto"/>
          </w:divBdr>
        </w:div>
        <w:div w:id="1436753136">
          <w:marLeft w:val="0"/>
          <w:marRight w:val="0"/>
          <w:marTop w:val="0"/>
          <w:marBottom w:val="0"/>
          <w:divBdr>
            <w:top w:val="none" w:sz="0" w:space="0" w:color="auto"/>
            <w:left w:val="none" w:sz="0" w:space="0" w:color="auto"/>
            <w:bottom w:val="none" w:sz="0" w:space="0" w:color="auto"/>
            <w:right w:val="none" w:sz="0" w:space="0" w:color="auto"/>
          </w:divBdr>
        </w:div>
        <w:div w:id="1571378902">
          <w:marLeft w:val="0"/>
          <w:marRight w:val="0"/>
          <w:marTop w:val="0"/>
          <w:marBottom w:val="0"/>
          <w:divBdr>
            <w:top w:val="none" w:sz="0" w:space="0" w:color="auto"/>
            <w:left w:val="none" w:sz="0" w:space="0" w:color="auto"/>
            <w:bottom w:val="none" w:sz="0" w:space="0" w:color="auto"/>
            <w:right w:val="none" w:sz="0" w:space="0" w:color="auto"/>
          </w:divBdr>
        </w:div>
        <w:div w:id="1630431044">
          <w:marLeft w:val="0"/>
          <w:marRight w:val="0"/>
          <w:marTop w:val="0"/>
          <w:marBottom w:val="0"/>
          <w:divBdr>
            <w:top w:val="none" w:sz="0" w:space="0" w:color="auto"/>
            <w:left w:val="none" w:sz="0" w:space="0" w:color="auto"/>
            <w:bottom w:val="none" w:sz="0" w:space="0" w:color="auto"/>
            <w:right w:val="none" w:sz="0" w:space="0" w:color="auto"/>
          </w:divBdr>
        </w:div>
        <w:div w:id="1653488586">
          <w:marLeft w:val="0"/>
          <w:marRight w:val="0"/>
          <w:marTop w:val="0"/>
          <w:marBottom w:val="0"/>
          <w:divBdr>
            <w:top w:val="none" w:sz="0" w:space="0" w:color="auto"/>
            <w:left w:val="none" w:sz="0" w:space="0" w:color="auto"/>
            <w:bottom w:val="none" w:sz="0" w:space="0" w:color="auto"/>
            <w:right w:val="none" w:sz="0" w:space="0" w:color="auto"/>
          </w:divBdr>
        </w:div>
        <w:div w:id="1716663463">
          <w:marLeft w:val="0"/>
          <w:marRight w:val="0"/>
          <w:marTop w:val="0"/>
          <w:marBottom w:val="0"/>
          <w:divBdr>
            <w:top w:val="none" w:sz="0" w:space="0" w:color="auto"/>
            <w:left w:val="none" w:sz="0" w:space="0" w:color="auto"/>
            <w:bottom w:val="none" w:sz="0" w:space="0" w:color="auto"/>
            <w:right w:val="none" w:sz="0" w:space="0" w:color="auto"/>
          </w:divBdr>
        </w:div>
        <w:div w:id="1771117407">
          <w:marLeft w:val="0"/>
          <w:marRight w:val="0"/>
          <w:marTop w:val="0"/>
          <w:marBottom w:val="0"/>
          <w:divBdr>
            <w:top w:val="none" w:sz="0" w:space="0" w:color="auto"/>
            <w:left w:val="none" w:sz="0" w:space="0" w:color="auto"/>
            <w:bottom w:val="none" w:sz="0" w:space="0" w:color="auto"/>
            <w:right w:val="none" w:sz="0" w:space="0" w:color="auto"/>
          </w:divBdr>
        </w:div>
        <w:div w:id="1871187870">
          <w:marLeft w:val="0"/>
          <w:marRight w:val="0"/>
          <w:marTop w:val="0"/>
          <w:marBottom w:val="0"/>
          <w:divBdr>
            <w:top w:val="none" w:sz="0" w:space="0" w:color="auto"/>
            <w:left w:val="none" w:sz="0" w:space="0" w:color="auto"/>
            <w:bottom w:val="none" w:sz="0" w:space="0" w:color="auto"/>
            <w:right w:val="none" w:sz="0" w:space="0" w:color="auto"/>
          </w:divBdr>
        </w:div>
        <w:div w:id="1948347863">
          <w:marLeft w:val="0"/>
          <w:marRight w:val="0"/>
          <w:marTop w:val="0"/>
          <w:marBottom w:val="0"/>
          <w:divBdr>
            <w:top w:val="none" w:sz="0" w:space="0" w:color="auto"/>
            <w:left w:val="none" w:sz="0" w:space="0" w:color="auto"/>
            <w:bottom w:val="none" w:sz="0" w:space="0" w:color="auto"/>
            <w:right w:val="none" w:sz="0" w:space="0" w:color="auto"/>
          </w:divBdr>
        </w:div>
        <w:div w:id="2027436096">
          <w:marLeft w:val="0"/>
          <w:marRight w:val="0"/>
          <w:marTop w:val="0"/>
          <w:marBottom w:val="0"/>
          <w:divBdr>
            <w:top w:val="none" w:sz="0" w:space="0" w:color="auto"/>
            <w:left w:val="none" w:sz="0" w:space="0" w:color="auto"/>
            <w:bottom w:val="none" w:sz="0" w:space="0" w:color="auto"/>
            <w:right w:val="none" w:sz="0" w:space="0" w:color="auto"/>
          </w:divBdr>
        </w:div>
        <w:div w:id="2077894330">
          <w:marLeft w:val="0"/>
          <w:marRight w:val="0"/>
          <w:marTop w:val="0"/>
          <w:marBottom w:val="0"/>
          <w:divBdr>
            <w:top w:val="none" w:sz="0" w:space="0" w:color="auto"/>
            <w:left w:val="none" w:sz="0" w:space="0" w:color="auto"/>
            <w:bottom w:val="none" w:sz="0" w:space="0" w:color="auto"/>
            <w:right w:val="none" w:sz="0" w:space="0" w:color="auto"/>
          </w:divBdr>
        </w:div>
      </w:divsChild>
    </w:div>
    <w:div w:id="1098212217">
      <w:bodyDiv w:val="1"/>
      <w:marLeft w:val="0"/>
      <w:marRight w:val="0"/>
      <w:marTop w:val="0"/>
      <w:marBottom w:val="0"/>
      <w:divBdr>
        <w:top w:val="none" w:sz="0" w:space="0" w:color="auto"/>
        <w:left w:val="none" w:sz="0" w:space="0" w:color="auto"/>
        <w:bottom w:val="none" w:sz="0" w:space="0" w:color="auto"/>
        <w:right w:val="none" w:sz="0" w:space="0" w:color="auto"/>
      </w:divBdr>
    </w:div>
    <w:div w:id="1100757740">
      <w:bodyDiv w:val="1"/>
      <w:marLeft w:val="0"/>
      <w:marRight w:val="0"/>
      <w:marTop w:val="0"/>
      <w:marBottom w:val="0"/>
      <w:divBdr>
        <w:top w:val="none" w:sz="0" w:space="0" w:color="auto"/>
        <w:left w:val="none" w:sz="0" w:space="0" w:color="auto"/>
        <w:bottom w:val="none" w:sz="0" w:space="0" w:color="auto"/>
        <w:right w:val="none" w:sz="0" w:space="0" w:color="auto"/>
      </w:divBdr>
    </w:div>
    <w:div w:id="1109350362">
      <w:bodyDiv w:val="1"/>
      <w:marLeft w:val="0"/>
      <w:marRight w:val="0"/>
      <w:marTop w:val="0"/>
      <w:marBottom w:val="0"/>
      <w:divBdr>
        <w:top w:val="none" w:sz="0" w:space="0" w:color="auto"/>
        <w:left w:val="none" w:sz="0" w:space="0" w:color="auto"/>
        <w:bottom w:val="none" w:sz="0" w:space="0" w:color="auto"/>
        <w:right w:val="none" w:sz="0" w:space="0" w:color="auto"/>
      </w:divBdr>
      <w:divsChild>
        <w:div w:id="1129030">
          <w:marLeft w:val="480"/>
          <w:marRight w:val="0"/>
          <w:marTop w:val="0"/>
          <w:marBottom w:val="0"/>
          <w:divBdr>
            <w:top w:val="none" w:sz="0" w:space="0" w:color="auto"/>
            <w:left w:val="none" w:sz="0" w:space="0" w:color="auto"/>
            <w:bottom w:val="none" w:sz="0" w:space="0" w:color="auto"/>
            <w:right w:val="none" w:sz="0" w:space="0" w:color="auto"/>
          </w:divBdr>
        </w:div>
        <w:div w:id="8023549">
          <w:marLeft w:val="480"/>
          <w:marRight w:val="0"/>
          <w:marTop w:val="0"/>
          <w:marBottom w:val="0"/>
          <w:divBdr>
            <w:top w:val="none" w:sz="0" w:space="0" w:color="auto"/>
            <w:left w:val="none" w:sz="0" w:space="0" w:color="auto"/>
            <w:bottom w:val="none" w:sz="0" w:space="0" w:color="auto"/>
            <w:right w:val="none" w:sz="0" w:space="0" w:color="auto"/>
          </w:divBdr>
        </w:div>
        <w:div w:id="132911940">
          <w:marLeft w:val="480"/>
          <w:marRight w:val="0"/>
          <w:marTop w:val="0"/>
          <w:marBottom w:val="0"/>
          <w:divBdr>
            <w:top w:val="none" w:sz="0" w:space="0" w:color="auto"/>
            <w:left w:val="none" w:sz="0" w:space="0" w:color="auto"/>
            <w:bottom w:val="none" w:sz="0" w:space="0" w:color="auto"/>
            <w:right w:val="none" w:sz="0" w:space="0" w:color="auto"/>
          </w:divBdr>
        </w:div>
        <w:div w:id="198665765">
          <w:marLeft w:val="480"/>
          <w:marRight w:val="0"/>
          <w:marTop w:val="0"/>
          <w:marBottom w:val="0"/>
          <w:divBdr>
            <w:top w:val="none" w:sz="0" w:space="0" w:color="auto"/>
            <w:left w:val="none" w:sz="0" w:space="0" w:color="auto"/>
            <w:bottom w:val="none" w:sz="0" w:space="0" w:color="auto"/>
            <w:right w:val="none" w:sz="0" w:space="0" w:color="auto"/>
          </w:divBdr>
        </w:div>
        <w:div w:id="229268013">
          <w:marLeft w:val="480"/>
          <w:marRight w:val="0"/>
          <w:marTop w:val="0"/>
          <w:marBottom w:val="0"/>
          <w:divBdr>
            <w:top w:val="none" w:sz="0" w:space="0" w:color="auto"/>
            <w:left w:val="none" w:sz="0" w:space="0" w:color="auto"/>
            <w:bottom w:val="none" w:sz="0" w:space="0" w:color="auto"/>
            <w:right w:val="none" w:sz="0" w:space="0" w:color="auto"/>
          </w:divBdr>
        </w:div>
        <w:div w:id="352802363">
          <w:marLeft w:val="480"/>
          <w:marRight w:val="0"/>
          <w:marTop w:val="0"/>
          <w:marBottom w:val="0"/>
          <w:divBdr>
            <w:top w:val="none" w:sz="0" w:space="0" w:color="auto"/>
            <w:left w:val="none" w:sz="0" w:space="0" w:color="auto"/>
            <w:bottom w:val="none" w:sz="0" w:space="0" w:color="auto"/>
            <w:right w:val="none" w:sz="0" w:space="0" w:color="auto"/>
          </w:divBdr>
        </w:div>
        <w:div w:id="374744653">
          <w:marLeft w:val="480"/>
          <w:marRight w:val="0"/>
          <w:marTop w:val="0"/>
          <w:marBottom w:val="0"/>
          <w:divBdr>
            <w:top w:val="none" w:sz="0" w:space="0" w:color="auto"/>
            <w:left w:val="none" w:sz="0" w:space="0" w:color="auto"/>
            <w:bottom w:val="none" w:sz="0" w:space="0" w:color="auto"/>
            <w:right w:val="none" w:sz="0" w:space="0" w:color="auto"/>
          </w:divBdr>
        </w:div>
        <w:div w:id="380250097">
          <w:marLeft w:val="480"/>
          <w:marRight w:val="0"/>
          <w:marTop w:val="0"/>
          <w:marBottom w:val="0"/>
          <w:divBdr>
            <w:top w:val="none" w:sz="0" w:space="0" w:color="auto"/>
            <w:left w:val="none" w:sz="0" w:space="0" w:color="auto"/>
            <w:bottom w:val="none" w:sz="0" w:space="0" w:color="auto"/>
            <w:right w:val="none" w:sz="0" w:space="0" w:color="auto"/>
          </w:divBdr>
        </w:div>
        <w:div w:id="436099979">
          <w:marLeft w:val="480"/>
          <w:marRight w:val="0"/>
          <w:marTop w:val="0"/>
          <w:marBottom w:val="0"/>
          <w:divBdr>
            <w:top w:val="none" w:sz="0" w:space="0" w:color="auto"/>
            <w:left w:val="none" w:sz="0" w:space="0" w:color="auto"/>
            <w:bottom w:val="none" w:sz="0" w:space="0" w:color="auto"/>
            <w:right w:val="none" w:sz="0" w:space="0" w:color="auto"/>
          </w:divBdr>
        </w:div>
        <w:div w:id="476529499">
          <w:marLeft w:val="480"/>
          <w:marRight w:val="0"/>
          <w:marTop w:val="0"/>
          <w:marBottom w:val="0"/>
          <w:divBdr>
            <w:top w:val="none" w:sz="0" w:space="0" w:color="auto"/>
            <w:left w:val="none" w:sz="0" w:space="0" w:color="auto"/>
            <w:bottom w:val="none" w:sz="0" w:space="0" w:color="auto"/>
            <w:right w:val="none" w:sz="0" w:space="0" w:color="auto"/>
          </w:divBdr>
        </w:div>
        <w:div w:id="540289985">
          <w:marLeft w:val="480"/>
          <w:marRight w:val="0"/>
          <w:marTop w:val="0"/>
          <w:marBottom w:val="0"/>
          <w:divBdr>
            <w:top w:val="none" w:sz="0" w:space="0" w:color="auto"/>
            <w:left w:val="none" w:sz="0" w:space="0" w:color="auto"/>
            <w:bottom w:val="none" w:sz="0" w:space="0" w:color="auto"/>
            <w:right w:val="none" w:sz="0" w:space="0" w:color="auto"/>
          </w:divBdr>
        </w:div>
        <w:div w:id="587814036">
          <w:marLeft w:val="480"/>
          <w:marRight w:val="0"/>
          <w:marTop w:val="0"/>
          <w:marBottom w:val="0"/>
          <w:divBdr>
            <w:top w:val="none" w:sz="0" w:space="0" w:color="auto"/>
            <w:left w:val="none" w:sz="0" w:space="0" w:color="auto"/>
            <w:bottom w:val="none" w:sz="0" w:space="0" w:color="auto"/>
            <w:right w:val="none" w:sz="0" w:space="0" w:color="auto"/>
          </w:divBdr>
        </w:div>
        <w:div w:id="627973031">
          <w:marLeft w:val="480"/>
          <w:marRight w:val="0"/>
          <w:marTop w:val="0"/>
          <w:marBottom w:val="0"/>
          <w:divBdr>
            <w:top w:val="none" w:sz="0" w:space="0" w:color="auto"/>
            <w:left w:val="none" w:sz="0" w:space="0" w:color="auto"/>
            <w:bottom w:val="none" w:sz="0" w:space="0" w:color="auto"/>
            <w:right w:val="none" w:sz="0" w:space="0" w:color="auto"/>
          </w:divBdr>
        </w:div>
        <w:div w:id="661855577">
          <w:marLeft w:val="480"/>
          <w:marRight w:val="0"/>
          <w:marTop w:val="0"/>
          <w:marBottom w:val="0"/>
          <w:divBdr>
            <w:top w:val="none" w:sz="0" w:space="0" w:color="auto"/>
            <w:left w:val="none" w:sz="0" w:space="0" w:color="auto"/>
            <w:bottom w:val="none" w:sz="0" w:space="0" w:color="auto"/>
            <w:right w:val="none" w:sz="0" w:space="0" w:color="auto"/>
          </w:divBdr>
        </w:div>
        <w:div w:id="688945151">
          <w:marLeft w:val="480"/>
          <w:marRight w:val="0"/>
          <w:marTop w:val="0"/>
          <w:marBottom w:val="0"/>
          <w:divBdr>
            <w:top w:val="none" w:sz="0" w:space="0" w:color="auto"/>
            <w:left w:val="none" w:sz="0" w:space="0" w:color="auto"/>
            <w:bottom w:val="none" w:sz="0" w:space="0" w:color="auto"/>
            <w:right w:val="none" w:sz="0" w:space="0" w:color="auto"/>
          </w:divBdr>
        </w:div>
        <w:div w:id="765342253">
          <w:marLeft w:val="480"/>
          <w:marRight w:val="0"/>
          <w:marTop w:val="0"/>
          <w:marBottom w:val="0"/>
          <w:divBdr>
            <w:top w:val="none" w:sz="0" w:space="0" w:color="auto"/>
            <w:left w:val="none" w:sz="0" w:space="0" w:color="auto"/>
            <w:bottom w:val="none" w:sz="0" w:space="0" w:color="auto"/>
            <w:right w:val="none" w:sz="0" w:space="0" w:color="auto"/>
          </w:divBdr>
        </w:div>
        <w:div w:id="953361121">
          <w:marLeft w:val="480"/>
          <w:marRight w:val="0"/>
          <w:marTop w:val="0"/>
          <w:marBottom w:val="0"/>
          <w:divBdr>
            <w:top w:val="none" w:sz="0" w:space="0" w:color="auto"/>
            <w:left w:val="none" w:sz="0" w:space="0" w:color="auto"/>
            <w:bottom w:val="none" w:sz="0" w:space="0" w:color="auto"/>
            <w:right w:val="none" w:sz="0" w:space="0" w:color="auto"/>
          </w:divBdr>
        </w:div>
        <w:div w:id="960653690">
          <w:marLeft w:val="480"/>
          <w:marRight w:val="0"/>
          <w:marTop w:val="0"/>
          <w:marBottom w:val="0"/>
          <w:divBdr>
            <w:top w:val="none" w:sz="0" w:space="0" w:color="auto"/>
            <w:left w:val="none" w:sz="0" w:space="0" w:color="auto"/>
            <w:bottom w:val="none" w:sz="0" w:space="0" w:color="auto"/>
            <w:right w:val="none" w:sz="0" w:space="0" w:color="auto"/>
          </w:divBdr>
        </w:div>
        <w:div w:id="1002583335">
          <w:marLeft w:val="480"/>
          <w:marRight w:val="0"/>
          <w:marTop w:val="0"/>
          <w:marBottom w:val="0"/>
          <w:divBdr>
            <w:top w:val="none" w:sz="0" w:space="0" w:color="auto"/>
            <w:left w:val="none" w:sz="0" w:space="0" w:color="auto"/>
            <w:bottom w:val="none" w:sz="0" w:space="0" w:color="auto"/>
            <w:right w:val="none" w:sz="0" w:space="0" w:color="auto"/>
          </w:divBdr>
        </w:div>
        <w:div w:id="1066802770">
          <w:marLeft w:val="480"/>
          <w:marRight w:val="0"/>
          <w:marTop w:val="0"/>
          <w:marBottom w:val="0"/>
          <w:divBdr>
            <w:top w:val="none" w:sz="0" w:space="0" w:color="auto"/>
            <w:left w:val="none" w:sz="0" w:space="0" w:color="auto"/>
            <w:bottom w:val="none" w:sz="0" w:space="0" w:color="auto"/>
            <w:right w:val="none" w:sz="0" w:space="0" w:color="auto"/>
          </w:divBdr>
        </w:div>
        <w:div w:id="1138648587">
          <w:marLeft w:val="480"/>
          <w:marRight w:val="0"/>
          <w:marTop w:val="0"/>
          <w:marBottom w:val="0"/>
          <w:divBdr>
            <w:top w:val="none" w:sz="0" w:space="0" w:color="auto"/>
            <w:left w:val="none" w:sz="0" w:space="0" w:color="auto"/>
            <w:bottom w:val="none" w:sz="0" w:space="0" w:color="auto"/>
            <w:right w:val="none" w:sz="0" w:space="0" w:color="auto"/>
          </w:divBdr>
        </w:div>
        <w:div w:id="1170558517">
          <w:marLeft w:val="480"/>
          <w:marRight w:val="0"/>
          <w:marTop w:val="0"/>
          <w:marBottom w:val="0"/>
          <w:divBdr>
            <w:top w:val="none" w:sz="0" w:space="0" w:color="auto"/>
            <w:left w:val="none" w:sz="0" w:space="0" w:color="auto"/>
            <w:bottom w:val="none" w:sz="0" w:space="0" w:color="auto"/>
            <w:right w:val="none" w:sz="0" w:space="0" w:color="auto"/>
          </w:divBdr>
        </w:div>
        <w:div w:id="1178420738">
          <w:marLeft w:val="480"/>
          <w:marRight w:val="0"/>
          <w:marTop w:val="0"/>
          <w:marBottom w:val="0"/>
          <w:divBdr>
            <w:top w:val="none" w:sz="0" w:space="0" w:color="auto"/>
            <w:left w:val="none" w:sz="0" w:space="0" w:color="auto"/>
            <w:bottom w:val="none" w:sz="0" w:space="0" w:color="auto"/>
            <w:right w:val="none" w:sz="0" w:space="0" w:color="auto"/>
          </w:divBdr>
        </w:div>
        <w:div w:id="1230266117">
          <w:marLeft w:val="480"/>
          <w:marRight w:val="0"/>
          <w:marTop w:val="0"/>
          <w:marBottom w:val="0"/>
          <w:divBdr>
            <w:top w:val="none" w:sz="0" w:space="0" w:color="auto"/>
            <w:left w:val="none" w:sz="0" w:space="0" w:color="auto"/>
            <w:bottom w:val="none" w:sz="0" w:space="0" w:color="auto"/>
            <w:right w:val="none" w:sz="0" w:space="0" w:color="auto"/>
          </w:divBdr>
        </w:div>
        <w:div w:id="1286617667">
          <w:marLeft w:val="480"/>
          <w:marRight w:val="0"/>
          <w:marTop w:val="0"/>
          <w:marBottom w:val="0"/>
          <w:divBdr>
            <w:top w:val="none" w:sz="0" w:space="0" w:color="auto"/>
            <w:left w:val="none" w:sz="0" w:space="0" w:color="auto"/>
            <w:bottom w:val="none" w:sz="0" w:space="0" w:color="auto"/>
            <w:right w:val="none" w:sz="0" w:space="0" w:color="auto"/>
          </w:divBdr>
        </w:div>
        <w:div w:id="1392846869">
          <w:marLeft w:val="480"/>
          <w:marRight w:val="0"/>
          <w:marTop w:val="0"/>
          <w:marBottom w:val="0"/>
          <w:divBdr>
            <w:top w:val="none" w:sz="0" w:space="0" w:color="auto"/>
            <w:left w:val="none" w:sz="0" w:space="0" w:color="auto"/>
            <w:bottom w:val="none" w:sz="0" w:space="0" w:color="auto"/>
            <w:right w:val="none" w:sz="0" w:space="0" w:color="auto"/>
          </w:divBdr>
        </w:div>
        <w:div w:id="1404837328">
          <w:marLeft w:val="480"/>
          <w:marRight w:val="0"/>
          <w:marTop w:val="0"/>
          <w:marBottom w:val="0"/>
          <w:divBdr>
            <w:top w:val="none" w:sz="0" w:space="0" w:color="auto"/>
            <w:left w:val="none" w:sz="0" w:space="0" w:color="auto"/>
            <w:bottom w:val="none" w:sz="0" w:space="0" w:color="auto"/>
            <w:right w:val="none" w:sz="0" w:space="0" w:color="auto"/>
          </w:divBdr>
        </w:div>
        <w:div w:id="1408113532">
          <w:marLeft w:val="480"/>
          <w:marRight w:val="0"/>
          <w:marTop w:val="0"/>
          <w:marBottom w:val="0"/>
          <w:divBdr>
            <w:top w:val="none" w:sz="0" w:space="0" w:color="auto"/>
            <w:left w:val="none" w:sz="0" w:space="0" w:color="auto"/>
            <w:bottom w:val="none" w:sz="0" w:space="0" w:color="auto"/>
            <w:right w:val="none" w:sz="0" w:space="0" w:color="auto"/>
          </w:divBdr>
        </w:div>
        <w:div w:id="1491873075">
          <w:marLeft w:val="480"/>
          <w:marRight w:val="0"/>
          <w:marTop w:val="0"/>
          <w:marBottom w:val="0"/>
          <w:divBdr>
            <w:top w:val="none" w:sz="0" w:space="0" w:color="auto"/>
            <w:left w:val="none" w:sz="0" w:space="0" w:color="auto"/>
            <w:bottom w:val="none" w:sz="0" w:space="0" w:color="auto"/>
            <w:right w:val="none" w:sz="0" w:space="0" w:color="auto"/>
          </w:divBdr>
        </w:div>
        <w:div w:id="1504248922">
          <w:marLeft w:val="480"/>
          <w:marRight w:val="0"/>
          <w:marTop w:val="0"/>
          <w:marBottom w:val="0"/>
          <w:divBdr>
            <w:top w:val="none" w:sz="0" w:space="0" w:color="auto"/>
            <w:left w:val="none" w:sz="0" w:space="0" w:color="auto"/>
            <w:bottom w:val="none" w:sz="0" w:space="0" w:color="auto"/>
            <w:right w:val="none" w:sz="0" w:space="0" w:color="auto"/>
          </w:divBdr>
        </w:div>
        <w:div w:id="1507019236">
          <w:marLeft w:val="480"/>
          <w:marRight w:val="0"/>
          <w:marTop w:val="0"/>
          <w:marBottom w:val="0"/>
          <w:divBdr>
            <w:top w:val="none" w:sz="0" w:space="0" w:color="auto"/>
            <w:left w:val="none" w:sz="0" w:space="0" w:color="auto"/>
            <w:bottom w:val="none" w:sz="0" w:space="0" w:color="auto"/>
            <w:right w:val="none" w:sz="0" w:space="0" w:color="auto"/>
          </w:divBdr>
        </w:div>
        <w:div w:id="1615137305">
          <w:marLeft w:val="480"/>
          <w:marRight w:val="0"/>
          <w:marTop w:val="0"/>
          <w:marBottom w:val="0"/>
          <w:divBdr>
            <w:top w:val="none" w:sz="0" w:space="0" w:color="auto"/>
            <w:left w:val="none" w:sz="0" w:space="0" w:color="auto"/>
            <w:bottom w:val="none" w:sz="0" w:space="0" w:color="auto"/>
            <w:right w:val="none" w:sz="0" w:space="0" w:color="auto"/>
          </w:divBdr>
        </w:div>
        <w:div w:id="1633290073">
          <w:marLeft w:val="480"/>
          <w:marRight w:val="0"/>
          <w:marTop w:val="0"/>
          <w:marBottom w:val="0"/>
          <w:divBdr>
            <w:top w:val="none" w:sz="0" w:space="0" w:color="auto"/>
            <w:left w:val="none" w:sz="0" w:space="0" w:color="auto"/>
            <w:bottom w:val="none" w:sz="0" w:space="0" w:color="auto"/>
            <w:right w:val="none" w:sz="0" w:space="0" w:color="auto"/>
          </w:divBdr>
        </w:div>
        <w:div w:id="1653024213">
          <w:marLeft w:val="480"/>
          <w:marRight w:val="0"/>
          <w:marTop w:val="0"/>
          <w:marBottom w:val="0"/>
          <w:divBdr>
            <w:top w:val="none" w:sz="0" w:space="0" w:color="auto"/>
            <w:left w:val="none" w:sz="0" w:space="0" w:color="auto"/>
            <w:bottom w:val="none" w:sz="0" w:space="0" w:color="auto"/>
            <w:right w:val="none" w:sz="0" w:space="0" w:color="auto"/>
          </w:divBdr>
        </w:div>
        <w:div w:id="1674600152">
          <w:marLeft w:val="480"/>
          <w:marRight w:val="0"/>
          <w:marTop w:val="0"/>
          <w:marBottom w:val="0"/>
          <w:divBdr>
            <w:top w:val="none" w:sz="0" w:space="0" w:color="auto"/>
            <w:left w:val="none" w:sz="0" w:space="0" w:color="auto"/>
            <w:bottom w:val="none" w:sz="0" w:space="0" w:color="auto"/>
            <w:right w:val="none" w:sz="0" w:space="0" w:color="auto"/>
          </w:divBdr>
        </w:div>
        <w:div w:id="1822036020">
          <w:marLeft w:val="480"/>
          <w:marRight w:val="0"/>
          <w:marTop w:val="0"/>
          <w:marBottom w:val="0"/>
          <w:divBdr>
            <w:top w:val="none" w:sz="0" w:space="0" w:color="auto"/>
            <w:left w:val="none" w:sz="0" w:space="0" w:color="auto"/>
            <w:bottom w:val="none" w:sz="0" w:space="0" w:color="auto"/>
            <w:right w:val="none" w:sz="0" w:space="0" w:color="auto"/>
          </w:divBdr>
        </w:div>
        <w:div w:id="1826697193">
          <w:marLeft w:val="480"/>
          <w:marRight w:val="0"/>
          <w:marTop w:val="0"/>
          <w:marBottom w:val="0"/>
          <w:divBdr>
            <w:top w:val="none" w:sz="0" w:space="0" w:color="auto"/>
            <w:left w:val="none" w:sz="0" w:space="0" w:color="auto"/>
            <w:bottom w:val="none" w:sz="0" w:space="0" w:color="auto"/>
            <w:right w:val="none" w:sz="0" w:space="0" w:color="auto"/>
          </w:divBdr>
        </w:div>
        <w:div w:id="1987314386">
          <w:marLeft w:val="480"/>
          <w:marRight w:val="0"/>
          <w:marTop w:val="0"/>
          <w:marBottom w:val="0"/>
          <w:divBdr>
            <w:top w:val="none" w:sz="0" w:space="0" w:color="auto"/>
            <w:left w:val="none" w:sz="0" w:space="0" w:color="auto"/>
            <w:bottom w:val="none" w:sz="0" w:space="0" w:color="auto"/>
            <w:right w:val="none" w:sz="0" w:space="0" w:color="auto"/>
          </w:divBdr>
        </w:div>
        <w:div w:id="2002656864">
          <w:marLeft w:val="480"/>
          <w:marRight w:val="0"/>
          <w:marTop w:val="0"/>
          <w:marBottom w:val="0"/>
          <w:divBdr>
            <w:top w:val="none" w:sz="0" w:space="0" w:color="auto"/>
            <w:left w:val="none" w:sz="0" w:space="0" w:color="auto"/>
            <w:bottom w:val="none" w:sz="0" w:space="0" w:color="auto"/>
            <w:right w:val="none" w:sz="0" w:space="0" w:color="auto"/>
          </w:divBdr>
        </w:div>
        <w:div w:id="2054691451">
          <w:marLeft w:val="480"/>
          <w:marRight w:val="0"/>
          <w:marTop w:val="0"/>
          <w:marBottom w:val="0"/>
          <w:divBdr>
            <w:top w:val="none" w:sz="0" w:space="0" w:color="auto"/>
            <w:left w:val="none" w:sz="0" w:space="0" w:color="auto"/>
            <w:bottom w:val="none" w:sz="0" w:space="0" w:color="auto"/>
            <w:right w:val="none" w:sz="0" w:space="0" w:color="auto"/>
          </w:divBdr>
        </w:div>
        <w:div w:id="2064405031">
          <w:marLeft w:val="480"/>
          <w:marRight w:val="0"/>
          <w:marTop w:val="0"/>
          <w:marBottom w:val="0"/>
          <w:divBdr>
            <w:top w:val="none" w:sz="0" w:space="0" w:color="auto"/>
            <w:left w:val="none" w:sz="0" w:space="0" w:color="auto"/>
            <w:bottom w:val="none" w:sz="0" w:space="0" w:color="auto"/>
            <w:right w:val="none" w:sz="0" w:space="0" w:color="auto"/>
          </w:divBdr>
        </w:div>
      </w:divsChild>
    </w:div>
    <w:div w:id="1120415846">
      <w:bodyDiv w:val="1"/>
      <w:marLeft w:val="0"/>
      <w:marRight w:val="0"/>
      <w:marTop w:val="0"/>
      <w:marBottom w:val="0"/>
      <w:divBdr>
        <w:top w:val="none" w:sz="0" w:space="0" w:color="auto"/>
        <w:left w:val="none" w:sz="0" w:space="0" w:color="auto"/>
        <w:bottom w:val="none" w:sz="0" w:space="0" w:color="auto"/>
        <w:right w:val="none" w:sz="0" w:space="0" w:color="auto"/>
      </w:divBdr>
    </w:div>
    <w:div w:id="1125007812">
      <w:bodyDiv w:val="1"/>
      <w:marLeft w:val="0"/>
      <w:marRight w:val="0"/>
      <w:marTop w:val="0"/>
      <w:marBottom w:val="0"/>
      <w:divBdr>
        <w:top w:val="none" w:sz="0" w:space="0" w:color="auto"/>
        <w:left w:val="none" w:sz="0" w:space="0" w:color="auto"/>
        <w:bottom w:val="none" w:sz="0" w:space="0" w:color="auto"/>
        <w:right w:val="none" w:sz="0" w:space="0" w:color="auto"/>
      </w:divBdr>
    </w:div>
    <w:div w:id="1125739110">
      <w:bodyDiv w:val="1"/>
      <w:marLeft w:val="0"/>
      <w:marRight w:val="0"/>
      <w:marTop w:val="0"/>
      <w:marBottom w:val="0"/>
      <w:divBdr>
        <w:top w:val="none" w:sz="0" w:space="0" w:color="auto"/>
        <w:left w:val="none" w:sz="0" w:space="0" w:color="auto"/>
        <w:bottom w:val="none" w:sz="0" w:space="0" w:color="auto"/>
        <w:right w:val="none" w:sz="0" w:space="0" w:color="auto"/>
      </w:divBdr>
    </w:div>
    <w:div w:id="1130169659">
      <w:bodyDiv w:val="1"/>
      <w:marLeft w:val="0"/>
      <w:marRight w:val="0"/>
      <w:marTop w:val="0"/>
      <w:marBottom w:val="0"/>
      <w:divBdr>
        <w:top w:val="none" w:sz="0" w:space="0" w:color="auto"/>
        <w:left w:val="none" w:sz="0" w:space="0" w:color="auto"/>
        <w:bottom w:val="none" w:sz="0" w:space="0" w:color="auto"/>
        <w:right w:val="none" w:sz="0" w:space="0" w:color="auto"/>
      </w:divBdr>
    </w:div>
    <w:div w:id="1131360406">
      <w:bodyDiv w:val="1"/>
      <w:marLeft w:val="0"/>
      <w:marRight w:val="0"/>
      <w:marTop w:val="0"/>
      <w:marBottom w:val="0"/>
      <w:divBdr>
        <w:top w:val="none" w:sz="0" w:space="0" w:color="auto"/>
        <w:left w:val="none" w:sz="0" w:space="0" w:color="auto"/>
        <w:bottom w:val="none" w:sz="0" w:space="0" w:color="auto"/>
        <w:right w:val="none" w:sz="0" w:space="0" w:color="auto"/>
      </w:divBdr>
    </w:div>
    <w:div w:id="1132477952">
      <w:bodyDiv w:val="1"/>
      <w:marLeft w:val="0"/>
      <w:marRight w:val="0"/>
      <w:marTop w:val="0"/>
      <w:marBottom w:val="0"/>
      <w:divBdr>
        <w:top w:val="none" w:sz="0" w:space="0" w:color="auto"/>
        <w:left w:val="none" w:sz="0" w:space="0" w:color="auto"/>
        <w:bottom w:val="none" w:sz="0" w:space="0" w:color="auto"/>
        <w:right w:val="none" w:sz="0" w:space="0" w:color="auto"/>
      </w:divBdr>
    </w:div>
    <w:div w:id="1138374266">
      <w:bodyDiv w:val="1"/>
      <w:marLeft w:val="0"/>
      <w:marRight w:val="0"/>
      <w:marTop w:val="0"/>
      <w:marBottom w:val="0"/>
      <w:divBdr>
        <w:top w:val="none" w:sz="0" w:space="0" w:color="auto"/>
        <w:left w:val="none" w:sz="0" w:space="0" w:color="auto"/>
        <w:bottom w:val="none" w:sz="0" w:space="0" w:color="auto"/>
        <w:right w:val="none" w:sz="0" w:space="0" w:color="auto"/>
      </w:divBdr>
    </w:div>
    <w:div w:id="1138382226">
      <w:bodyDiv w:val="1"/>
      <w:marLeft w:val="0"/>
      <w:marRight w:val="0"/>
      <w:marTop w:val="0"/>
      <w:marBottom w:val="0"/>
      <w:divBdr>
        <w:top w:val="none" w:sz="0" w:space="0" w:color="auto"/>
        <w:left w:val="none" w:sz="0" w:space="0" w:color="auto"/>
        <w:bottom w:val="none" w:sz="0" w:space="0" w:color="auto"/>
        <w:right w:val="none" w:sz="0" w:space="0" w:color="auto"/>
      </w:divBdr>
      <w:divsChild>
        <w:div w:id="124398266">
          <w:marLeft w:val="480"/>
          <w:marRight w:val="0"/>
          <w:marTop w:val="0"/>
          <w:marBottom w:val="0"/>
          <w:divBdr>
            <w:top w:val="none" w:sz="0" w:space="0" w:color="auto"/>
            <w:left w:val="none" w:sz="0" w:space="0" w:color="auto"/>
            <w:bottom w:val="none" w:sz="0" w:space="0" w:color="auto"/>
            <w:right w:val="none" w:sz="0" w:space="0" w:color="auto"/>
          </w:divBdr>
        </w:div>
        <w:div w:id="207300414">
          <w:marLeft w:val="480"/>
          <w:marRight w:val="0"/>
          <w:marTop w:val="0"/>
          <w:marBottom w:val="0"/>
          <w:divBdr>
            <w:top w:val="none" w:sz="0" w:space="0" w:color="auto"/>
            <w:left w:val="none" w:sz="0" w:space="0" w:color="auto"/>
            <w:bottom w:val="none" w:sz="0" w:space="0" w:color="auto"/>
            <w:right w:val="none" w:sz="0" w:space="0" w:color="auto"/>
          </w:divBdr>
        </w:div>
        <w:div w:id="326982057">
          <w:marLeft w:val="480"/>
          <w:marRight w:val="0"/>
          <w:marTop w:val="0"/>
          <w:marBottom w:val="0"/>
          <w:divBdr>
            <w:top w:val="none" w:sz="0" w:space="0" w:color="auto"/>
            <w:left w:val="none" w:sz="0" w:space="0" w:color="auto"/>
            <w:bottom w:val="none" w:sz="0" w:space="0" w:color="auto"/>
            <w:right w:val="none" w:sz="0" w:space="0" w:color="auto"/>
          </w:divBdr>
        </w:div>
        <w:div w:id="334575532">
          <w:marLeft w:val="480"/>
          <w:marRight w:val="0"/>
          <w:marTop w:val="0"/>
          <w:marBottom w:val="0"/>
          <w:divBdr>
            <w:top w:val="none" w:sz="0" w:space="0" w:color="auto"/>
            <w:left w:val="none" w:sz="0" w:space="0" w:color="auto"/>
            <w:bottom w:val="none" w:sz="0" w:space="0" w:color="auto"/>
            <w:right w:val="none" w:sz="0" w:space="0" w:color="auto"/>
          </w:divBdr>
        </w:div>
        <w:div w:id="384571243">
          <w:marLeft w:val="480"/>
          <w:marRight w:val="0"/>
          <w:marTop w:val="0"/>
          <w:marBottom w:val="0"/>
          <w:divBdr>
            <w:top w:val="none" w:sz="0" w:space="0" w:color="auto"/>
            <w:left w:val="none" w:sz="0" w:space="0" w:color="auto"/>
            <w:bottom w:val="none" w:sz="0" w:space="0" w:color="auto"/>
            <w:right w:val="none" w:sz="0" w:space="0" w:color="auto"/>
          </w:divBdr>
        </w:div>
        <w:div w:id="426925340">
          <w:marLeft w:val="480"/>
          <w:marRight w:val="0"/>
          <w:marTop w:val="0"/>
          <w:marBottom w:val="0"/>
          <w:divBdr>
            <w:top w:val="none" w:sz="0" w:space="0" w:color="auto"/>
            <w:left w:val="none" w:sz="0" w:space="0" w:color="auto"/>
            <w:bottom w:val="none" w:sz="0" w:space="0" w:color="auto"/>
            <w:right w:val="none" w:sz="0" w:space="0" w:color="auto"/>
          </w:divBdr>
        </w:div>
        <w:div w:id="458107663">
          <w:marLeft w:val="480"/>
          <w:marRight w:val="0"/>
          <w:marTop w:val="0"/>
          <w:marBottom w:val="0"/>
          <w:divBdr>
            <w:top w:val="none" w:sz="0" w:space="0" w:color="auto"/>
            <w:left w:val="none" w:sz="0" w:space="0" w:color="auto"/>
            <w:bottom w:val="none" w:sz="0" w:space="0" w:color="auto"/>
            <w:right w:val="none" w:sz="0" w:space="0" w:color="auto"/>
          </w:divBdr>
        </w:div>
        <w:div w:id="475492671">
          <w:marLeft w:val="480"/>
          <w:marRight w:val="0"/>
          <w:marTop w:val="0"/>
          <w:marBottom w:val="0"/>
          <w:divBdr>
            <w:top w:val="none" w:sz="0" w:space="0" w:color="auto"/>
            <w:left w:val="none" w:sz="0" w:space="0" w:color="auto"/>
            <w:bottom w:val="none" w:sz="0" w:space="0" w:color="auto"/>
            <w:right w:val="none" w:sz="0" w:space="0" w:color="auto"/>
          </w:divBdr>
        </w:div>
        <w:div w:id="500390066">
          <w:marLeft w:val="480"/>
          <w:marRight w:val="0"/>
          <w:marTop w:val="0"/>
          <w:marBottom w:val="0"/>
          <w:divBdr>
            <w:top w:val="none" w:sz="0" w:space="0" w:color="auto"/>
            <w:left w:val="none" w:sz="0" w:space="0" w:color="auto"/>
            <w:bottom w:val="none" w:sz="0" w:space="0" w:color="auto"/>
            <w:right w:val="none" w:sz="0" w:space="0" w:color="auto"/>
          </w:divBdr>
        </w:div>
        <w:div w:id="594896259">
          <w:marLeft w:val="480"/>
          <w:marRight w:val="0"/>
          <w:marTop w:val="0"/>
          <w:marBottom w:val="0"/>
          <w:divBdr>
            <w:top w:val="none" w:sz="0" w:space="0" w:color="auto"/>
            <w:left w:val="none" w:sz="0" w:space="0" w:color="auto"/>
            <w:bottom w:val="none" w:sz="0" w:space="0" w:color="auto"/>
            <w:right w:val="none" w:sz="0" w:space="0" w:color="auto"/>
          </w:divBdr>
        </w:div>
        <w:div w:id="605499933">
          <w:marLeft w:val="480"/>
          <w:marRight w:val="0"/>
          <w:marTop w:val="0"/>
          <w:marBottom w:val="0"/>
          <w:divBdr>
            <w:top w:val="none" w:sz="0" w:space="0" w:color="auto"/>
            <w:left w:val="none" w:sz="0" w:space="0" w:color="auto"/>
            <w:bottom w:val="none" w:sz="0" w:space="0" w:color="auto"/>
            <w:right w:val="none" w:sz="0" w:space="0" w:color="auto"/>
          </w:divBdr>
        </w:div>
        <w:div w:id="631445443">
          <w:marLeft w:val="480"/>
          <w:marRight w:val="0"/>
          <w:marTop w:val="0"/>
          <w:marBottom w:val="0"/>
          <w:divBdr>
            <w:top w:val="none" w:sz="0" w:space="0" w:color="auto"/>
            <w:left w:val="none" w:sz="0" w:space="0" w:color="auto"/>
            <w:bottom w:val="none" w:sz="0" w:space="0" w:color="auto"/>
            <w:right w:val="none" w:sz="0" w:space="0" w:color="auto"/>
          </w:divBdr>
        </w:div>
        <w:div w:id="661929911">
          <w:marLeft w:val="480"/>
          <w:marRight w:val="0"/>
          <w:marTop w:val="0"/>
          <w:marBottom w:val="0"/>
          <w:divBdr>
            <w:top w:val="none" w:sz="0" w:space="0" w:color="auto"/>
            <w:left w:val="none" w:sz="0" w:space="0" w:color="auto"/>
            <w:bottom w:val="none" w:sz="0" w:space="0" w:color="auto"/>
            <w:right w:val="none" w:sz="0" w:space="0" w:color="auto"/>
          </w:divBdr>
        </w:div>
        <w:div w:id="707146022">
          <w:marLeft w:val="480"/>
          <w:marRight w:val="0"/>
          <w:marTop w:val="0"/>
          <w:marBottom w:val="0"/>
          <w:divBdr>
            <w:top w:val="none" w:sz="0" w:space="0" w:color="auto"/>
            <w:left w:val="none" w:sz="0" w:space="0" w:color="auto"/>
            <w:bottom w:val="none" w:sz="0" w:space="0" w:color="auto"/>
            <w:right w:val="none" w:sz="0" w:space="0" w:color="auto"/>
          </w:divBdr>
        </w:div>
        <w:div w:id="785582941">
          <w:marLeft w:val="480"/>
          <w:marRight w:val="0"/>
          <w:marTop w:val="0"/>
          <w:marBottom w:val="0"/>
          <w:divBdr>
            <w:top w:val="none" w:sz="0" w:space="0" w:color="auto"/>
            <w:left w:val="none" w:sz="0" w:space="0" w:color="auto"/>
            <w:bottom w:val="none" w:sz="0" w:space="0" w:color="auto"/>
            <w:right w:val="none" w:sz="0" w:space="0" w:color="auto"/>
          </w:divBdr>
        </w:div>
        <w:div w:id="830295960">
          <w:marLeft w:val="480"/>
          <w:marRight w:val="0"/>
          <w:marTop w:val="0"/>
          <w:marBottom w:val="0"/>
          <w:divBdr>
            <w:top w:val="none" w:sz="0" w:space="0" w:color="auto"/>
            <w:left w:val="none" w:sz="0" w:space="0" w:color="auto"/>
            <w:bottom w:val="none" w:sz="0" w:space="0" w:color="auto"/>
            <w:right w:val="none" w:sz="0" w:space="0" w:color="auto"/>
          </w:divBdr>
        </w:div>
        <w:div w:id="862786690">
          <w:marLeft w:val="480"/>
          <w:marRight w:val="0"/>
          <w:marTop w:val="0"/>
          <w:marBottom w:val="0"/>
          <w:divBdr>
            <w:top w:val="none" w:sz="0" w:space="0" w:color="auto"/>
            <w:left w:val="none" w:sz="0" w:space="0" w:color="auto"/>
            <w:bottom w:val="none" w:sz="0" w:space="0" w:color="auto"/>
            <w:right w:val="none" w:sz="0" w:space="0" w:color="auto"/>
          </w:divBdr>
        </w:div>
        <w:div w:id="875385864">
          <w:marLeft w:val="480"/>
          <w:marRight w:val="0"/>
          <w:marTop w:val="0"/>
          <w:marBottom w:val="0"/>
          <w:divBdr>
            <w:top w:val="none" w:sz="0" w:space="0" w:color="auto"/>
            <w:left w:val="none" w:sz="0" w:space="0" w:color="auto"/>
            <w:bottom w:val="none" w:sz="0" w:space="0" w:color="auto"/>
            <w:right w:val="none" w:sz="0" w:space="0" w:color="auto"/>
          </w:divBdr>
        </w:div>
        <w:div w:id="968898879">
          <w:marLeft w:val="480"/>
          <w:marRight w:val="0"/>
          <w:marTop w:val="0"/>
          <w:marBottom w:val="0"/>
          <w:divBdr>
            <w:top w:val="none" w:sz="0" w:space="0" w:color="auto"/>
            <w:left w:val="none" w:sz="0" w:space="0" w:color="auto"/>
            <w:bottom w:val="none" w:sz="0" w:space="0" w:color="auto"/>
            <w:right w:val="none" w:sz="0" w:space="0" w:color="auto"/>
          </w:divBdr>
        </w:div>
        <w:div w:id="1070225613">
          <w:marLeft w:val="480"/>
          <w:marRight w:val="0"/>
          <w:marTop w:val="0"/>
          <w:marBottom w:val="0"/>
          <w:divBdr>
            <w:top w:val="none" w:sz="0" w:space="0" w:color="auto"/>
            <w:left w:val="none" w:sz="0" w:space="0" w:color="auto"/>
            <w:bottom w:val="none" w:sz="0" w:space="0" w:color="auto"/>
            <w:right w:val="none" w:sz="0" w:space="0" w:color="auto"/>
          </w:divBdr>
        </w:div>
        <w:div w:id="1143504622">
          <w:marLeft w:val="480"/>
          <w:marRight w:val="0"/>
          <w:marTop w:val="0"/>
          <w:marBottom w:val="0"/>
          <w:divBdr>
            <w:top w:val="none" w:sz="0" w:space="0" w:color="auto"/>
            <w:left w:val="none" w:sz="0" w:space="0" w:color="auto"/>
            <w:bottom w:val="none" w:sz="0" w:space="0" w:color="auto"/>
            <w:right w:val="none" w:sz="0" w:space="0" w:color="auto"/>
          </w:divBdr>
        </w:div>
        <w:div w:id="1184251356">
          <w:marLeft w:val="480"/>
          <w:marRight w:val="0"/>
          <w:marTop w:val="0"/>
          <w:marBottom w:val="0"/>
          <w:divBdr>
            <w:top w:val="none" w:sz="0" w:space="0" w:color="auto"/>
            <w:left w:val="none" w:sz="0" w:space="0" w:color="auto"/>
            <w:bottom w:val="none" w:sz="0" w:space="0" w:color="auto"/>
            <w:right w:val="none" w:sz="0" w:space="0" w:color="auto"/>
          </w:divBdr>
        </w:div>
        <w:div w:id="1241719558">
          <w:marLeft w:val="480"/>
          <w:marRight w:val="0"/>
          <w:marTop w:val="0"/>
          <w:marBottom w:val="0"/>
          <w:divBdr>
            <w:top w:val="none" w:sz="0" w:space="0" w:color="auto"/>
            <w:left w:val="none" w:sz="0" w:space="0" w:color="auto"/>
            <w:bottom w:val="none" w:sz="0" w:space="0" w:color="auto"/>
            <w:right w:val="none" w:sz="0" w:space="0" w:color="auto"/>
          </w:divBdr>
        </w:div>
        <w:div w:id="1277563664">
          <w:marLeft w:val="480"/>
          <w:marRight w:val="0"/>
          <w:marTop w:val="0"/>
          <w:marBottom w:val="0"/>
          <w:divBdr>
            <w:top w:val="none" w:sz="0" w:space="0" w:color="auto"/>
            <w:left w:val="none" w:sz="0" w:space="0" w:color="auto"/>
            <w:bottom w:val="none" w:sz="0" w:space="0" w:color="auto"/>
            <w:right w:val="none" w:sz="0" w:space="0" w:color="auto"/>
          </w:divBdr>
        </w:div>
        <w:div w:id="1360820136">
          <w:marLeft w:val="480"/>
          <w:marRight w:val="0"/>
          <w:marTop w:val="0"/>
          <w:marBottom w:val="0"/>
          <w:divBdr>
            <w:top w:val="none" w:sz="0" w:space="0" w:color="auto"/>
            <w:left w:val="none" w:sz="0" w:space="0" w:color="auto"/>
            <w:bottom w:val="none" w:sz="0" w:space="0" w:color="auto"/>
            <w:right w:val="none" w:sz="0" w:space="0" w:color="auto"/>
          </w:divBdr>
        </w:div>
        <w:div w:id="1399865782">
          <w:marLeft w:val="480"/>
          <w:marRight w:val="0"/>
          <w:marTop w:val="0"/>
          <w:marBottom w:val="0"/>
          <w:divBdr>
            <w:top w:val="none" w:sz="0" w:space="0" w:color="auto"/>
            <w:left w:val="none" w:sz="0" w:space="0" w:color="auto"/>
            <w:bottom w:val="none" w:sz="0" w:space="0" w:color="auto"/>
            <w:right w:val="none" w:sz="0" w:space="0" w:color="auto"/>
          </w:divBdr>
        </w:div>
        <w:div w:id="1413772524">
          <w:marLeft w:val="480"/>
          <w:marRight w:val="0"/>
          <w:marTop w:val="0"/>
          <w:marBottom w:val="0"/>
          <w:divBdr>
            <w:top w:val="none" w:sz="0" w:space="0" w:color="auto"/>
            <w:left w:val="none" w:sz="0" w:space="0" w:color="auto"/>
            <w:bottom w:val="none" w:sz="0" w:space="0" w:color="auto"/>
            <w:right w:val="none" w:sz="0" w:space="0" w:color="auto"/>
          </w:divBdr>
        </w:div>
        <w:div w:id="1435245940">
          <w:marLeft w:val="480"/>
          <w:marRight w:val="0"/>
          <w:marTop w:val="0"/>
          <w:marBottom w:val="0"/>
          <w:divBdr>
            <w:top w:val="none" w:sz="0" w:space="0" w:color="auto"/>
            <w:left w:val="none" w:sz="0" w:space="0" w:color="auto"/>
            <w:bottom w:val="none" w:sz="0" w:space="0" w:color="auto"/>
            <w:right w:val="none" w:sz="0" w:space="0" w:color="auto"/>
          </w:divBdr>
        </w:div>
        <w:div w:id="1539392649">
          <w:marLeft w:val="480"/>
          <w:marRight w:val="0"/>
          <w:marTop w:val="0"/>
          <w:marBottom w:val="0"/>
          <w:divBdr>
            <w:top w:val="none" w:sz="0" w:space="0" w:color="auto"/>
            <w:left w:val="none" w:sz="0" w:space="0" w:color="auto"/>
            <w:bottom w:val="none" w:sz="0" w:space="0" w:color="auto"/>
            <w:right w:val="none" w:sz="0" w:space="0" w:color="auto"/>
          </w:divBdr>
        </w:div>
        <w:div w:id="1575386084">
          <w:marLeft w:val="480"/>
          <w:marRight w:val="0"/>
          <w:marTop w:val="0"/>
          <w:marBottom w:val="0"/>
          <w:divBdr>
            <w:top w:val="none" w:sz="0" w:space="0" w:color="auto"/>
            <w:left w:val="none" w:sz="0" w:space="0" w:color="auto"/>
            <w:bottom w:val="none" w:sz="0" w:space="0" w:color="auto"/>
            <w:right w:val="none" w:sz="0" w:space="0" w:color="auto"/>
          </w:divBdr>
        </w:div>
        <w:div w:id="1590502506">
          <w:marLeft w:val="480"/>
          <w:marRight w:val="0"/>
          <w:marTop w:val="0"/>
          <w:marBottom w:val="0"/>
          <w:divBdr>
            <w:top w:val="none" w:sz="0" w:space="0" w:color="auto"/>
            <w:left w:val="none" w:sz="0" w:space="0" w:color="auto"/>
            <w:bottom w:val="none" w:sz="0" w:space="0" w:color="auto"/>
            <w:right w:val="none" w:sz="0" w:space="0" w:color="auto"/>
          </w:divBdr>
        </w:div>
        <w:div w:id="1695958873">
          <w:marLeft w:val="480"/>
          <w:marRight w:val="0"/>
          <w:marTop w:val="0"/>
          <w:marBottom w:val="0"/>
          <w:divBdr>
            <w:top w:val="none" w:sz="0" w:space="0" w:color="auto"/>
            <w:left w:val="none" w:sz="0" w:space="0" w:color="auto"/>
            <w:bottom w:val="none" w:sz="0" w:space="0" w:color="auto"/>
            <w:right w:val="none" w:sz="0" w:space="0" w:color="auto"/>
          </w:divBdr>
        </w:div>
        <w:div w:id="1708992536">
          <w:marLeft w:val="480"/>
          <w:marRight w:val="0"/>
          <w:marTop w:val="0"/>
          <w:marBottom w:val="0"/>
          <w:divBdr>
            <w:top w:val="none" w:sz="0" w:space="0" w:color="auto"/>
            <w:left w:val="none" w:sz="0" w:space="0" w:color="auto"/>
            <w:bottom w:val="none" w:sz="0" w:space="0" w:color="auto"/>
            <w:right w:val="none" w:sz="0" w:space="0" w:color="auto"/>
          </w:divBdr>
        </w:div>
        <w:div w:id="1735086166">
          <w:marLeft w:val="480"/>
          <w:marRight w:val="0"/>
          <w:marTop w:val="0"/>
          <w:marBottom w:val="0"/>
          <w:divBdr>
            <w:top w:val="none" w:sz="0" w:space="0" w:color="auto"/>
            <w:left w:val="none" w:sz="0" w:space="0" w:color="auto"/>
            <w:bottom w:val="none" w:sz="0" w:space="0" w:color="auto"/>
            <w:right w:val="none" w:sz="0" w:space="0" w:color="auto"/>
          </w:divBdr>
        </w:div>
        <w:div w:id="1740401070">
          <w:marLeft w:val="480"/>
          <w:marRight w:val="0"/>
          <w:marTop w:val="0"/>
          <w:marBottom w:val="0"/>
          <w:divBdr>
            <w:top w:val="none" w:sz="0" w:space="0" w:color="auto"/>
            <w:left w:val="none" w:sz="0" w:space="0" w:color="auto"/>
            <w:bottom w:val="none" w:sz="0" w:space="0" w:color="auto"/>
            <w:right w:val="none" w:sz="0" w:space="0" w:color="auto"/>
          </w:divBdr>
        </w:div>
        <w:div w:id="1802923458">
          <w:marLeft w:val="480"/>
          <w:marRight w:val="0"/>
          <w:marTop w:val="0"/>
          <w:marBottom w:val="0"/>
          <w:divBdr>
            <w:top w:val="none" w:sz="0" w:space="0" w:color="auto"/>
            <w:left w:val="none" w:sz="0" w:space="0" w:color="auto"/>
            <w:bottom w:val="none" w:sz="0" w:space="0" w:color="auto"/>
            <w:right w:val="none" w:sz="0" w:space="0" w:color="auto"/>
          </w:divBdr>
        </w:div>
        <w:div w:id="2009823979">
          <w:marLeft w:val="480"/>
          <w:marRight w:val="0"/>
          <w:marTop w:val="0"/>
          <w:marBottom w:val="0"/>
          <w:divBdr>
            <w:top w:val="none" w:sz="0" w:space="0" w:color="auto"/>
            <w:left w:val="none" w:sz="0" w:space="0" w:color="auto"/>
            <w:bottom w:val="none" w:sz="0" w:space="0" w:color="auto"/>
            <w:right w:val="none" w:sz="0" w:space="0" w:color="auto"/>
          </w:divBdr>
        </w:div>
        <w:div w:id="2082873055">
          <w:marLeft w:val="480"/>
          <w:marRight w:val="0"/>
          <w:marTop w:val="0"/>
          <w:marBottom w:val="0"/>
          <w:divBdr>
            <w:top w:val="none" w:sz="0" w:space="0" w:color="auto"/>
            <w:left w:val="none" w:sz="0" w:space="0" w:color="auto"/>
            <w:bottom w:val="none" w:sz="0" w:space="0" w:color="auto"/>
            <w:right w:val="none" w:sz="0" w:space="0" w:color="auto"/>
          </w:divBdr>
        </w:div>
        <w:div w:id="2109807818">
          <w:marLeft w:val="480"/>
          <w:marRight w:val="0"/>
          <w:marTop w:val="0"/>
          <w:marBottom w:val="0"/>
          <w:divBdr>
            <w:top w:val="none" w:sz="0" w:space="0" w:color="auto"/>
            <w:left w:val="none" w:sz="0" w:space="0" w:color="auto"/>
            <w:bottom w:val="none" w:sz="0" w:space="0" w:color="auto"/>
            <w:right w:val="none" w:sz="0" w:space="0" w:color="auto"/>
          </w:divBdr>
        </w:div>
        <w:div w:id="2113013324">
          <w:marLeft w:val="480"/>
          <w:marRight w:val="0"/>
          <w:marTop w:val="0"/>
          <w:marBottom w:val="0"/>
          <w:divBdr>
            <w:top w:val="none" w:sz="0" w:space="0" w:color="auto"/>
            <w:left w:val="none" w:sz="0" w:space="0" w:color="auto"/>
            <w:bottom w:val="none" w:sz="0" w:space="0" w:color="auto"/>
            <w:right w:val="none" w:sz="0" w:space="0" w:color="auto"/>
          </w:divBdr>
        </w:div>
        <w:div w:id="2142266733">
          <w:marLeft w:val="480"/>
          <w:marRight w:val="0"/>
          <w:marTop w:val="0"/>
          <w:marBottom w:val="0"/>
          <w:divBdr>
            <w:top w:val="none" w:sz="0" w:space="0" w:color="auto"/>
            <w:left w:val="none" w:sz="0" w:space="0" w:color="auto"/>
            <w:bottom w:val="none" w:sz="0" w:space="0" w:color="auto"/>
            <w:right w:val="none" w:sz="0" w:space="0" w:color="auto"/>
          </w:divBdr>
        </w:div>
      </w:divsChild>
    </w:div>
    <w:div w:id="1143619101">
      <w:bodyDiv w:val="1"/>
      <w:marLeft w:val="0"/>
      <w:marRight w:val="0"/>
      <w:marTop w:val="0"/>
      <w:marBottom w:val="0"/>
      <w:divBdr>
        <w:top w:val="none" w:sz="0" w:space="0" w:color="auto"/>
        <w:left w:val="none" w:sz="0" w:space="0" w:color="auto"/>
        <w:bottom w:val="none" w:sz="0" w:space="0" w:color="auto"/>
        <w:right w:val="none" w:sz="0" w:space="0" w:color="auto"/>
      </w:divBdr>
    </w:div>
    <w:div w:id="1144589786">
      <w:bodyDiv w:val="1"/>
      <w:marLeft w:val="0"/>
      <w:marRight w:val="0"/>
      <w:marTop w:val="0"/>
      <w:marBottom w:val="0"/>
      <w:divBdr>
        <w:top w:val="none" w:sz="0" w:space="0" w:color="auto"/>
        <w:left w:val="none" w:sz="0" w:space="0" w:color="auto"/>
        <w:bottom w:val="none" w:sz="0" w:space="0" w:color="auto"/>
        <w:right w:val="none" w:sz="0" w:space="0" w:color="auto"/>
      </w:divBdr>
    </w:div>
    <w:div w:id="1152065217">
      <w:bodyDiv w:val="1"/>
      <w:marLeft w:val="0"/>
      <w:marRight w:val="0"/>
      <w:marTop w:val="0"/>
      <w:marBottom w:val="0"/>
      <w:divBdr>
        <w:top w:val="none" w:sz="0" w:space="0" w:color="auto"/>
        <w:left w:val="none" w:sz="0" w:space="0" w:color="auto"/>
        <w:bottom w:val="none" w:sz="0" w:space="0" w:color="auto"/>
        <w:right w:val="none" w:sz="0" w:space="0" w:color="auto"/>
      </w:divBdr>
    </w:div>
    <w:div w:id="1154294737">
      <w:bodyDiv w:val="1"/>
      <w:marLeft w:val="0"/>
      <w:marRight w:val="0"/>
      <w:marTop w:val="0"/>
      <w:marBottom w:val="0"/>
      <w:divBdr>
        <w:top w:val="none" w:sz="0" w:space="0" w:color="auto"/>
        <w:left w:val="none" w:sz="0" w:space="0" w:color="auto"/>
        <w:bottom w:val="none" w:sz="0" w:space="0" w:color="auto"/>
        <w:right w:val="none" w:sz="0" w:space="0" w:color="auto"/>
      </w:divBdr>
    </w:div>
    <w:div w:id="1154488166">
      <w:bodyDiv w:val="1"/>
      <w:marLeft w:val="0"/>
      <w:marRight w:val="0"/>
      <w:marTop w:val="0"/>
      <w:marBottom w:val="0"/>
      <w:divBdr>
        <w:top w:val="none" w:sz="0" w:space="0" w:color="auto"/>
        <w:left w:val="none" w:sz="0" w:space="0" w:color="auto"/>
        <w:bottom w:val="none" w:sz="0" w:space="0" w:color="auto"/>
        <w:right w:val="none" w:sz="0" w:space="0" w:color="auto"/>
      </w:divBdr>
    </w:div>
    <w:div w:id="1154563774">
      <w:bodyDiv w:val="1"/>
      <w:marLeft w:val="0"/>
      <w:marRight w:val="0"/>
      <w:marTop w:val="0"/>
      <w:marBottom w:val="0"/>
      <w:divBdr>
        <w:top w:val="none" w:sz="0" w:space="0" w:color="auto"/>
        <w:left w:val="none" w:sz="0" w:space="0" w:color="auto"/>
        <w:bottom w:val="none" w:sz="0" w:space="0" w:color="auto"/>
        <w:right w:val="none" w:sz="0" w:space="0" w:color="auto"/>
      </w:divBdr>
      <w:divsChild>
        <w:div w:id="56636030">
          <w:marLeft w:val="480"/>
          <w:marRight w:val="0"/>
          <w:marTop w:val="0"/>
          <w:marBottom w:val="0"/>
          <w:divBdr>
            <w:top w:val="none" w:sz="0" w:space="0" w:color="auto"/>
            <w:left w:val="none" w:sz="0" w:space="0" w:color="auto"/>
            <w:bottom w:val="none" w:sz="0" w:space="0" w:color="auto"/>
            <w:right w:val="none" w:sz="0" w:space="0" w:color="auto"/>
          </w:divBdr>
        </w:div>
        <w:div w:id="257711202">
          <w:marLeft w:val="480"/>
          <w:marRight w:val="0"/>
          <w:marTop w:val="0"/>
          <w:marBottom w:val="0"/>
          <w:divBdr>
            <w:top w:val="none" w:sz="0" w:space="0" w:color="auto"/>
            <w:left w:val="none" w:sz="0" w:space="0" w:color="auto"/>
            <w:bottom w:val="none" w:sz="0" w:space="0" w:color="auto"/>
            <w:right w:val="none" w:sz="0" w:space="0" w:color="auto"/>
          </w:divBdr>
        </w:div>
        <w:div w:id="273557038">
          <w:marLeft w:val="480"/>
          <w:marRight w:val="0"/>
          <w:marTop w:val="0"/>
          <w:marBottom w:val="0"/>
          <w:divBdr>
            <w:top w:val="none" w:sz="0" w:space="0" w:color="auto"/>
            <w:left w:val="none" w:sz="0" w:space="0" w:color="auto"/>
            <w:bottom w:val="none" w:sz="0" w:space="0" w:color="auto"/>
            <w:right w:val="none" w:sz="0" w:space="0" w:color="auto"/>
          </w:divBdr>
        </w:div>
        <w:div w:id="356271741">
          <w:marLeft w:val="480"/>
          <w:marRight w:val="0"/>
          <w:marTop w:val="0"/>
          <w:marBottom w:val="0"/>
          <w:divBdr>
            <w:top w:val="none" w:sz="0" w:space="0" w:color="auto"/>
            <w:left w:val="none" w:sz="0" w:space="0" w:color="auto"/>
            <w:bottom w:val="none" w:sz="0" w:space="0" w:color="auto"/>
            <w:right w:val="none" w:sz="0" w:space="0" w:color="auto"/>
          </w:divBdr>
        </w:div>
        <w:div w:id="374428240">
          <w:marLeft w:val="480"/>
          <w:marRight w:val="0"/>
          <w:marTop w:val="0"/>
          <w:marBottom w:val="0"/>
          <w:divBdr>
            <w:top w:val="none" w:sz="0" w:space="0" w:color="auto"/>
            <w:left w:val="none" w:sz="0" w:space="0" w:color="auto"/>
            <w:bottom w:val="none" w:sz="0" w:space="0" w:color="auto"/>
            <w:right w:val="none" w:sz="0" w:space="0" w:color="auto"/>
          </w:divBdr>
        </w:div>
        <w:div w:id="379063256">
          <w:marLeft w:val="480"/>
          <w:marRight w:val="0"/>
          <w:marTop w:val="0"/>
          <w:marBottom w:val="0"/>
          <w:divBdr>
            <w:top w:val="none" w:sz="0" w:space="0" w:color="auto"/>
            <w:left w:val="none" w:sz="0" w:space="0" w:color="auto"/>
            <w:bottom w:val="none" w:sz="0" w:space="0" w:color="auto"/>
            <w:right w:val="none" w:sz="0" w:space="0" w:color="auto"/>
          </w:divBdr>
        </w:div>
        <w:div w:id="411243300">
          <w:marLeft w:val="480"/>
          <w:marRight w:val="0"/>
          <w:marTop w:val="0"/>
          <w:marBottom w:val="0"/>
          <w:divBdr>
            <w:top w:val="none" w:sz="0" w:space="0" w:color="auto"/>
            <w:left w:val="none" w:sz="0" w:space="0" w:color="auto"/>
            <w:bottom w:val="none" w:sz="0" w:space="0" w:color="auto"/>
            <w:right w:val="none" w:sz="0" w:space="0" w:color="auto"/>
          </w:divBdr>
        </w:div>
        <w:div w:id="610938977">
          <w:marLeft w:val="480"/>
          <w:marRight w:val="0"/>
          <w:marTop w:val="0"/>
          <w:marBottom w:val="0"/>
          <w:divBdr>
            <w:top w:val="none" w:sz="0" w:space="0" w:color="auto"/>
            <w:left w:val="none" w:sz="0" w:space="0" w:color="auto"/>
            <w:bottom w:val="none" w:sz="0" w:space="0" w:color="auto"/>
            <w:right w:val="none" w:sz="0" w:space="0" w:color="auto"/>
          </w:divBdr>
        </w:div>
        <w:div w:id="626661937">
          <w:marLeft w:val="480"/>
          <w:marRight w:val="0"/>
          <w:marTop w:val="0"/>
          <w:marBottom w:val="0"/>
          <w:divBdr>
            <w:top w:val="none" w:sz="0" w:space="0" w:color="auto"/>
            <w:left w:val="none" w:sz="0" w:space="0" w:color="auto"/>
            <w:bottom w:val="none" w:sz="0" w:space="0" w:color="auto"/>
            <w:right w:val="none" w:sz="0" w:space="0" w:color="auto"/>
          </w:divBdr>
        </w:div>
        <w:div w:id="630328859">
          <w:marLeft w:val="480"/>
          <w:marRight w:val="0"/>
          <w:marTop w:val="0"/>
          <w:marBottom w:val="0"/>
          <w:divBdr>
            <w:top w:val="none" w:sz="0" w:space="0" w:color="auto"/>
            <w:left w:val="none" w:sz="0" w:space="0" w:color="auto"/>
            <w:bottom w:val="none" w:sz="0" w:space="0" w:color="auto"/>
            <w:right w:val="none" w:sz="0" w:space="0" w:color="auto"/>
          </w:divBdr>
        </w:div>
        <w:div w:id="655383178">
          <w:marLeft w:val="480"/>
          <w:marRight w:val="0"/>
          <w:marTop w:val="0"/>
          <w:marBottom w:val="0"/>
          <w:divBdr>
            <w:top w:val="none" w:sz="0" w:space="0" w:color="auto"/>
            <w:left w:val="none" w:sz="0" w:space="0" w:color="auto"/>
            <w:bottom w:val="none" w:sz="0" w:space="0" w:color="auto"/>
            <w:right w:val="none" w:sz="0" w:space="0" w:color="auto"/>
          </w:divBdr>
        </w:div>
        <w:div w:id="796794459">
          <w:marLeft w:val="480"/>
          <w:marRight w:val="0"/>
          <w:marTop w:val="0"/>
          <w:marBottom w:val="0"/>
          <w:divBdr>
            <w:top w:val="none" w:sz="0" w:space="0" w:color="auto"/>
            <w:left w:val="none" w:sz="0" w:space="0" w:color="auto"/>
            <w:bottom w:val="none" w:sz="0" w:space="0" w:color="auto"/>
            <w:right w:val="none" w:sz="0" w:space="0" w:color="auto"/>
          </w:divBdr>
        </w:div>
        <w:div w:id="823854804">
          <w:marLeft w:val="480"/>
          <w:marRight w:val="0"/>
          <w:marTop w:val="0"/>
          <w:marBottom w:val="0"/>
          <w:divBdr>
            <w:top w:val="none" w:sz="0" w:space="0" w:color="auto"/>
            <w:left w:val="none" w:sz="0" w:space="0" w:color="auto"/>
            <w:bottom w:val="none" w:sz="0" w:space="0" w:color="auto"/>
            <w:right w:val="none" w:sz="0" w:space="0" w:color="auto"/>
          </w:divBdr>
        </w:div>
        <w:div w:id="840509772">
          <w:marLeft w:val="480"/>
          <w:marRight w:val="0"/>
          <w:marTop w:val="0"/>
          <w:marBottom w:val="0"/>
          <w:divBdr>
            <w:top w:val="none" w:sz="0" w:space="0" w:color="auto"/>
            <w:left w:val="none" w:sz="0" w:space="0" w:color="auto"/>
            <w:bottom w:val="none" w:sz="0" w:space="0" w:color="auto"/>
            <w:right w:val="none" w:sz="0" w:space="0" w:color="auto"/>
          </w:divBdr>
        </w:div>
        <w:div w:id="849023084">
          <w:marLeft w:val="480"/>
          <w:marRight w:val="0"/>
          <w:marTop w:val="0"/>
          <w:marBottom w:val="0"/>
          <w:divBdr>
            <w:top w:val="none" w:sz="0" w:space="0" w:color="auto"/>
            <w:left w:val="none" w:sz="0" w:space="0" w:color="auto"/>
            <w:bottom w:val="none" w:sz="0" w:space="0" w:color="auto"/>
            <w:right w:val="none" w:sz="0" w:space="0" w:color="auto"/>
          </w:divBdr>
        </w:div>
        <w:div w:id="933051729">
          <w:marLeft w:val="480"/>
          <w:marRight w:val="0"/>
          <w:marTop w:val="0"/>
          <w:marBottom w:val="0"/>
          <w:divBdr>
            <w:top w:val="none" w:sz="0" w:space="0" w:color="auto"/>
            <w:left w:val="none" w:sz="0" w:space="0" w:color="auto"/>
            <w:bottom w:val="none" w:sz="0" w:space="0" w:color="auto"/>
            <w:right w:val="none" w:sz="0" w:space="0" w:color="auto"/>
          </w:divBdr>
        </w:div>
        <w:div w:id="958685163">
          <w:marLeft w:val="480"/>
          <w:marRight w:val="0"/>
          <w:marTop w:val="0"/>
          <w:marBottom w:val="0"/>
          <w:divBdr>
            <w:top w:val="none" w:sz="0" w:space="0" w:color="auto"/>
            <w:left w:val="none" w:sz="0" w:space="0" w:color="auto"/>
            <w:bottom w:val="none" w:sz="0" w:space="0" w:color="auto"/>
            <w:right w:val="none" w:sz="0" w:space="0" w:color="auto"/>
          </w:divBdr>
        </w:div>
        <w:div w:id="1021082997">
          <w:marLeft w:val="480"/>
          <w:marRight w:val="0"/>
          <w:marTop w:val="0"/>
          <w:marBottom w:val="0"/>
          <w:divBdr>
            <w:top w:val="none" w:sz="0" w:space="0" w:color="auto"/>
            <w:left w:val="none" w:sz="0" w:space="0" w:color="auto"/>
            <w:bottom w:val="none" w:sz="0" w:space="0" w:color="auto"/>
            <w:right w:val="none" w:sz="0" w:space="0" w:color="auto"/>
          </w:divBdr>
        </w:div>
        <w:div w:id="1048533860">
          <w:marLeft w:val="480"/>
          <w:marRight w:val="0"/>
          <w:marTop w:val="0"/>
          <w:marBottom w:val="0"/>
          <w:divBdr>
            <w:top w:val="none" w:sz="0" w:space="0" w:color="auto"/>
            <w:left w:val="none" w:sz="0" w:space="0" w:color="auto"/>
            <w:bottom w:val="none" w:sz="0" w:space="0" w:color="auto"/>
            <w:right w:val="none" w:sz="0" w:space="0" w:color="auto"/>
          </w:divBdr>
        </w:div>
        <w:div w:id="1051198601">
          <w:marLeft w:val="480"/>
          <w:marRight w:val="0"/>
          <w:marTop w:val="0"/>
          <w:marBottom w:val="0"/>
          <w:divBdr>
            <w:top w:val="none" w:sz="0" w:space="0" w:color="auto"/>
            <w:left w:val="none" w:sz="0" w:space="0" w:color="auto"/>
            <w:bottom w:val="none" w:sz="0" w:space="0" w:color="auto"/>
            <w:right w:val="none" w:sz="0" w:space="0" w:color="auto"/>
          </w:divBdr>
        </w:div>
        <w:div w:id="1292051408">
          <w:marLeft w:val="480"/>
          <w:marRight w:val="0"/>
          <w:marTop w:val="0"/>
          <w:marBottom w:val="0"/>
          <w:divBdr>
            <w:top w:val="none" w:sz="0" w:space="0" w:color="auto"/>
            <w:left w:val="none" w:sz="0" w:space="0" w:color="auto"/>
            <w:bottom w:val="none" w:sz="0" w:space="0" w:color="auto"/>
            <w:right w:val="none" w:sz="0" w:space="0" w:color="auto"/>
          </w:divBdr>
        </w:div>
        <w:div w:id="1321159744">
          <w:marLeft w:val="480"/>
          <w:marRight w:val="0"/>
          <w:marTop w:val="0"/>
          <w:marBottom w:val="0"/>
          <w:divBdr>
            <w:top w:val="none" w:sz="0" w:space="0" w:color="auto"/>
            <w:left w:val="none" w:sz="0" w:space="0" w:color="auto"/>
            <w:bottom w:val="none" w:sz="0" w:space="0" w:color="auto"/>
            <w:right w:val="none" w:sz="0" w:space="0" w:color="auto"/>
          </w:divBdr>
        </w:div>
        <w:div w:id="1374689651">
          <w:marLeft w:val="480"/>
          <w:marRight w:val="0"/>
          <w:marTop w:val="0"/>
          <w:marBottom w:val="0"/>
          <w:divBdr>
            <w:top w:val="none" w:sz="0" w:space="0" w:color="auto"/>
            <w:left w:val="none" w:sz="0" w:space="0" w:color="auto"/>
            <w:bottom w:val="none" w:sz="0" w:space="0" w:color="auto"/>
            <w:right w:val="none" w:sz="0" w:space="0" w:color="auto"/>
          </w:divBdr>
        </w:div>
        <w:div w:id="1410687715">
          <w:marLeft w:val="480"/>
          <w:marRight w:val="0"/>
          <w:marTop w:val="0"/>
          <w:marBottom w:val="0"/>
          <w:divBdr>
            <w:top w:val="none" w:sz="0" w:space="0" w:color="auto"/>
            <w:left w:val="none" w:sz="0" w:space="0" w:color="auto"/>
            <w:bottom w:val="none" w:sz="0" w:space="0" w:color="auto"/>
            <w:right w:val="none" w:sz="0" w:space="0" w:color="auto"/>
          </w:divBdr>
        </w:div>
        <w:div w:id="1424185080">
          <w:marLeft w:val="480"/>
          <w:marRight w:val="0"/>
          <w:marTop w:val="0"/>
          <w:marBottom w:val="0"/>
          <w:divBdr>
            <w:top w:val="none" w:sz="0" w:space="0" w:color="auto"/>
            <w:left w:val="none" w:sz="0" w:space="0" w:color="auto"/>
            <w:bottom w:val="none" w:sz="0" w:space="0" w:color="auto"/>
            <w:right w:val="none" w:sz="0" w:space="0" w:color="auto"/>
          </w:divBdr>
        </w:div>
        <w:div w:id="1486318793">
          <w:marLeft w:val="480"/>
          <w:marRight w:val="0"/>
          <w:marTop w:val="0"/>
          <w:marBottom w:val="0"/>
          <w:divBdr>
            <w:top w:val="none" w:sz="0" w:space="0" w:color="auto"/>
            <w:left w:val="none" w:sz="0" w:space="0" w:color="auto"/>
            <w:bottom w:val="none" w:sz="0" w:space="0" w:color="auto"/>
            <w:right w:val="none" w:sz="0" w:space="0" w:color="auto"/>
          </w:divBdr>
        </w:div>
        <w:div w:id="1513838557">
          <w:marLeft w:val="480"/>
          <w:marRight w:val="0"/>
          <w:marTop w:val="0"/>
          <w:marBottom w:val="0"/>
          <w:divBdr>
            <w:top w:val="none" w:sz="0" w:space="0" w:color="auto"/>
            <w:left w:val="none" w:sz="0" w:space="0" w:color="auto"/>
            <w:bottom w:val="none" w:sz="0" w:space="0" w:color="auto"/>
            <w:right w:val="none" w:sz="0" w:space="0" w:color="auto"/>
          </w:divBdr>
        </w:div>
        <w:div w:id="1548376214">
          <w:marLeft w:val="480"/>
          <w:marRight w:val="0"/>
          <w:marTop w:val="0"/>
          <w:marBottom w:val="0"/>
          <w:divBdr>
            <w:top w:val="none" w:sz="0" w:space="0" w:color="auto"/>
            <w:left w:val="none" w:sz="0" w:space="0" w:color="auto"/>
            <w:bottom w:val="none" w:sz="0" w:space="0" w:color="auto"/>
            <w:right w:val="none" w:sz="0" w:space="0" w:color="auto"/>
          </w:divBdr>
        </w:div>
        <w:div w:id="1580212688">
          <w:marLeft w:val="480"/>
          <w:marRight w:val="0"/>
          <w:marTop w:val="0"/>
          <w:marBottom w:val="0"/>
          <w:divBdr>
            <w:top w:val="none" w:sz="0" w:space="0" w:color="auto"/>
            <w:left w:val="none" w:sz="0" w:space="0" w:color="auto"/>
            <w:bottom w:val="none" w:sz="0" w:space="0" w:color="auto"/>
            <w:right w:val="none" w:sz="0" w:space="0" w:color="auto"/>
          </w:divBdr>
        </w:div>
        <w:div w:id="1581019517">
          <w:marLeft w:val="480"/>
          <w:marRight w:val="0"/>
          <w:marTop w:val="0"/>
          <w:marBottom w:val="0"/>
          <w:divBdr>
            <w:top w:val="none" w:sz="0" w:space="0" w:color="auto"/>
            <w:left w:val="none" w:sz="0" w:space="0" w:color="auto"/>
            <w:bottom w:val="none" w:sz="0" w:space="0" w:color="auto"/>
            <w:right w:val="none" w:sz="0" w:space="0" w:color="auto"/>
          </w:divBdr>
        </w:div>
        <w:div w:id="1653178061">
          <w:marLeft w:val="480"/>
          <w:marRight w:val="0"/>
          <w:marTop w:val="0"/>
          <w:marBottom w:val="0"/>
          <w:divBdr>
            <w:top w:val="none" w:sz="0" w:space="0" w:color="auto"/>
            <w:left w:val="none" w:sz="0" w:space="0" w:color="auto"/>
            <w:bottom w:val="none" w:sz="0" w:space="0" w:color="auto"/>
            <w:right w:val="none" w:sz="0" w:space="0" w:color="auto"/>
          </w:divBdr>
        </w:div>
        <w:div w:id="1666207208">
          <w:marLeft w:val="480"/>
          <w:marRight w:val="0"/>
          <w:marTop w:val="0"/>
          <w:marBottom w:val="0"/>
          <w:divBdr>
            <w:top w:val="none" w:sz="0" w:space="0" w:color="auto"/>
            <w:left w:val="none" w:sz="0" w:space="0" w:color="auto"/>
            <w:bottom w:val="none" w:sz="0" w:space="0" w:color="auto"/>
            <w:right w:val="none" w:sz="0" w:space="0" w:color="auto"/>
          </w:divBdr>
        </w:div>
        <w:div w:id="1712456839">
          <w:marLeft w:val="480"/>
          <w:marRight w:val="0"/>
          <w:marTop w:val="0"/>
          <w:marBottom w:val="0"/>
          <w:divBdr>
            <w:top w:val="none" w:sz="0" w:space="0" w:color="auto"/>
            <w:left w:val="none" w:sz="0" w:space="0" w:color="auto"/>
            <w:bottom w:val="none" w:sz="0" w:space="0" w:color="auto"/>
            <w:right w:val="none" w:sz="0" w:space="0" w:color="auto"/>
          </w:divBdr>
        </w:div>
        <w:div w:id="1755782751">
          <w:marLeft w:val="480"/>
          <w:marRight w:val="0"/>
          <w:marTop w:val="0"/>
          <w:marBottom w:val="0"/>
          <w:divBdr>
            <w:top w:val="none" w:sz="0" w:space="0" w:color="auto"/>
            <w:left w:val="none" w:sz="0" w:space="0" w:color="auto"/>
            <w:bottom w:val="none" w:sz="0" w:space="0" w:color="auto"/>
            <w:right w:val="none" w:sz="0" w:space="0" w:color="auto"/>
          </w:divBdr>
        </w:div>
        <w:div w:id="1832285167">
          <w:marLeft w:val="480"/>
          <w:marRight w:val="0"/>
          <w:marTop w:val="0"/>
          <w:marBottom w:val="0"/>
          <w:divBdr>
            <w:top w:val="none" w:sz="0" w:space="0" w:color="auto"/>
            <w:left w:val="none" w:sz="0" w:space="0" w:color="auto"/>
            <w:bottom w:val="none" w:sz="0" w:space="0" w:color="auto"/>
            <w:right w:val="none" w:sz="0" w:space="0" w:color="auto"/>
          </w:divBdr>
        </w:div>
        <w:div w:id="1850220649">
          <w:marLeft w:val="480"/>
          <w:marRight w:val="0"/>
          <w:marTop w:val="0"/>
          <w:marBottom w:val="0"/>
          <w:divBdr>
            <w:top w:val="none" w:sz="0" w:space="0" w:color="auto"/>
            <w:left w:val="none" w:sz="0" w:space="0" w:color="auto"/>
            <w:bottom w:val="none" w:sz="0" w:space="0" w:color="auto"/>
            <w:right w:val="none" w:sz="0" w:space="0" w:color="auto"/>
          </w:divBdr>
        </w:div>
        <w:div w:id="1955138667">
          <w:marLeft w:val="480"/>
          <w:marRight w:val="0"/>
          <w:marTop w:val="0"/>
          <w:marBottom w:val="0"/>
          <w:divBdr>
            <w:top w:val="none" w:sz="0" w:space="0" w:color="auto"/>
            <w:left w:val="none" w:sz="0" w:space="0" w:color="auto"/>
            <w:bottom w:val="none" w:sz="0" w:space="0" w:color="auto"/>
            <w:right w:val="none" w:sz="0" w:space="0" w:color="auto"/>
          </w:divBdr>
        </w:div>
        <w:div w:id="1960138003">
          <w:marLeft w:val="480"/>
          <w:marRight w:val="0"/>
          <w:marTop w:val="0"/>
          <w:marBottom w:val="0"/>
          <w:divBdr>
            <w:top w:val="none" w:sz="0" w:space="0" w:color="auto"/>
            <w:left w:val="none" w:sz="0" w:space="0" w:color="auto"/>
            <w:bottom w:val="none" w:sz="0" w:space="0" w:color="auto"/>
            <w:right w:val="none" w:sz="0" w:space="0" w:color="auto"/>
          </w:divBdr>
        </w:div>
        <w:div w:id="1962805207">
          <w:marLeft w:val="480"/>
          <w:marRight w:val="0"/>
          <w:marTop w:val="0"/>
          <w:marBottom w:val="0"/>
          <w:divBdr>
            <w:top w:val="none" w:sz="0" w:space="0" w:color="auto"/>
            <w:left w:val="none" w:sz="0" w:space="0" w:color="auto"/>
            <w:bottom w:val="none" w:sz="0" w:space="0" w:color="auto"/>
            <w:right w:val="none" w:sz="0" w:space="0" w:color="auto"/>
          </w:divBdr>
        </w:div>
        <w:div w:id="2031643725">
          <w:marLeft w:val="480"/>
          <w:marRight w:val="0"/>
          <w:marTop w:val="0"/>
          <w:marBottom w:val="0"/>
          <w:divBdr>
            <w:top w:val="none" w:sz="0" w:space="0" w:color="auto"/>
            <w:left w:val="none" w:sz="0" w:space="0" w:color="auto"/>
            <w:bottom w:val="none" w:sz="0" w:space="0" w:color="auto"/>
            <w:right w:val="none" w:sz="0" w:space="0" w:color="auto"/>
          </w:divBdr>
        </w:div>
        <w:div w:id="2111463552">
          <w:marLeft w:val="480"/>
          <w:marRight w:val="0"/>
          <w:marTop w:val="0"/>
          <w:marBottom w:val="0"/>
          <w:divBdr>
            <w:top w:val="none" w:sz="0" w:space="0" w:color="auto"/>
            <w:left w:val="none" w:sz="0" w:space="0" w:color="auto"/>
            <w:bottom w:val="none" w:sz="0" w:space="0" w:color="auto"/>
            <w:right w:val="none" w:sz="0" w:space="0" w:color="auto"/>
          </w:divBdr>
        </w:div>
      </w:divsChild>
    </w:div>
    <w:div w:id="1155995243">
      <w:bodyDiv w:val="1"/>
      <w:marLeft w:val="0"/>
      <w:marRight w:val="0"/>
      <w:marTop w:val="0"/>
      <w:marBottom w:val="0"/>
      <w:divBdr>
        <w:top w:val="none" w:sz="0" w:space="0" w:color="auto"/>
        <w:left w:val="none" w:sz="0" w:space="0" w:color="auto"/>
        <w:bottom w:val="none" w:sz="0" w:space="0" w:color="auto"/>
        <w:right w:val="none" w:sz="0" w:space="0" w:color="auto"/>
      </w:divBdr>
    </w:div>
    <w:div w:id="1159075497">
      <w:bodyDiv w:val="1"/>
      <w:marLeft w:val="0"/>
      <w:marRight w:val="0"/>
      <w:marTop w:val="0"/>
      <w:marBottom w:val="0"/>
      <w:divBdr>
        <w:top w:val="none" w:sz="0" w:space="0" w:color="auto"/>
        <w:left w:val="none" w:sz="0" w:space="0" w:color="auto"/>
        <w:bottom w:val="none" w:sz="0" w:space="0" w:color="auto"/>
        <w:right w:val="none" w:sz="0" w:space="0" w:color="auto"/>
      </w:divBdr>
    </w:div>
    <w:div w:id="1161311801">
      <w:bodyDiv w:val="1"/>
      <w:marLeft w:val="0"/>
      <w:marRight w:val="0"/>
      <w:marTop w:val="0"/>
      <w:marBottom w:val="0"/>
      <w:divBdr>
        <w:top w:val="none" w:sz="0" w:space="0" w:color="auto"/>
        <w:left w:val="none" w:sz="0" w:space="0" w:color="auto"/>
        <w:bottom w:val="none" w:sz="0" w:space="0" w:color="auto"/>
        <w:right w:val="none" w:sz="0" w:space="0" w:color="auto"/>
      </w:divBdr>
      <w:divsChild>
        <w:div w:id="59446416">
          <w:marLeft w:val="0"/>
          <w:marRight w:val="0"/>
          <w:marTop w:val="0"/>
          <w:marBottom w:val="0"/>
          <w:divBdr>
            <w:top w:val="none" w:sz="0" w:space="0" w:color="auto"/>
            <w:left w:val="none" w:sz="0" w:space="0" w:color="auto"/>
            <w:bottom w:val="none" w:sz="0" w:space="0" w:color="auto"/>
            <w:right w:val="none" w:sz="0" w:space="0" w:color="auto"/>
          </w:divBdr>
        </w:div>
        <w:div w:id="70125237">
          <w:marLeft w:val="0"/>
          <w:marRight w:val="0"/>
          <w:marTop w:val="0"/>
          <w:marBottom w:val="0"/>
          <w:divBdr>
            <w:top w:val="none" w:sz="0" w:space="0" w:color="auto"/>
            <w:left w:val="none" w:sz="0" w:space="0" w:color="auto"/>
            <w:bottom w:val="none" w:sz="0" w:space="0" w:color="auto"/>
            <w:right w:val="none" w:sz="0" w:space="0" w:color="auto"/>
          </w:divBdr>
        </w:div>
        <w:div w:id="248269436">
          <w:marLeft w:val="0"/>
          <w:marRight w:val="0"/>
          <w:marTop w:val="0"/>
          <w:marBottom w:val="0"/>
          <w:divBdr>
            <w:top w:val="none" w:sz="0" w:space="0" w:color="auto"/>
            <w:left w:val="none" w:sz="0" w:space="0" w:color="auto"/>
            <w:bottom w:val="none" w:sz="0" w:space="0" w:color="auto"/>
            <w:right w:val="none" w:sz="0" w:space="0" w:color="auto"/>
          </w:divBdr>
        </w:div>
        <w:div w:id="259223691">
          <w:marLeft w:val="0"/>
          <w:marRight w:val="0"/>
          <w:marTop w:val="0"/>
          <w:marBottom w:val="0"/>
          <w:divBdr>
            <w:top w:val="none" w:sz="0" w:space="0" w:color="auto"/>
            <w:left w:val="none" w:sz="0" w:space="0" w:color="auto"/>
            <w:bottom w:val="none" w:sz="0" w:space="0" w:color="auto"/>
            <w:right w:val="none" w:sz="0" w:space="0" w:color="auto"/>
          </w:divBdr>
        </w:div>
        <w:div w:id="289672742">
          <w:marLeft w:val="0"/>
          <w:marRight w:val="0"/>
          <w:marTop w:val="0"/>
          <w:marBottom w:val="0"/>
          <w:divBdr>
            <w:top w:val="none" w:sz="0" w:space="0" w:color="auto"/>
            <w:left w:val="none" w:sz="0" w:space="0" w:color="auto"/>
            <w:bottom w:val="none" w:sz="0" w:space="0" w:color="auto"/>
            <w:right w:val="none" w:sz="0" w:space="0" w:color="auto"/>
          </w:divBdr>
        </w:div>
        <w:div w:id="441728236">
          <w:marLeft w:val="0"/>
          <w:marRight w:val="0"/>
          <w:marTop w:val="0"/>
          <w:marBottom w:val="0"/>
          <w:divBdr>
            <w:top w:val="none" w:sz="0" w:space="0" w:color="auto"/>
            <w:left w:val="none" w:sz="0" w:space="0" w:color="auto"/>
            <w:bottom w:val="none" w:sz="0" w:space="0" w:color="auto"/>
            <w:right w:val="none" w:sz="0" w:space="0" w:color="auto"/>
          </w:divBdr>
        </w:div>
        <w:div w:id="508108641">
          <w:marLeft w:val="0"/>
          <w:marRight w:val="0"/>
          <w:marTop w:val="0"/>
          <w:marBottom w:val="0"/>
          <w:divBdr>
            <w:top w:val="none" w:sz="0" w:space="0" w:color="auto"/>
            <w:left w:val="none" w:sz="0" w:space="0" w:color="auto"/>
            <w:bottom w:val="none" w:sz="0" w:space="0" w:color="auto"/>
            <w:right w:val="none" w:sz="0" w:space="0" w:color="auto"/>
          </w:divBdr>
        </w:div>
        <w:div w:id="511187164">
          <w:marLeft w:val="0"/>
          <w:marRight w:val="0"/>
          <w:marTop w:val="0"/>
          <w:marBottom w:val="0"/>
          <w:divBdr>
            <w:top w:val="none" w:sz="0" w:space="0" w:color="auto"/>
            <w:left w:val="none" w:sz="0" w:space="0" w:color="auto"/>
            <w:bottom w:val="none" w:sz="0" w:space="0" w:color="auto"/>
            <w:right w:val="none" w:sz="0" w:space="0" w:color="auto"/>
          </w:divBdr>
        </w:div>
        <w:div w:id="611322666">
          <w:marLeft w:val="0"/>
          <w:marRight w:val="0"/>
          <w:marTop w:val="0"/>
          <w:marBottom w:val="0"/>
          <w:divBdr>
            <w:top w:val="none" w:sz="0" w:space="0" w:color="auto"/>
            <w:left w:val="none" w:sz="0" w:space="0" w:color="auto"/>
            <w:bottom w:val="none" w:sz="0" w:space="0" w:color="auto"/>
            <w:right w:val="none" w:sz="0" w:space="0" w:color="auto"/>
          </w:divBdr>
        </w:div>
        <w:div w:id="614025547">
          <w:marLeft w:val="0"/>
          <w:marRight w:val="0"/>
          <w:marTop w:val="0"/>
          <w:marBottom w:val="0"/>
          <w:divBdr>
            <w:top w:val="none" w:sz="0" w:space="0" w:color="auto"/>
            <w:left w:val="none" w:sz="0" w:space="0" w:color="auto"/>
            <w:bottom w:val="none" w:sz="0" w:space="0" w:color="auto"/>
            <w:right w:val="none" w:sz="0" w:space="0" w:color="auto"/>
          </w:divBdr>
        </w:div>
        <w:div w:id="634336022">
          <w:marLeft w:val="0"/>
          <w:marRight w:val="0"/>
          <w:marTop w:val="0"/>
          <w:marBottom w:val="0"/>
          <w:divBdr>
            <w:top w:val="none" w:sz="0" w:space="0" w:color="auto"/>
            <w:left w:val="none" w:sz="0" w:space="0" w:color="auto"/>
            <w:bottom w:val="none" w:sz="0" w:space="0" w:color="auto"/>
            <w:right w:val="none" w:sz="0" w:space="0" w:color="auto"/>
          </w:divBdr>
        </w:div>
        <w:div w:id="641538568">
          <w:marLeft w:val="0"/>
          <w:marRight w:val="0"/>
          <w:marTop w:val="0"/>
          <w:marBottom w:val="0"/>
          <w:divBdr>
            <w:top w:val="none" w:sz="0" w:space="0" w:color="auto"/>
            <w:left w:val="none" w:sz="0" w:space="0" w:color="auto"/>
            <w:bottom w:val="none" w:sz="0" w:space="0" w:color="auto"/>
            <w:right w:val="none" w:sz="0" w:space="0" w:color="auto"/>
          </w:divBdr>
        </w:div>
        <w:div w:id="735326717">
          <w:marLeft w:val="0"/>
          <w:marRight w:val="0"/>
          <w:marTop w:val="0"/>
          <w:marBottom w:val="0"/>
          <w:divBdr>
            <w:top w:val="none" w:sz="0" w:space="0" w:color="auto"/>
            <w:left w:val="none" w:sz="0" w:space="0" w:color="auto"/>
            <w:bottom w:val="none" w:sz="0" w:space="0" w:color="auto"/>
            <w:right w:val="none" w:sz="0" w:space="0" w:color="auto"/>
          </w:divBdr>
        </w:div>
        <w:div w:id="835223222">
          <w:marLeft w:val="0"/>
          <w:marRight w:val="0"/>
          <w:marTop w:val="0"/>
          <w:marBottom w:val="0"/>
          <w:divBdr>
            <w:top w:val="none" w:sz="0" w:space="0" w:color="auto"/>
            <w:left w:val="none" w:sz="0" w:space="0" w:color="auto"/>
            <w:bottom w:val="none" w:sz="0" w:space="0" w:color="auto"/>
            <w:right w:val="none" w:sz="0" w:space="0" w:color="auto"/>
          </w:divBdr>
        </w:div>
        <w:div w:id="855585106">
          <w:marLeft w:val="0"/>
          <w:marRight w:val="0"/>
          <w:marTop w:val="0"/>
          <w:marBottom w:val="0"/>
          <w:divBdr>
            <w:top w:val="none" w:sz="0" w:space="0" w:color="auto"/>
            <w:left w:val="none" w:sz="0" w:space="0" w:color="auto"/>
            <w:bottom w:val="none" w:sz="0" w:space="0" w:color="auto"/>
            <w:right w:val="none" w:sz="0" w:space="0" w:color="auto"/>
          </w:divBdr>
        </w:div>
        <w:div w:id="897131945">
          <w:marLeft w:val="0"/>
          <w:marRight w:val="0"/>
          <w:marTop w:val="0"/>
          <w:marBottom w:val="0"/>
          <w:divBdr>
            <w:top w:val="none" w:sz="0" w:space="0" w:color="auto"/>
            <w:left w:val="none" w:sz="0" w:space="0" w:color="auto"/>
            <w:bottom w:val="none" w:sz="0" w:space="0" w:color="auto"/>
            <w:right w:val="none" w:sz="0" w:space="0" w:color="auto"/>
          </w:divBdr>
        </w:div>
        <w:div w:id="908612794">
          <w:marLeft w:val="0"/>
          <w:marRight w:val="0"/>
          <w:marTop w:val="0"/>
          <w:marBottom w:val="0"/>
          <w:divBdr>
            <w:top w:val="none" w:sz="0" w:space="0" w:color="auto"/>
            <w:left w:val="none" w:sz="0" w:space="0" w:color="auto"/>
            <w:bottom w:val="none" w:sz="0" w:space="0" w:color="auto"/>
            <w:right w:val="none" w:sz="0" w:space="0" w:color="auto"/>
          </w:divBdr>
        </w:div>
        <w:div w:id="929503704">
          <w:marLeft w:val="0"/>
          <w:marRight w:val="0"/>
          <w:marTop w:val="0"/>
          <w:marBottom w:val="0"/>
          <w:divBdr>
            <w:top w:val="none" w:sz="0" w:space="0" w:color="auto"/>
            <w:left w:val="none" w:sz="0" w:space="0" w:color="auto"/>
            <w:bottom w:val="none" w:sz="0" w:space="0" w:color="auto"/>
            <w:right w:val="none" w:sz="0" w:space="0" w:color="auto"/>
          </w:divBdr>
        </w:div>
        <w:div w:id="1016730878">
          <w:marLeft w:val="0"/>
          <w:marRight w:val="0"/>
          <w:marTop w:val="0"/>
          <w:marBottom w:val="0"/>
          <w:divBdr>
            <w:top w:val="none" w:sz="0" w:space="0" w:color="auto"/>
            <w:left w:val="none" w:sz="0" w:space="0" w:color="auto"/>
            <w:bottom w:val="none" w:sz="0" w:space="0" w:color="auto"/>
            <w:right w:val="none" w:sz="0" w:space="0" w:color="auto"/>
          </w:divBdr>
        </w:div>
        <w:div w:id="1046562070">
          <w:marLeft w:val="0"/>
          <w:marRight w:val="0"/>
          <w:marTop w:val="0"/>
          <w:marBottom w:val="0"/>
          <w:divBdr>
            <w:top w:val="none" w:sz="0" w:space="0" w:color="auto"/>
            <w:left w:val="none" w:sz="0" w:space="0" w:color="auto"/>
            <w:bottom w:val="none" w:sz="0" w:space="0" w:color="auto"/>
            <w:right w:val="none" w:sz="0" w:space="0" w:color="auto"/>
          </w:divBdr>
        </w:div>
        <w:div w:id="1082068273">
          <w:marLeft w:val="0"/>
          <w:marRight w:val="0"/>
          <w:marTop w:val="0"/>
          <w:marBottom w:val="0"/>
          <w:divBdr>
            <w:top w:val="none" w:sz="0" w:space="0" w:color="auto"/>
            <w:left w:val="none" w:sz="0" w:space="0" w:color="auto"/>
            <w:bottom w:val="none" w:sz="0" w:space="0" w:color="auto"/>
            <w:right w:val="none" w:sz="0" w:space="0" w:color="auto"/>
          </w:divBdr>
        </w:div>
        <w:div w:id="1198354115">
          <w:marLeft w:val="0"/>
          <w:marRight w:val="0"/>
          <w:marTop w:val="0"/>
          <w:marBottom w:val="0"/>
          <w:divBdr>
            <w:top w:val="none" w:sz="0" w:space="0" w:color="auto"/>
            <w:left w:val="none" w:sz="0" w:space="0" w:color="auto"/>
            <w:bottom w:val="none" w:sz="0" w:space="0" w:color="auto"/>
            <w:right w:val="none" w:sz="0" w:space="0" w:color="auto"/>
          </w:divBdr>
        </w:div>
        <w:div w:id="1216546464">
          <w:marLeft w:val="0"/>
          <w:marRight w:val="0"/>
          <w:marTop w:val="0"/>
          <w:marBottom w:val="0"/>
          <w:divBdr>
            <w:top w:val="none" w:sz="0" w:space="0" w:color="auto"/>
            <w:left w:val="none" w:sz="0" w:space="0" w:color="auto"/>
            <w:bottom w:val="none" w:sz="0" w:space="0" w:color="auto"/>
            <w:right w:val="none" w:sz="0" w:space="0" w:color="auto"/>
          </w:divBdr>
        </w:div>
        <w:div w:id="1305744847">
          <w:marLeft w:val="0"/>
          <w:marRight w:val="0"/>
          <w:marTop w:val="0"/>
          <w:marBottom w:val="0"/>
          <w:divBdr>
            <w:top w:val="none" w:sz="0" w:space="0" w:color="auto"/>
            <w:left w:val="none" w:sz="0" w:space="0" w:color="auto"/>
            <w:bottom w:val="none" w:sz="0" w:space="0" w:color="auto"/>
            <w:right w:val="none" w:sz="0" w:space="0" w:color="auto"/>
          </w:divBdr>
        </w:div>
        <w:div w:id="1320764906">
          <w:marLeft w:val="0"/>
          <w:marRight w:val="0"/>
          <w:marTop w:val="0"/>
          <w:marBottom w:val="0"/>
          <w:divBdr>
            <w:top w:val="none" w:sz="0" w:space="0" w:color="auto"/>
            <w:left w:val="none" w:sz="0" w:space="0" w:color="auto"/>
            <w:bottom w:val="none" w:sz="0" w:space="0" w:color="auto"/>
            <w:right w:val="none" w:sz="0" w:space="0" w:color="auto"/>
          </w:divBdr>
        </w:div>
        <w:div w:id="1364210025">
          <w:marLeft w:val="0"/>
          <w:marRight w:val="0"/>
          <w:marTop w:val="0"/>
          <w:marBottom w:val="0"/>
          <w:divBdr>
            <w:top w:val="none" w:sz="0" w:space="0" w:color="auto"/>
            <w:left w:val="none" w:sz="0" w:space="0" w:color="auto"/>
            <w:bottom w:val="none" w:sz="0" w:space="0" w:color="auto"/>
            <w:right w:val="none" w:sz="0" w:space="0" w:color="auto"/>
          </w:divBdr>
        </w:div>
        <w:div w:id="1439372381">
          <w:marLeft w:val="0"/>
          <w:marRight w:val="0"/>
          <w:marTop w:val="0"/>
          <w:marBottom w:val="0"/>
          <w:divBdr>
            <w:top w:val="none" w:sz="0" w:space="0" w:color="auto"/>
            <w:left w:val="none" w:sz="0" w:space="0" w:color="auto"/>
            <w:bottom w:val="none" w:sz="0" w:space="0" w:color="auto"/>
            <w:right w:val="none" w:sz="0" w:space="0" w:color="auto"/>
          </w:divBdr>
        </w:div>
        <w:div w:id="1458530772">
          <w:marLeft w:val="0"/>
          <w:marRight w:val="0"/>
          <w:marTop w:val="0"/>
          <w:marBottom w:val="0"/>
          <w:divBdr>
            <w:top w:val="none" w:sz="0" w:space="0" w:color="auto"/>
            <w:left w:val="none" w:sz="0" w:space="0" w:color="auto"/>
            <w:bottom w:val="none" w:sz="0" w:space="0" w:color="auto"/>
            <w:right w:val="none" w:sz="0" w:space="0" w:color="auto"/>
          </w:divBdr>
        </w:div>
        <w:div w:id="1540891916">
          <w:marLeft w:val="0"/>
          <w:marRight w:val="0"/>
          <w:marTop w:val="0"/>
          <w:marBottom w:val="0"/>
          <w:divBdr>
            <w:top w:val="none" w:sz="0" w:space="0" w:color="auto"/>
            <w:left w:val="none" w:sz="0" w:space="0" w:color="auto"/>
            <w:bottom w:val="none" w:sz="0" w:space="0" w:color="auto"/>
            <w:right w:val="none" w:sz="0" w:space="0" w:color="auto"/>
          </w:divBdr>
        </w:div>
        <w:div w:id="1572080081">
          <w:marLeft w:val="0"/>
          <w:marRight w:val="0"/>
          <w:marTop w:val="0"/>
          <w:marBottom w:val="0"/>
          <w:divBdr>
            <w:top w:val="none" w:sz="0" w:space="0" w:color="auto"/>
            <w:left w:val="none" w:sz="0" w:space="0" w:color="auto"/>
            <w:bottom w:val="none" w:sz="0" w:space="0" w:color="auto"/>
            <w:right w:val="none" w:sz="0" w:space="0" w:color="auto"/>
          </w:divBdr>
        </w:div>
        <w:div w:id="1590776045">
          <w:marLeft w:val="0"/>
          <w:marRight w:val="0"/>
          <w:marTop w:val="0"/>
          <w:marBottom w:val="0"/>
          <w:divBdr>
            <w:top w:val="none" w:sz="0" w:space="0" w:color="auto"/>
            <w:left w:val="none" w:sz="0" w:space="0" w:color="auto"/>
            <w:bottom w:val="none" w:sz="0" w:space="0" w:color="auto"/>
            <w:right w:val="none" w:sz="0" w:space="0" w:color="auto"/>
          </w:divBdr>
        </w:div>
        <w:div w:id="1595093226">
          <w:marLeft w:val="0"/>
          <w:marRight w:val="0"/>
          <w:marTop w:val="0"/>
          <w:marBottom w:val="0"/>
          <w:divBdr>
            <w:top w:val="none" w:sz="0" w:space="0" w:color="auto"/>
            <w:left w:val="none" w:sz="0" w:space="0" w:color="auto"/>
            <w:bottom w:val="none" w:sz="0" w:space="0" w:color="auto"/>
            <w:right w:val="none" w:sz="0" w:space="0" w:color="auto"/>
          </w:divBdr>
        </w:div>
        <w:div w:id="1635602758">
          <w:marLeft w:val="0"/>
          <w:marRight w:val="0"/>
          <w:marTop w:val="0"/>
          <w:marBottom w:val="0"/>
          <w:divBdr>
            <w:top w:val="none" w:sz="0" w:space="0" w:color="auto"/>
            <w:left w:val="none" w:sz="0" w:space="0" w:color="auto"/>
            <w:bottom w:val="none" w:sz="0" w:space="0" w:color="auto"/>
            <w:right w:val="none" w:sz="0" w:space="0" w:color="auto"/>
          </w:divBdr>
        </w:div>
        <w:div w:id="1705060711">
          <w:marLeft w:val="0"/>
          <w:marRight w:val="0"/>
          <w:marTop w:val="0"/>
          <w:marBottom w:val="0"/>
          <w:divBdr>
            <w:top w:val="none" w:sz="0" w:space="0" w:color="auto"/>
            <w:left w:val="none" w:sz="0" w:space="0" w:color="auto"/>
            <w:bottom w:val="none" w:sz="0" w:space="0" w:color="auto"/>
            <w:right w:val="none" w:sz="0" w:space="0" w:color="auto"/>
          </w:divBdr>
        </w:div>
        <w:div w:id="1800755148">
          <w:marLeft w:val="0"/>
          <w:marRight w:val="0"/>
          <w:marTop w:val="0"/>
          <w:marBottom w:val="0"/>
          <w:divBdr>
            <w:top w:val="none" w:sz="0" w:space="0" w:color="auto"/>
            <w:left w:val="none" w:sz="0" w:space="0" w:color="auto"/>
            <w:bottom w:val="none" w:sz="0" w:space="0" w:color="auto"/>
            <w:right w:val="none" w:sz="0" w:space="0" w:color="auto"/>
          </w:divBdr>
        </w:div>
        <w:div w:id="1817257590">
          <w:marLeft w:val="0"/>
          <w:marRight w:val="0"/>
          <w:marTop w:val="0"/>
          <w:marBottom w:val="0"/>
          <w:divBdr>
            <w:top w:val="none" w:sz="0" w:space="0" w:color="auto"/>
            <w:left w:val="none" w:sz="0" w:space="0" w:color="auto"/>
            <w:bottom w:val="none" w:sz="0" w:space="0" w:color="auto"/>
            <w:right w:val="none" w:sz="0" w:space="0" w:color="auto"/>
          </w:divBdr>
        </w:div>
        <w:div w:id="1817378944">
          <w:marLeft w:val="0"/>
          <w:marRight w:val="0"/>
          <w:marTop w:val="0"/>
          <w:marBottom w:val="0"/>
          <w:divBdr>
            <w:top w:val="none" w:sz="0" w:space="0" w:color="auto"/>
            <w:left w:val="none" w:sz="0" w:space="0" w:color="auto"/>
            <w:bottom w:val="none" w:sz="0" w:space="0" w:color="auto"/>
            <w:right w:val="none" w:sz="0" w:space="0" w:color="auto"/>
          </w:divBdr>
        </w:div>
        <w:div w:id="1921402371">
          <w:marLeft w:val="0"/>
          <w:marRight w:val="0"/>
          <w:marTop w:val="0"/>
          <w:marBottom w:val="0"/>
          <w:divBdr>
            <w:top w:val="none" w:sz="0" w:space="0" w:color="auto"/>
            <w:left w:val="none" w:sz="0" w:space="0" w:color="auto"/>
            <w:bottom w:val="none" w:sz="0" w:space="0" w:color="auto"/>
            <w:right w:val="none" w:sz="0" w:space="0" w:color="auto"/>
          </w:divBdr>
        </w:div>
        <w:div w:id="2069841692">
          <w:marLeft w:val="0"/>
          <w:marRight w:val="0"/>
          <w:marTop w:val="0"/>
          <w:marBottom w:val="0"/>
          <w:divBdr>
            <w:top w:val="none" w:sz="0" w:space="0" w:color="auto"/>
            <w:left w:val="none" w:sz="0" w:space="0" w:color="auto"/>
            <w:bottom w:val="none" w:sz="0" w:space="0" w:color="auto"/>
            <w:right w:val="none" w:sz="0" w:space="0" w:color="auto"/>
          </w:divBdr>
        </w:div>
      </w:divsChild>
    </w:div>
    <w:div w:id="1161626517">
      <w:bodyDiv w:val="1"/>
      <w:marLeft w:val="0"/>
      <w:marRight w:val="0"/>
      <w:marTop w:val="0"/>
      <w:marBottom w:val="0"/>
      <w:divBdr>
        <w:top w:val="none" w:sz="0" w:space="0" w:color="auto"/>
        <w:left w:val="none" w:sz="0" w:space="0" w:color="auto"/>
        <w:bottom w:val="none" w:sz="0" w:space="0" w:color="auto"/>
        <w:right w:val="none" w:sz="0" w:space="0" w:color="auto"/>
      </w:divBdr>
      <w:divsChild>
        <w:div w:id="9531312">
          <w:marLeft w:val="480"/>
          <w:marRight w:val="0"/>
          <w:marTop w:val="0"/>
          <w:marBottom w:val="0"/>
          <w:divBdr>
            <w:top w:val="none" w:sz="0" w:space="0" w:color="auto"/>
            <w:left w:val="none" w:sz="0" w:space="0" w:color="auto"/>
            <w:bottom w:val="none" w:sz="0" w:space="0" w:color="auto"/>
            <w:right w:val="none" w:sz="0" w:space="0" w:color="auto"/>
          </w:divBdr>
        </w:div>
        <w:div w:id="124348194">
          <w:marLeft w:val="480"/>
          <w:marRight w:val="0"/>
          <w:marTop w:val="0"/>
          <w:marBottom w:val="0"/>
          <w:divBdr>
            <w:top w:val="none" w:sz="0" w:space="0" w:color="auto"/>
            <w:left w:val="none" w:sz="0" w:space="0" w:color="auto"/>
            <w:bottom w:val="none" w:sz="0" w:space="0" w:color="auto"/>
            <w:right w:val="none" w:sz="0" w:space="0" w:color="auto"/>
          </w:divBdr>
        </w:div>
        <w:div w:id="159125976">
          <w:marLeft w:val="480"/>
          <w:marRight w:val="0"/>
          <w:marTop w:val="0"/>
          <w:marBottom w:val="0"/>
          <w:divBdr>
            <w:top w:val="none" w:sz="0" w:space="0" w:color="auto"/>
            <w:left w:val="none" w:sz="0" w:space="0" w:color="auto"/>
            <w:bottom w:val="none" w:sz="0" w:space="0" w:color="auto"/>
            <w:right w:val="none" w:sz="0" w:space="0" w:color="auto"/>
          </w:divBdr>
        </w:div>
        <w:div w:id="197091588">
          <w:marLeft w:val="480"/>
          <w:marRight w:val="0"/>
          <w:marTop w:val="0"/>
          <w:marBottom w:val="0"/>
          <w:divBdr>
            <w:top w:val="none" w:sz="0" w:space="0" w:color="auto"/>
            <w:left w:val="none" w:sz="0" w:space="0" w:color="auto"/>
            <w:bottom w:val="none" w:sz="0" w:space="0" w:color="auto"/>
            <w:right w:val="none" w:sz="0" w:space="0" w:color="auto"/>
          </w:divBdr>
        </w:div>
        <w:div w:id="294680616">
          <w:marLeft w:val="480"/>
          <w:marRight w:val="0"/>
          <w:marTop w:val="0"/>
          <w:marBottom w:val="0"/>
          <w:divBdr>
            <w:top w:val="none" w:sz="0" w:space="0" w:color="auto"/>
            <w:left w:val="none" w:sz="0" w:space="0" w:color="auto"/>
            <w:bottom w:val="none" w:sz="0" w:space="0" w:color="auto"/>
            <w:right w:val="none" w:sz="0" w:space="0" w:color="auto"/>
          </w:divBdr>
        </w:div>
        <w:div w:id="394083309">
          <w:marLeft w:val="480"/>
          <w:marRight w:val="0"/>
          <w:marTop w:val="0"/>
          <w:marBottom w:val="0"/>
          <w:divBdr>
            <w:top w:val="none" w:sz="0" w:space="0" w:color="auto"/>
            <w:left w:val="none" w:sz="0" w:space="0" w:color="auto"/>
            <w:bottom w:val="none" w:sz="0" w:space="0" w:color="auto"/>
            <w:right w:val="none" w:sz="0" w:space="0" w:color="auto"/>
          </w:divBdr>
        </w:div>
        <w:div w:id="425614074">
          <w:marLeft w:val="480"/>
          <w:marRight w:val="0"/>
          <w:marTop w:val="0"/>
          <w:marBottom w:val="0"/>
          <w:divBdr>
            <w:top w:val="none" w:sz="0" w:space="0" w:color="auto"/>
            <w:left w:val="none" w:sz="0" w:space="0" w:color="auto"/>
            <w:bottom w:val="none" w:sz="0" w:space="0" w:color="auto"/>
            <w:right w:val="none" w:sz="0" w:space="0" w:color="auto"/>
          </w:divBdr>
        </w:div>
        <w:div w:id="537159316">
          <w:marLeft w:val="480"/>
          <w:marRight w:val="0"/>
          <w:marTop w:val="0"/>
          <w:marBottom w:val="0"/>
          <w:divBdr>
            <w:top w:val="none" w:sz="0" w:space="0" w:color="auto"/>
            <w:left w:val="none" w:sz="0" w:space="0" w:color="auto"/>
            <w:bottom w:val="none" w:sz="0" w:space="0" w:color="auto"/>
            <w:right w:val="none" w:sz="0" w:space="0" w:color="auto"/>
          </w:divBdr>
        </w:div>
        <w:div w:id="585960295">
          <w:marLeft w:val="480"/>
          <w:marRight w:val="0"/>
          <w:marTop w:val="0"/>
          <w:marBottom w:val="0"/>
          <w:divBdr>
            <w:top w:val="none" w:sz="0" w:space="0" w:color="auto"/>
            <w:left w:val="none" w:sz="0" w:space="0" w:color="auto"/>
            <w:bottom w:val="none" w:sz="0" w:space="0" w:color="auto"/>
            <w:right w:val="none" w:sz="0" w:space="0" w:color="auto"/>
          </w:divBdr>
        </w:div>
        <w:div w:id="684402728">
          <w:marLeft w:val="480"/>
          <w:marRight w:val="0"/>
          <w:marTop w:val="0"/>
          <w:marBottom w:val="0"/>
          <w:divBdr>
            <w:top w:val="none" w:sz="0" w:space="0" w:color="auto"/>
            <w:left w:val="none" w:sz="0" w:space="0" w:color="auto"/>
            <w:bottom w:val="none" w:sz="0" w:space="0" w:color="auto"/>
            <w:right w:val="none" w:sz="0" w:space="0" w:color="auto"/>
          </w:divBdr>
        </w:div>
        <w:div w:id="715129648">
          <w:marLeft w:val="480"/>
          <w:marRight w:val="0"/>
          <w:marTop w:val="0"/>
          <w:marBottom w:val="0"/>
          <w:divBdr>
            <w:top w:val="none" w:sz="0" w:space="0" w:color="auto"/>
            <w:left w:val="none" w:sz="0" w:space="0" w:color="auto"/>
            <w:bottom w:val="none" w:sz="0" w:space="0" w:color="auto"/>
            <w:right w:val="none" w:sz="0" w:space="0" w:color="auto"/>
          </w:divBdr>
        </w:div>
        <w:div w:id="722755357">
          <w:marLeft w:val="480"/>
          <w:marRight w:val="0"/>
          <w:marTop w:val="0"/>
          <w:marBottom w:val="0"/>
          <w:divBdr>
            <w:top w:val="none" w:sz="0" w:space="0" w:color="auto"/>
            <w:left w:val="none" w:sz="0" w:space="0" w:color="auto"/>
            <w:bottom w:val="none" w:sz="0" w:space="0" w:color="auto"/>
            <w:right w:val="none" w:sz="0" w:space="0" w:color="auto"/>
          </w:divBdr>
        </w:div>
        <w:div w:id="777063633">
          <w:marLeft w:val="480"/>
          <w:marRight w:val="0"/>
          <w:marTop w:val="0"/>
          <w:marBottom w:val="0"/>
          <w:divBdr>
            <w:top w:val="none" w:sz="0" w:space="0" w:color="auto"/>
            <w:left w:val="none" w:sz="0" w:space="0" w:color="auto"/>
            <w:bottom w:val="none" w:sz="0" w:space="0" w:color="auto"/>
            <w:right w:val="none" w:sz="0" w:space="0" w:color="auto"/>
          </w:divBdr>
        </w:div>
        <w:div w:id="843134869">
          <w:marLeft w:val="480"/>
          <w:marRight w:val="0"/>
          <w:marTop w:val="0"/>
          <w:marBottom w:val="0"/>
          <w:divBdr>
            <w:top w:val="none" w:sz="0" w:space="0" w:color="auto"/>
            <w:left w:val="none" w:sz="0" w:space="0" w:color="auto"/>
            <w:bottom w:val="none" w:sz="0" w:space="0" w:color="auto"/>
            <w:right w:val="none" w:sz="0" w:space="0" w:color="auto"/>
          </w:divBdr>
        </w:div>
        <w:div w:id="890843668">
          <w:marLeft w:val="480"/>
          <w:marRight w:val="0"/>
          <w:marTop w:val="0"/>
          <w:marBottom w:val="0"/>
          <w:divBdr>
            <w:top w:val="none" w:sz="0" w:space="0" w:color="auto"/>
            <w:left w:val="none" w:sz="0" w:space="0" w:color="auto"/>
            <w:bottom w:val="none" w:sz="0" w:space="0" w:color="auto"/>
            <w:right w:val="none" w:sz="0" w:space="0" w:color="auto"/>
          </w:divBdr>
        </w:div>
        <w:div w:id="922883631">
          <w:marLeft w:val="480"/>
          <w:marRight w:val="0"/>
          <w:marTop w:val="0"/>
          <w:marBottom w:val="0"/>
          <w:divBdr>
            <w:top w:val="none" w:sz="0" w:space="0" w:color="auto"/>
            <w:left w:val="none" w:sz="0" w:space="0" w:color="auto"/>
            <w:bottom w:val="none" w:sz="0" w:space="0" w:color="auto"/>
            <w:right w:val="none" w:sz="0" w:space="0" w:color="auto"/>
          </w:divBdr>
        </w:div>
        <w:div w:id="937177766">
          <w:marLeft w:val="480"/>
          <w:marRight w:val="0"/>
          <w:marTop w:val="0"/>
          <w:marBottom w:val="0"/>
          <w:divBdr>
            <w:top w:val="none" w:sz="0" w:space="0" w:color="auto"/>
            <w:left w:val="none" w:sz="0" w:space="0" w:color="auto"/>
            <w:bottom w:val="none" w:sz="0" w:space="0" w:color="auto"/>
            <w:right w:val="none" w:sz="0" w:space="0" w:color="auto"/>
          </w:divBdr>
        </w:div>
        <w:div w:id="950434465">
          <w:marLeft w:val="480"/>
          <w:marRight w:val="0"/>
          <w:marTop w:val="0"/>
          <w:marBottom w:val="0"/>
          <w:divBdr>
            <w:top w:val="none" w:sz="0" w:space="0" w:color="auto"/>
            <w:left w:val="none" w:sz="0" w:space="0" w:color="auto"/>
            <w:bottom w:val="none" w:sz="0" w:space="0" w:color="auto"/>
            <w:right w:val="none" w:sz="0" w:space="0" w:color="auto"/>
          </w:divBdr>
        </w:div>
        <w:div w:id="992177430">
          <w:marLeft w:val="480"/>
          <w:marRight w:val="0"/>
          <w:marTop w:val="0"/>
          <w:marBottom w:val="0"/>
          <w:divBdr>
            <w:top w:val="none" w:sz="0" w:space="0" w:color="auto"/>
            <w:left w:val="none" w:sz="0" w:space="0" w:color="auto"/>
            <w:bottom w:val="none" w:sz="0" w:space="0" w:color="auto"/>
            <w:right w:val="none" w:sz="0" w:space="0" w:color="auto"/>
          </w:divBdr>
        </w:div>
        <w:div w:id="992946901">
          <w:marLeft w:val="480"/>
          <w:marRight w:val="0"/>
          <w:marTop w:val="0"/>
          <w:marBottom w:val="0"/>
          <w:divBdr>
            <w:top w:val="none" w:sz="0" w:space="0" w:color="auto"/>
            <w:left w:val="none" w:sz="0" w:space="0" w:color="auto"/>
            <w:bottom w:val="none" w:sz="0" w:space="0" w:color="auto"/>
            <w:right w:val="none" w:sz="0" w:space="0" w:color="auto"/>
          </w:divBdr>
        </w:div>
        <w:div w:id="1004362136">
          <w:marLeft w:val="480"/>
          <w:marRight w:val="0"/>
          <w:marTop w:val="0"/>
          <w:marBottom w:val="0"/>
          <w:divBdr>
            <w:top w:val="none" w:sz="0" w:space="0" w:color="auto"/>
            <w:left w:val="none" w:sz="0" w:space="0" w:color="auto"/>
            <w:bottom w:val="none" w:sz="0" w:space="0" w:color="auto"/>
            <w:right w:val="none" w:sz="0" w:space="0" w:color="auto"/>
          </w:divBdr>
        </w:div>
        <w:div w:id="1084574559">
          <w:marLeft w:val="480"/>
          <w:marRight w:val="0"/>
          <w:marTop w:val="0"/>
          <w:marBottom w:val="0"/>
          <w:divBdr>
            <w:top w:val="none" w:sz="0" w:space="0" w:color="auto"/>
            <w:left w:val="none" w:sz="0" w:space="0" w:color="auto"/>
            <w:bottom w:val="none" w:sz="0" w:space="0" w:color="auto"/>
            <w:right w:val="none" w:sz="0" w:space="0" w:color="auto"/>
          </w:divBdr>
        </w:div>
        <w:div w:id="1139497658">
          <w:marLeft w:val="480"/>
          <w:marRight w:val="0"/>
          <w:marTop w:val="0"/>
          <w:marBottom w:val="0"/>
          <w:divBdr>
            <w:top w:val="none" w:sz="0" w:space="0" w:color="auto"/>
            <w:left w:val="none" w:sz="0" w:space="0" w:color="auto"/>
            <w:bottom w:val="none" w:sz="0" w:space="0" w:color="auto"/>
            <w:right w:val="none" w:sz="0" w:space="0" w:color="auto"/>
          </w:divBdr>
        </w:div>
        <w:div w:id="1165363182">
          <w:marLeft w:val="480"/>
          <w:marRight w:val="0"/>
          <w:marTop w:val="0"/>
          <w:marBottom w:val="0"/>
          <w:divBdr>
            <w:top w:val="none" w:sz="0" w:space="0" w:color="auto"/>
            <w:left w:val="none" w:sz="0" w:space="0" w:color="auto"/>
            <w:bottom w:val="none" w:sz="0" w:space="0" w:color="auto"/>
            <w:right w:val="none" w:sz="0" w:space="0" w:color="auto"/>
          </w:divBdr>
        </w:div>
        <w:div w:id="1173761706">
          <w:marLeft w:val="480"/>
          <w:marRight w:val="0"/>
          <w:marTop w:val="0"/>
          <w:marBottom w:val="0"/>
          <w:divBdr>
            <w:top w:val="none" w:sz="0" w:space="0" w:color="auto"/>
            <w:left w:val="none" w:sz="0" w:space="0" w:color="auto"/>
            <w:bottom w:val="none" w:sz="0" w:space="0" w:color="auto"/>
            <w:right w:val="none" w:sz="0" w:space="0" w:color="auto"/>
          </w:divBdr>
        </w:div>
        <w:div w:id="1215580702">
          <w:marLeft w:val="480"/>
          <w:marRight w:val="0"/>
          <w:marTop w:val="0"/>
          <w:marBottom w:val="0"/>
          <w:divBdr>
            <w:top w:val="none" w:sz="0" w:space="0" w:color="auto"/>
            <w:left w:val="none" w:sz="0" w:space="0" w:color="auto"/>
            <w:bottom w:val="none" w:sz="0" w:space="0" w:color="auto"/>
            <w:right w:val="none" w:sz="0" w:space="0" w:color="auto"/>
          </w:divBdr>
        </w:div>
        <w:div w:id="1228148526">
          <w:marLeft w:val="480"/>
          <w:marRight w:val="0"/>
          <w:marTop w:val="0"/>
          <w:marBottom w:val="0"/>
          <w:divBdr>
            <w:top w:val="none" w:sz="0" w:space="0" w:color="auto"/>
            <w:left w:val="none" w:sz="0" w:space="0" w:color="auto"/>
            <w:bottom w:val="none" w:sz="0" w:space="0" w:color="auto"/>
            <w:right w:val="none" w:sz="0" w:space="0" w:color="auto"/>
          </w:divBdr>
        </w:div>
        <w:div w:id="1341617369">
          <w:marLeft w:val="480"/>
          <w:marRight w:val="0"/>
          <w:marTop w:val="0"/>
          <w:marBottom w:val="0"/>
          <w:divBdr>
            <w:top w:val="none" w:sz="0" w:space="0" w:color="auto"/>
            <w:left w:val="none" w:sz="0" w:space="0" w:color="auto"/>
            <w:bottom w:val="none" w:sz="0" w:space="0" w:color="auto"/>
            <w:right w:val="none" w:sz="0" w:space="0" w:color="auto"/>
          </w:divBdr>
        </w:div>
        <w:div w:id="1345551687">
          <w:marLeft w:val="480"/>
          <w:marRight w:val="0"/>
          <w:marTop w:val="0"/>
          <w:marBottom w:val="0"/>
          <w:divBdr>
            <w:top w:val="none" w:sz="0" w:space="0" w:color="auto"/>
            <w:left w:val="none" w:sz="0" w:space="0" w:color="auto"/>
            <w:bottom w:val="none" w:sz="0" w:space="0" w:color="auto"/>
            <w:right w:val="none" w:sz="0" w:space="0" w:color="auto"/>
          </w:divBdr>
        </w:div>
        <w:div w:id="1456678830">
          <w:marLeft w:val="480"/>
          <w:marRight w:val="0"/>
          <w:marTop w:val="0"/>
          <w:marBottom w:val="0"/>
          <w:divBdr>
            <w:top w:val="none" w:sz="0" w:space="0" w:color="auto"/>
            <w:left w:val="none" w:sz="0" w:space="0" w:color="auto"/>
            <w:bottom w:val="none" w:sz="0" w:space="0" w:color="auto"/>
            <w:right w:val="none" w:sz="0" w:space="0" w:color="auto"/>
          </w:divBdr>
        </w:div>
        <w:div w:id="1485313070">
          <w:marLeft w:val="480"/>
          <w:marRight w:val="0"/>
          <w:marTop w:val="0"/>
          <w:marBottom w:val="0"/>
          <w:divBdr>
            <w:top w:val="none" w:sz="0" w:space="0" w:color="auto"/>
            <w:left w:val="none" w:sz="0" w:space="0" w:color="auto"/>
            <w:bottom w:val="none" w:sz="0" w:space="0" w:color="auto"/>
            <w:right w:val="none" w:sz="0" w:space="0" w:color="auto"/>
          </w:divBdr>
        </w:div>
        <w:div w:id="1522358668">
          <w:marLeft w:val="480"/>
          <w:marRight w:val="0"/>
          <w:marTop w:val="0"/>
          <w:marBottom w:val="0"/>
          <w:divBdr>
            <w:top w:val="none" w:sz="0" w:space="0" w:color="auto"/>
            <w:left w:val="none" w:sz="0" w:space="0" w:color="auto"/>
            <w:bottom w:val="none" w:sz="0" w:space="0" w:color="auto"/>
            <w:right w:val="none" w:sz="0" w:space="0" w:color="auto"/>
          </w:divBdr>
        </w:div>
        <w:div w:id="1543253710">
          <w:marLeft w:val="480"/>
          <w:marRight w:val="0"/>
          <w:marTop w:val="0"/>
          <w:marBottom w:val="0"/>
          <w:divBdr>
            <w:top w:val="none" w:sz="0" w:space="0" w:color="auto"/>
            <w:left w:val="none" w:sz="0" w:space="0" w:color="auto"/>
            <w:bottom w:val="none" w:sz="0" w:space="0" w:color="auto"/>
            <w:right w:val="none" w:sz="0" w:space="0" w:color="auto"/>
          </w:divBdr>
        </w:div>
        <w:div w:id="1753968946">
          <w:marLeft w:val="480"/>
          <w:marRight w:val="0"/>
          <w:marTop w:val="0"/>
          <w:marBottom w:val="0"/>
          <w:divBdr>
            <w:top w:val="none" w:sz="0" w:space="0" w:color="auto"/>
            <w:left w:val="none" w:sz="0" w:space="0" w:color="auto"/>
            <w:bottom w:val="none" w:sz="0" w:space="0" w:color="auto"/>
            <w:right w:val="none" w:sz="0" w:space="0" w:color="auto"/>
          </w:divBdr>
        </w:div>
        <w:div w:id="1759789058">
          <w:marLeft w:val="480"/>
          <w:marRight w:val="0"/>
          <w:marTop w:val="0"/>
          <w:marBottom w:val="0"/>
          <w:divBdr>
            <w:top w:val="none" w:sz="0" w:space="0" w:color="auto"/>
            <w:left w:val="none" w:sz="0" w:space="0" w:color="auto"/>
            <w:bottom w:val="none" w:sz="0" w:space="0" w:color="auto"/>
            <w:right w:val="none" w:sz="0" w:space="0" w:color="auto"/>
          </w:divBdr>
        </w:div>
        <w:div w:id="1808277522">
          <w:marLeft w:val="480"/>
          <w:marRight w:val="0"/>
          <w:marTop w:val="0"/>
          <w:marBottom w:val="0"/>
          <w:divBdr>
            <w:top w:val="none" w:sz="0" w:space="0" w:color="auto"/>
            <w:left w:val="none" w:sz="0" w:space="0" w:color="auto"/>
            <w:bottom w:val="none" w:sz="0" w:space="0" w:color="auto"/>
            <w:right w:val="none" w:sz="0" w:space="0" w:color="auto"/>
          </w:divBdr>
        </w:div>
        <w:div w:id="1827894350">
          <w:marLeft w:val="480"/>
          <w:marRight w:val="0"/>
          <w:marTop w:val="0"/>
          <w:marBottom w:val="0"/>
          <w:divBdr>
            <w:top w:val="none" w:sz="0" w:space="0" w:color="auto"/>
            <w:left w:val="none" w:sz="0" w:space="0" w:color="auto"/>
            <w:bottom w:val="none" w:sz="0" w:space="0" w:color="auto"/>
            <w:right w:val="none" w:sz="0" w:space="0" w:color="auto"/>
          </w:divBdr>
        </w:div>
        <w:div w:id="1959682364">
          <w:marLeft w:val="480"/>
          <w:marRight w:val="0"/>
          <w:marTop w:val="0"/>
          <w:marBottom w:val="0"/>
          <w:divBdr>
            <w:top w:val="none" w:sz="0" w:space="0" w:color="auto"/>
            <w:left w:val="none" w:sz="0" w:space="0" w:color="auto"/>
            <w:bottom w:val="none" w:sz="0" w:space="0" w:color="auto"/>
            <w:right w:val="none" w:sz="0" w:space="0" w:color="auto"/>
          </w:divBdr>
        </w:div>
        <w:div w:id="1959993178">
          <w:marLeft w:val="480"/>
          <w:marRight w:val="0"/>
          <w:marTop w:val="0"/>
          <w:marBottom w:val="0"/>
          <w:divBdr>
            <w:top w:val="none" w:sz="0" w:space="0" w:color="auto"/>
            <w:left w:val="none" w:sz="0" w:space="0" w:color="auto"/>
            <w:bottom w:val="none" w:sz="0" w:space="0" w:color="auto"/>
            <w:right w:val="none" w:sz="0" w:space="0" w:color="auto"/>
          </w:divBdr>
        </w:div>
        <w:div w:id="2000308587">
          <w:marLeft w:val="480"/>
          <w:marRight w:val="0"/>
          <w:marTop w:val="0"/>
          <w:marBottom w:val="0"/>
          <w:divBdr>
            <w:top w:val="none" w:sz="0" w:space="0" w:color="auto"/>
            <w:left w:val="none" w:sz="0" w:space="0" w:color="auto"/>
            <w:bottom w:val="none" w:sz="0" w:space="0" w:color="auto"/>
            <w:right w:val="none" w:sz="0" w:space="0" w:color="auto"/>
          </w:divBdr>
        </w:div>
        <w:div w:id="2075543062">
          <w:marLeft w:val="480"/>
          <w:marRight w:val="0"/>
          <w:marTop w:val="0"/>
          <w:marBottom w:val="0"/>
          <w:divBdr>
            <w:top w:val="none" w:sz="0" w:space="0" w:color="auto"/>
            <w:left w:val="none" w:sz="0" w:space="0" w:color="auto"/>
            <w:bottom w:val="none" w:sz="0" w:space="0" w:color="auto"/>
            <w:right w:val="none" w:sz="0" w:space="0" w:color="auto"/>
          </w:divBdr>
        </w:div>
      </w:divsChild>
    </w:div>
    <w:div w:id="1162085859">
      <w:bodyDiv w:val="1"/>
      <w:marLeft w:val="0"/>
      <w:marRight w:val="0"/>
      <w:marTop w:val="0"/>
      <w:marBottom w:val="0"/>
      <w:divBdr>
        <w:top w:val="none" w:sz="0" w:space="0" w:color="auto"/>
        <w:left w:val="none" w:sz="0" w:space="0" w:color="auto"/>
        <w:bottom w:val="none" w:sz="0" w:space="0" w:color="auto"/>
        <w:right w:val="none" w:sz="0" w:space="0" w:color="auto"/>
      </w:divBdr>
    </w:div>
    <w:div w:id="1162936608">
      <w:bodyDiv w:val="1"/>
      <w:marLeft w:val="0"/>
      <w:marRight w:val="0"/>
      <w:marTop w:val="0"/>
      <w:marBottom w:val="0"/>
      <w:divBdr>
        <w:top w:val="none" w:sz="0" w:space="0" w:color="auto"/>
        <w:left w:val="none" w:sz="0" w:space="0" w:color="auto"/>
        <w:bottom w:val="none" w:sz="0" w:space="0" w:color="auto"/>
        <w:right w:val="none" w:sz="0" w:space="0" w:color="auto"/>
      </w:divBdr>
    </w:div>
    <w:div w:id="1163934983">
      <w:bodyDiv w:val="1"/>
      <w:marLeft w:val="0"/>
      <w:marRight w:val="0"/>
      <w:marTop w:val="0"/>
      <w:marBottom w:val="0"/>
      <w:divBdr>
        <w:top w:val="none" w:sz="0" w:space="0" w:color="auto"/>
        <w:left w:val="none" w:sz="0" w:space="0" w:color="auto"/>
        <w:bottom w:val="none" w:sz="0" w:space="0" w:color="auto"/>
        <w:right w:val="none" w:sz="0" w:space="0" w:color="auto"/>
      </w:divBdr>
      <w:divsChild>
        <w:div w:id="8721643">
          <w:marLeft w:val="0"/>
          <w:marRight w:val="0"/>
          <w:marTop w:val="0"/>
          <w:marBottom w:val="0"/>
          <w:divBdr>
            <w:top w:val="none" w:sz="0" w:space="0" w:color="auto"/>
            <w:left w:val="none" w:sz="0" w:space="0" w:color="auto"/>
            <w:bottom w:val="none" w:sz="0" w:space="0" w:color="auto"/>
            <w:right w:val="none" w:sz="0" w:space="0" w:color="auto"/>
          </w:divBdr>
        </w:div>
        <w:div w:id="17782615">
          <w:marLeft w:val="0"/>
          <w:marRight w:val="0"/>
          <w:marTop w:val="0"/>
          <w:marBottom w:val="0"/>
          <w:divBdr>
            <w:top w:val="none" w:sz="0" w:space="0" w:color="auto"/>
            <w:left w:val="none" w:sz="0" w:space="0" w:color="auto"/>
            <w:bottom w:val="none" w:sz="0" w:space="0" w:color="auto"/>
            <w:right w:val="none" w:sz="0" w:space="0" w:color="auto"/>
          </w:divBdr>
        </w:div>
        <w:div w:id="63769694">
          <w:marLeft w:val="0"/>
          <w:marRight w:val="0"/>
          <w:marTop w:val="0"/>
          <w:marBottom w:val="0"/>
          <w:divBdr>
            <w:top w:val="none" w:sz="0" w:space="0" w:color="auto"/>
            <w:left w:val="none" w:sz="0" w:space="0" w:color="auto"/>
            <w:bottom w:val="none" w:sz="0" w:space="0" w:color="auto"/>
            <w:right w:val="none" w:sz="0" w:space="0" w:color="auto"/>
          </w:divBdr>
        </w:div>
        <w:div w:id="69431458">
          <w:marLeft w:val="0"/>
          <w:marRight w:val="0"/>
          <w:marTop w:val="0"/>
          <w:marBottom w:val="0"/>
          <w:divBdr>
            <w:top w:val="none" w:sz="0" w:space="0" w:color="auto"/>
            <w:left w:val="none" w:sz="0" w:space="0" w:color="auto"/>
            <w:bottom w:val="none" w:sz="0" w:space="0" w:color="auto"/>
            <w:right w:val="none" w:sz="0" w:space="0" w:color="auto"/>
          </w:divBdr>
        </w:div>
        <w:div w:id="99222394">
          <w:marLeft w:val="0"/>
          <w:marRight w:val="0"/>
          <w:marTop w:val="0"/>
          <w:marBottom w:val="0"/>
          <w:divBdr>
            <w:top w:val="none" w:sz="0" w:space="0" w:color="auto"/>
            <w:left w:val="none" w:sz="0" w:space="0" w:color="auto"/>
            <w:bottom w:val="none" w:sz="0" w:space="0" w:color="auto"/>
            <w:right w:val="none" w:sz="0" w:space="0" w:color="auto"/>
          </w:divBdr>
        </w:div>
        <w:div w:id="117533475">
          <w:marLeft w:val="0"/>
          <w:marRight w:val="0"/>
          <w:marTop w:val="0"/>
          <w:marBottom w:val="0"/>
          <w:divBdr>
            <w:top w:val="none" w:sz="0" w:space="0" w:color="auto"/>
            <w:left w:val="none" w:sz="0" w:space="0" w:color="auto"/>
            <w:bottom w:val="none" w:sz="0" w:space="0" w:color="auto"/>
            <w:right w:val="none" w:sz="0" w:space="0" w:color="auto"/>
          </w:divBdr>
        </w:div>
        <w:div w:id="232667260">
          <w:marLeft w:val="0"/>
          <w:marRight w:val="0"/>
          <w:marTop w:val="0"/>
          <w:marBottom w:val="0"/>
          <w:divBdr>
            <w:top w:val="none" w:sz="0" w:space="0" w:color="auto"/>
            <w:left w:val="none" w:sz="0" w:space="0" w:color="auto"/>
            <w:bottom w:val="none" w:sz="0" w:space="0" w:color="auto"/>
            <w:right w:val="none" w:sz="0" w:space="0" w:color="auto"/>
          </w:divBdr>
        </w:div>
        <w:div w:id="291257378">
          <w:marLeft w:val="0"/>
          <w:marRight w:val="0"/>
          <w:marTop w:val="0"/>
          <w:marBottom w:val="0"/>
          <w:divBdr>
            <w:top w:val="none" w:sz="0" w:space="0" w:color="auto"/>
            <w:left w:val="none" w:sz="0" w:space="0" w:color="auto"/>
            <w:bottom w:val="none" w:sz="0" w:space="0" w:color="auto"/>
            <w:right w:val="none" w:sz="0" w:space="0" w:color="auto"/>
          </w:divBdr>
        </w:div>
        <w:div w:id="312758136">
          <w:marLeft w:val="0"/>
          <w:marRight w:val="0"/>
          <w:marTop w:val="0"/>
          <w:marBottom w:val="0"/>
          <w:divBdr>
            <w:top w:val="none" w:sz="0" w:space="0" w:color="auto"/>
            <w:left w:val="none" w:sz="0" w:space="0" w:color="auto"/>
            <w:bottom w:val="none" w:sz="0" w:space="0" w:color="auto"/>
            <w:right w:val="none" w:sz="0" w:space="0" w:color="auto"/>
          </w:divBdr>
        </w:div>
        <w:div w:id="464323718">
          <w:marLeft w:val="0"/>
          <w:marRight w:val="0"/>
          <w:marTop w:val="0"/>
          <w:marBottom w:val="0"/>
          <w:divBdr>
            <w:top w:val="none" w:sz="0" w:space="0" w:color="auto"/>
            <w:left w:val="none" w:sz="0" w:space="0" w:color="auto"/>
            <w:bottom w:val="none" w:sz="0" w:space="0" w:color="auto"/>
            <w:right w:val="none" w:sz="0" w:space="0" w:color="auto"/>
          </w:divBdr>
        </w:div>
        <w:div w:id="503015397">
          <w:marLeft w:val="0"/>
          <w:marRight w:val="0"/>
          <w:marTop w:val="0"/>
          <w:marBottom w:val="0"/>
          <w:divBdr>
            <w:top w:val="none" w:sz="0" w:space="0" w:color="auto"/>
            <w:left w:val="none" w:sz="0" w:space="0" w:color="auto"/>
            <w:bottom w:val="none" w:sz="0" w:space="0" w:color="auto"/>
            <w:right w:val="none" w:sz="0" w:space="0" w:color="auto"/>
          </w:divBdr>
        </w:div>
        <w:div w:id="558367877">
          <w:marLeft w:val="0"/>
          <w:marRight w:val="0"/>
          <w:marTop w:val="0"/>
          <w:marBottom w:val="0"/>
          <w:divBdr>
            <w:top w:val="none" w:sz="0" w:space="0" w:color="auto"/>
            <w:left w:val="none" w:sz="0" w:space="0" w:color="auto"/>
            <w:bottom w:val="none" w:sz="0" w:space="0" w:color="auto"/>
            <w:right w:val="none" w:sz="0" w:space="0" w:color="auto"/>
          </w:divBdr>
        </w:div>
        <w:div w:id="570846441">
          <w:marLeft w:val="0"/>
          <w:marRight w:val="0"/>
          <w:marTop w:val="0"/>
          <w:marBottom w:val="0"/>
          <w:divBdr>
            <w:top w:val="none" w:sz="0" w:space="0" w:color="auto"/>
            <w:left w:val="none" w:sz="0" w:space="0" w:color="auto"/>
            <w:bottom w:val="none" w:sz="0" w:space="0" w:color="auto"/>
            <w:right w:val="none" w:sz="0" w:space="0" w:color="auto"/>
          </w:divBdr>
        </w:div>
        <w:div w:id="623780355">
          <w:marLeft w:val="0"/>
          <w:marRight w:val="0"/>
          <w:marTop w:val="0"/>
          <w:marBottom w:val="0"/>
          <w:divBdr>
            <w:top w:val="none" w:sz="0" w:space="0" w:color="auto"/>
            <w:left w:val="none" w:sz="0" w:space="0" w:color="auto"/>
            <w:bottom w:val="none" w:sz="0" w:space="0" w:color="auto"/>
            <w:right w:val="none" w:sz="0" w:space="0" w:color="auto"/>
          </w:divBdr>
        </w:div>
        <w:div w:id="752581899">
          <w:marLeft w:val="0"/>
          <w:marRight w:val="0"/>
          <w:marTop w:val="0"/>
          <w:marBottom w:val="0"/>
          <w:divBdr>
            <w:top w:val="none" w:sz="0" w:space="0" w:color="auto"/>
            <w:left w:val="none" w:sz="0" w:space="0" w:color="auto"/>
            <w:bottom w:val="none" w:sz="0" w:space="0" w:color="auto"/>
            <w:right w:val="none" w:sz="0" w:space="0" w:color="auto"/>
          </w:divBdr>
        </w:div>
        <w:div w:id="802651441">
          <w:marLeft w:val="0"/>
          <w:marRight w:val="0"/>
          <w:marTop w:val="0"/>
          <w:marBottom w:val="0"/>
          <w:divBdr>
            <w:top w:val="none" w:sz="0" w:space="0" w:color="auto"/>
            <w:left w:val="none" w:sz="0" w:space="0" w:color="auto"/>
            <w:bottom w:val="none" w:sz="0" w:space="0" w:color="auto"/>
            <w:right w:val="none" w:sz="0" w:space="0" w:color="auto"/>
          </w:divBdr>
        </w:div>
        <w:div w:id="927932773">
          <w:marLeft w:val="0"/>
          <w:marRight w:val="0"/>
          <w:marTop w:val="0"/>
          <w:marBottom w:val="0"/>
          <w:divBdr>
            <w:top w:val="none" w:sz="0" w:space="0" w:color="auto"/>
            <w:left w:val="none" w:sz="0" w:space="0" w:color="auto"/>
            <w:bottom w:val="none" w:sz="0" w:space="0" w:color="auto"/>
            <w:right w:val="none" w:sz="0" w:space="0" w:color="auto"/>
          </w:divBdr>
        </w:div>
        <w:div w:id="1066412934">
          <w:marLeft w:val="0"/>
          <w:marRight w:val="0"/>
          <w:marTop w:val="0"/>
          <w:marBottom w:val="0"/>
          <w:divBdr>
            <w:top w:val="none" w:sz="0" w:space="0" w:color="auto"/>
            <w:left w:val="none" w:sz="0" w:space="0" w:color="auto"/>
            <w:bottom w:val="none" w:sz="0" w:space="0" w:color="auto"/>
            <w:right w:val="none" w:sz="0" w:space="0" w:color="auto"/>
          </w:divBdr>
        </w:div>
        <w:div w:id="1127430876">
          <w:marLeft w:val="0"/>
          <w:marRight w:val="0"/>
          <w:marTop w:val="0"/>
          <w:marBottom w:val="0"/>
          <w:divBdr>
            <w:top w:val="none" w:sz="0" w:space="0" w:color="auto"/>
            <w:left w:val="none" w:sz="0" w:space="0" w:color="auto"/>
            <w:bottom w:val="none" w:sz="0" w:space="0" w:color="auto"/>
            <w:right w:val="none" w:sz="0" w:space="0" w:color="auto"/>
          </w:divBdr>
        </w:div>
        <w:div w:id="1306275318">
          <w:marLeft w:val="0"/>
          <w:marRight w:val="0"/>
          <w:marTop w:val="0"/>
          <w:marBottom w:val="0"/>
          <w:divBdr>
            <w:top w:val="none" w:sz="0" w:space="0" w:color="auto"/>
            <w:left w:val="none" w:sz="0" w:space="0" w:color="auto"/>
            <w:bottom w:val="none" w:sz="0" w:space="0" w:color="auto"/>
            <w:right w:val="none" w:sz="0" w:space="0" w:color="auto"/>
          </w:divBdr>
        </w:div>
        <w:div w:id="1394546910">
          <w:marLeft w:val="0"/>
          <w:marRight w:val="0"/>
          <w:marTop w:val="0"/>
          <w:marBottom w:val="0"/>
          <w:divBdr>
            <w:top w:val="none" w:sz="0" w:space="0" w:color="auto"/>
            <w:left w:val="none" w:sz="0" w:space="0" w:color="auto"/>
            <w:bottom w:val="none" w:sz="0" w:space="0" w:color="auto"/>
            <w:right w:val="none" w:sz="0" w:space="0" w:color="auto"/>
          </w:divBdr>
        </w:div>
        <w:div w:id="1398747616">
          <w:marLeft w:val="0"/>
          <w:marRight w:val="0"/>
          <w:marTop w:val="0"/>
          <w:marBottom w:val="0"/>
          <w:divBdr>
            <w:top w:val="none" w:sz="0" w:space="0" w:color="auto"/>
            <w:left w:val="none" w:sz="0" w:space="0" w:color="auto"/>
            <w:bottom w:val="none" w:sz="0" w:space="0" w:color="auto"/>
            <w:right w:val="none" w:sz="0" w:space="0" w:color="auto"/>
          </w:divBdr>
        </w:div>
        <w:div w:id="1441994456">
          <w:marLeft w:val="0"/>
          <w:marRight w:val="0"/>
          <w:marTop w:val="0"/>
          <w:marBottom w:val="0"/>
          <w:divBdr>
            <w:top w:val="none" w:sz="0" w:space="0" w:color="auto"/>
            <w:left w:val="none" w:sz="0" w:space="0" w:color="auto"/>
            <w:bottom w:val="none" w:sz="0" w:space="0" w:color="auto"/>
            <w:right w:val="none" w:sz="0" w:space="0" w:color="auto"/>
          </w:divBdr>
        </w:div>
        <w:div w:id="1485271308">
          <w:marLeft w:val="0"/>
          <w:marRight w:val="0"/>
          <w:marTop w:val="0"/>
          <w:marBottom w:val="0"/>
          <w:divBdr>
            <w:top w:val="none" w:sz="0" w:space="0" w:color="auto"/>
            <w:left w:val="none" w:sz="0" w:space="0" w:color="auto"/>
            <w:bottom w:val="none" w:sz="0" w:space="0" w:color="auto"/>
            <w:right w:val="none" w:sz="0" w:space="0" w:color="auto"/>
          </w:divBdr>
        </w:div>
        <w:div w:id="1525556787">
          <w:marLeft w:val="0"/>
          <w:marRight w:val="0"/>
          <w:marTop w:val="0"/>
          <w:marBottom w:val="0"/>
          <w:divBdr>
            <w:top w:val="none" w:sz="0" w:space="0" w:color="auto"/>
            <w:left w:val="none" w:sz="0" w:space="0" w:color="auto"/>
            <w:bottom w:val="none" w:sz="0" w:space="0" w:color="auto"/>
            <w:right w:val="none" w:sz="0" w:space="0" w:color="auto"/>
          </w:divBdr>
        </w:div>
        <w:div w:id="1563634792">
          <w:marLeft w:val="0"/>
          <w:marRight w:val="0"/>
          <w:marTop w:val="0"/>
          <w:marBottom w:val="0"/>
          <w:divBdr>
            <w:top w:val="none" w:sz="0" w:space="0" w:color="auto"/>
            <w:left w:val="none" w:sz="0" w:space="0" w:color="auto"/>
            <w:bottom w:val="none" w:sz="0" w:space="0" w:color="auto"/>
            <w:right w:val="none" w:sz="0" w:space="0" w:color="auto"/>
          </w:divBdr>
        </w:div>
        <w:div w:id="1607929859">
          <w:marLeft w:val="0"/>
          <w:marRight w:val="0"/>
          <w:marTop w:val="0"/>
          <w:marBottom w:val="0"/>
          <w:divBdr>
            <w:top w:val="none" w:sz="0" w:space="0" w:color="auto"/>
            <w:left w:val="none" w:sz="0" w:space="0" w:color="auto"/>
            <w:bottom w:val="none" w:sz="0" w:space="0" w:color="auto"/>
            <w:right w:val="none" w:sz="0" w:space="0" w:color="auto"/>
          </w:divBdr>
        </w:div>
        <w:div w:id="1612280285">
          <w:marLeft w:val="0"/>
          <w:marRight w:val="0"/>
          <w:marTop w:val="0"/>
          <w:marBottom w:val="0"/>
          <w:divBdr>
            <w:top w:val="none" w:sz="0" w:space="0" w:color="auto"/>
            <w:left w:val="none" w:sz="0" w:space="0" w:color="auto"/>
            <w:bottom w:val="none" w:sz="0" w:space="0" w:color="auto"/>
            <w:right w:val="none" w:sz="0" w:space="0" w:color="auto"/>
          </w:divBdr>
        </w:div>
        <w:div w:id="1622959031">
          <w:marLeft w:val="0"/>
          <w:marRight w:val="0"/>
          <w:marTop w:val="0"/>
          <w:marBottom w:val="0"/>
          <w:divBdr>
            <w:top w:val="none" w:sz="0" w:space="0" w:color="auto"/>
            <w:left w:val="none" w:sz="0" w:space="0" w:color="auto"/>
            <w:bottom w:val="none" w:sz="0" w:space="0" w:color="auto"/>
            <w:right w:val="none" w:sz="0" w:space="0" w:color="auto"/>
          </w:divBdr>
        </w:div>
        <w:div w:id="1644001489">
          <w:marLeft w:val="0"/>
          <w:marRight w:val="0"/>
          <w:marTop w:val="0"/>
          <w:marBottom w:val="0"/>
          <w:divBdr>
            <w:top w:val="none" w:sz="0" w:space="0" w:color="auto"/>
            <w:left w:val="none" w:sz="0" w:space="0" w:color="auto"/>
            <w:bottom w:val="none" w:sz="0" w:space="0" w:color="auto"/>
            <w:right w:val="none" w:sz="0" w:space="0" w:color="auto"/>
          </w:divBdr>
        </w:div>
        <w:div w:id="1662348843">
          <w:marLeft w:val="0"/>
          <w:marRight w:val="0"/>
          <w:marTop w:val="0"/>
          <w:marBottom w:val="0"/>
          <w:divBdr>
            <w:top w:val="none" w:sz="0" w:space="0" w:color="auto"/>
            <w:left w:val="none" w:sz="0" w:space="0" w:color="auto"/>
            <w:bottom w:val="none" w:sz="0" w:space="0" w:color="auto"/>
            <w:right w:val="none" w:sz="0" w:space="0" w:color="auto"/>
          </w:divBdr>
        </w:div>
        <w:div w:id="1747875414">
          <w:marLeft w:val="0"/>
          <w:marRight w:val="0"/>
          <w:marTop w:val="0"/>
          <w:marBottom w:val="0"/>
          <w:divBdr>
            <w:top w:val="none" w:sz="0" w:space="0" w:color="auto"/>
            <w:left w:val="none" w:sz="0" w:space="0" w:color="auto"/>
            <w:bottom w:val="none" w:sz="0" w:space="0" w:color="auto"/>
            <w:right w:val="none" w:sz="0" w:space="0" w:color="auto"/>
          </w:divBdr>
        </w:div>
        <w:div w:id="1810896480">
          <w:marLeft w:val="0"/>
          <w:marRight w:val="0"/>
          <w:marTop w:val="0"/>
          <w:marBottom w:val="0"/>
          <w:divBdr>
            <w:top w:val="none" w:sz="0" w:space="0" w:color="auto"/>
            <w:left w:val="none" w:sz="0" w:space="0" w:color="auto"/>
            <w:bottom w:val="none" w:sz="0" w:space="0" w:color="auto"/>
            <w:right w:val="none" w:sz="0" w:space="0" w:color="auto"/>
          </w:divBdr>
        </w:div>
        <w:div w:id="1850097498">
          <w:marLeft w:val="0"/>
          <w:marRight w:val="0"/>
          <w:marTop w:val="0"/>
          <w:marBottom w:val="0"/>
          <w:divBdr>
            <w:top w:val="none" w:sz="0" w:space="0" w:color="auto"/>
            <w:left w:val="none" w:sz="0" w:space="0" w:color="auto"/>
            <w:bottom w:val="none" w:sz="0" w:space="0" w:color="auto"/>
            <w:right w:val="none" w:sz="0" w:space="0" w:color="auto"/>
          </w:divBdr>
        </w:div>
        <w:div w:id="1885212296">
          <w:marLeft w:val="0"/>
          <w:marRight w:val="0"/>
          <w:marTop w:val="0"/>
          <w:marBottom w:val="0"/>
          <w:divBdr>
            <w:top w:val="none" w:sz="0" w:space="0" w:color="auto"/>
            <w:left w:val="none" w:sz="0" w:space="0" w:color="auto"/>
            <w:bottom w:val="none" w:sz="0" w:space="0" w:color="auto"/>
            <w:right w:val="none" w:sz="0" w:space="0" w:color="auto"/>
          </w:divBdr>
        </w:div>
        <w:div w:id="2001350337">
          <w:marLeft w:val="0"/>
          <w:marRight w:val="0"/>
          <w:marTop w:val="0"/>
          <w:marBottom w:val="0"/>
          <w:divBdr>
            <w:top w:val="none" w:sz="0" w:space="0" w:color="auto"/>
            <w:left w:val="none" w:sz="0" w:space="0" w:color="auto"/>
            <w:bottom w:val="none" w:sz="0" w:space="0" w:color="auto"/>
            <w:right w:val="none" w:sz="0" w:space="0" w:color="auto"/>
          </w:divBdr>
        </w:div>
        <w:div w:id="2035955957">
          <w:marLeft w:val="0"/>
          <w:marRight w:val="0"/>
          <w:marTop w:val="0"/>
          <w:marBottom w:val="0"/>
          <w:divBdr>
            <w:top w:val="none" w:sz="0" w:space="0" w:color="auto"/>
            <w:left w:val="none" w:sz="0" w:space="0" w:color="auto"/>
            <w:bottom w:val="none" w:sz="0" w:space="0" w:color="auto"/>
            <w:right w:val="none" w:sz="0" w:space="0" w:color="auto"/>
          </w:divBdr>
        </w:div>
        <w:div w:id="2060395046">
          <w:marLeft w:val="0"/>
          <w:marRight w:val="0"/>
          <w:marTop w:val="0"/>
          <w:marBottom w:val="0"/>
          <w:divBdr>
            <w:top w:val="none" w:sz="0" w:space="0" w:color="auto"/>
            <w:left w:val="none" w:sz="0" w:space="0" w:color="auto"/>
            <w:bottom w:val="none" w:sz="0" w:space="0" w:color="auto"/>
            <w:right w:val="none" w:sz="0" w:space="0" w:color="auto"/>
          </w:divBdr>
        </w:div>
        <w:div w:id="2110005515">
          <w:marLeft w:val="0"/>
          <w:marRight w:val="0"/>
          <w:marTop w:val="0"/>
          <w:marBottom w:val="0"/>
          <w:divBdr>
            <w:top w:val="none" w:sz="0" w:space="0" w:color="auto"/>
            <w:left w:val="none" w:sz="0" w:space="0" w:color="auto"/>
            <w:bottom w:val="none" w:sz="0" w:space="0" w:color="auto"/>
            <w:right w:val="none" w:sz="0" w:space="0" w:color="auto"/>
          </w:divBdr>
        </w:div>
        <w:div w:id="2135128125">
          <w:marLeft w:val="0"/>
          <w:marRight w:val="0"/>
          <w:marTop w:val="0"/>
          <w:marBottom w:val="0"/>
          <w:divBdr>
            <w:top w:val="none" w:sz="0" w:space="0" w:color="auto"/>
            <w:left w:val="none" w:sz="0" w:space="0" w:color="auto"/>
            <w:bottom w:val="none" w:sz="0" w:space="0" w:color="auto"/>
            <w:right w:val="none" w:sz="0" w:space="0" w:color="auto"/>
          </w:divBdr>
        </w:div>
      </w:divsChild>
    </w:div>
    <w:div w:id="1167940789">
      <w:bodyDiv w:val="1"/>
      <w:marLeft w:val="0"/>
      <w:marRight w:val="0"/>
      <w:marTop w:val="0"/>
      <w:marBottom w:val="0"/>
      <w:divBdr>
        <w:top w:val="none" w:sz="0" w:space="0" w:color="auto"/>
        <w:left w:val="none" w:sz="0" w:space="0" w:color="auto"/>
        <w:bottom w:val="none" w:sz="0" w:space="0" w:color="auto"/>
        <w:right w:val="none" w:sz="0" w:space="0" w:color="auto"/>
      </w:divBdr>
    </w:div>
    <w:div w:id="1172647987">
      <w:bodyDiv w:val="1"/>
      <w:marLeft w:val="0"/>
      <w:marRight w:val="0"/>
      <w:marTop w:val="0"/>
      <w:marBottom w:val="0"/>
      <w:divBdr>
        <w:top w:val="none" w:sz="0" w:space="0" w:color="auto"/>
        <w:left w:val="none" w:sz="0" w:space="0" w:color="auto"/>
        <w:bottom w:val="none" w:sz="0" w:space="0" w:color="auto"/>
        <w:right w:val="none" w:sz="0" w:space="0" w:color="auto"/>
      </w:divBdr>
    </w:div>
    <w:div w:id="1175194794">
      <w:bodyDiv w:val="1"/>
      <w:marLeft w:val="0"/>
      <w:marRight w:val="0"/>
      <w:marTop w:val="0"/>
      <w:marBottom w:val="0"/>
      <w:divBdr>
        <w:top w:val="none" w:sz="0" w:space="0" w:color="auto"/>
        <w:left w:val="none" w:sz="0" w:space="0" w:color="auto"/>
        <w:bottom w:val="none" w:sz="0" w:space="0" w:color="auto"/>
        <w:right w:val="none" w:sz="0" w:space="0" w:color="auto"/>
      </w:divBdr>
      <w:divsChild>
        <w:div w:id="46072935">
          <w:marLeft w:val="0"/>
          <w:marRight w:val="0"/>
          <w:marTop w:val="0"/>
          <w:marBottom w:val="0"/>
          <w:divBdr>
            <w:top w:val="none" w:sz="0" w:space="0" w:color="auto"/>
            <w:left w:val="none" w:sz="0" w:space="0" w:color="auto"/>
            <w:bottom w:val="none" w:sz="0" w:space="0" w:color="auto"/>
            <w:right w:val="none" w:sz="0" w:space="0" w:color="auto"/>
          </w:divBdr>
        </w:div>
        <w:div w:id="56709509">
          <w:marLeft w:val="0"/>
          <w:marRight w:val="0"/>
          <w:marTop w:val="0"/>
          <w:marBottom w:val="0"/>
          <w:divBdr>
            <w:top w:val="none" w:sz="0" w:space="0" w:color="auto"/>
            <w:left w:val="none" w:sz="0" w:space="0" w:color="auto"/>
            <w:bottom w:val="none" w:sz="0" w:space="0" w:color="auto"/>
            <w:right w:val="none" w:sz="0" w:space="0" w:color="auto"/>
          </w:divBdr>
        </w:div>
        <w:div w:id="136801141">
          <w:marLeft w:val="0"/>
          <w:marRight w:val="0"/>
          <w:marTop w:val="0"/>
          <w:marBottom w:val="0"/>
          <w:divBdr>
            <w:top w:val="none" w:sz="0" w:space="0" w:color="auto"/>
            <w:left w:val="none" w:sz="0" w:space="0" w:color="auto"/>
            <w:bottom w:val="none" w:sz="0" w:space="0" w:color="auto"/>
            <w:right w:val="none" w:sz="0" w:space="0" w:color="auto"/>
          </w:divBdr>
        </w:div>
        <w:div w:id="184099563">
          <w:marLeft w:val="0"/>
          <w:marRight w:val="0"/>
          <w:marTop w:val="0"/>
          <w:marBottom w:val="0"/>
          <w:divBdr>
            <w:top w:val="none" w:sz="0" w:space="0" w:color="auto"/>
            <w:left w:val="none" w:sz="0" w:space="0" w:color="auto"/>
            <w:bottom w:val="none" w:sz="0" w:space="0" w:color="auto"/>
            <w:right w:val="none" w:sz="0" w:space="0" w:color="auto"/>
          </w:divBdr>
        </w:div>
        <w:div w:id="191921532">
          <w:marLeft w:val="0"/>
          <w:marRight w:val="0"/>
          <w:marTop w:val="0"/>
          <w:marBottom w:val="0"/>
          <w:divBdr>
            <w:top w:val="none" w:sz="0" w:space="0" w:color="auto"/>
            <w:left w:val="none" w:sz="0" w:space="0" w:color="auto"/>
            <w:bottom w:val="none" w:sz="0" w:space="0" w:color="auto"/>
            <w:right w:val="none" w:sz="0" w:space="0" w:color="auto"/>
          </w:divBdr>
        </w:div>
        <w:div w:id="195774954">
          <w:marLeft w:val="0"/>
          <w:marRight w:val="0"/>
          <w:marTop w:val="0"/>
          <w:marBottom w:val="0"/>
          <w:divBdr>
            <w:top w:val="none" w:sz="0" w:space="0" w:color="auto"/>
            <w:left w:val="none" w:sz="0" w:space="0" w:color="auto"/>
            <w:bottom w:val="none" w:sz="0" w:space="0" w:color="auto"/>
            <w:right w:val="none" w:sz="0" w:space="0" w:color="auto"/>
          </w:divBdr>
        </w:div>
        <w:div w:id="236323351">
          <w:marLeft w:val="0"/>
          <w:marRight w:val="0"/>
          <w:marTop w:val="0"/>
          <w:marBottom w:val="0"/>
          <w:divBdr>
            <w:top w:val="none" w:sz="0" w:space="0" w:color="auto"/>
            <w:left w:val="none" w:sz="0" w:space="0" w:color="auto"/>
            <w:bottom w:val="none" w:sz="0" w:space="0" w:color="auto"/>
            <w:right w:val="none" w:sz="0" w:space="0" w:color="auto"/>
          </w:divBdr>
        </w:div>
        <w:div w:id="361320604">
          <w:marLeft w:val="0"/>
          <w:marRight w:val="0"/>
          <w:marTop w:val="0"/>
          <w:marBottom w:val="0"/>
          <w:divBdr>
            <w:top w:val="none" w:sz="0" w:space="0" w:color="auto"/>
            <w:left w:val="none" w:sz="0" w:space="0" w:color="auto"/>
            <w:bottom w:val="none" w:sz="0" w:space="0" w:color="auto"/>
            <w:right w:val="none" w:sz="0" w:space="0" w:color="auto"/>
          </w:divBdr>
        </w:div>
        <w:div w:id="364915082">
          <w:marLeft w:val="0"/>
          <w:marRight w:val="0"/>
          <w:marTop w:val="0"/>
          <w:marBottom w:val="0"/>
          <w:divBdr>
            <w:top w:val="none" w:sz="0" w:space="0" w:color="auto"/>
            <w:left w:val="none" w:sz="0" w:space="0" w:color="auto"/>
            <w:bottom w:val="none" w:sz="0" w:space="0" w:color="auto"/>
            <w:right w:val="none" w:sz="0" w:space="0" w:color="auto"/>
          </w:divBdr>
        </w:div>
        <w:div w:id="411777350">
          <w:marLeft w:val="0"/>
          <w:marRight w:val="0"/>
          <w:marTop w:val="0"/>
          <w:marBottom w:val="0"/>
          <w:divBdr>
            <w:top w:val="none" w:sz="0" w:space="0" w:color="auto"/>
            <w:left w:val="none" w:sz="0" w:space="0" w:color="auto"/>
            <w:bottom w:val="none" w:sz="0" w:space="0" w:color="auto"/>
            <w:right w:val="none" w:sz="0" w:space="0" w:color="auto"/>
          </w:divBdr>
        </w:div>
        <w:div w:id="462887103">
          <w:marLeft w:val="0"/>
          <w:marRight w:val="0"/>
          <w:marTop w:val="0"/>
          <w:marBottom w:val="0"/>
          <w:divBdr>
            <w:top w:val="none" w:sz="0" w:space="0" w:color="auto"/>
            <w:left w:val="none" w:sz="0" w:space="0" w:color="auto"/>
            <w:bottom w:val="none" w:sz="0" w:space="0" w:color="auto"/>
            <w:right w:val="none" w:sz="0" w:space="0" w:color="auto"/>
          </w:divBdr>
        </w:div>
        <w:div w:id="484323377">
          <w:marLeft w:val="0"/>
          <w:marRight w:val="0"/>
          <w:marTop w:val="0"/>
          <w:marBottom w:val="0"/>
          <w:divBdr>
            <w:top w:val="none" w:sz="0" w:space="0" w:color="auto"/>
            <w:left w:val="none" w:sz="0" w:space="0" w:color="auto"/>
            <w:bottom w:val="none" w:sz="0" w:space="0" w:color="auto"/>
            <w:right w:val="none" w:sz="0" w:space="0" w:color="auto"/>
          </w:divBdr>
        </w:div>
        <w:div w:id="488787339">
          <w:marLeft w:val="0"/>
          <w:marRight w:val="0"/>
          <w:marTop w:val="0"/>
          <w:marBottom w:val="0"/>
          <w:divBdr>
            <w:top w:val="none" w:sz="0" w:space="0" w:color="auto"/>
            <w:left w:val="none" w:sz="0" w:space="0" w:color="auto"/>
            <w:bottom w:val="none" w:sz="0" w:space="0" w:color="auto"/>
            <w:right w:val="none" w:sz="0" w:space="0" w:color="auto"/>
          </w:divBdr>
        </w:div>
        <w:div w:id="555168601">
          <w:marLeft w:val="0"/>
          <w:marRight w:val="0"/>
          <w:marTop w:val="0"/>
          <w:marBottom w:val="0"/>
          <w:divBdr>
            <w:top w:val="none" w:sz="0" w:space="0" w:color="auto"/>
            <w:left w:val="none" w:sz="0" w:space="0" w:color="auto"/>
            <w:bottom w:val="none" w:sz="0" w:space="0" w:color="auto"/>
            <w:right w:val="none" w:sz="0" w:space="0" w:color="auto"/>
          </w:divBdr>
        </w:div>
        <w:div w:id="597181656">
          <w:marLeft w:val="0"/>
          <w:marRight w:val="0"/>
          <w:marTop w:val="0"/>
          <w:marBottom w:val="0"/>
          <w:divBdr>
            <w:top w:val="none" w:sz="0" w:space="0" w:color="auto"/>
            <w:left w:val="none" w:sz="0" w:space="0" w:color="auto"/>
            <w:bottom w:val="none" w:sz="0" w:space="0" w:color="auto"/>
            <w:right w:val="none" w:sz="0" w:space="0" w:color="auto"/>
          </w:divBdr>
        </w:div>
        <w:div w:id="684787312">
          <w:marLeft w:val="0"/>
          <w:marRight w:val="0"/>
          <w:marTop w:val="0"/>
          <w:marBottom w:val="0"/>
          <w:divBdr>
            <w:top w:val="none" w:sz="0" w:space="0" w:color="auto"/>
            <w:left w:val="none" w:sz="0" w:space="0" w:color="auto"/>
            <w:bottom w:val="none" w:sz="0" w:space="0" w:color="auto"/>
            <w:right w:val="none" w:sz="0" w:space="0" w:color="auto"/>
          </w:divBdr>
        </w:div>
        <w:div w:id="784346438">
          <w:marLeft w:val="0"/>
          <w:marRight w:val="0"/>
          <w:marTop w:val="0"/>
          <w:marBottom w:val="0"/>
          <w:divBdr>
            <w:top w:val="none" w:sz="0" w:space="0" w:color="auto"/>
            <w:left w:val="none" w:sz="0" w:space="0" w:color="auto"/>
            <w:bottom w:val="none" w:sz="0" w:space="0" w:color="auto"/>
            <w:right w:val="none" w:sz="0" w:space="0" w:color="auto"/>
          </w:divBdr>
        </w:div>
        <w:div w:id="786585687">
          <w:marLeft w:val="0"/>
          <w:marRight w:val="0"/>
          <w:marTop w:val="0"/>
          <w:marBottom w:val="0"/>
          <w:divBdr>
            <w:top w:val="none" w:sz="0" w:space="0" w:color="auto"/>
            <w:left w:val="none" w:sz="0" w:space="0" w:color="auto"/>
            <w:bottom w:val="none" w:sz="0" w:space="0" w:color="auto"/>
            <w:right w:val="none" w:sz="0" w:space="0" w:color="auto"/>
          </w:divBdr>
        </w:div>
        <w:div w:id="834229131">
          <w:marLeft w:val="0"/>
          <w:marRight w:val="0"/>
          <w:marTop w:val="0"/>
          <w:marBottom w:val="0"/>
          <w:divBdr>
            <w:top w:val="none" w:sz="0" w:space="0" w:color="auto"/>
            <w:left w:val="none" w:sz="0" w:space="0" w:color="auto"/>
            <w:bottom w:val="none" w:sz="0" w:space="0" w:color="auto"/>
            <w:right w:val="none" w:sz="0" w:space="0" w:color="auto"/>
          </w:divBdr>
        </w:div>
        <w:div w:id="842281839">
          <w:marLeft w:val="0"/>
          <w:marRight w:val="0"/>
          <w:marTop w:val="0"/>
          <w:marBottom w:val="0"/>
          <w:divBdr>
            <w:top w:val="none" w:sz="0" w:space="0" w:color="auto"/>
            <w:left w:val="none" w:sz="0" w:space="0" w:color="auto"/>
            <w:bottom w:val="none" w:sz="0" w:space="0" w:color="auto"/>
            <w:right w:val="none" w:sz="0" w:space="0" w:color="auto"/>
          </w:divBdr>
        </w:div>
        <w:div w:id="857159132">
          <w:marLeft w:val="0"/>
          <w:marRight w:val="0"/>
          <w:marTop w:val="0"/>
          <w:marBottom w:val="0"/>
          <w:divBdr>
            <w:top w:val="none" w:sz="0" w:space="0" w:color="auto"/>
            <w:left w:val="none" w:sz="0" w:space="0" w:color="auto"/>
            <w:bottom w:val="none" w:sz="0" w:space="0" w:color="auto"/>
            <w:right w:val="none" w:sz="0" w:space="0" w:color="auto"/>
          </w:divBdr>
        </w:div>
        <w:div w:id="889415505">
          <w:marLeft w:val="0"/>
          <w:marRight w:val="0"/>
          <w:marTop w:val="0"/>
          <w:marBottom w:val="0"/>
          <w:divBdr>
            <w:top w:val="none" w:sz="0" w:space="0" w:color="auto"/>
            <w:left w:val="none" w:sz="0" w:space="0" w:color="auto"/>
            <w:bottom w:val="none" w:sz="0" w:space="0" w:color="auto"/>
            <w:right w:val="none" w:sz="0" w:space="0" w:color="auto"/>
          </w:divBdr>
        </w:div>
        <w:div w:id="1008142343">
          <w:marLeft w:val="0"/>
          <w:marRight w:val="0"/>
          <w:marTop w:val="0"/>
          <w:marBottom w:val="0"/>
          <w:divBdr>
            <w:top w:val="none" w:sz="0" w:space="0" w:color="auto"/>
            <w:left w:val="none" w:sz="0" w:space="0" w:color="auto"/>
            <w:bottom w:val="none" w:sz="0" w:space="0" w:color="auto"/>
            <w:right w:val="none" w:sz="0" w:space="0" w:color="auto"/>
          </w:divBdr>
        </w:div>
        <w:div w:id="1090734947">
          <w:marLeft w:val="0"/>
          <w:marRight w:val="0"/>
          <w:marTop w:val="0"/>
          <w:marBottom w:val="0"/>
          <w:divBdr>
            <w:top w:val="none" w:sz="0" w:space="0" w:color="auto"/>
            <w:left w:val="none" w:sz="0" w:space="0" w:color="auto"/>
            <w:bottom w:val="none" w:sz="0" w:space="0" w:color="auto"/>
            <w:right w:val="none" w:sz="0" w:space="0" w:color="auto"/>
          </w:divBdr>
        </w:div>
        <w:div w:id="1116370639">
          <w:marLeft w:val="0"/>
          <w:marRight w:val="0"/>
          <w:marTop w:val="0"/>
          <w:marBottom w:val="0"/>
          <w:divBdr>
            <w:top w:val="none" w:sz="0" w:space="0" w:color="auto"/>
            <w:left w:val="none" w:sz="0" w:space="0" w:color="auto"/>
            <w:bottom w:val="none" w:sz="0" w:space="0" w:color="auto"/>
            <w:right w:val="none" w:sz="0" w:space="0" w:color="auto"/>
          </w:divBdr>
        </w:div>
        <w:div w:id="1139109498">
          <w:marLeft w:val="0"/>
          <w:marRight w:val="0"/>
          <w:marTop w:val="0"/>
          <w:marBottom w:val="0"/>
          <w:divBdr>
            <w:top w:val="none" w:sz="0" w:space="0" w:color="auto"/>
            <w:left w:val="none" w:sz="0" w:space="0" w:color="auto"/>
            <w:bottom w:val="none" w:sz="0" w:space="0" w:color="auto"/>
            <w:right w:val="none" w:sz="0" w:space="0" w:color="auto"/>
          </w:divBdr>
        </w:div>
        <w:div w:id="1279139737">
          <w:marLeft w:val="0"/>
          <w:marRight w:val="0"/>
          <w:marTop w:val="0"/>
          <w:marBottom w:val="0"/>
          <w:divBdr>
            <w:top w:val="none" w:sz="0" w:space="0" w:color="auto"/>
            <w:left w:val="none" w:sz="0" w:space="0" w:color="auto"/>
            <w:bottom w:val="none" w:sz="0" w:space="0" w:color="auto"/>
            <w:right w:val="none" w:sz="0" w:space="0" w:color="auto"/>
          </w:divBdr>
        </w:div>
        <w:div w:id="1292396101">
          <w:marLeft w:val="0"/>
          <w:marRight w:val="0"/>
          <w:marTop w:val="0"/>
          <w:marBottom w:val="0"/>
          <w:divBdr>
            <w:top w:val="none" w:sz="0" w:space="0" w:color="auto"/>
            <w:left w:val="none" w:sz="0" w:space="0" w:color="auto"/>
            <w:bottom w:val="none" w:sz="0" w:space="0" w:color="auto"/>
            <w:right w:val="none" w:sz="0" w:space="0" w:color="auto"/>
          </w:divBdr>
        </w:div>
        <w:div w:id="1516579730">
          <w:marLeft w:val="0"/>
          <w:marRight w:val="0"/>
          <w:marTop w:val="0"/>
          <w:marBottom w:val="0"/>
          <w:divBdr>
            <w:top w:val="none" w:sz="0" w:space="0" w:color="auto"/>
            <w:left w:val="none" w:sz="0" w:space="0" w:color="auto"/>
            <w:bottom w:val="none" w:sz="0" w:space="0" w:color="auto"/>
            <w:right w:val="none" w:sz="0" w:space="0" w:color="auto"/>
          </w:divBdr>
        </w:div>
        <w:div w:id="1523931296">
          <w:marLeft w:val="0"/>
          <w:marRight w:val="0"/>
          <w:marTop w:val="0"/>
          <w:marBottom w:val="0"/>
          <w:divBdr>
            <w:top w:val="none" w:sz="0" w:space="0" w:color="auto"/>
            <w:left w:val="none" w:sz="0" w:space="0" w:color="auto"/>
            <w:bottom w:val="none" w:sz="0" w:space="0" w:color="auto"/>
            <w:right w:val="none" w:sz="0" w:space="0" w:color="auto"/>
          </w:divBdr>
        </w:div>
        <w:div w:id="1525705935">
          <w:marLeft w:val="0"/>
          <w:marRight w:val="0"/>
          <w:marTop w:val="0"/>
          <w:marBottom w:val="0"/>
          <w:divBdr>
            <w:top w:val="none" w:sz="0" w:space="0" w:color="auto"/>
            <w:left w:val="none" w:sz="0" w:space="0" w:color="auto"/>
            <w:bottom w:val="none" w:sz="0" w:space="0" w:color="auto"/>
            <w:right w:val="none" w:sz="0" w:space="0" w:color="auto"/>
          </w:divBdr>
        </w:div>
        <w:div w:id="1629701297">
          <w:marLeft w:val="0"/>
          <w:marRight w:val="0"/>
          <w:marTop w:val="0"/>
          <w:marBottom w:val="0"/>
          <w:divBdr>
            <w:top w:val="none" w:sz="0" w:space="0" w:color="auto"/>
            <w:left w:val="none" w:sz="0" w:space="0" w:color="auto"/>
            <w:bottom w:val="none" w:sz="0" w:space="0" w:color="auto"/>
            <w:right w:val="none" w:sz="0" w:space="0" w:color="auto"/>
          </w:divBdr>
        </w:div>
        <w:div w:id="1727991146">
          <w:marLeft w:val="0"/>
          <w:marRight w:val="0"/>
          <w:marTop w:val="0"/>
          <w:marBottom w:val="0"/>
          <w:divBdr>
            <w:top w:val="none" w:sz="0" w:space="0" w:color="auto"/>
            <w:left w:val="none" w:sz="0" w:space="0" w:color="auto"/>
            <w:bottom w:val="none" w:sz="0" w:space="0" w:color="auto"/>
            <w:right w:val="none" w:sz="0" w:space="0" w:color="auto"/>
          </w:divBdr>
        </w:div>
        <w:div w:id="1751543247">
          <w:marLeft w:val="0"/>
          <w:marRight w:val="0"/>
          <w:marTop w:val="0"/>
          <w:marBottom w:val="0"/>
          <w:divBdr>
            <w:top w:val="none" w:sz="0" w:space="0" w:color="auto"/>
            <w:left w:val="none" w:sz="0" w:space="0" w:color="auto"/>
            <w:bottom w:val="none" w:sz="0" w:space="0" w:color="auto"/>
            <w:right w:val="none" w:sz="0" w:space="0" w:color="auto"/>
          </w:divBdr>
        </w:div>
        <w:div w:id="1792551849">
          <w:marLeft w:val="0"/>
          <w:marRight w:val="0"/>
          <w:marTop w:val="0"/>
          <w:marBottom w:val="0"/>
          <w:divBdr>
            <w:top w:val="none" w:sz="0" w:space="0" w:color="auto"/>
            <w:left w:val="none" w:sz="0" w:space="0" w:color="auto"/>
            <w:bottom w:val="none" w:sz="0" w:space="0" w:color="auto"/>
            <w:right w:val="none" w:sz="0" w:space="0" w:color="auto"/>
          </w:divBdr>
        </w:div>
        <w:div w:id="1936090891">
          <w:marLeft w:val="0"/>
          <w:marRight w:val="0"/>
          <w:marTop w:val="0"/>
          <w:marBottom w:val="0"/>
          <w:divBdr>
            <w:top w:val="none" w:sz="0" w:space="0" w:color="auto"/>
            <w:left w:val="none" w:sz="0" w:space="0" w:color="auto"/>
            <w:bottom w:val="none" w:sz="0" w:space="0" w:color="auto"/>
            <w:right w:val="none" w:sz="0" w:space="0" w:color="auto"/>
          </w:divBdr>
        </w:div>
        <w:div w:id="2035842411">
          <w:marLeft w:val="0"/>
          <w:marRight w:val="0"/>
          <w:marTop w:val="0"/>
          <w:marBottom w:val="0"/>
          <w:divBdr>
            <w:top w:val="none" w:sz="0" w:space="0" w:color="auto"/>
            <w:left w:val="none" w:sz="0" w:space="0" w:color="auto"/>
            <w:bottom w:val="none" w:sz="0" w:space="0" w:color="auto"/>
            <w:right w:val="none" w:sz="0" w:space="0" w:color="auto"/>
          </w:divBdr>
        </w:div>
        <w:div w:id="2044673185">
          <w:marLeft w:val="0"/>
          <w:marRight w:val="0"/>
          <w:marTop w:val="0"/>
          <w:marBottom w:val="0"/>
          <w:divBdr>
            <w:top w:val="none" w:sz="0" w:space="0" w:color="auto"/>
            <w:left w:val="none" w:sz="0" w:space="0" w:color="auto"/>
            <w:bottom w:val="none" w:sz="0" w:space="0" w:color="auto"/>
            <w:right w:val="none" w:sz="0" w:space="0" w:color="auto"/>
          </w:divBdr>
        </w:div>
        <w:div w:id="2105413647">
          <w:marLeft w:val="0"/>
          <w:marRight w:val="0"/>
          <w:marTop w:val="0"/>
          <w:marBottom w:val="0"/>
          <w:divBdr>
            <w:top w:val="none" w:sz="0" w:space="0" w:color="auto"/>
            <w:left w:val="none" w:sz="0" w:space="0" w:color="auto"/>
            <w:bottom w:val="none" w:sz="0" w:space="0" w:color="auto"/>
            <w:right w:val="none" w:sz="0" w:space="0" w:color="auto"/>
          </w:divBdr>
        </w:div>
        <w:div w:id="2121560273">
          <w:marLeft w:val="0"/>
          <w:marRight w:val="0"/>
          <w:marTop w:val="0"/>
          <w:marBottom w:val="0"/>
          <w:divBdr>
            <w:top w:val="none" w:sz="0" w:space="0" w:color="auto"/>
            <w:left w:val="none" w:sz="0" w:space="0" w:color="auto"/>
            <w:bottom w:val="none" w:sz="0" w:space="0" w:color="auto"/>
            <w:right w:val="none" w:sz="0" w:space="0" w:color="auto"/>
          </w:divBdr>
        </w:div>
      </w:divsChild>
    </w:div>
    <w:div w:id="1176961461">
      <w:bodyDiv w:val="1"/>
      <w:marLeft w:val="0"/>
      <w:marRight w:val="0"/>
      <w:marTop w:val="0"/>
      <w:marBottom w:val="0"/>
      <w:divBdr>
        <w:top w:val="none" w:sz="0" w:space="0" w:color="auto"/>
        <w:left w:val="none" w:sz="0" w:space="0" w:color="auto"/>
        <w:bottom w:val="none" w:sz="0" w:space="0" w:color="auto"/>
        <w:right w:val="none" w:sz="0" w:space="0" w:color="auto"/>
      </w:divBdr>
    </w:div>
    <w:div w:id="1188716894">
      <w:bodyDiv w:val="1"/>
      <w:marLeft w:val="0"/>
      <w:marRight w:val="0"/>
      <w:marTop w:val="0"/>
      <w:marBottom w:val="0"/>
      <w:divBdr>
        <w:top w:val="none" w:sz="0" w:space="0" w:color="auto"/>
        <w:left w:val="none" w:sz="0" w:space="0" w:color="auto"/>
        <w:bottom w:val="none" w:sz="0" w:space="0" w:color="auto"/>
        <w:right w:val="none" w:sz="0" w:space="0" w:color="auto"/>
      </w:divBdr>
    </w:div>
    <w:div w:id="1189950942">
      <w:bodyDiv w:val="1"/>
      <w:marLeft w:val="0"/>
      <w:marRight w:val="0"/>
      <w:marTop w:val="0"/>
      <w:marBottom w:val="0"/>
      <w:divBdr>
        <w:top w:val="none" w:sz="0" w:space="0" w:color="auto"/>
        <w:left w:val="none" w:sz="0" w:space="0" w:color="auto"/>
        <w:bottom w:val="none" w:sz="0" w:space="0" w:color="auto"/>
        <w:right w:val="none" w:sz="0" w:space="0" w:color="auto"/>
      </w:divBdr>
    </w:div>
    <w:div w:id="1190802289">
      <w:bodyDiv w:val="1"/>
      <w:marLeft w:val="0"/>
      <w:marRight w:val="0"/>
      <w:marTop w:val="0"/>
      <w:marBottom w:val="0"/>
      <w:divBdr>
        <w:top w:val="none" w:sz="0" w:space="0" w:color="auto"/>
        <w:left w:val="none" w:sz="0" w:space="0" w:color="auto"/>
        <w:bottom w:val="none" w:sz="0" w:space="0" w:color="auto"/>
        <w:right w:val="none" w:sz="0" w:space="0" w:color="auto"/>
      </w:divBdr>
    </w:div>
    <w:div w:id="1196389519">
      <w:bodyDiv w:val="1"/>
      <w:marLeft w:val="0"/>
      <w:marRight w:val="0"/>
      <w:marTop w:val="0"/>
      <w:marBottom w:val="0"/>
      <w:divBdr>
        <w:top w:val="none" w:sz="0" w:space="0" w:color="auto"/>
        <w:left w:val="none" w:sz="0" w:space="0" w:color="auto"/>
        <w:bottom w:val="none" w:sz="0" w:space="0" w:color="auto"/>
        <w:right w:val="none" w:sz="0" w:space="0" w:color="auto"/>
      </w:divBdr>
    </w:div>
    <w:div w:id="1197501555">
      <w:bodyDiv w:val="1"/>
      <w:marLeft w:val="0"/>
      <w:marRight w:val="0"/>
      <w:marTop w:val="0"/>
      <w:marBottom w:val="0"/>
      <w:divBdr>
        <w:top w:val="none" w:sz="0" w:space="0" w:color="auto"/>
        <w:left w:val="none" w:sz="0" w:space="0" w:color="auto"/>
        <w:bottom w:val="none" w:sz="0" w:space="0" w:color="auto"/>
        <w:right w:val="none" w:sz="0" w:space="0" w:color="auto"/>
      </w:divBdr>
      <w:divsChild>
        <w:div w:id="31658347">
          <w:marLeft w:val="0"/>
          <w:marRight w:val="0"/>
          <w:marTop w:val="0"/>
          <w:marBottom w:val="0"/>
          <w:divBdr>
            <w:top w:val="none" w:sz="0" w:space="0" w:color="auto"/>
            <w:left w:val="none" w:sz="0" w:space="0" w:color="auto"/>
            <w:bottom w:val="none" w:sz="0" w:space="0" w:color="auto"/>
            <w:right w:val="none" w:sz="0" w:space="0" w:color="auto"/>
          </w:divBdr>
        </w:div>
        <w:div w:id="43602658">
          <w:marLeft w:val="0"/>
          <w:marRight w:val="0"/>
          <w:marTop w:val="0"/>
          <w:marBottom w:val="0"/>
          <w:divBdr>
            <w:top w:val="none" w:sz="0" w:space="0" w:color="auto"/>
            <w:left w:val="none" w:sz="0" w:space="0" w:color="auto"/>
            <w:bottom w:val="none" w:sz="0" w:space="0" w:color="auto"/>
            <w:right w:val="none" w:sz="0" w:space="0" w:color="auto"/>
          </w:divBdr>
        </w:div>
        <w:div w:id="85467152">
          <w:marLeft w:val="0"/>
          <w:marRight w:val="0"/>
          <w:marTop w:val="0"/>
          <w:marBottom w:val="0"/>
          <w:divBdr>
            <w:top w:val="none" w:sz="0" w:space="0" w:color="auto"/>
            <w:left w:val="none" w:sz="0" w:space="0" w:color="auto"/>
            <w:bottom w:val="none" w:sz="0" w:space="0" w:color="auto"/>
            <w:right w:val="none" w:sz="0" w:space="0" w:color="auto"/>
          </w:divBdr>
        </w:div>
        <w:div w:id="214052597">
          <w:marLeft w:val="0"/>
          <w:marRight w:val="0"/>
          <w:marTop w:val="0"/>
          <w:marBottom w:val="0"/>
          <w:divBdr>
            <w:top w:val="none" w:sz="0" w:space="0" w:color="auto"/>
            <w:left w:val="none" w:sz="0" w:space="0" w:color="auto"/>
            <w:bottom w:val="none" w:sz="0" w:space="0" w:color="auto"/>
            <w:right w:val="none" w:sz="0" w:space="0" w:color="auto"/>
          </w:divBdr>
        </w:div>
        <w:div w:id="351031747">
          <w:marLeft w:val="0"/>
          <w:marRight w:val="0"/>
          <w:marTop w:val="0"/>
          <w:marBottom w:val="0"/>
          <w:divBdr>
            <w:top w:val="none" w:sz="0" w:space="0" w:color="auto"/>
            <w:left w:val="none" w:sz="0" w:space="0" w:color="auto"/>
            <w:bottom w:val="none" w:sz="0" w:space="0" w:color="auto"/>
            <w:right w:val="none" w:sz="0" w:space="0" w:color="auto"/>
          </w:divBdr>
        </w:div>
        <w:div w:id="360321444">
          <w:marLeft w:val="0"/>
          <w:marRight w:val="0"/>
          <w:marTop w:val="0"/>
          <w:marBottom w:val="0"/>
          <w:divBdr>
            <w:top w:val="none" w:sz="0" w:space="0" w:color="auto"/>
            <w:left w:val="none" w:sz="0" w:space="0" w:color="auto"/>
            <w:bottom w:val="none" w:sz="0" w:space="0" w:color="auto"/>
            <w:right w:val="none" w:sz="0" w:space="0" w:color="auto"/>
          </w:divBdr>
        </w:div>
        <w:div w:id="452211817">
          <w:marLeft w:val="0"/>
          <w:marRight w:val="0"/>
          <w:marTop w:val="0"/>
          <w:marBottom w:val="0"/>
          <w:divBdr>
            <w:top w:val="none" w:sz="0" w:space="0" w:color="auto"/>
            <w:left w:val="none" w:sz="0" w:space="0" w:color="auto"/>
            <w:bottom w:val="none" w:sz="0" w:space="0" w:color="auto"/>
            <w:right w:val="none" w:sz="0" w:space="0" w:color="auto"/>
          </w:divBdr>
        </w:div>
        <w:div w:id="597757554">
          <w:marLeft w:val="0"/>
          <w:marRight w:val="0"/>
          <w:marTop w:val="0"/>
          <w:marBottom w:val="0"/>
          <w:divBdr>
            <w:top w:val="none" w:sz="0" w:space="0" w:color="auto"/>
            <w:left w:val="none" w:sz="0" w:space="0" w:color="auto"/>
            <w:bottom w:val="none" w:sz="0" w:space="0" w:color="auto"/>
            <w:right w:val="none" w:sz="0" w:space="0" w:color="auto"/>
          </w:divBdr>
        </w:div>
        <w:div w:id="605649848">
          <w:marLeft w:val="0"/>
          <w:marRight w:val="0"/>
          <w:marTop w:val="0"/>
          <w:marBottom w:val="0"/>
          <w:divBdr>
            <w:top w:val="none" w:sz="0" w:space="0" w:color="auto"/>
            <w:left w:val="none" w:sz="0" w:space="0" w:color="auto"/>
            <w:bottom w:val="none" w:sz="0" w:space="0" w:color="auto"/>
            <w:right w:val="none" w:sz="0" w:space="0" w:color="auto"/>
          </w:divBdr>
        </w:div>
        <w:div w:id="617487020">
          <w:marLeft w:val="0"/>
          <w:marRight w:val="0"/>
          <w:marTop w:val="0"/>
          <w:marBottom w:val="0"/>
          <w:divBdr>
            <w:top w:val="none" w:sz="0" w:space="0" w:color="auto"/>
            <w:left w:val="none" w:sz="0" w:space="0" w:color="auto"/>
            <w:bottom w:val="none" w:sz="0" w:space="0" w:color="auto"/>
            <w:right w:val="none" w:sz="0" w:space="0" w:color="auto"/>
          </w:divBdr>
        </w:div>
        <w:div w:id="714083010">
          <w:marLeft w:val="0"/>
          <w:marRight w:val="0"/>
          <w:marTop w:val="0"/>
          <w:marBottom w:val="0"/>
          <w:divBdr>
            <w:top w:val="none" w:sz="0" w:space="0" w:color="auto"/>
            <w:left w:val="none" w:sz="0" w:space="0" w:color="auto"/>
            <w:bottom w:val="none" w:sz="0" w:space="0" w:color="auto"/>
            <w:right w:val="none" w:sz="0" w:space="0" w:color="auto"/>
          </w:divBdr>
        </w:div>
        <w:div w:id="722290087">
          <w:marLeft w:val="0"/>
          <w:marRight w:val="0"/>
          <w:marTop w:val="0"/>
          <w:marBottom w:val="0"/>
          <w:divBdr>
            <w:top w:val="none" w:sz="0" w:space="0" w:color="auto"/>
            <w:left w:val="none" w:sz="0" w:space="0" w:color="auto"/>
            <w:bottom w:val="none" w:sz="0" w:space="0" w:color="auto"/>
            <w:right w:val="none" w:sz="0" w:space="0" w:color="auto"/>
          </w:divBdr>
        </w:div>
        <w:div w:id="879124492">
          <w:marLeft w:val="0"/>
          <w:marRight w:val="0"/>
          <w:marTop w:val="0"/>
          <w:marBottom w:val="0"/>
          <w:divBdr>
            <w:top w:val="none" w:sz="0" w:space="0" w:color="auto"/>
            <w:left w:val="none" w:sz="0" w:space="0" w:color="auto"/>
            <w:bottom w:val="none" w:sz="0" w:space="0" w:color="auto"/>
            <w:right w:val="none" w:sz="0" w:space="0" w:color="auto"/>
          </w:divBdr>
        </w:div>
        <w:div w:id="894394364">
          <w:marLeft w:val="0"/>
          <w:marRight w:val="0"/>
          <w:marTop w:val="0"/>
          <w:marBottom w:val="0"/>
          <w:divBdr>
            <w:top w:val="none" w:sz="0" w:space="0" w:color="auto"/>
            <w:left w:val="none" w:sz="0" w:space="0" w:color="auto"/>
            <w:bottom w:val="none" w:sz="0" w:space="0" w:color="auto"/>
            <w:right w:val="none" w:sz="0" w:space="0" w:color="auto"/>
          </w:divBdr>
        </w:div>
        <w:div w:id="930816645">
          <w:marLeft w:val="0"/>
          <w:marRight w:val="0"/>
          <w:marTop w:val="0"/>
          <w:marBottom w:val="0"/>
          <w:divBdr>
            <w:top w:val="none" w:sz="0" w:space="0" w:color="auto"/>
            <w:left w:val="none" w:sz="0" w:space="0" w:color="auto"/>
            <w:bottom w:val="none" w:sz="0" w:space="0" w:color="auto"/>
            <w:right w:val="none" w:sz="0" w:space="0" w:color="auto"/>
          </w:divBdr>
        </w:div>
        <w:div w:id="966204161">
          <w:marLeft w:val="0"/>
          <w:marRight w:val="0"/>
          <w:marTop w:val="0"/>
          <w:marBottom w:val="0"/>
          <w:divBdr>
            <w:top w:val="none" w:sz="0" w:space="0" w:color="auto"/>
            <w:left w:val="none" w:sz="0" w:space="0" w:color="auto"/>
            <w:bottom w:val="none" w:sz="0" w:space="0" w:color="auto"/>
            <w:right w:val="none" w:sz="0" w:space="0" w:color="auto"/>
          </w:divBdr>
        </w:div>
        <w:div w:id="1002124889">
          <w:marLeft w:val="0"/>
          <w:marRight w:val="0"/>
          <w:marTop w:val="0"/>
          <w:marBottom w:val="0"/>
          <w:divBdr>
            <w:top w:val="none" w:sz="0" w:space="0" w:color="auto"/>
            <w:left w:val="none" w:sz="0" w:space="0" w:color="auto"/>
            <w:bottom w:val="none" w:sz="0" w:space="0" w:color="auto"/>
            <w:right w:val="none" w:sz="0" w:space="0" w:color="auto"/>
          </w:divBdr>
        </w:div>
        <w:div w:id="1013917570">
          <w:marLeft w:val="0"/>
          <w:marRight w:val="0"/>
          <w:marTop w:val="0"/>
          <w:marBottom w:val="0"/>
          <w:divBdr>
            <w:top w:val="none" w:sz="0" w:space="0" w:color="auto"/>
            <w:left w:val="none" w:sz="0" w:space="0" w:color="auto"/>
            <w:bottom w:val="none" w:sz="0" w:space="0" w:color="auto"/>
            <w:right w:val="none" w:sz="0" w:space="0" w:color="auto"/>
          </w:divBdr>
        </w:div>
        <w:div w:id="1036858442">
          <w:marLeft w:val="0"/>
          <w:marRight w:val="0"/>
          <w:marTop w:val="0"/>
          <w:marBottom w:val="0"/>
          <w:divBdr>
            <w:top w:val="none" w:sz="0" w:space="0" w:color="auto"/>
            <w:left w:val="none" w:sz="0" w:space="0" w:color="auto"/>
            <w:bottom w:val="none" w:sz="0" w:space="0" w:color="auto"/>
            <w:right w:val="none" w:sz="0" w:space="0" w:color="auto"/>
          </w:divBdr>
        </w:div>
        <w:div w:id="1066105176">
          <w:marLeft w:val="0"/>
          <w:marRight w:val="0"/>
          <w:marTop w:val="0"/>
          <w:marBottom w:val="0"/>
          <w:divBdr>
            <w:top w:val="none" w:sz="0" w:space="0" w:color="auto"/>
            <w:left w:val="none" w:sz="0" w:space="0" w:color="auto"/>
            <w:bottom w:val="none" w:sz="0" w:space="0" w:color="auto"/>
            <w:right w:val="none" w:sz="0" w:space="0" w:color="auto"/>
          </w:divBdr>
        </w:div>
        <w:div w:id="1105735370">
          <w:marLeft w:val="0"/>
          <w:marRight w:val="0"/>
          <w:marTop w:val="0"/>
          <w:marBottom w:val="0"/>
          <w:divBdr>
            <w:top w:val="none" w:sz="0" w:space="0" w:color="auto"/>
            <w:left w:val="none" w:sz="0" w:space="0" w:color="auto"/>
            <w:bottom w:val="none" w:sz="0" w:space="0" w:color="auto"/>
            <w:right w:val="none" w:sz="0" w:space="0" w:color="auto"/>
          </w:divBdr>
        </w:div>
        <w:div w:id="1134985101">
          <w:marLeft w:val="0"/>
          <w:marRight w:val="0"/>
          <w:marTop w:val="0"/>
          <w:marBottom w:val="0"/>
          <w:divBdr>
            <w:top w:val="none" w:sz="0" w:space="0" w:color="auto"/>
            <w:left w:val="none" w:sz="0" w:space="0" w:color="auto"/>
            <w:bottom w:val="none" w:sz="0" w:space="0" w:color="auto"/>
            <w:right w:val="none" w:sz="0" w:space="0" w:color="auto"/>
          </w:divBdr>
        </w:div>
        <w:div w:id="1164276139">
          <w:marLeft w:val="0"/>
          <w:marRight w:val="0"/>
          <w:marTop w:val="0"/>
          <w:marBottom w:val="0"/>
          <w:divBdr>
            <w:top w:val="none" w:sz="0" w:space="0" w:color="auto"/>
            <w:left w:val="none" w:sz="0" w:space="0" w:color="auto"/>
            <w:bottom w:val="none" w:sz="0" w:space="0" w:color="auto"/>
            <w:right w:val="none" w:sz="0" w:space="0" w:color="auto"/>
          </w:divBdr>
        </w:div>
        <w:div w:id="1312901034">
          <w:marLeft w:val="0"/>
          <w:marRight w:val="0"/>
          <w:marTop w:val="0"/>
          <w:marBottom w:val="0"/>
          <w:divBdr>
            <w:top w:val="none" w:sz="0" w:space="0" w:color="auto"/>
            <w:left w:val="none" w:sz="0" w:space="0" w:color="auto"/>
            <w:bottom w:val="none" w:sz="0" w:space="0" w:color="auto"/>
            <w:right w:val="none" w:sz="0" w:space="0" w:color="auto"/>
          </w:divBdr>
        </w:div>
        <w:div w:id="1323049419">
          <w:marLeft w:val="0"/>
          <w:marRight w:val="0"/>
          <w:marTop w:val="0"/>
          <w:marBottom w:val="0"/>
          <w:divBdr>
            <w:top w:val="none" w:sz="0" w:space="0" w:color="auto"/>
            <w:left w:val="none" w:sz="0" w:space="0" w:color="auto"/>
            <w:bottom w:val="none" w:sz="0" w:space="0" w:color="auto"/>
            <w:right w:val="none" w:sz="0" w:space="0" w:color="auto"/>
          </w:divBdr>
        </w:div>
        <w:div w:id="1390106457">
          <w:marLeft w:val="0"/>
          <w:marRight w:val="0"/>
          <w:marTop w:val="0"/>
          <w:marBottom w:val="0"/>
          <w:divBdr>
            <w:top w:val="none" w:sz="0" w:space="0" w:color="auto"/>
            <w:left w:val="none" w:sz="0" w:space="0" w:color="auto"/>
            <w:bottom w:val="none" w:sz="0" w:space="0" w:color="auto"/>
            <w:right w:val="none" w:sz="0" w:space="0" w:color="auto"/>
          </w:divBdr>
        </w:div>
        <w:div w:id="1405638268">
          <w:marLeft w:val="0"/>
          <w:marRight w:val="0"/>
          <w:marTop w:val="0"/>
          <w:marBottom w:val="0"/>
          <w:divBdr>
            <w:top w:val="none" w:sz="0" w:space="0" w:color="auto"/>
            <w:left w:val="none" w:sz="0" w:space="0" w:color="auto"/>
            <w:bottom w:val="none" w:sz="0" w:space="0" w:color="auto"/>
            <w:right w:val="none" w:sz="0" w:space="0" w:color="auto"/>
          </w:divBdr>
        </w:div>
        <w:div w:id="1407336655">
          <w:marLeft w:val="0"/>
          <w:marRight w:val="0"/>
          <w:marTop w:val="0"/>
          <w:marBottom w:val="0"/>
          <w:divBdr>
            <w:top w:val="none" w:sz="0" w:space="0" w:color="auto"/>
            <w:left w:val="none" w:sz="0" w:space="0" w:color="auto"/>
            <w:bottom w:val="none" w:sz="0" w:space="0" w:color="auto"/>
            <w:right w:val="none" w:sz="0" w:space="0" w:color="auto"/>
          </w:divBdr>
        </w:div>
        <w:div w:id="1418205861">
          <w:marLeft w:val="0"/>
          <w:marRight w:val="0"/>
          <w:marTop w:val="0"/>
          <w:marBottom w:val="0"/>
          <w:divBdr>
            <w:top w:val="none" w:sz="0" w:space="0" w:color="auto"/>
            <w:left w:val="none" w:sz="0" w:space="0" w:color="auto"/>
            <w:bottom w:val="none" w:sz="0" w:space="0" w:color="auto"/>
            <w:right w:val="none" w:sz="0" w:space="0" w:color="auto"/>
          </w:divBdr>
        </w:div>
        <w:div w:id="1535076685">
          <w:marLeft w:val="0"/>
          <w:marRight w:val="0"/>
          <w:marTop w:val="0"/>
          <w:marBottom w:val="0"/>
          <w:divBdr>
            <w:top w:val="none" w:sz="0" w:space="0" w:color="auto"/>
            <w:left w:val="none" w:sz="0" w:space="0" w:color="auto"/>
            <w:bottom w:val="none" w:sz="0" w:space="0" w:color="auto"/>
            <w:right w:val="none" w:sz="0" w:space="0" w:color="auto"/>
          </w:divBdr>
        </w:div>
        <w:div w:id="1548250654">
          <w:marLeft w:val="0"/>
          <w:marRight w:val="0"/>
          <w:marTop w:val="0"/>
          <w:marBottom w:val="0"/>
          <w:divBdr>
            <w:top w:val="none" w:sz="0" w:space="0" w:color="auto"/>
            <w:left w:val="none" w:sz="0" w:space="0" w:color="auto"/>
            <w:bottom w:val="none" w:sz="0" w:space="0" w:color="auto"/>
            <w:right w:val="none" w:sz="0" w:space="0" w:color="auto"/>
          </w:divBdr>
        </w:div>
        <w:div w:id="1548563993">
          <w:marLeft w:val="0"/>
          <w:marRight w:val="0"/>
          <w:marTop w:val="0"/>
          <w:marBottom w:val="0"/>
          <w:divBdr>
            <w:top w:val="none" w:sz="0" w:space="0" w:color="auto"/>
            <w:left w:val="none" w:sz="0" w:space="0" w:color="auto"/>
            <w:bottom w:val="none" w:sz="0" w:space="0" w:color="auto"/>
            <w:right w:val="none" w:sz="0" w:space="0" w:color="auto"/>
          </w:divBdr>
        </w:div>
        <w:div w:id="1576891196">
          <w:marLeft w:val="0"/>
          <w:marRight w:val="0"/>
          <w:marTop w:val="0"/>
          <w:marBottom w:val="0"/>
          <w:divBdr>
            <w:top w:val="none" w:sz="0" w:space="0" w:color="auto"/>
            <w:left w:val="none" w:sz="0" w:space="0" w:color="auto"/>
            <w:bottom w:val="none" w:sz="0" w:space="0" w:color="auto"/>
            <w:right w:val="none" w:sz="0" w:space="0" w:color="auto"/>
          </w:divBdr>
        </w:div>
        <w:div w:id="1623534527">
          <w:marLeft w:val="0"/>
          <w:marRight w:val="0"/>
          <w:marTop w:val="0"/>
          <w:marBottom w:val="0"/>
          <w:divBdr>
            <w:top w:val="none" w:sz="0" w:space="0" w:color="auto"/>
            <w:left w:val="none" w:sz="0" w:space="0" w:color="auto"/>
            <w:bottom w:val="none" w:sz="0" w:space="0" w:color="auto"/>
            <w:right w:val="none" w:sz="0" w:space="0" w:color="auto"/>
          </w:divBdr>
        </w:div>
        <w:div w:id="1683243844">
          <w:marLeft w:val="0"/>
          <w:marRight w:val="0"/>
          <w:marTop w:val="0"/>
          <w:marBottom w:val="0"/>
          <w:divBdr>
            <w:top w:val="none" w:sz="0" w:space="0" w:color="auto"/>
            <w:left w:val="none" w:sz="0" w:space="0" w:color="auto"/>
            <w:bottom w:val="none" w:sz="0" w:space="0" w:color="auto"/>
            <w:right w:val="none" w:sz="0" w:space="0" w:color="auto"/>
          </w:divBdr>
        </w:div>
        <w:div w:id="1753241295">
          <w:marLeft w:val="0"/>
          <w:marRight w:val="0"/>
          <w:marTop w:val="0"/>
          <w:marBottom w:val="0"/>
          <w:divBdr>
            <w:top w:val="none" w:sz="0" w:space="0" w:color="auto"/>
            <w:left w:val="none" w:sz="0" w:space="0" w:color="auto"/>
            <w:bottom w:val="none" w:sz="0" w:space="0" w:color="auto"/>
            <w:right w:val="none" w:sz="0" w:space="0" w:color="auto"/>
          </w:divBdr>
        </w:div>
        <w:div w:id="1783181780">
          <w:marLeft w:val="0"/>
          <w:marRight w:val="0"/>
          <w:marTop w:val="0"/>
          <w:marBottom w:val="0"/>
          <w:divBdr>
            <w:top w:val="none" w:sz="0" w:space="0" w:color="auto"/>
            <w:left w:val="none" w:sz="0" w:space="0" w:color="auto"/>
            <w:bottom w:val="none" w:sz="0" w:space="0" w:color="auto"/>
            <w:right w:val="none" w:sz="0" w:space="0" w:color="auto"/>
          </w:divBdr>
        </w:div>
        <w:div w:id="1787234840">
          <w:marLeft w:val="0"/>
          <w:marRight w:val="0"/>
          <w:marTop w:val="0"/>
          <w:marBottom w:val="0"/>
          <w:divBdr>
            <w:top w:val="none" w:sz="0" w:space="0" w:color="auto"/>
            <w:left w:val="none" w:sz="0" w:space="0" w:color="auto"/>
            <w:bottom w:val="none" w:sz="0" w:space="0" w:color="auto"/>
            <w:right w:val="none" w:sz="0" w:space="0" w:color="auto"/>
          </w:divBdr>
        </w:div>
        <w:div w:id="1806195758">
          <w:marLeft w:val="0"/>
          <w:marRight w:val="0"/>
          <w:marTop w:val="0"/>
          <w:marBottom w:val="0"/>
          <w:divBdr>
            <w:top w:val="none" w:sz="0" w:space="0" w:color="auto"/>
            <w:left w:val="none" w:sz="0" w:space="0" w:color="auto"/>
            <w:bottom w:val="none" w:sz="0" w:space="0" w:color="auto"/>
            <w:right w:val="none" w:sz="0" w:space="0" w:color="auto"/>
          </w:divBdr>
        </w:div>
        <w:div w:id="1863742030">
          <w:marLeft w:val="0"/>
          <w:marRight w:val="0"/>
          <w:marTop w:val="0"/>
          <w:marBottom w:val="0"/>
          <w:divBdr>
            <w:top w:val="none" w:sz="0" w:space="0" w:color="auto"/>
            <w:left w:val="none" w:sz="0" w:space="0" w:color="auto"/>
            <w:bottom w:val="none" w:sz="0" w:space="0" w:color="auto"/>
            <w:right w:val="none" w:sz="0" w:space="0" w:color="auto"/>
          </w:divBdr>
        </w:div>
        <w:div w:id="1936403398">
          <w:marLeft w:val="0"/>
          <w:marRight w:val="0"/>
          <w:marTop w:val="0"/>
          <w:marBottom w:val="0"/>
          <w:divBdr>
            <w:top w:val="none" w:sz="0" w:space="0" w:color="auto"/>
            <w:left w:val="none" w:sz="0" w:space="0" w:color="auto"/>
            <w:bottom w:val="none" w:sz="0" w:space="0" w:color="auto"/>
            <w:right w:val="none" w:sz="0" w:space="0" w:color="auto"/>
          </w:divBdr>
        </w:div>
      </w:divsChild>
    </w:div>
    <w:div w:id="1204056816">
      <w:bodyDiv w:val="1"/>
      <w:marLeft w:val="0"/>
      <w:marRight w:val="0"/>
      <w:marTop w:val="0"/>
      <w:marBottom w:val="0"/>
      <w:divBdr>
        <w:top w:val="none" w:sz="0" w:space="0" w:color="auto"/>
        <w:left w:val="none" w:sz="0" w:space="0" w:color="auto"/>
        <w:bottom w:val="none" w:sz="0" w:space="0" w:color="auto"/>
        <w:right w:val="none" w:sz="0" w:space="0" w:color="auto"/>
      </w:divBdr>
    </w:div>
    <w:div w:id="1204948790">
      <w:bodyDiv w:val="1"/>
      <w:marLeft w:val="0"/>
      <w:marRight w:val="0"/>
      <w:marTop w:val="0"/>
      <w:marBottom w:val="0"/>
      <w:divBdr>
        <w:top w:val="none" w:sz="0" w:space="0" w:color="auto"/>
        <w:left w:val="none" w:sz="0" w:space="0" w:color="auto"/>
        <w:bottom w:val="none" w:sz="0" w:space="0" w:color="auto"/>
        <w:right w:val="none" w:sz="0" w:space="0" w:color="auto"/>
      </w:divBdr>
      <w:divsChild>
        <w:div w:id="22020523">
          <w:marLeft w:val="480"/>
          <w:marRight w:val="0"/>
          <w:marTop w:val="0"/>
          <w:marBottom w:val="0"/>
          <w:divBdr>
            <w:top w:val="none" w:sz="0" w:space="0" w:color="auto"/>
            <w:left w:val="none" w:sz="0" w:space="0" w:color="auto"/>
            <w:bottom w:val="none" w:sz="0" w:space="0" w:color="auto"/>
            <w:right w:val="none" w:sz="0" w:space="0" w:color="auto"/>
          </w:divBdr>
        </w:div>
        <w:div w:id="54551934">
          <w:marLeft w:val="480"/>
          <w:marRight w:val="0"/>
          <w:marTop w:val="0"/>
          <w:marBottom w:val="0"/>
          <w:divBdr>
            <w:top w:val="none" w:sz="0" w:space="0" w:color="auto"/>
            <w:left w:val="none" w:sz="0" w:space="0" w:color="auto"/>
            <w:bottom w:val="none" w:sz="0" w:space="0" w:color="auto"/>
            <w:right w:val="none" w:sz="0" w:space="0" w:color="auto"/>
          </w:divBdr>
        </w:div>
        <w:div w:id="110438117">
          <w:marLeft w:val="480"/>
          <w:marRight w:val="0"/>
          <w:marTop w:val="0"/>
          <w:marBottom w:val="0"/>
          <w:divBdr>
            <w:top w:val="none" w:sz="0" w:space="0" w:color="auto"/>
            <w:left w:val="none" w:sz="0" w:space="0" w:color="auto"/>
            <w:bottom w:val="none" w:sz="0" w:space="0" w:color="auto"/>
            <w:right w:val="none" w:sz="0" w:space="0" w:color="auto"/>
          </w:divBdr>
        </w:div>
        <w:div w:id="153883392">
          <w:marLeft w:val="480"/>
          <w:marRight w:val="0"/>
          <w:marTop w:val="0"/>
          <w:marBottom w:val="0"/>
          <w:divBdr>
            <w:top w:val="none" w:sz="0" w:space="0" w:color="auto"/>
            <w:left w:val="none" w:sz="0" w:space="0" w:color="auto"/>
            <w:bottom w:val="none" w:sz="0" w:space="0" w:color="auto"/>
            <w:right w:val="none" w:sz="0" w:space="0" w:color="auto"/>
          </w:divBdr>
        </w:div>
        <w:div w:id="154150958">
          <w:marLeft w:val="480"/>
          <w:marRight w:val="0"/>
          <w:marTop w:val="0"/>
          <w:marBottom w:val="0"/>
          <w:divBdr>
            <w:top w:val="none" w:sz="0" w:space="0" w:color="auto"/>
            <w:left w:val="none" w:sz="0" w:space="0" w:color="auto"/>
            <w:bottom w:val="none" w:sz="0" w:space="0" w:color="auto"/>
            <w:right w:val="none" w:sz="0" w:space="0" w:color="auto"/>
          </w:divBdr>
        </w:div>
        <w:div w:id="172230747">
          <w:marLeft w:val="480"/>
          <w:marRight w:val="0"/>
          <w:marTop w:val="0"/>
          <w:marBottom w:val="0"/>
          <w:divBdr>
            <w:top w:val="none" w:sz="0" w:space="0" w:color="auto"/>
            <w:left w:val="none" w:sz="0" w:space="0" w:color="auto"/>
            <w:bottom w:val="none" w:sz="0" w:space="0" w:color="auto"/>
            <w:right w:val="none" w:sz="0" w:space="0" w:color="auto"/>
          </w:divBdr>
        </w:div>
        <w:div w:id="177043024">
          <w:marLeft w:val="480"/>
          <w:marRight w:val="0"/>
          <w:marTop w:val="0"/>
          <w:marBottom w:val="0"/>
          <w:divBdr>
            <w:top w:val="none" w:sz="0" w:space="0" w:color="auto"/>
            <w:left w:val="none" w:sz="0" w:space="0" w:color="auto"/>
            <w:bottom w:val="none" w:sz="0" w:space="0" w:color="auto"/>
            <w:right w:val="none" w:sz="0" w:space="0" w:color="auto"/>
          </w:divBdr>
        </w:div>
        <w:div w:id="198398174">
          <w:marLeft w:val="480"/>
          <w:marRight w:val="0"/>
          <w:marTop w:val="0"/>
          <w:marBottom w:val="0"/>
          <w:divBdr>
            <w:top w:val="none" w:sz="0" w:space="0" w:color="auto"/>
            <w:left w:val="none" w:sz="0" w:space="0" w:color="auto"/>
            <w:bottom w:val="none" w:sz="0" w:space="0" w:color="auto"/>
            <w:right w:val="none" w:sz="0" w:space="0" w:color="auto"/>
          </w:divBdr>
        </w:div>
        <w:div w:id="219635671">
          <w:marLeft w:val="480"/>
          <w:marRight w:val="0"/>
          <w:marTop w:val="0"/>
          <w:marBottom w:val="0"/>
          <w:divBdr>
            <w:top w:val="none" w:sz="0" w:space="0" w:color="auto"/>
            <w:left w:val="none" w:sz="0" w:space="0" w:color="auto"/>
            <w:bottom w:val="none" w:sz="0" w:space="0" w:color="auto"/>
            <w:right w:val="none" w:sz="0" w:space="0" w:color="auto"/>
          </w:divBdr>
        </w:div>
        <w:div w:id="286393304">
          <w:marLeft w:val="480"/>
          <w:marRight w:val="0"/>
          <w:marTop w:val="0"/>
          <w:marBottom w:val="0"/>
          <w:divBdr>
            <w:top w:val="none" w:sz="0" w:space="0" w:color="auto"/>
            <w:left w:val="none" w:sz="0" w:space="0" w:color="auto"/>
            <w:bottom w:val="none" w:sz="0" w:space="0" w:color="auto"/>
            <w:right w:val="none" w:sz="0" w:space="0" w:color="auto"/>
          </w:divBdr>
        </w:div>
        <w:div w:id="294796070">
          <w:marLeft w:val="480"/>
          <w:marRight w:val="0"/>
          <w:marTop w:val="0"/>
          <w:marBottom w:val="0"/>
          <w:divBdr>
            <w:top w:val="none" w:sz="0" w:space="0" w:color="auto"/>
            <w:left w:val="none" w:sz="0" w:space="0" w:color="auto"/>
            <w:bottom w:val="none" w:sz="0" w:space="0" w:color="auto"/>
            <w:right w:val="none" w:sz="0" w:space="0" w:color="auto"/>
          </w:divBdr>
        </w:div>
        <w:div w:id="310184020">
          <w:marLeft w:val="480"/>
          <w:marRight w:val="0"/>
          <w:marTop w:val="0"/>
          <w:marBottom w:val="0"/>
          <w:divBdr>
            <w:top w:val="none" w:sz="0" w:space="0" w:color="auto"/>
            <w:left w:val="none" w:sz="0" w:space="0" w:color="auto"/>
            <w:bottom w:val="none" w:sz="0" w:space="0" w:color="auto"/>
            <w:right w:val="none" w:sz="0" w:space="0" w:color="auto"/>
          </w:divBdr>
        </w:div>
        <w:div w:id="413938764">
          <w:marLeft w:val="480"/>
          <w:marRight w:val="0"/>
          <w:marTop w:val="0"/>
          <w:marBottom w:val="0"/>
          <w:divBdr>
            <w:top w:val="none" w:sz="0" w:space="0" w:color="auto"/>
            <w:left w:val="none" w:sz="0" w:space="0" w:color="auto"/>
            <w:bottom w:val="none" w:sz="0" w:space="0" w:color="auto"/>
            <w:right w:val="none" w:sz="0" w:space="0" w:color="auto"/>
          </w:divBdr>
        </w:div>
        <w:div w:id="489442661">
          <w:marLeft w:val="480"/>
          <w:marRight w:val="0"/>
          <w:marTop w:val="0"/>
          <w:marBottom w:val="0"/>
          <w:divBdr>
            <w:top w:val="none" w:sz="0" w:space="0" w:color="auto"/>
            <w:left w:val="none" w:sz="0" w:space="0" w:color="auto"/>
            <w:bottom w:val="none" w:sz="0" w:space="0" w:color="auto"/>
            <w:right w:val="none" w:sz="0" w:space="0" w:color="auto"/>
          </w:divBdr>
        </w:div>
        <w:div w:id="498739911">
          <w:marLeft w:val="480"/>
          <w:marRight w:val="0"/>
          <w:marTop w:val="0"/>
          <w:marBottom w:val="0"/>
          <w:divBdr>
            <w:top w:val="none" w:sz="0" w:space="0" w:color="auto"/>
            <w:left w:val="none" w:sz="0" w:space="0" w:color="auto"/>
            <w:bottom w:val="none" w:sz="0" w:space="0" w:color="auto"/>
            <w:right w:val="none" w:sz="0" w:space="0" w:color="auto"/>
          </w:divBdr>
        </w:div>
        <w:div w:id="556403243">
          <w:marLeft w:val="480"/>
          <w:marRight w:val="0"/>
          <w:marTop w:val="0"/>
          <w:marBottom w:val="0"/>
          <w:divBdr>
            <w:top w:val="none" w:sz="0" w:space="0" w:color="auto"/>
            <w:left w:val="none" w:sz="0" w:space="0" w:color="auto"/>
            <w:bottom w:val="none" w:sz="0" w:space="0" w:color="auto"/>
            <w:right w:val="none" w:sz="0" w:space="0" w:color="auto"/>
          </w:divBdr>
        </w:div>
        <w:div w:id="605305657">
          <w:marLeft w:val="480"/>
          <w:marRight w:val="0"/>
          <w:marTop w:val="0"/>
          <w:marBottom w:val="0"/>
          <w:divBdr>
            <w:top w:val="none" w:sz="0" w:space="0" w:color="auto"/>
            <w:left w:val="none" w:sz="0" w:space="0" w:color="auto"/>
            <w:bottom w:val="none" w:sz="0" w:space="0" w:color="auto"/>
            <w:right w:val="none" w:sz="0" w:space="0" w:color="auto"/>
          </w:divBdr>
        </w:div>
        <w:div w:id="693309388">
          <w:marLeft w:val="480"/>
          <w:marRight w:val="0"/>
          <w:marTop w:val="0"/>
          <w:marBottom w:val="0"/>
          <w:divBdr>
            <w:top w:val="none" w:sz="0" w:space="0" w:color="auto"/>
            <w:left w:val="none" w:sz="0" w:space="0" w:color="auto"/>
            <w:bottom w:val="none" w:sz="0" w:space="0" w:color="auto"/>
            <w:right w:val="none" w:sz="0" w:space="0" w:color="auto"/>
          </w:divBdr>
        </w:div>
        <w:div w:id="723142334">
          <w:marLeft w:val="480"/>
          <w:marRight w:val="0"/>
          <w:marTop w:val="0"/>
          <w:marBottom w:val="0"/>
          <w:divBdr>
            <w:top w:val="none" w:sz="0" w:space="0" w:color="auto"/>
            <w:left w:val="none" w:sz="0" w:space="0" w:color="auto"/>
            <w:bottom w:val="none" w:sz="0" w:space="0" w:color="auto"/>
            <w:right w:val="none" w:sz="0" w:space="0" w:color="auto"/>
          </w:divBdr>
        </w:div>
        <w:div w:id="752162559">
          <w:marLeft w:val="480"/>
          <w:marRight w:val="0"/>
          <w:marTop w:val="0"/>
          <w:marBottom w:val="0"/>
          <w:divBdr>
            <w:top w:val="none" w:sz="0" w:space="0" w:color="auto"/>
            <w:left w:val="none" w:sz="0" w:space="0" w:color="auto"/>
            <w:bottom w:val="none" w:sz="0" w:space="0" w:color="auto"/>
            <w:right w:val="none" w:sz="0" w:space="0" w:color="auto"/>
          </w:divBdr>
        </w:div>
        <w:div w:id="852770060">
          <w:marLeft w:val="480"/>
          <w:marRight w:val="0"/>
          <w:marTop w:val="0"/>
          <w:marBottom w:val="0"/>
          <w:divBdr>
            <w:top w:val="none" w:sz="0" w:space="0" w:color="auto"/>
            <w:left w:val="none" w:sz="0" w:space="0" w:color="auto"/>
            <w:bottom w:val="none" w:sz="0" w:space="0" w:color="auto"/>
            <w:right w:val="none" w:sz="0" w:space="0" w:color="auto"/>
          </w:divBdr>
        </w:div>
        <w:div w:id="901526272">
          <w:marLeft w:val="480"/>
          <w:marRight w:val="0"/>
          <w:marTop w:val="0"/>
          <w:marBottom w:val="0"/>
          <w:divBdr>
            <w:top w:val="none" w:sz="0" w:space="0" w:color="auto"/>
            <w:left w:val="none" w:sz="0" w:space="0" w:color="auto"/>
            <w:bottom w:val="none" w:sz="0" w:space="0" w:color="auto"/>
            <w:right w:val="none" w:sz="0" w:space="0" w:color="auto"/>
          </w:divBdr>
        </w:div>
        <w:div w:id="944534084">
          <w:marLeft w:val="480"/>
          <w:marRight w:val="0"/>
          <w:marTop w:val="0"/>
          <w:marBottom w:val="0"/>
          <w:divBdr>
            <w:top w:val="none" w:sz="0" w:space="0" w:color="auto"/>
            <w:left w:val="none" w:sz="0" w:space="0" w:color="auto"/>
            <w:bottom w:val="none" w:sz="0" w:space="0" w:color="auto"/>
            <w:right w:val="none" w:sz="0" w:space="0" w:color="auto"/>
          </w:divBdr>
        </w:div>
        <w:div w:id="1022558827">
          <w:marLeft w:val="480"/>
          <w:marRight w:val="0"/>
          <w:marTop w:val="0"/>
          <w:marBottom w:val="0"/>
          <w:divBdr>
            <w:top w:val="none" w:sz="0" w:space="0" w:color="auto"/>
            <w:left w:val="none" w:sz="0" w:space="0" w:color="auto"/>
            <w:bottom w:val="none" w:sz="0" w:space="0" w:color="auto"/>
            <w:right w:val="none" w:sz="0" w:space="0" w:color="auto"/>
          </w:divBdr>
        </w:div>
        <w:div w:id="1159268517">
          <w:marLeft w:val="480"/>
          <w:marRight w:val="0"/>
          <w:marTop w:val="0"/>
          <w:marBottom w:val="0"/>
          <w:divBdr>
            <w:top w:val="none" w:sz="0" w:space="0" w:color="auto"/>
            <w:left w:val="none" w:sz="0" w:space="0" w:color="auto"/>
            <w:bottom w:val="none" w:sz="0" w:space="0" w:color="auto"/>
            <w:right w:val="none" w:sz="0" w:space="0" w:color="auto"/>
          </w:divBdr>
        </w:div>
        <w:div w:id="1215966747">
          <w:marLeft w:val="480"/>
          <w:marRight w:val="0"/>
          <w:marTop w:val="0"/>
          <w:marBottom w:val="0"/>
          <w:divBdr>
            <w:top w:val="none" w:sz="0" w:space="0" w:color="auto"/>
            <w:left w:val="none" w:sz="0" w:space="0" w:color="auto"/>
            <w:bottom w:val="none" w:sz="0" w:space="0" w:color="auto"/>
            <w:right w:val="none" w:sz="0" w:space="0" w:color="auto"/>
          </w:divBdr>
        </w:div>
        <w:div w:id="1232692380">
          <w:marLeft w:val="480"/>
          <w:marRight w:val="0"/>
          <w:marTop w:val="0"/>
          <w:marBottom w:val="0"/>
          <w:divBdr>
            <w:top w:val="none" w:sz="0" w:space="0" w:color="auto"/>
            <w:left w:val="none" w:sz="0" w:space="0" w:color="auto"/>
            <w:bottom w:val="none" w:sz="0" w:space="0" w:color="auto"/>
            <w:right w:val="none" w:sz="0" w:space="0" w:color="auto"/>
          </w:divBdr>
        </w:div>
        <w:div w:id="1255555294">
          <w:marLeft w:val="480"/>
          <w:marRight w:val="0"/>
          <w:marTop w:val="0"/>
          <w:marBottom w:val="0"/>
          <w:divBdr>
            <w:top w:val="none" w:sz="0" w:space="0" w:color="auto"/>
            <w:left w:val="none" w:sz="0" w:space="0" w:color="auto"/>
            <w:bottom w:val="none" w:sz="0" w:space="0" w:color="auto"/>
            <w:right w:val="none" w:sz="0" w:space="0" w:color="auto"/>
          </w:divBdr>
        </w:div>
        <w:div w:id="1467553103">
          <w:marLeft w:val="480"/>
          <w:marRight w:val="0"/>
          <w:marTop w:val="0"/>
          <w:marBottom w:val="0"/>
          <w:divBdr>
            <w:top w:val="none" w:sz="0" w:space="0" w:color="auto"/>
            <w:left w:val="none" w:sz="0" w:space="0" w:color="auto"/>
            <w:bottom w:val="none" w:sz="0" w:space="0" w:color="auto"/>
            <w:right w:val="none" w:sz="0" w:space="0" w:color="auto"/>
          </w:divBdr>
        </w:div>
        <w:div w:id="1549950356">
          <w:marLeft w:val="480"/>
          <w:marRight w:val="0"/>
          <w:marTop w:val="0"/>
          <w:marBottom w:val="0"/>
          <w:divBdr>
            <w:top w:val="none" w:sz="0" w:space="0" w:color="auto"/>
            <w:left w:val="none" w:sz="0" w:space="0" w:color="auto"/>
            <w:bottom w:val="none" w:sz="0" w:space="0" w:color="auto"/>
            <w:right w:val="none" w:sz="0" w:space="0" w:color="auto"/>
          </w:divBdr>
        </w:div>
        <w:div w:id="1551649581">
          <w:marLeft w:val="480"/>
          <w:marRight w:val="0"/>
          <w:marTop w:val="0"/>
          <w:marBottom w:val="0"/>
          <w:divBdr>
            <w:top w:val="none" w:sz="0" w:space="0" w:color="auto"/>
            <w:left w:val="none" w:sz="0" w:space="0" w:color="auto"/>
            <w:bottom w:val="none" w:sz="0" w:space="0" w:color="auto"/>
            <w:right w:val="none" w:sz="0" w:space="0" w:color="auto"/>
          </w:divBdr>
        </w:div>
        <w:div w:id="1644001921">
          <w:marLeft w:val="480"/>
          <w:marRight w:val="0"/>
          <w:marTop w:val="0"/>
          <w:marBottom w:val="0"/>
          <w:divBdr>
            <w:top w:val="none" w:sz="0" w:space="0" w:color="auto"/>
            <w:left w:val="none" w:sz="0" w:space="0" w:color="auto"/>
            <w:bottom w:val="none" w:sz="0" w:space="0" w:color="auto"/>
            <w:right w:val="none" w:sz="0" w:space="0" w:color="auto"/>
          </w:divBdr>
        </w:div>
        <w:div w:id="1661229581">
          <w:marLeft w:val="480"/>
          <w:marRight w:val="0"/>
          <w:marTop w:val="0"/>
          <w:marBottom w:val="0"/>
          <w:divBdr>
            <w:top w:val="none" w:sz="0" w:space="0" w:color="auto"/>
            <w:left w:val="none" w:sz="0" w:space="0" w:color="auto"/>
            <w:bottom w:val="none" w:sz="0" w:space="0" w:color="auto"/>
            <w:right w:val="none" w:sz="0" w:space="0" w:color="auto"/>
          </w:divBdr>
        </w:div>
        <w:div w:id="1733036227">
          <w:marLeft w:val="480"/>
          <w:marRight w:val="0"/>
          <w:marTop w:val="0"/>
          <w:marBottom w:val="0"/>
          <w:divBdr>
            <w:top w:val="none" w:sz="0" w:space="0" w:color="auto"/>
            <w:left w:val="none" w:sz="0" w:space="0" w:color="auto"/>
            <w:bottom w:val="none" w:sz="0" w:space="0" w:color="auto"/>
            <w:right w:val="none" w:sz="0" w:space="0" w:color="auto"/>
          </w:divBdr>
        </w:div>
        <w:div w:id="1750300302">
          <w:marLeft w:val="480"/>
          <w:marRight w:val="0"/>
          <w:marTop w:val="0"/>
          <w:marBottom w:val="0"/>
          <w:divBdr>
            <w:top w:val="none" w:sz="0" w:space="0" w:color="auto"/>
            <w:left w:val="none" w:sz="0" w:space="0" w:color="auto"/>
            <w:bottom w:val="none" w:sz="0" w:space="0" w:color="auto"/>
            <w:right w:val="none" w:sz="0" w:space="0" w:color="auto"/>
          </w:divBdr>
        </w:div>
        <w:div w:id="1815442182">
          <w:marLeft w:val="480"/>
          <w:marRight w:val="0"/>
          <w:marTop w:val="0"/>
          <w:marBottom w:val="0"/>
          <w:divBdr>
            <w:top w:val="none" w:sz="0" w:space="0" w:color="auto"/>
            <w:left w:val="none" w:sz="0" w:space="0" w:color="auto"/>
            <w:bottom w:val="none" w:sz="0" w:space="0" w:color="auto"/>
            <w:right w:val="none" w:sz="0" w:space="0" w:color="auto"/>
          </w:divBdr>
        </w:div>
        <w:div w:id="1932153279">
          <w:marLeft w:val="480"/>
          <w:marRight w:val="0"/>
          <w:marTop w:val="0"/>
          <w:marBottom w:val="0"/>
          <w:divBdr>
            <w:top w:val="none" w:sz="0" w:space="0" w:color="auto"/>
            <w:left w:val="none" w:sz="0" w:space="0" w:color="auto"/>
            <w:bottom w:val="none" w:sz="0" w:space="0" w:color="auto"/>
            <w:right w:val="none" w:sz="0" w:space="0" w:color="auto"/>
          </w:divBdr>
        </w:div>
      </w:divsChild>
    </w:div>
    <w:div w:id="1206526911">
      <w:bodyDiv w:val="1"/>
      <w:marLeft w:val="0"/>
      <w:marRight w:val="0"/>
      <w:marTop w:val="0"/>
      <w:marBottom w:val="0"/>
      <w:divBdr>
        <w:top w:val="none" w:sz="0" w:space="0" w:color="auto"/>
        <w:left w:val="none" w:sz="0" w:space="0" w:color="auto"/>
        <w:bottom w:val="none" w:sz="0" w:space="0" w:color="auto"/>
        <w:right w:val="none" w:sz="0" w:space="0" w:color="auto"/>
      </w:divBdr>
    </w:div>
    <w:div w:id="1206874164">
      <w:bodyDiv w:val="1"/>
      <w:marLeft w:val="0"/>
      <w:marRight w:val="0"/>
      <w:marTop w:val="0"/>
      <w:marBottom w:val="0"/>
      <w:divBdr>
        <w:top w:val="none" w:sz="0" w:space="0" w:color="auto"/>
        <w:left w:val="none" w:sz="0" w:space="0" w:color="auto"/>
        <w:bottom w:val="none" w:sz="0" w:space="0" w:color="auto"/>
        <w:right w:val="none" w:sz="0" w:space="0" w:color="auto"/>
      </w:divBdr>
      <w:divsChild>
        <w:div w:id="937286">
          <w:marLeft w:val="0"/>
          <w:marRight w:val="0"/>
          <w:marTop w:val="0"/>
          <w:marBottom w:val="0"/>
          <w:divBdr>
            <w:top w:val="none" w:sz="0" w:space="0" w:color="auto"/>
            <w:left w:val="none" w:sz="0" w:space="0" w:color="auto"/>
            <w:bottom w:val="none" w:sz="0" w:space="0" w:color="auto"/>
            <w:right w:val="none" w:sz="0" w:space="0" w:color="auto"/>
          </w:divBdr>
        </w:div>
        <w:div w:id="71122514">
          <w:marLeft w:val="0"/>
          <w:marRight w:val="0"/>
          <w:marTop w:val="0"/>
          <w:marBottom w:val="0"/>
          <w:divBdr>
            <w:top w:val="none" w:sz="0" w:space="0" w:color="auto"/>
            <w:left w:val="none" w:sz="0" w:space="0" w:color="auto"/>
            <w:bottom w:val="none" w:sz="0" w:space="0" w:color="auto"/>
            <w:right w:val="none" w:sz="0" w:space="0" w:color="auto"/>
          </w:divBdr>
        </w:div>
        <w:div w:id="73431420">
          <w:marLeft w:val="0"/>
          <w:marRight w:val="0"/>
          <w:marTop w:val="0"/>
          <w:marBottom w:val="0"/>
          <w:divBdr>
            <w:top w:val="none" w:sz="0" w:space="0" w:color="auto"/>
            <w:left w:val="none" w:sz="0" w:space="0" w:color="auto"/>
            <w:bottom w:val="none" w:sz="0" w:space="0" w:color="auto"/>
            <w:right w:val="none" w:sz="0" w:space="0" w:color="auto"/>
          </w:divBdr>
        </w:div>
        <w:div w:id="101192214">
          <w:marLeft w:val="0"/>
          <w:marRight w:val="0"/>
          <w:marTop w:val="0"/>
          <w:marBottom w:val="0"/>
          <w:divBdr>
            <w:top w:val="none" w:sz="0" w:space="0" w:color="auto"/>
            <w:left w:val="none" w:sz="0" w:space="0" w:color="auto"/>
            <w:bottom w:val="none" w:sz="0" w:space="0" w:color="auto"/>
            <w:right w:val="none" w:sz="0" w:space="0" w:color="auto"/>
          </w:divBdr>
        </w:div>
        <w:div w:id="230586044">
          <w:marLeft w:val="0"/>
          <w:marRight w:val="0"/>
          <w:marTop w:val="0"/>
          <w:marBottom w:val="0"/>
          <w:divBdr>
            <w:top w:val="none" w:sz="0" w:space="0" w:color="auto"/>
            <w:left w:val="none" w:sz="0" w:space="0" w:color="auto"/>
            <w:bottom w:val="none" w:sz="0" w:space="0" w:color="auto"/>
            <w:right w:val="none" w:sz="0" w:space="0" w:color="auto"/>
          </w:divBdr>
        </w:div>
        <w:div w:id="267273068">
          <w:marLeft w:val="0"/>
          <w:marRight w:val="0"/>
          <w:marTop w:val="0"/>
          <w:marBottom w:val="0"/>
          <w:divBdr>
            <w:top w:val="none" w:sz="0" w:space="0" w:color="auto"/>
            <w:left w:val="none" w:sz="0" w:space="0" w:color="auto"/>
            <w:bottom w:val="none" w:sz="0" w:space="0" w:color="auto"/>
            <w:right w:val="none" w:sz="0" w:space="0" w:color="auto"/>
          </w:divBdr>
        </w:div>
        <w:div w:id="283733612">
          <w:marLeft w:val="0"/>
          <w:marRight w:val="0"/>
          <w:marTop w:val="0"/>
          <w:marBottom w:val="0"/>
          <w:divBdr>
            <w:top w:val="none" w:sz="0" w:space="0" w:color="auto"/>
            <w:left w:val="none" w:sz="0" w:space="0" w:color="auto"/>
            <w:bottom w:val="none" w:sz="0" w:space="0" w:color="auto"/>
            <w:right w:val="none" w:sz="0" w:space="0" w:color="auto"/>
          </w:divBdr>
        </w:div>
        <w:div w:id="287977657">
          <w:marLeft w:val="0"/>
          <w:marRight w:val="0"/>
          <w:marTop w:val="0"/>
          <w:marBottom w:val="0"/>
          <w:divBdr>
            <w:top w:val="none" w:sz="0" w:space="0" w:color="auto"/>
            <w:left w:val="none" w:sz="0" w:space="0" w:color="auto"/>
            <w:bottom w:val="none" w:sz="0" w:space="0" w:color="auto"/>
            <w:right w:val="none" w:sz="0" w:space="0" w:color="auto"/>
          </w:divBdr>
        </w:div>
        <w:div w:id="386956229">
          <w:marLeft w:val="0"/>
          <w:marRight w:val="0"/>
          <w:marTop w:val="0"/>
          <w:marBottom w:val="0"/>
          <w:divBdr>
            <w:top w:val="none" w:sz="0" w:space="0" w:color="auto"/>
            <w:left w:val="none" w:sz="0" w:space="0" w:color="auto"/>
            <w:bottom w:val="none" w:sz="0" w:space="0" w:color="auto"/>
            <w:right w:val="none" w:sz="0" w:space="0" w:color="auto"/>
          </w:divBdr>
        </w:div>
        <w:div w:id="401297129">
          <w:marLeft w:val="0"/>
          <w:marRight w:val="0"/>
          <w:marTop w:val="0"/>
          <w:marBottom w:val="0"/>
          <w:divBdr>
            <w:top w:val="none" w:sz="0" w:space="0" w:color="auto"/>
            <w:left w:val="none" w:sz="0" w:space="0" w:color="auto"/>
            <w:bottom w:val="none" w:sz="0" w:space="0" w:color="auto"/>
            <w:right w:val="none" w:sz="0" w:space="0" w:color="auto"/>
          </w:divBdr>
        </w:div>
        <w:div w:id="412901566">
          <w:marLeft w:val="0"/>
          <w:marRight w:val="0"/>
          <w:marTop w:val="0"/>
          <w:marBottom w:val="0"/>
          <w:divBdr>
            <w:top w:val="none" w:sz="0" w:space="0" w:color="auto"/>
            <w:left w:val="none" w:sz="0" w:space="0" w:color="auto"/>
            <w:bottom w:val="none" w:sz="0" w:space="0" w:color="auto"/>
            <w:right w:val="none" w:sz="0" w:space="0" w:color="auto"/>
          </w:divBdr>
        </w:div>
        <w:div w:id="468936300">
          <w:marLeft w:val="0"/>
          <w:marRight w:val="0"/>
          <w:marTop w:val="0"/>
          <w:marBottom w:val="0"/>
          <w:divBdr>
            <w:top w:val="none" w:sz="0" w:space="0" w:color="auto"/>
            <w:left w:val="none" w:sz="0" w:space="0" w:color="auto"/>
            <w:bottom w:val="none" w:sz="0" w:space="0" w:color="auto"/>
            <w:right w:val="none" w:sz="0" w:space="0" w:color="auto"/>
          </w:divBdr>
        </w:div>
        <w:div w:id="517697049">
          <w:marLeft w:val="0"/>
          <w:marRight w:val="0"/>
          <w:marTop w:val="0"/>
          <w:marBottom w:val="0"/>
          <w:divBdr>
            <w:top w:val="none" w:sz="0" w:space="0" w:color="auto"/>
            <w:left w:val="none" w:sz="0" w:space="0" w:color="auto"/>
            <w:bottom w:val="none" w:sz="0" w:space="0" w:color="auto"/>
            <w:right w:val="none" w:sz="0" w:space="0" w:color="auto"/>
          </w:divBdr>
        </w:div>
        <w:div w:id="592739413">
          <w:marLeft w:val="0"/>
          <w:marRight w:val="0"/>
          <w:marTop w:val="0"/>
          <w:marBottom w:val="0"/>
          <w:divBdr>
            <w:top w:val="none" w:sz="0" w:space="0" w:color="auto"/>
            <w:left w:val="none" w:sz="0" w:space="0" w:color="auto"/>
            <w:bottom w:val="none" w:sz="0" w:space="0" w:color="auto"/>
            <w:right w:val="none" w:sz="0" w:space="0" w:color="auto"/>
          </w:divBdr>
        </w:div>
        <w:div w:id="711878895">
          <w:marLeft w:val="0"/>
          <w:marRight w:val="0"/>
          <w:marTop w:val="0"/>
          <w:marBottom w:val="0"/>
          <w:divBdr>
            <w:top w:val="none" w:sz="0" w:space="0" w:color="auto"/>
            <w:left w:val="none" w:sz="0" w:space="0" w:color="auto"/>
            <w:bottom w:val="none" w:sz="0" w:space="0" w:color="auto"/>
            <w:right w:val="none" w:sz="0" w:space="0" w:color="auto"/>
          </w:divBdr>
        </w:div>
        <w:div w:id="811413209">
          <w:marLeft w:val="0"/>
          <w:marRight w:val="0"/>
          <w:marTop w:val="0"/>
          <w:marBottom w:val="0"/>
          <w:divBdr>
            <w:top w:val="none" w:sz="0" w:space="0" w:color="auto"/>
            <w:left w:val="none" w:sz="0" w:space="0" w:color="auto"/>
            <w:bottom w:val="none" w:sz="0" w:space="0" w:color="auto"/>
            <w:right w:val="none" w:sz="0" w:space="0" w:color="auto"/>
          </w:divBdr>
        </w:div>
        <w:div w:id="865750922">
          <w:marLeft w:val="0"/>
          <w:marRight w:val="0"/>
          <w:marTop w:val="0"/>
          <w:marBottom w:val="0"/>
          <w:divBdr>
            <w:top w:val="none" w:sz="0" w:space="0" w:color="auto"/>
            <w:left w:val="none" w:sz="0" w:space="0" w:color="auto"/>
            <w:bottom w:val="none" w:sz="0" w:space="0" w:color="auto"/>
            <w:right w:val="none" w:sz="0" w:space="0" w:color="auto"/>
          </w:divBdr>
        </w:div>
        <w:div w:id="915751631">
          <w:marLeft w:val="0"/>
          <w:marRight w:val="0"/>
          <w:marTop w:val="0"/>
          <w:marBottom w:val="0"/>
          <w:divBdr>
            <w:top w:val="none" w:sz="0" w:space="0" w:color="auto"/>
            <w:left w:val="none" w:sz="0" w:space="0" w:color="auto"/>
            <w:bottom w:val="none" w:sz="0" w:space="0" w:color="auto"/>
            <w:right w:val="none" w:sz="0" w:space="0" w:color="auto"/>
          </w:divBdr>
        </w:div>
        <w:div w:id="923802506">
          <w:marLeft w:val="0"/>
          <w:marRight w:val="0"/>
          <w:marTop w:val="0"/>
          <w:marBottom w:val="0"/>
          <w:divBdr>
            <w:top w:val="none" w:sz="0" w:space="0" w:color="auto"/>
            <w:left w:val="none" w:sz="0" w:space="0" w:color="auto"/>
            <w:bottom w:val="none" w:sz="0" w:space="0" w:color="auto"/>
            <w:right w:val="none" w:sz="0" w:space="0" w:color="auto"/>
          </w:divBdr>
        </w:div>
        <w:div w:id="937443227">
          <w:marLeft w:val="0"/>
          <w:marRight w:val="0"/>
          <w:marTop w:val="0"/>
          <w:marBottom w:val="0"/>
          <w:divBdr>
            <w:top w:val="none" w:sz="0" w:space="0" w:color="auto"/>
            <w:left w:val="none" w:sz="0" w:space="0" w:color="auto"/>
            <w:bottom w:val="none" w:sz="0" w:space="0" w:color="auto"/>
            <w:right w:val="none" w:sz="0" w:space="0" w:color="auto"/>
          </w:divBdr>
        </w:div>
        <w:div w:id="1088772651">
          <w:marLeft w:val="0"/>
          <w:marRight w:val="0"/>
          <w:marTop w:val="0"/>
          <w:marBottom w:val="0"/>
          <w:divBdr>
            <w:top w:val="none" w:sz="0" w:space="0" w:color="auto"/>
            <w:left w:val="none" w:sz="0" w:space="0" w:color="auto"/>
            <w:bottom w:val="none" w:sz="0" w:space="0" w:color="auto"/>
            <w:right w:val="none" w:sz="0" w:space="0" w:color="auto"/>
          </w:divBdr>
        </w:div>
        <w:div w:id="1123576984">
          <w:marLeft w:val="0"/>
          <w:marRight w:val="0"/>
          <w:marTop w:val="0"/>
          <w:marBottom w:val="0"/>
          <w:divBdr>
            <w:top w:val="none" w:sz="0" w:space="0" w:color="auto"/>
            <w:left w:val="none" w:sz="0" w:space="0" w:color="auto"/>
            <w:bottom w:val="none" w:sz="0" w:space="0" w:color="auto"/>
            <w:right w:val="none" w:sz="0" w:space="0" w:color="auto"/>
          </w:divBdr>
        </w:div>
        <w:div w:id="1185246406">
          <w:marLeft w:val="0"/>
          <w:marRight w:val="0"/>
          <w:marTop w:val="0"/>
          <w:marBottom w:val="0"/>
          <w:divBdr>
            <w:top w:val="none" w:sz="0" w:space="0" w:color="auto"/>
            <w:left w:val="none" w:sz="0" w:space="0" w:color="auto"/>
            <w:bottom w:val="none" w:sz="0" w:space="0" w:color="auto"/>
            <w:right w:val="none" w:sz="0" w:space="0" w:color="auto"/>
          </w:divBdr>
        </w:div>
        <w:div w:id="1316104303">
          <w:marLeft w:val="0"/>
          <w:marRight w:val="0"/>
          <w:marTop w:val="0"/>
          <w:marBottom w:val="0"/>
          <w:divBdr>
            <w:top w:val="none" w:sz="0" w:space="0" w:color="auto"/>
            <w:left w:val="none" w:sz="0" w:space="0" w:color="auto"/>
            <w:bottom w:val="none" w:sz="0" w:space="0" w:color="auto"/>
            <w:right w:val="none" w:sz="0" w:space="0" w:color="auto"/>
          </w:divBdr>
        </w:div>
        <w:div w:id="1349331384">
          <w:marLeft w:val="0"/>
          <w:marRight w:val="0"/>
          <w:marTop w:val="0"/>
          <w:marBottom w:val="0"/>
          <w:divBdr>
            <w:top w:val="none" w:sz="0" w:space="0" w:color="auto"/>
            <w:left w:val="none" w:sz="0" w:space="0" w:color="auto"/>
            <w:bottom w:val="none" w:sz="0" w:space="0" w:color="auto"/>
            <w:right w:val="none" w:sz="0" w:space="0" w:color="auto"/>
          </w:divBdr>
        </w:div>
        <w:div w:id="1381124176">
          <w:marLeft w:val="0"/>
          <w:marRight w:val="0"/>
          <w:marTop w:val="0"/>
          <w:marBottom w:val="0"/>
          <w:divBdr>
            <w:top w:val="none" w:sz="0" w:space="0" w:color="auto"/>
            <w:left w:val="none" w:sz="0" w:space="0" w:color="auto"/>
            <w:bottom w:val="none" w:sz="0" w:space="0" w:color="auto"/>
            <w:right w:val="none" w:sz="0" w:space="0" w:color="auto"/>
          </w:divBdr>
        </w:div>
        <w:div w:id="1398819201">
          <w:marLeft w:val="0"/>
          <w:marRight w:val="0"/>
          <w:marTop w:val="0"/>
          <w:marBottom w:val="0"/>
          <w:divBdr>
            <w:top w:val="none" w:sz="0" w:space="0" w:color="auto"/>
            <w:left w:val="none" w:sz="0" w:space="0" w:color="auto"/>
            <w:bottom w:val="none" w:sz="0" w:space="0" w:color="auto"/>
            <w:right w:val="none" w:sz="0" w:space="0" w:color="auto"/>
          </w:divBdr>
        </w:div>
        <w:div w:id="1401515069">
          <w:marLeft w:val="0"/>
          <w:marRight w:val="0"/>
          <w:marTop w:val="0"/>
          <w:marBottom w:val="0"/>
          <w:divBdr>
            <w:top w:val="none" w:sz="0" w:space="0" w:color="auto"/>
            <w:left w:val="none" w:sz="0" w:space="0" w:color="auto"/>
            <w:bottom w:val="none" w:sz="0" w:space="0" w:color="auto"/>
            <w:right w:val="none" w:sz="0" w:space="0" w:color="auto"/>
          </w:divBdr>
        </w:div>
        <w:div w:id="1424305428">
          <w:marLeft w:val="0"/>
          <w:marRight w:val="0"/>
          <w:marTop w:val="0"/>
          <w:marBottom w:val="0"/>
          <w:divBdr>
            <w:top w:val="none" w:sz="0" w:space="0" w:color="auto"/>
            <w:left w:val="none" w:sz="0" w:space="0" w:color="auto"/>
            <w:bottom w:val="none" w:sz="0" w:space="0" w:color="auto"/>
            <w:right w:val="none" w:sz="0" w:space="0" w:color="auto"/>
          </w:divBdr>
        </w:div>
        <w:div w:id="1539273216">
          <w:marLeft w:val="0"/>
          <w:marRight w:val="0"/>
          <w:marTop w:val="0"/>
          <w:marBottom w:val="0"/>
          <w:divBdr>
            <w:top w:val="none" w:sz="0" w:space="0" w:color="auto"/>
            <w:left w:val="none" w:sz="0" w:space="0" w:color="auto"/>
            <w:bottom w:val="none" w:sz="0" w:space="0" w:color="auto"/>
            <w:right w:val="none" w:sz="0" w:space="0" w:color="auto"/>
          </w:divBdr>
        </w:div>
        <w:div w:id="1636136647">
          <w:marLeft w:val="0"/>
          <w:marRight w:val="0"/>
          <w:marTop w:val="0"/>
          <w:marBottom w:val="0"/>
          <w:divBdr>
            <w:top w:val="none" w:sz="0" w:space="0" w:color="auto"/>
            <w:left w:val="none" w:sz="0" w:space="0" w:color="auto"/>
            <w:bottom w:val="none" w:sz="0" w:space="0" w:color="auto"/>
            <w:right w:val="none" w:sz="0" w:space="0" w:color="auto"/>
          </w:divBdr>
        </w:div>
        <w:div w:id="1666738817">
          <w:marLeft w:val="0"/>
          <w:marRight w:val="0"/>
          <w:marTop w:val="0"/>
          <w:marBottom w:val="0"/>
          <w:divBdr>
            <w:top w:val="none" w:sz="0" w:space="0" w:color="auto"/>
            <w:left w:val="none" w:sz="0" w:space="0" w:color="auto"/>
            <w:bottom w:val="none" w:sz="0" w:space="0" w:color="auto"/>
            <w:right w:val="none" w:sz="0" w:space="0" w:color="auto"/>
          </w:divBdr>
        </w:div>
        <w:div w:id="1666857880">
          <w:marLeft w:val="0"/>
          <w:marRight w:val="0"/>
          <w:marTop w:val="0"/>
          <w:marBottom w:val="0"/>
          <w:divBdr>
            <w:top w:val="none" w:sz="0" w:space="0" w:color="auto"/>
            <w:left w:val="none" w:sz="0" w:space="0" w:color="auto"/>
            <w:bottom w:val="none" w:sz="0" w:space="0" w:color="auto"/>
            <w:right w:val="none" w:sz="0" w:space="0" w:color="auto"/>
          </w:divBdr>
        </w:div>
        <w:div w:id="1673101189">
          <w:marLeft w:val="0"/>
          <w:marRight w:val="0"/>
          <w:marTop w:val="0"/>
          <w:marBottom w:val="0"/>
          <w:divBdr>
            <w:top w:val="none" w:sz="0" w:space="0" w:color="auto"/>
            <w:left w:val="none" w:sz="0" w:space="0" w:color="auto"/>
            <w:bottom w:val="none" w:sz="0" w:space="0" w:color="auto"/>
            <w:right w:val="none" w:sz="0" w:space="0" w:color="auto"/>
          </w:divBdr>
        </w:div>
        <w:div w:id="1759331910">
          <w:marLeft w:val="0"/>
          <w:marRight w:val="0"/>
          <w:marTop w:val="0"/>
          <w:marBottom w:val="0"/>
          <w:divBdr>
            <w:top w:val="none" w:sz="0" w:space="0" w:color="auto"/>
            <w:left w:val="none" w:sz="0" w:space="0" w:color="auto"/>
            <w:bottom w:val="none" w:sz="0" w:space="0" w:color="auto"/>
            <w:right w:val="none" w:sz="0" w:space="0" w:color="auto"/>
          </w:divBdr>
        </w:div>
        <w:div w:id="1779135736">
          <w:marLeft w:val="0"/>
          <w:marRight w:val="0"/>
          <w:marTop w:val="0"/>
          <w:marBottom w:val="0"/>
          <w:divBdr>
            <w:top w:val="none" w:sz="0" w:space="0" w:color="auto"/>
            <w:left w:val="none" w:sz="0" w:space="0" w:color="auto"/>
            <w:bottom w:val="none" w:sz="0" w:space="0" w:color="auto"/>
            <w:right w:val="none" w:sz="0" w:space="0" w:color="auto"/>
          </w:divBdr>
        </w:div>
        <w:div w:id="1837107556">
          <w:marLeft w:val="0"/>
          <w:marRight w:val="0"/>
          <w:marTop w:val="0"/>
          <w:marBottom w:val="0"/>
          <w:divBdr>
            <w:top w:val="none" w:sz="0" w:space="0" w:color="auto"/>
            <w:left w:val="none" w:sz="0" w:space="0" w:color="auto"/>
            <w:bottom w:val="none" w:sz="0" w:space="0" w:color="auto"/>
            <w:right w:val="none" w:sz="0" w:space="0" w:color="auto"/>
          </w:divBdr>
        </w:div>
        <w:div w:id="1837920471">
          <w:marLeft w:val="0"/>
          <w:marRight w:val="0"/>
          <w:marTop w:val="0"/>
          <w:marBottom w:val="0"/>
          <w:divBdr>
            <w:top w:val="none" w:sz="0" w:space="0" w:color="auto"/>
            <w:left w:val="none" w:sz="0" w:space="0" w:color="auto"/>
            <w:bottom w:val="none" w:sz="0" w:space="0" w:color="auto"/>
            <w:right w:val="none" w:sz="0" w:space="0" w:color="auto"/>
          </w:divBdr>
        </w:div>
        <w:div w:id="1889145868">
          <w:marLeft w:val="0"/>
          <w:marRight w:val="0"/>
          <w:marTop w:val="0"/>
          <w:marBottom w:val="0"/>
          <w:divBdr>
            <w:top w:val="none" w:sz="0" w:space="0" w:color="auto"/>
            <w:left w:val="none" w:sz="0" w:space="0" w:color="auto"/>
            <w:bottom w:val="none" w:sz="0" w:space="0" w:color="auto"/>
            <w:right w:val="none" w:sz="0" w:space="0" w:color="auto"/>
          </w:divBdr>
        </w:div>
        <w:div w:id="1963270951">
          <w:marLeft w:val="0"/>
          <w:marRight w:val="0"/>
          <w:marTop w:val="0"/>
          <w:marBottom w:val="0"/>
          <w:divBdr>
            <w:top w:val="none" w:sz="0" w:space="0" w:color="auto"/>
            <w:left w:val="none" w:sz="0" w:space="0" w:color="auto"/>
            <w:bottom w:val="none" w:sz="0" w:space="0" w:color="auto"/>
            <w:right w:val="none" w:sz="0" w:space="0" w:color="auto"/>
          </w:divBdr>
        </w:div>
        <w:div w:id="2001692662">
          <w:marLeft w:val="0"/>
          <w:marRight w:val="0"/>
          <w:marTop w:val="0"/>
          <w:marBottom w:val="0"/>
          <w:divBdr>
            <w:top w:val="none" w:sz="0" w:space="0" w:color="auto"/>
            <w:left w:val="none" w:sz="0" w:space="0" w:color="auto"/>
            <w:bottom w:val="none" w:sz="0" w:space="0" w:color="auto"/>
            <w:right w:val="none" w:sz="0" w:space="0" w:color="auto"/>
          </w:divBdr>
        </w:div>
      </w:divsChild>
    </w:div>
    <w:div w:id="1209994940">
      <w:bodyDiv w:val="1"/>
      <w:marLeft w:val="0"/>
      <w:marRight w:val="0"/>
      <w:marTop w:val="0"/>
      <w:marBottom w:val="0"/>
      <w:divBdr>
        <w:top w:val="none" w:sz="0" w:space="0" w:color="auto"/>
        <w:left w:val="none" w:sz="0" w:space="0" w:color="auto"/>
        <w:bottom w:val="none" w:sz="0" w:space="0" w:color="auto"/>
        <w:right w:val="none" w:sz="0" w:space="0" w:color="auto"/>
      </w:divBdr>
    </w:div>
    <w:div w:id="1210610611">
      <w:bodyDiv w:val="1"/>
      <w:marLeft w:val="0"/>
      <w:marRight w:val="0"/>
      <w:marTop w:val="0"/>
      <w:marBottom w:val="0"/>
      <w:divBdr>
        <w:top w:val="none" w:sz="0" w:space="0" w:color="auto"/>
        <w:left w:val="none" w:sz="0" w:space="0" w:color="auto"/>
        <w:bottom w:val="none" w:sz="0" w:space="0" w:color="auto"/>
        <w:right w:val="none" w:sz="0" w:space="0" w:color="auto"/>
      </w:divBdr>
    </w:div>
    <w:div w:id="1211923375">
      <w:bodyDiv w:val="1"/>
      <w:marLeft w:val="0"/>
      <w:marRight w:val="0"/>
      <w:marTop w:val="0"/>
      <w:marBottom w:val="0"/>
      <w:divBdr>
        <w:top w:val="none" w:sz="0" w:space="0" w:color="auto"/>
        <w:left w:val="none" w:sz="0" w:space="0" w:color="auto"/>
        <w:bottom w:val="none" w:sz="0" w:space="0" w:color="auto"/>
        <w:right w:val="none" w:sz="0" w:space="0" w:color="auto"/>
      </w:divBdr>
      <w:divsChild>
        <w:div w:id="77754800">
          <w:marLeft w:val="0"/>
          <w:marRight w:val="0"/>
          <w:marTop w:val="0"/>
          <w:marBottom w:val="0"/>
          <w:divBdr>
            <w:top w:val="none" w:sz="0" w:space="0" w:color="auto"/>
            <w:left w:val="none" w:sz="0" w:space="0" w:color="auto"/>
            <w:bottom w:val="none" w:sz="0" w:space="0" w:color="auto"/>
            <w:right w:val="none" w:sz="0" w:space="0" w:color="auto"/>
          </w:divBdr>
        </w:div>
        <w:div w:id="237324594">
          <w:marLeft w:val="0"/>
          <w:marRight w:val="0"/>
          <w:marTop w:val="0"/>
          <w:marBottom w:val="0"/>
          <w:divBdr>
            <w:top w:val="none" w:sz="0" w:space="0" w:color="auto"/>
            <w:left w:val="none" w:sz="0" w:space="0" w:color="auto"/>
            <w:bottom w:val="none" w:sz="0" w:space="0" w:color="auto"/>
            <w:right w:val="none" w:sz="0" w:space="0" w:color="auto"/>
          </w:divBdr>
        </w:div>
        <w:div w:id="283970741">
          <w:marLeft w:val="0"/>
          <w:marRight w:val="0"/>
          <w:marTop w:val="0"/>
          <w:marBottom w:val="0"/>
          <w:divBdr>
            <w:top w:val="none" w:sz="0" w:space="0" w:color="auto"/>
            <w:left w:val="none" w:sz="0" w:space="0" w:color="auto"/>
            <w:bottom w:val="none" w:sz="0" w:space="0" w:color="auto"/>
            <w:right w:val="none" w:sz="0" w:space="0" w:color="auto"/>
          </w:divBdr>
        </w:div>
        <w:div w:id="302734330">
          <w:marLeft w:val="0"/>
          <w:marRight w:val="0"/>
          <w:marTop w:val="0"/>
          <w:marBottom w:val="0"/>
          <w:divBdr>
            <w:top w:val="none" w:sz="0" w:space="0" w:color="auto"/>
            <w:left w:val="none" w:sz="0" w:space="0" w:color="auto"/>
            <w:bottom w:val="none" w:sz="0" w:space="0" w:color="auto"/>
            <w:right w:val="none" w:sz="0" w:space="0" w:color="auto"/>
          </w:divBdr>
        </w:div>
        <w:div w:id="325473778">
          <w:marLeft w:val="0"/>
          <w:marRight w:val="0"/>
          <w:marTop w:val="0"/>
          <w:marBottom w:val="0"/>
          <w:divBdr>
            <w:top w:val="none" w:sz="0" w:space="0" w:color="auto"/>
            <w:left w:val="none" w:sz="0" w:space="0" w:color="auto"/>
            <w:bottom w:val="none" w:sz="0" w:space="0" w:color="auto"/>
            <w:right w:val="none" w:sz="0" w:space="0" w:color="auto"/>
          </w:divBdr>
        </w:div>
        <w:div w:id="335618679">
          <w:marLeft w:val="0"/>
          <w:marRight w:val="0"/>
          <w:marTop w:val="0"/>
          <w:marBottom w:val="0"/>
          <w:divBdr>
            <w:top w:val="none" w:sz="0" w:space="0" w:color="auto"/>
            <w:left w:val="none" w:sz="0" w:space="0" w:color="auto"/>
            <w:bottom w:val="none" w:sz="0" w:space="0" w:color="auto"/>
            <w:right w:val="none" w:sz="0" w:space="0" w:color="auto"/>
          </w:divBdr>
        </w:div>
        <w:div w:id="384380972">
          <w:marLeft w:val="0"/>
          <w:marRight w:val="0"/>
          <w:marTop w:val="0"/>
          <w:marBottom w:val="0"/>
          <w:divBdr>
            <w:top w:val="none" w:sz="0" w:space="0" w:color="auto"/>
            <w:left w:val="none" w:sz="0" w:space="0" w:color="auto"/>
            <w:bottom w:val="none" w:sz="0" w:space="0" w:color="auto"/>
            <w:right w:val="none" w:sz="0" w:space="0" w:color="auto"/>
          </w:divBdr>
        </w:div>
        <w:div w:id="404838227">
          <w:marLeft w:val="0"/>
          <w:marRight w:val="0"/>
          <w:marTop w:val="0"/>
          <w:marBottom w:val="0"/>
          <w:divBdr>
            <w:top w:val="none" w:sz="0" w:space="0" w:color="auto"/>
            <w:left w:val="none" w:sz="0" w:space="0" w:color="auto"/>
            <w:bottom w:val="none" w:sz="0" w:space="0" w:color="auto"/>
            <w:right w:val="none" w:sz="0" w:space="0" w:color="auto"/>
          </w:divBdr>
        </w:div>
        <w:div w:id="426123016">
          <w:marLeft w:val="0"/>
          <w:marRight w:val="0"/>
          <w:marTop w:val="0"/>
          <w:marBottom w:val="0"/>
          <w:divBdr>
            <w:top w:val="none" w:sz="0" w:space="0" w:color="auto"/>
            <w:left w:val="none" w:sz="0" w:space="0" w:color="auto"/>
            <w:bottom w:val="none" w:sz="0" w:space="0" w:color="auto"/>
            <w:right w:val="none" w:sz="0" w:space="0" w:color="auto"/>
          </w:divBdr>
        </w:div>
        <w:div w:id="453520328">
          <w:marLeft w:val="0"/>
          <w:marRight w:val="0"/>
          <w:marTop w:val="0"/>
          <w:marBottom w:val="0"/>
          <w:divBdr>
            <w:top w:val="none" w:sz="0" w:space="0" w:color="auto"/>
            <w:left w:val="none" w:sz="0" w:space="0" w:color="auto"/>
            <w:bottom w:val="none" w:sz="0" w:space="0" w:color="auto"/>
            <w:right w:val="none" w:sz="0" w:space="0" w:color="auto"/>
          </w:divBdr>
        </w:div>
        <w:div w:id="481580139">
          <w:marLeft w:val="0"/>
          <w:marRight w:val="0"/>
          <w:marTop w:val="0"/>
          <w:marBottom w:val="0"/>
          <w:divBdr>
            <w:top w:val="none" w:sz="0" w:space="0" w:color="auto"/>
            <w:left w:val="none" w:sz="0" w:space="0" w:color="auto"/>
            <w:bottom w:val="none" w:sz="0" w:space="0" w:color="auto"/>
            <w:right w:val="none" w:sz="0" w:space="0" w:color="auto"/>
          </w:divBdr>
        </w:div>
        <w:div w:id="552623123">
          <w:marLeft w:val="0"/>
          <w:marRight w:val="0"/>
          <w:marTop w:val="0"/>
          <w:marBottom w:val="0"/>
          <w:divBdr>
            <w:top w:val="none" w:sz="0" w:space="0" w:color="auto"/>
            <w:left w:val="none" w:sz="0" w:space="0" w:color="auto"/>
            <w:bottom w:val="none" w:sz="0" w:space="0" w:color="auto"/>
            <w:right w:val="none" w:sz="0" w:space="0" w:color="auto"/>
          </w:divBdr>
        </w:div>
        <w:div w:id="572473956">
          <w:marLeft w:val="0"/>
          <w:marRight w:val="0"/>
          <w:marTop w:val="0"/>
          <w:marBottom w:val="0"/>
          <w:divBdr>
            <w:top w:val="none" w:sz="0" w:space="0" w:color="auto"/>
            <w:left w:val="none" w:sz="0" w:space="0" w:color="auto"/>
            <w:bottom w:val="none" w:sz="0" w:space="0" w:color="auto"/>
            <w:right w:val="none" w:sz="0" w:space="0" w:color="auto"/>
          </w:divBdr>
        </w:div>
        <w:div w:id="667945394">
          <w:marLeft w:val="0"/>
          <w:marRight w:val="0"/>
          <w:marTop w:val="0"/>
          <w:marBottom w:val="0"/>
          <w:divBdr>
            <w:top w:val="none" w:sz="0" w:space="0" w:color="auto"/>
            <w:left w:val="none" w:sz="0" w:space="0" w:color="auto"/>
            <w:bottom w:val="none" w:sz="0" w:space="0" w:color="auto"/>
            <w:right w:val="none" w:sz="0" w:space="0" w:color="auto"/>
          </w:divBdr>
        </w:div>
        <w:div w:id="822819857">
          <w:marLeft w:val="0"/>
          <w:marRight w:val="0"/>
          <w:marTop w:val="0"/>
          <w:marBottom w:val="0"/>
          <w:divBdr>
            <w:top w:val="none" w:sz="0" w:space="0" w:color="auto"/>
            <w:left w:val="none" w:sz="0" w:space="0" w:color="auto"/>
            <w:bottom w:val="none" w:sz="0" w:space="0" w:color="auto"/>
            <w:right w:val="none" w:sz="0" w:space="0" w:color="auto"/>
          </w:divBdr>
        </w:div>
        <w:div w:id="827525810">
          <w:marLeft w:val="0"/>
          <w:marRight w:val="0"/>
          <w:marTop w:val="0"/>
          <w:marBottom w:val="0"/>
          <w:divBdr>
            <w:top w:val="none" w:sz="0" w:space="0" w:color="auto"/>
            <w:left w:val="none" w:sz="0" w:space="0" w:color="auto"/>
            <w:bottom w:val="none" w:sz="0" w:space="0" w:color="auto"/>
            <w:right w:val="none" w:sz="0" w:space="0" w:color="auto"/>
          </w:divBdr>
        </w:div>
        <w:div w:id="861746125">
          <w:marLeft w:val="0"/>
          <w:marRight w:val="0"/>
          <w:marTop w:val="0"/>
          <w:marBottom w:val="0"/>
          <w:divBdr>
            <w:top w:val="none" w:sz="0" w:space="0" w:color="auto"/>
            <w:left w:val="none" w:sz="0" w:space="0" w:color="auto"/>
            <w:bottom w:val="none" w:sz="0" w:space="0" w:color="auto"/>
            <w:right w:val="none" w:sz="0" w:space="0" w:color="auto"/>
          </w:divBdr>
        </w:div>
        <w:div w:id="882134863">
          <w:marLeft w:val="0"/>
          <w:marRight w:val="0"/>
          <w:marTop w:val="0"/>
          <w:marBottom w:val="0"/>
          <w:divBdr>
            <w:top w:val="none" w:sz="0" w:space="0" w:color="auto"/>
            <w:left w:val="none" w:sz="0" w:space="0" w:color="auto"/>
            <w:bottom w:val="none" w:sz="0" w:space="0" w:color="auto"/>
            <w:right w:val="none" w:sz="0" w:space="0" w:color="auto"/>
          </w:divBdr>
        </w:div>
        <w:div w:id="934095285">
          <w:marLeft w:val="0"/>
          <w:marRight w:val="0"/>
          <w:marTop w:val="0"/>
          <w:marBottom w:val="0"/>
          <w:divBdr>
            <w:top w:val="none" w:sz="0" w:space="0" w:color="auto"/>
            <w:left w:val="none" w:sz="0" w:space="0" w:color="auto"/>
            <w:bottom w:val="none" w:sz="0" w:space="0" w:color="auto"/>
            <w:right w:val="none" w:sz="0" w:space="0" w:color="auto"/>
          </w:divBdr>
        </w:div>
        <w:div w:id="943804713">
          <w:marLeft w:val="0"/>
          <w:marRight w:val="0"/>
          <w:marTop w:val="0"/>
          <w:marBottom w:val="0"/>
          <w:divBdr>
            <w:top w:val="none" w:sz="0" w:space="0" w:color="auto"/>
            <w:left w:val="none" w:sz="0" w:space="0" w:color="auto"/>
            <w:bottom w:val="none" w:sz="0" w:space="0" w:color="auto"/>
            <w:right w:val="none" w:sz="0" w:space="0" w:color="auto"/>
          </w:divBdr>
        </w:div>
        <w:div w:id="985275977">
          <w:marLeft w:val="0"/>
          <w:marRight w:val="0"/>
          <w:marTop w:val="0"/>
          <w:marBottom w:val="0"/>
          <w:divBdr>
            <w:top w:val="none" w:sz="0" w:space="0" w:color="auto"/>
            <w:left w:val="none" w:sz="0" w:space="0" w:color="auto"/>
            <w:bottom w:val="none" w:sz="0" w:space="0" w:color="auto"/>
            <w:right w:val="none" w:sz="0" w:space="0" w:color="auto"/>
          </w:divBdr>
        </w:div>
        <w:div w:id="993754219">
          <w:marLeft w:val="0"/>
          <w:marRight w:val="0"/>
          <w:marTop w:val="0"/>
          <w:marBottom w:val="0"/>
          <w:divBdr>
            <w:top w:val="none" w:sz="0" w:space="0" w:color="auto"/>
            <w:left w:val="none" w:sz="0" w:space="0" w:color="auto"/>
            <w:bottom w:val="none" w:sz="0" w:space="0" w:color="auto"/>
            <w:right w:val="none" w:sz="0" w:space="0" w:color="auto"/>
          </w:divBdr>
        </w:div>
        <w:div w:id="999963795">
          <w:marLeft w:val="0"/>
          <w:marRight w:val="0"/>
          <w:marTop w:val="0"/>
          <w:marBottom w:val="0"/>
          <w:divBdr>
            <w:top w:val="none" w:sz="0" w:space="0" w:color="auto"/>
            <w:left w:val="none" w:sz="0" w:space="0" w:color="auto"/>
            <w:bottom w:val="none" w:sz="0" w:space="0" w:color="auto"/>
            <w:right w:val="none" w:sz="0" w:space="0" w:color="auto"/>
          </w:divBdr>
        </w:div>
        <w:div w:id="1123503135">
          <w:marLeft w:val="0"/>
          <w:marRight w:val="0"/>
          <w:marTop w:val="0"/>
          <w:marBottom w:val="0"/>
          <w:divBdr>
            <w:top w:val="none" w:sz="0" w:space="0" w:color="auto"/>
            <w:left w:val="none" w:sz="0" w:space="0" w:color="auto"/>
            <w:bottom w:val="none" w:sz="0" w:space="0" w:color="auto"/>
            <w:right w:val="none" w:sz="0" w:space="0" w:color="auto"/>
          </w:divBdr>
        </w:div>
        <w:div w:id="1269511048">
          <w:marLeft w:val="0"/>
          <w:marRight w:val="0"/>
          <w:marTop w:val="0"/>
          <w:marBottom w:val="0"/>
          <w:divBdr>
            <w:top w:val="none" w:sz="0" w:space="0" w:color="auto"/>
            <w:left w:val="none" w:sz="0" w:space="0" w:color="auto"/>
            <w:bottom w:val="none" w:sz="0" w:space="0" w:color="auto"/>
            <w:right w:val="none" w:sz="0" w:space="0" w:color="auto"/>
          </w:divBdr>
        </w:div>
        <w:div w:id="1302345223">
          <w:marLeft w:val="0"/>
          <w:marRight w:val="0"/>
          <w:marTop w:val="0"/>
          <w:marBottom w:val="0"/>
          <w:divBdr>
            <w:top w:val="none" w:sz="0" w:space="0" w:color="auto"/>
            <w:left w:val="none" w:sz="0" w:space="0" w:color="auto"/>
            <w:bottom w:val="none" w:sz="0" w:space="0" w:color="auto"/>
            <w:right w:val="none" w:sz="0" w:space="0" w:color="auto"/>
          </w:divBdr>
        </w:div>
        <w:div w:id="1337920328">
          <w:marLeft w:val="0"/>
          <w:marRight w:val="0"/>
          <w:marTop w:val="0"/>
          <w:marBottom w:val="0"/>
          <w:divBdr>
            <w:top w:val="none" w:sz="0" w:space="0" w:color="auto"/>
            <w:left w:val="none" w:sz="0" w:space="0" w:color="auto"/>
            <w:bottom w:val="none" w:sz="0" w:space="0" w:color="auto"/>
            <w:right w:val="none" w:sz="0" w:space="0" w:color="auto"/>
          </w:divBdr>
        </w:div>
        <w:div w:id="1437750597">
          <w:marLeft w:val="0"/>
          <w:marRight w:val="0"/>
          <w:marTop w:val="0"/>
          <w:marBottom w:val="0"/>
          <w:divBdr>
            <w:top w:val="none" w:sz="0" w:space="0" w:color="auto"/>
            <w:left w:val="none" w:sz="0" w:space="0" w:color="auto"/>
            <w:bottom w:val="none" w:sz="0" w:space="0" w:color="auto"/>
            <w:right w:val="none" w:sz="0" w:space="0" w:color="auto"/>
          </w:divBdr>
        </w:div>
        <w:div w:id="1445341174">
          <w:marLeft w:val="0"/>
          <w:marRight w:val="0"/>
          <w:marTop w:val="0"/>
          <w:marBottom w:val="0"/>
          <w:divBdr>
            <w:top w:val="none" w:sz="0" w:space="0" w:color="auto"/>
            <w:left w:val="none" w:sz="0" w:space="0" w:color="auto"/>
            <w:bottom w:val="none" w:sz="0" w:space="0" w:color="auto"/>
            <w:right w:val="none" w:sz="0" w:space="0" w:color="auto"/>
          </w:divBdr>
        </w:div>
        <w:div w:id="1688483602">
          <w:marLeft w:val="0"/>
          <w:marRight w:val="0"/>
          <w:marTop w:val="0"/>
          <w:marBottom w:val="0"/>
          <w:divBdr>
            <w:top w:val="none" w:sz="0" w:space="0" w:color="auto"/>
            <w:left w:val="none" w:sz="0" w:space="0" w:color="auto"/>
            <w:bottom w:val="none" w:sz="0" w:space="0" w:color="auto"/>
            <w:right w:val="none" w:sz="0" w:space="0" w:color="auto"/>
          </w:divBdr>
        </w:div>
        <w:div w:id="1707363047">
          <w:marLeft w:val="0"/>
          <w:marRight w:val="0"/>
          <w:marTop w:val="0"/>
          <w:marBottom w:val="0"/>
          <w:divBdr>
            <w:top w:val="none" w:sz="0" w:space="0" w:color="auto"/>
            <w:left w:val="none" w:sz="0" w:space="0" w:color="auto"/>
            <w:bottom w:val="none" w:sz="0" w:space="0" w:color="auto"/>
            <w:right w:val="none" w:sz="0" w:space="0" w:color="auto"/>
          </w:divBdr>
        </w:div>
        <w:div w:id="1728528650">
          <w:marLeft w:val="0"/>
          <w:marRight w:val="0"/>
          <w:marTop w:val="0"/>
          <w:marBottom w:val="0"/>
          <w:divBdr>
            <w:top w:val="none" w:sz="0" w:space="0" w:color="auto"/>
            <w:left w:val="none" w:sz="0" w:space="0" w:color="auto"/>
            <w:bottom w:val="none" w:sz="0" w:space="0" w:color="auto"/>
            <w:right w:val="none" w:sz="0" w:space="0" w:color="auto"/>
          </w:divBdr>
        </w:div>
        <w:div w:id="1748527400">
          <w:marLeft w:val="0"/>
          <w:marRight w:val="0"/>
          <w:marTop w:val="0"/>
          <w:marBottom w:val="0"/>
          <w:divBdr>
            <w:top w:val="none" w:sz="0" w:space="0" w:color="auto"/>
            <w:left w:val="none" w:sz="0" w:space="0" w:color="auto"/>
            <w:bottom w:val="none" w:sz="0" w:space="0" w:color="auto"/>
            <w:right w:val="none" w:sz="0" w:space="0" w:color="auto"/>
          </w:divBdr>
        </w:div>
        <w:div w:id="1764842046">
          <w:marLeft w:val="0"/>
          <w:marRight w:val="0"/>
          <w:marTop w:val="0"/>
          <w:marBottom w:val="0"/>
          <w:divBdr>
            <w:top w:val="none" w:sz="0" w:space="0" w:color="auto"/>
            <w:left w:val="none" w:sz="0" w:space="0" w:color="auto"/>
            <w:bottom w:val="none" w:sz="0" w:space="0" w:color="auto"/>
            <w:right w:val="none" w:sz="0" w:space="0" w:color="auto"/>
          </w:divBdr>
        </w:div>
        <w:div w:id="1804075748">
          <w:marLeft w:val="0"/>
          <w:marRight w:val="0"/>
          <w:marTop w:val="0"/>
          <w:marBottom w:val="0"/>
          <w:divBdr>
            <w:top w:val="none" w:sz="0" w:space="0" w:color="auto"/>
            <w:left w:val="none" w:sz="0" w:space="0" w:color="auto"/>
            <w:bottom w:val="none" w:sz="0" w:space="0" w:color="auto"/>
            <w:right w:val="none" w:sz="0" w:space="0" w:color="auto"/>
          </w:divBdr>
        </w:div>
        <w:div w:id="1866676406">
          <w:marLeft w:val="0"/>
          <w:marRight w:val="0"/>
          <w:marTop w:val="0"/>
          <w:marBottom w:val="0"/>
          <w:divBdr>
            <w:top w:val="none" w:sz="0" w:space="0" w:color="auto"/>
            <w:left w:val="none" w:sz="0" w:space="0" w:color="auto"/>
            <w:bottom w:val="none" w:sz="0" w:space="0" w:color="auto"/>
            <w:right w:val="none" w:sz="0" w:space="0" w:color="auto"/>
          </w:divBdr>
        </w:div>
        <w:div w:id="2054305714">
          <w:marLeft w:val="0"/>
          <w:marRight w:val="0"/>
          <w:marTop w:val="0"/>
          <w:marBottom w:val="0"/>
          <w:divBdr>
            <w:top w:val="none" w:sz="0" w:space="0" w:color="auto"/>
            <w:left w:val="none" w:sz="0" w:space="0" w:color="auto"/>
            <w:bottom w:val="none" w:sz="0" w:space="0" w:color="auto"/>
            <w:right w:val="none" w:sz="0" w:space="0" w:color="auto"/>
          </w:divBdr>
        </w:div>
      </w:divsChild>
    </w:div>
    <w:div w:id="1211959198">
      <w:bodyDiv w:val="1"/>
      <w:marLeft w:val="0"/>
      <w:marRight w:val="0"/>
      <w:marTop w:val="0"/>
      <w:marBottom w:val="0"/>
      <w:divBdr>
        <w:top w:val="none" w:sz="0" w:space="0" w:color="auto"/>
        <w:left w:val="none" w:sz="0" w:space="0" w:color="auto"/>
        <w:bottom w:val="none" w:sz="0" w:space="0" w:color="auto"/>
        <w:right w:val="none" w:sz="0" w:space="0" w:color="auto"/>
      </w:divBdr>
    </w:div>
    <w:div w:id="1211961434">
      <w:bodyDiv w:val="1"/>
      <w:marLeft w:val="0"/>
      <w:marRight w:val="0"/>
      <w:marTop w:val="0"/>
      <w:marBottom w:val="0"/>
      <w:divBdr>
        <w:top w:val="none" w:sz="0" w:space="0" w:color="auto"/>
        <w:left w:val="none" w:sz="0" w:space="0" w:color="auto"/>
        <w:bottom w:val="none" w:sz="0" w:space="0" w:color="auto"/>
        <w:right w:val="none" w:sz="0" w:space="0" w:color="auto"/>
      </w:divBdr>
      <w:divsChild>
        <w:div w:id="39592005">
          <w:marLeft w:val="0"/>
          <w:marRight w:val="0"/>
          <w:marTop w:val="0"/>
          <w:marBottom w:val="0"/>
          <w:divBdr>
            <w:top w:val="none" w:sz="0" w:space="0" w:color="auto"/>
            <w:left w:val="none" w:sz="0" w:space="0" w:color="auto"/>
            <w:bottom w:val="none" w:sz="0" w:space="0" w:color="auto"/>
            <w:right w:val="none" w:sz="0" w:space="0" w:color="auto"/>
          </w:divBdr>
        </w:div>
        <w:div w:id="48774367">
          <w:marLeft w:val="0"/>
          <w:marRight w:val="0"/>
          <w:marTop w:val="0"/>
          <w:marBottom w:val="0"/>
          <w:divBdr>
            <w:top w:val="none" w:sz="0" w:space="0" w:color="auto"/>
            <w:left w:val="none" w:sz="0" w:space="0" w:color="auto"/>
            <w:bottom w:val="none" w:sz="0" w:space="0" w:color="auto"/>
            <w:right w:val="none" w:sz="0" w:space="0" w:color="auto"/>
          </w:divBdr>
        </w:div>
        <w:div w:id="54087557">
          <w:marLeft w:val="0"/>
          <w:marRight w:val="0"/>
          <w:marTop w:val="0"/>
          <w:marBottom w:val="0"/>
          <w:divBdr>
            <w:top w:val="none" w:sz="0" w:space="0" w:color="auto"/>
            <w:left w:val="none" w:sz="0" w:space="0" w:color="auto"/>
            <w:bottom w:val="none" w:sz="0" w:space="0" w:color="auto"/>
            <w:right w:val="none" w:sz="0" w:space="0" w:color="auto"/>
          </w:divBdr>
        </w:div>
        <w:div w:id="90320691">
          <w:marLeft w:val="0"/>
          <w:marRight w:val="0"/>
          <w:marTop w:val="0"/>
          <w:marBottom w:val="0"/>
          <w:divBdr>
            <w:top w:val="none" w:sz="0" w:space="0" w:color="auto"/>
            <w:left w:val="none" w:sz="0" w:space="0" w:color="auto"/>
            <w:bottom w:val="none" w:sz="0" w:space="0" w:color="auto"/>
            <w:right w:val="none" w:sz="0" w:space="0" w:color="auto"/>
          </w:divBdr>
        </w:div>
        <w:div w:id="114299718">
          <w:marLeft w:val="0"/>
          <w:marRight w:val="0"/>
          <w:marTop w:val="0"/>
          <w:marBottom w:val="0"/>
          <w:divBdr>
            <w:top w:val="none" w:sz="0" w:space="0" w:color="auto"/>
            <w:left w:val="none" w:sz="0" w:space="0" w:color="auto"/>
            <w:bottom w:val="none" w:sz="0" w:space="0" w:color="auto"/>
            <w:right w:val="none" w:sz="0" w:space="0" w:color="auto"/>
          </w:divBdr>
        </w:div>
        <w:div w:id="115683738">
          <w:marLeft w:val="0"/>
          <w:marRight w:val="0"/>
          <w:marTop w:val="0"/>
          <w:marBottom w:val="0"/>
          <w:divBdr>
            <w:top w:val="none" w:sz="0" w:space="0" w:color="auto"/>
            <w:left w:val="none" w:sz="0" w:space="0" w:color="auto"/>
            <w:bottom w:val="none" w:sz="0" w:space="0" w:color="auto"/>
            <w:right w:val="none" w:sz="0" w:space="0" w:color="auto"/>
          </w:divBdr>
        </w:div>
        <w:div w:id="203105840">
          <w:marLeft w:val="0"/>
          <w:marRight w:val="0"/>
          <w:marTop w:val="0"/>
          <w:marBottom w:val="0"/>
          <w:divBdr>
            <w:top w:val="none" w:sz="0" w:space="0" w:color="auto"/>
            <w:left w:val="none" w:sz="0" w:space="0" w:color="auto"/>
            <w:bottom w:val="none" w:sz="0" w:space="0" w:color="auto"/>
            <w:right w:val="none" w:sz="0" w:space="0" w:color="auto"/>
          </w:divBdr>
        </w:div>
        <w:div w:id="226770194">
          <w:marLeft w:val="0"/>
          <w:marRight w:val="0"/>
          <w:marTop w:val="0"/>
          <w:marBottom w:val="0"/>
          <w:divBdr>
            <w:top w:val="none" w:sz="0" w:space="0" w:color="auto"/>
            <w:left w:val="none" w:sz="0" w:space="0" w:color="auto"/>
            <w:bottom w:val="none" w:sz="0" w:space="0" w:color="auto"/>
            <w:right w:val="none" w:sz="0" w:space="0" w:color="auto"/>
          </w:divBdr>
        </w:div>
        <w:div w:id="233399440">
          <w:marLeft w:val="0"/>
          <w:marRight w:val="0"/>
          <w:marTop w:val="0"/>
          <w:marBottom w:val="0"/>
          <w:divBdr>
            <w:top w:val="none" w:sz="0" w:space="0" w:color="auto"/>
            <w:left w:val="none" w:sz="0" w:space="0" w:color="auto"/>
            <w:bottom w:val="none" w:sz="0" w:space="0" w:color="auto"/>
            <w:right w:val="none" w:sz="0" w:space="0" w:color="auto"/>
          </w:divBdr>
        </w:div>
        <w:div w:id="247810213">
          <w:marLeft w:val="0"/>
          <w:marRight w:val="0"/>
          <w:marTop w:val="0"/>
          <w:marBottom w:val="0"/>
          <w:divBdr>
            <w:top w:val="none" w:sz="0" w:space="0" w:color="auto"/>
            <w:left w:val="none" w:sz="0" w:space="0" w:color="auto"/>
            <w:bottom w:val="none" w:sz="0" w:space="0" w:color="auto"/>
            <w:right w:val="none" w:sz="0" w:space="0" w:color="auto"/>
          </w:divBdr>
        </w:div>
        <w:div w:id="307369841">
          <w:marLeft w:val="0"/>
          <w:marRight w:val="0"/>
          <w:marTop w:val="0"/>
          <w:marBottom w:val="0"/>
          <w:divBdr>
            <w:top w:val="none" w:sz="0" w:space="0" w:color="auto"/>
            <w:left w:val="none" w:sz="0" w:space="0" w:color="auto"/>
            <w:bottom w:val="none" w:sz="0" w:space="0" w:color="auto"/>
            <w:right w:val="none" w:sz="0" w:space="0" w:color="auto"/>
          </w:divBdr>
        </w:div>
        <w:div w:id="551161384">
          <w:marLeft w:val="0"/>
          <w:marRight w:val="0"/>
          <w:marTop w:val="0"/>
          <w:marBottom w:val="0"/>
          <w:divBdr>
            <w:top w:val="none" w:sz="0" w:space="0" w:color="auto"/>
            <w:left w:val="none" w:sz="0" w:space="0" w:color="auto"/>
            <w:bottom w:val="none" w:sz="0" w:space="0" w:color="auto"/>
            <w:right w:val="none" w:sz="0" w:space="0" w:color="auto"/>
          </w:divBdr>
        </w:div>
        <w:div w:id="583537745">
          <w:marLeft w:val="0"/>
          <w:marRight w:val="0"/>
          <w:marTop w:val="0"/>
          <w:marBottom w:val="0"/>
          <w:divBdr>
            <w:top w:val="none" w:sz="0" w:space="0" w:color="auto"/>
            <w:left w:val="none" w:sz="0" w:space="0" w:color="auto"/>
            <w:bottom w:val="none" w:sz="0" w:space="0" w:color="auto"/>
            <w:right w:val="none" w:sz="0" w:space="0" w:color="auto"/>
          </w:divBdr>
        </w:div>
        <w:div w:id="668411621">
          <w:marLeft w:val="0"/>
          <w:marRight w:val="0"/>
          <w:marTop w:val="0"/>
          <w:marBottom w:val="0"/>
          <w:divBdr>
            <w:top w:val="none" w:sz="0" w:space="0" w:color="auto"/>
            <w:left w:val="none" w:sz="0" w:space="0" w:color="auto"/>
            <w:bottom w:val="none" w:sz="0" w:space="0" w:color="auto"/>
            <w:right w:val="none" w:sz="0" w:space="0" w:color="auto"/>
          </w:divBdr>
        </w:div>
        <w:div w:id="686911491">
          <w:marLeft w:val="0"/>
          <w:marRight w:val="0"/>
          <w:marTop w:val="0"/>
          <w:marBottom w:val="0"/>
          <w:divBdr>
            <w:top w:val="none" w:sz="0" w:space="0" w:color="auto"/>
            <w:left w:val="none" w:sz="0" w:space="0" w:color="auto"/>
            <w:bottom w:val="none" w:sz="0" w:space="0" w:color="auto"/>
            <w:right w:val="none" w:sz="0" w:space="0" w:color="auto"/>
          </w:divBdr>
        </w:div>
        <w:div w:id="774130342">
          <w:marLeft w:val="0"/>
          <w:marRight w:val="0"/>
          <w:marTop w:val="0"/>
          <w:marBottom w:val="0"/>
          <w:divBdr>
            <w:top w:val="none" w:sz="0" w:space="0" w:color="auto"/>
            <w:left w:val="none" w:sz="0" w:space="0" w:color="auto"/>
            <w:bottom w:val="none" w:sz="0" w:space="0" w:color="auto"/>
            <w:right w:val="none" w:sz="0" w:space="0" w:color="auto"/>
          </w:divBdr>
        </w:div>
        <w:div w:id="839350912">
          <w:marLeft w:val="0"/>
          <w:marRight w:val="0"/>
          <w:marTop w:val="0"/>
          <w:marBottom w:val="0"/>
          <w:divBdr>
            <w:top w:val="none" w:sz="0" w:space="0" w:color="auto"/>
            <w:left w:val="none" w:sz="0" w:space="0" w:color="auto"/>
            <w:bottom w:val="none" w:sz="0" w:space="0" w:color="auto"/>
            <w:right w:val="none" w:sz="0" w:space="0" w:color="auto"/>
          </w:divBdr>
        </w:div>
        <w:div w:id="911230769">
          <w:marLeft w:val="0"/>
          <w:marRight w:val="0"/>
          <w:marTop w:val="0"/>
          <w:marBottom w:val="0"/>
          <w:divBdr>
            <w:top w:val="none" w:sz="0" w:space="0" w:color="auto"/>
            <w:left w:val="none" w:sz="0" w:space="0" w:color="auto"/>
            <w:bottom w:val="none" w:sz="0" w:space="0" w:color="auto"/>
            <w:right w:val="none" w:sz="0" w:space="0" w:color="auto"/>
          </w:divBdr>
        </w:div>
        <w:div w:id="965508181">
          <w:marLeft w:val="0"/>
          <w:marRight w:val="0"/>
          <w:marTop w:val="0"/>
          <w:marBottom w:val="0"/>
          <w:divBdr>
            <w:top w:val="none" w:sz="0" w:space="0" w:color="auto"/>
            <w:left w:val="none" w:sz="0" w:space="0" w:color="auto"/>
            <w:bottom w:val="none" w:sz="0" w:space="0" w:color="auto"/>
            <w:right w:val="none" w:sz="0" w:space="0" w:color="auto"/>
          </w:divBdr>
        </w:div>
        <w:div w:id="1006514608">
          <w:marLeft w:val="0"/>
          <w:marRight w:val="0"/>
          <w:marTop w:val="0"/>
          <w:marBottom w:val="0"/>
          <w:divBdr>
            <w:top w:val="none" w:sz="0" w:space="0" w:color="auto"/>
            <w:left w:val="none" w:sz="0" w:space="0" w:color="auto"/>
            <w:bottom w:val="none" w:sz="0" w:space="0" w:color="auto"/>
            <w:right w:val="none" w:sz="0" w:space="0" w:color="auto"/>
          </w:divBdr>
        </w:div>
        <w:div w:id="1052847814">
          <w:marLeft w:val="0"/>
          <w:marRight w:val="0"/>
          <w:marTop w:val="0"/>
          <w:marBottom w:val="0"/>
          <w:divBdr>
            <w:top w:val="none" w:sz="0" w:space="0" w:color="auto"/>
            <w:left w:val="none" w:sz="0" w:space="0" w:color="auto"/>
            <w:bottom w:val="none" w:sz="0" w:space="0" w:color="auto"/>
            <w:right w:val="none" w:sz="0" w:space="0" w:color="auto"/>
          </w:divBdr>
        </w:div>
        <w:div w:id="1053042085">
          <w:marLeft w:val="0"/>
          <w:marRight w:val="0"/>
          <w:marTop w:val="0"/>
          <w:marBottom w:val="0"/>
          <w:divBdr>
            <w:top w:val="none" w:sz="0" w:space="0" w:color="auto"/>
            <w:left w:val="none" w:sz="0" w:space="0" w:color="auto"/>
            <w:bottom w:val="none" w:sz="0" w:space="0" w:color="auto"/>
            <w:right w:val="none" w:sz="0" w:space="0" w:color="auto"/>
          </w:divBdr>
        </w:div>
        <w:div w:id="1208106735">
          <w:marLeft w:val="0"/>
          <w:marRight w:val="0"/>
          <w:marTop w:val="0"/>
          <w:marBottom w:val="0"/>
          <w:divBdr>
            <w:top w:val="none" w:sz="0" w:space="0" w:color="auto"/>
            <w:left w:val="none" w:sz="0" w:space="0" w:color="auto"/>
            <w:bottom w:val="none" w:sz="0" w:space="0" w:color="auto"/>
            <w:right w:val="none" w:sz="0" w:space="0" w:color="auto"/>
          </w:divBdr>
        </w:div>
        <w:div w:id="1338726717">
          <w:marLeft w:val="0"/>
          <w:marRight w:val="0"/>
          <w:marTop w:val="0"/>
          <w:marBottom w:val="0"/>
          <w:divBdr>
            <w:top w:val="none" w:sz="0" w:space="0" w:color="auto"/>
            <w:left w:val="none" w:sz="0" w:space="0" w:color="auto"/>
            <w:bottom w:val="none" w:sz="0" w:space="0" w:color="auto"/>
            <w:right w:val="none" w:sz="0" w:space="0" w:color="auto"/>
          </w:divBdr>
        </w:div>
        <w:div w:id="1370686521">
          <w:marLeft w:val="0"/>
          <w:marRight w:val="0"/>
          <w:marTop w:val="0"/>
          <w:marBottom w:val="0"/>
          <w:divBdr>
            <w:top w:val="none" w:sz="0" w:space="0" w:color="auto"/>
            <w:left w:val="none" w:sz="0" w:space="0" w:color="auto"/>
            <w:bottom w:val="none" w:sz="0" w:space="0" w:color="auto"/>
            <w:right w:val="none" w:sz="0" w:space="0" w:color="auto"/>
          </w:divBdr>
        </w:div>
        <w:div w:id="1473017012">
          <w:marLeft w:val="0"/>
          <w:marRight w:val="0"/>
          <w:marTop w:val="0"/>
          <w:marBottom w:val="0"/>
          <w:divBdr>
            <w:top w:val="none" w:sz="0" w:space="0" w:color="auto"/>
            <w:left w:val="none" w:sz="0" w:space="0" w:color="auto"/>
            <w:bottom w:val="none" w:sz="0" w:space="0" w:color="auto"/>
            <w:right w:val="none" w:sz="0" w:space="0" w:color="auto"/>
          </w:divBdr>
        </w:div>
        <w:div w:id="1549680056">
          <w:marLeft w:val="0"/>
          <w:marRight w:val="0"/>
          <w:marTop w:val="0"/>
          <w:marBottom w:val="0"/>
          <w:divBdr>
            <w:top w:val="none" w:sz="0" w:space="0" w:color="auto"/>
            <w:left w:val="none" w:sz="0" w:space="0" w:color="auto"/>
            <w:bottom w:val="none" w:sz="0" w:space="0" w:color="auto"/>
            <w:right w:val="none" w:sz="0" w:space="0" w:color="auto"/>
          </w:divBdr>
        </w:div>
        <w:div w:id="1625428924">
          <w:marLeft w:val="0"/>
          <w:marRight w:val="0"/>
          <w:marTop w:val="0"/>
          <w:marBottom w:val="0"/>
          <w:divBdr>
            <w:top w:val="none" w:sz="0" w:space="0" w:color="auto"/>
            <w:left w:val="none" w:sz="0" w:space="0" w:color="auto"/>
            <w:bottom w:val="none" w:sz="0" w:space="0" w:color="auto"/>
            <w:right w:val="none" w:sz="0" w:space="0" w:color="auto"/>
          </w:divBdr>
        </w:div>
        <w:div w:id="1628656739">
          <w:marLeft w:val="0"/>
          <w:marRight w:val="0"/>
          <w:marTop w:val="0"/>
          <w:marBottom w:val="0"/>
          <w:divBdr>
            <w:top w:val="none" w:sz="0" w:space="0" w:color="auto"/>
            <w:left w:val="none" w:sz="0" w:space="0" w:color="auto"/>
            <w:bottom w:val="none" w:sz="0" w:space="0" w:color="auto"/>
            <w:right w:val="none" w:sz="0" w:space="0" w:color="auto"/>
          </w:divBdr>
        </w:div>
        <w:div w:id="1737167520">
          <w:marLeft w:val="0"/>
          <w:marRight w:val="0"/>
          <w:marTop w:val="0"/>
          <w:marBottom w:val="0"/>
          <w:divBdr>
            <w:top w:val="none" w:sz="0" w:space="0" w:color="auto"/>
            <w:left w:val="none" w:sz="0" w:space="0" w:color="auto"/>
            <w:bottom w:val="none" w:sz="0" w:space="0" w:color="auto"/>
            <w:right w:val="none" w:sz="0" w:space="0" w:color="auto"/>
          </w:divBdr>
        </w:div>
        <w:div w:id="1748183053">
          <w:marLeft w:val="0"/>
          <w:marRight w:val="0"/>
          <w:marTop w:val="0"/>
          <w:marBottom w:val="0"/>
          <w:divBdr>
            <w:top w:val="none" w:sz="0" w:space="0" w:color="auto"/>
            <w:left w:val="none" w:sz="0" w:space="0" w:color="auto"/>
            <w:bottom w:val="none" w:sz="0" w:space="0" w:color="auto"/>
            <w:right w:val="none" w:sz="0" w:space="0" w:color="auto"/>
          </w:divBdr>
        </w:div>
        <w:div w:id="1815025440">
          <w:marLeft w:val="0"/>
          <w:marRight w:val="0"/>
          <w:marTop w:val="0"/>
          <w:marBottom w:val="0"/>
          <w:divBdr>
            <w:top w:val="none" w:sz="0" w:space="0" w:color="auto"/>
            <w:left w:val="none" w:sz="0" w:space="0" w:color="auto"/>
            <w:bottom w:val="none" w:sz="0" w:space="0" w:color="auto"/>
            <w:right w:val="none" w:sz="0" w:space="0" w:color="auto"/>
          </w:divBdr>
        </w:div>
        <w:div w:id="2009206575">
          <w:marLeft w:val="0"/>
          <w:marRight w:val="0"/>
          <w:marTop w:val="0"/>
          <w:marBottom w:val="0"/>
          <w:divBdr>
            <w:top w:val="none" w:sz="0" w:space="0" w:color="auto"/>
            <w:left w:val="none" w:sz="0" w:space="0" w:color="auto"/>
            <w:bottom w:val="none" w:sz="0" w:space="0" w:color="auto"/>
            <w:right w:val="none" w:sz="0" w:space="0" w:color="auto"/>
          </w:divBdr>
        </w:div>
        <w:div w:id="2029791643">
          <w:marLeft w:val="0"/>
          <w:marRight w:val="0"/>
          <w:marTop w:val="0"/>
          <w:marBottom w:val="0"/>
          <w:divBdr>
            <w:top w:val="none" w:sz="0" w:space="0" w:color="auto"/>
            <w:left w:val="none" w:sz="0" w:space="0" w:color="auto"/>
            <w:bottom w:val="none" w:sz="0" w:space="0" w:color="auto"/>
            <w:right w:val="none" w:sz="0" w:space="0" w:color="auto"/>
          </w:divBdr>
        </w:div>
        <w:div w:id="2039157188">
          <w:marLeft w:val="0"/>
          <w:marRight w:val="0"/>
          <w:marTop w:val="0"/>
          <w:marBottom w:val="0"/>
          <w:divBdr>
            <w:top w:val="none" w:sz="0" w:space="0" w:color="auto"/>
            <w:left w:val="none" w:sz="0" w:space="0" w:color="auto"/>
            <w:bottom w:val="none" w:sz="0" w:space="0" w:color="auto"/>
            <w:right w:val="none" w:sz="0" w:space="0" w:color="auto"/>
          </w:divBdr>
        </w:div>
      </w:divsChild>
    </w:div>
    <w:div w:id="1212351350">
      <w:bodyDiv w:val="1"/>
      <w:marLeft w:val="0"/>
      <w:marRight w:val="0"/>
      <w:marTop w:val="0"/>
      <w:marBottom w:val="0"/>
      <w:divBdr>
        <w:top w:val="none" w:sz="0" w:space="0" w:color="auto"/>
        <w:left w:val="none" w:sz="0" w:space="0" w:color="auto"/>
        <w:bottom w:val="none" w:sz="0" w:space="0" w:color="auto"/>
        <w:right w:val="none" w:sz="0" w:space="0" w:color="auto"/>
      </w:divBdr>
    </w:div>
    <w:div w:id="1214851877">
      <w:bodyDiv w:val="1"/>
      <w:marLeft w:val="0"/>
      <w:marRight w:val="0"/>
      <w:marTop w:val="0"/>
      <w:marBottom w:val="0"/>
      <w:divBdr>
        <w:top w:val="none" w:sz="0" w:space="0" w:color="auto"/>
        <w:left w:val="none" w:sz="0" w:space="0" w:color="auto"/>
        <w:bottom w:val="none" w:sz="0" w:space="0" w:color="auto"/>
        <w:right w:val="none" w:sz="0" w:space="0" w:color="auto"/>
      </w:divBdr>
      <w:divsChild>
        <w:div w:id="1943490202">
          <w:marLeft w:val="0"/>
          <w:marRight w:val="0"/>
          <w:marTop w:val="0"/>
          <w:marBottom w:val="0"/>
          <w:divBdr>
            <w:top w:val="none" w:sz="0" w:space="0" w:color="auto"/>
            <w:left w:val="none" w:sz="0" w:space="0" w:color="auto"/>
            <w:bottom w:val="none" w:sz="0" w:space="0" w:color="auto"/>
            <w:right w:val="none" w:sz="0" w:space="0" w:color="auto"/>
          </w:divBdr>
        </w:div>
        <w:div w:id="570308016">
          <w:marLeft w:val="0"/>
          <w:marRight w:val="0"/>
          <w:marTop w:val="0"/>
          <w:marBottom w:val="0"/>
          <w:divBdr>
            <w:top w:val="none" w:sz="0" w:space="0" w:color="auto"/>
            <w:left w:val="none" w:sz="0" w:space="0" w:color="auto"/>
            <w:bottom w:val="none" w:sz="0" w:space="0" w:color="auto"/>
            <w:right w:val="none" w:sz="0" w:space="0" w:color="auto"/>
          </w:divBdr>
        </w:div>
        <w:div w:id="944461717">
          <w:marLeft w:val="0"/>
          <w:marRight w:val="0"/>
          <w:marTop w:val="0"/>
          <w:marBottom w:val="0"/>
          <w:divBdr>
            <w:top w:val="none" w:sz="0" w:space="0" w:color="auto"/>
            <w:left w:val="none" w:sz="0" w:space="0" w:color="auto"/>
            <w:bottom w:val="none" w:sz="0" w:space="0" w:color="auto"/>
            <w:right w:val="none" w:sz="0" w:space="0" w:color="auto"/>
          </w:divBdr>
        </w:div>
        <w:div w:id="522715839">
          <w:marLeft w:val="0"/>
          <w:marRight w:val="0"/>
          <w:marTop w:val="0"/>
          <w:marBottom w:val="0"/>
          <w:divBdr>
            <w:top w:val="none" w:sz="0" w:space="0" w:color="auto"/>
            <w:left w:val="none" w:sz="0" w:space="0" w:color="auto"/>
            <w:bottom w:val="none" w:sz="0" w:space="0" w:color="auto"/>
            <w:right w:val="none" w:sz="0" w:space="0" w:color="auto"/>
          </w:divBdr>
        </w:div>
        <w:div w:id="195584142">
          <w:marLeft w:val="0"/>
          <w:marRight w:val="0"/>
          <w:marTop w:val="0"/>
          <w:marBottom w:val="0"/>
          <w:divBdr>
            <w:top w:val="none" w:sz="0" w:space="0" w:color="auto"/>
            <w:left w:val="none" w:sz="0" w:space="0" w:color="auto"/>
            <w:bottom w:val="none" w:sz="0" w:space="0" w:color="auto"/>
            <w:right w:val="none" w:sz="0" w:space="0" w:color="auto"/>
          </w:divBdr>
        </w:div>
        <w:div w:id="1845589226">
          <w:marLeft w:val="0"/>
          <w:marRight w:val="0"/>
          <w:marTop w:val="0"/>
          <w:marBottom w:val="0"/>
          <w:divBdr>
            <w:top w:val="none" w:sz="0" w:space="0" w:color="auto"/>
            <w:left w:val="none" w:sz="0" w:space="0" w:color="auto"/>
            <w:bottom w:val="none" w:sz="0" w:space="0" w:color="auto"/>
            <w:right w:val="none" w:sz="0" w:space="0" w:color="auto"/>
          </w:divBdr>
        </w:div>
        <w:div w:id="1810049934">
          <w:marLeft w:val="0"/>
          <w:marRight w:val="0"/>
          <w:marTop w:val="0"/>
          <w:marBottom w:val="0"/>
          <w:divBdr>
            <w:top w:val="none" w:sz="0" w:space="0" w:color="auto"/>
            <w:left w:val="none" w:sz="0" w:space="0" w:color="auto"/>
            <w:bottom w:val="none" w:sz="0" w:space="0" w:color="auto"/>
            <w:right w:val="none" w:sz="0" w:space="0" w:color="auto"/>
          </w:divBdr>
        </w:div>
        <w:div w:id="1587183584">
          <w:marLeft w:val="0"/>
          <w:marRight w:val="0"/>
          <w:marTop w:val="0"/>
          <w:marBottom w:val="0"/>
          <w:divBdr>
            <w:top w:val="none" w:sz="0" w:space="0" w:color="auto"/>
            <w:left w:val="none" w:sz="0" w:space="0" w:color="auto"/>
            <w:bottom w:val="none" w:sz="0" w:space="0" w:color="auto"/>
            <w:right w:val="none" w:sz="0" w:space="0" w:color="auto"/>
          </w:divBdr>
        </w:div>
        <w:div w:id="1297679400">
          <w:marLeft w:val="0"/>
          <w:marRight w:val="0"/>
          <w:marTop w:val="0"/>
          <w:marBottom w:val="0"/>
          <w:divBdr>
            <w:top w:val="none" w:sz="0" w:space="0" w:color="auto"/>
            <w:left w:val="none" w:sz="0" w:space="0" w:color="auto"/>
            <w:bottom w:val="none" w:sz="0" w:space="0" w:color="auto"/>
            <w:right w:val="none" w:sz="0" w:space="0" w:color="auto"/>
          </w:divBdr>
        </w:div>
        <w:div w:id="309208989">
          <w:marLeft w:val="0"/>
          <w:marRight w:val="0"/>
          <w:marTop w:val="0"/>
          <w:marBottom w:val="0"/>
          <w:divBdr>
            <w:top w:val="none" w:sz="0" w:space="0" w:color="auto"/>
            <w:left w:val="none" w:sz="0" w:space="0" w:color="auto"/>
            <w:bottom w:val="none" w:sz="0" w:space="0" w:color="auto"/>
            <w:right w:val="none" w:sz="0" w:space="0" w:color="auto"/>
          </w:divBdr>
        </w:div>
        <w:div w:id="1230075571">
          <w:marLeft w:val="0"/>
          <w:marRight w:val="0"/>
          <w:marTop w:val="0"/>
          <w:marBottom w:val="0"/>
          <w:divBdr>
            <w:top w:val="none" w:sz="0" w:space="0" w:color="auto"/>
            <w:left w:val="none" w:sz="0" w:space="0" w:color="auto"/>
            <w:bottom w:val="none" w:sz="0" w:space="0" w:color="auto"/>
            <w:right w:val="none" w:sz="0" w:space="0" w:color="auto"/>
          </w:divBdr>
        </w:div>
        <w:div w:id="1139032960">
          <w:marLeft w:val="0"/>
          <w:marRight w:val="0"/>
          <w:marTop w:val="0"/>
          <w:marBottom w:val="0"/>
          <w:divBdr>
            <w:top w:val="none" w:sz="0" w:space="0" w:color="auto"/>
            <w:left w:val="none" w:sz="0" w:space="0" w:color="auto"/>
            <w:bottom w:val="none" w:sz="0" w:space="0" w:color="auto"/>
            <w:right w:val="none" w:sz="0" w:space="0" w:color="auto"/>
          </w:divBdr>
        </w:div>
        <w:div w:id="776564199">
          <w:marLeft w:val="0"/>
          <w:marRight w:val="0"/>
          <w:marTop w:val="0"/>
          <w:marBottom w:val="0"/>
          <w:divBdr>
            <w:top w:val="none" w:sz="0" w:space="0" w:color="auto"/>
            <w:left w:val="none" w:sz="0" w:space="0" w:color="auto"/>
            <w:bottom w:val="none" w:sz="0" w:space="0" w:color="auto"/>
            <w:right w:val="none" w:sz="0" w:space="0" w:color="auto"/>
          </w:divBdr>
        </w:div>
        <w:div w:id="1931085619">
          <w:marLeft w:val="0"/>
          <w:marRight w:val="0"/>
          <w:marTop w:val="0"/>
          <w:marBottom w:val="0"/>
          <w:divBdr>
            <w:top w:val="none" w:sz="0" w:space="0" w:color="auto"/>
            <w:left w:val="none" w:sz="0" w:space="0" w:color="auto"/>
            <w:bottom w:val="none" w:sz="0" w:space="0" w:color="auto"/>
            <w:right w:val="none" w:sz="0" w:space="0" w:color="auto"/>
          </w:divBdr>
        </w:div>
        <w:div w:id="505291850">
          <w:marLeft w:val="0"/>
          <w:marRight w:val="0"/>
          <w:marTop w:val="0"/>
          <w:marBottom w:val="0"/>
          <w:divBdr>
            <w:top w:val="none" w:sz="0" w:space="0" w:color="auto"/>
            <w:left w:val="none" w:sz="0" w:space="0" w:color="auto"/>
            <w:bottom w:val="none" w:sz="0" w:space="0" w:color="auto"/>
            <w:right w:val="none" w:sz="0" w:space="0" w:color="auto"/>
          </w:divBdr>
        </w:div>
        <w:div w:id="1884707223">
          <w:marLeft w:val="0"/>
          <w:marRight w:val="0"/>
          <w:marTop w:val="0"/>
          <w:marBottom w:val="0"/>
          <w:divBdr>
            <w:top w:val="none" w:sz="0" w:space="0" w:color="auto"/>
            <w:left w:val="none" w:sz="0" w:space="0" w:color="auto"/>
            <w:bottom w:val="none" w:sz="0" w:space="0" w:color="auto"/>
            <w:right w:val="none" w:sz="0" w:space="0" w:color="auto"/>
          </w:divBdr>
        </w:div>
        <w:div w:id="889998774">
          <w:marLeft w:val="0"/>
          <w:marRight w:val="0"/>
          <w:marTop w:val="0"/>
          <w:marBottom w:val="0"/>
          <w:divBdr>
            <w:top w:val="none" w:sz="0" w:space="0" w:color="auto"/>
            <w:left w:val="none" w:sz="0" w:space="0" w:color="auto"/>
            <w:bottom w:val="none" w:sz="0" w:space="0" w:color="auto"/>
            <w:right w:val="none" w:sz="0" w:space="0" w:color="auto"/>
          </w:divBdr>
        </w:div>
        <w:div w:id="704259581">
          <w:marLeft w:val="0"/>
          <w:marRight w:val="0"/>
          <w:marTop w:val="0"/>
          <w:marBottom w:val="0"/>
          <w:divBdr>
            <w:top w:val="none" w:sz="0" w:space="0" w:color="auto"/>
            <w:left w:val="none" w:sz="0" w:space="0" w:color="auto"/>
            <w:bottom w:val="none" w:sz="0" w:space="0" w:color="auto"/>
            <w:right w:val="none" w:sz="0" w:space="0" w:color="auto"/>
          </w:divBdr>
        </w:div>
        <w:div w:id="1616130457">
          <w:marLeft w:val="0"/>
          <w:marRight w:val="0"/>
          <w:marTop w:val="0"/>
          <w:marBottom w:val="0"/>
          <w:divBdr>
            <w:top w:val="none" w:sz="0" w:space="0" w:color="auto"/>
            <w:left w:val="none" w:sz="0" w:space="0" w:color="auto"/>
            <w:bottom w:val="none" w:sz="0" w:space="0" w:color="auto"/>
            <w:right w:val="none" w:sz="0" w:space="0" w:color="auto"/>
          </w:divBdr>
        </w:div>
        <w:div w:id="53311046">
          <w:marLeft w:val="0"/>
          <w:marRight w:val="0"/>
          <w:marTop w:val="0"/>
          <w:marBottom w:val="0"/>
          <w:divBdr>
            <w:top w:val="none" w:sz="0" w:space="0" w:color="auto"/>
            <w:left w:val="none" w:sz="0" w:space="0" w:color="auto"/>
            <w:bottom w:val="none" w:sz="0" w:space="0" w:color="auto"/>
            <w:right w:val="none" w:sz="0" w:space="0" w:color="auto"/>
          </w:divBdr>
        </w:div>
        <w:div w:id="690376566">
          <w:marLeft w:val="0"/>
          <w:marRight w:val="0"/>
          <w:marTop w:val="0"/>
          <w:marBottom w:val="0"/>
          <w:divBdr>
            <w:top w:val="none" w:sz="0" w:space="0" w:color="auto"/>
            <w:left w:val="none" w:sz="0" w:space="0" w:color="auto"/>
            <w:bottom w:val="none" w:sz="0" w:space="0" w:color="auto"/>
            <w:right w:val="none" w:sz="0" w:space="0" w:color="auto"/>
          </w:divBdr>
        </w:div>
        <w:div w:id="324094886">
          <w:marLeft w:val="0"/>
          <w:marRight w:val="0"/>
          <w:marTop w:val="0"/>
          <w:marBottom w:val="0"/>
          <w:divBdr>
            <w:top w:val="none" w:sz="0" w:space="0" w:color="auto"/>
            <w:left w:val="none" w:sz="0" w:space="0" w:color="auto"/>
            <w:bottom w:val="none" w:sz="0" w:space="0" w:color="auto"/>
            <w:right w:val="none" w:sz="0" w:space="0" w:color="auto"/>
          </w:divBdr>
        </w:div>
        <w:div w:id="1864125457">
          <w:marLeft w:val="0"/>
          <w:marRight w:val="0"/>
          <w:marTop w:val="0"/>
          <w:marBottom w:val="0"/>
          <w:divBdr>
            <w:top w:val="none" w:sz="0" w:space="0" w:color="auto"/>
            <w:left w:val="none" w:sz="0" w:space="0" w:color="auto"/>
            <w:bottom w:val="none" w:sz="0" w:space="0" w:color="auto"/>
            <w:right w:val="none" w:sz="0" w:space="0" w:color="auto"/>
          </w:divBdr>
        </w:div>
        <w:div w:id="143200254">
          <w:marLeft w:val="0"/>
          <w:marRight w:val="0"/>
          <w:marTop w:val="0"/>
          <w:marBottom w:val="0"/>
          <w:divBdr>
            <w:top w:val="none" w:sz="0" w:space="0" w:color="auto"/>
            <w:left w:val="none" w:sz="0" w:space="0" w:color="auto"/>
            <w:bottom w:val="none" w:sz="0" w:space="0" w:color="auto"/>
            <w:right w:val="none" w:sz="0" w:space="0" w:color="auto"/>
          </w:divBdr>
        </w:div>
        <w:div w:id="850026331">
          <w:marLeft w:val="0"/>
          <w:marRight w:val="0"/>
          <w:marTop w:val="0"/>
          <w:marBottom w:val="0"/>
          <w:divBdr>
            <w:top w:val="none" w:sz="0" w:space="0" w:color="auto"/>
            <w:left w:val="none" w:sz="0" w:space="0" w:color="auto"/>
            <w:bottom w:val="none" w:sz="0" w:space="0" w:color="auto"/>
            <w:right w:val="none" w:sz="0" w:space="0" w:color="auto"/>
          </w:divBdr>
        </w:div>
        <w:div w:id="36853510">
          <w:marLeft w:val="0"/>
          <w:marRight w:val="0"/>
          <w:marTop w:val="0"/>
          <w:marBottom w:val="0"/>
          <w:divBdr>
            <w:top w:val="none" w:sz="0" w:space="0" w:color="auto"/>
            <w:left w:val="none" w:sz="0" w:space="0" w:color="auto"/>
            <w:bottom w:val="none" w:sz="0" w:space="0" w:color="auto"/>
            <w:right w:val="none" w:sz="0" w:space="0" w:color="auto"/>
          </w:divBdr>
        </w:div>
        <w:div w:id="157035733">
          <w:marLeft w:val="0"/>
          <w:marRight w:val="0"/>
          <w:marTop w:val="0"/>
          <w:marBottom w:val="0"/>
          <w:divBdr>
            <w:top w:val="none" w:sz="0" w:space="0" w:color="auto"/>
            <w:left w:val="none" w:sz="0" w:space="0" w:color="auto"/>
            <w:bottom w:val="none" w:sz="0" w:space="0" w:color="auto"/>
            <w:right w:val="none" w:sz="0" w:space="0" w:color="auto"/>
          </w:divBdr>
        </w:div>
        <w:div w:id="2003388248">
          <w:marLeft w:val="0"/>
          <w:marRight w:val="0"/>
          <w:marTop w:val="0"/>
          <w:marBottom w:val="0"/>
          <w:divBdr>
            <w:top w:val="none" w:sz="0" w:space="0" w:color="auto"/>
            <w:left w:val="none" w:sz="0" w:space="0" w:color="auto"/>
            <w:bottom w:val="none" w:sz="0" w:space="0" w:color="auto"/>
            <w:right w:val="none" w:sz="0" w:space="0" w:color="auto"/>
          </w:divBdr>
        </w:div>
        <w:div w:id="311642290">
          <w:marLeft w:val="0"/>
          <w:marRight w:val="0"/>
          <w:marTop w:val="0"/>
          <w:marBottom w:val="0"/>
          <w:divBdr>
            <w:top w:val="none" w:sz="0" w:space="0" w:color="auto"/>
            <w:left w:val="none" w:sz="0" w:space="0" w:color="auto"/>
            <w:bottom w:val="none" w:sz="0" w:space="0" w:color="auto"/>
            <w:right w:val="none" w:sz="0" w:space="0" w:color="auto"/>
          </w:divBdr>
        </w:div>
        <w:div w:id="1644384496">
          <w:marLeft w:val="0"/>
          <w:marRight w:val="0"/>
          <w:marTop w:val="0"/>
          <w:marBottom w:val="0"/>
          <w:divBdr>
            <w:top w:val="none" w:sz="0" w:space="0" w:color="auto"/>
            <w:left w:val="none" w:sz="0" w:space="0" w:color="auto"/>
            <w:bottom w:val="none" w:sz="0" w:space="0" w:color="auto"/>
            <w:right w:val="none" w:sz="0" w:space="0" w:color="auto"/>
          </w:divBdr>
        </w:div>
        <w:div w:id="564610555">
          <w:marLeft w:val="0"/>
          <w:marRight w:val="0"/>
          <w:marTop w:val="0"/>
          <w:marBottom w:val="0"/>
          <w:divBdr>
            <w:top w:val="none" w:sz="0" w:space="0" w:color="auto"/>
            <w:left w:val="none" w:sz="0" w:space="0" w:color="auto"/>
            <w:bottom w:val="none" w:sz="0" w:space="0" w:color="auto"/>
            <w:right w:val="none" w:sz="0" w:space="0" w:color="auto"/>
          </w:divBdr>
        </w:div>
        <w:div w:id="1282999282">
          <w:marLeft w:val="0"/>
          <w:marRight w:val="0"/>
          <w:marTop w:val="0"/>
          <w:marBottom w:val="0"/>
          <w:divBdr>
            <w:top w:val="none" w:sz="0" w:space="0" w:color="auto"/>
            <w:left w:val="none" w:sz="0" w:space="0" w:color="auto"/>
            <w:bottom w:val="none" w:sz="0" w:space="0" w:color="auto"/>
            <w:right w:val="none" w:sz="0" w:space="0" w:color="auto"/>
          </w:divBdr>
        </w:div>
        <w:div w:id="97066124">
          <w:marLeft w:val="0"/>
          <w:marRight w:val="0"/>
          <w:marTop w:val="0"/>
          <w:marBottom w:val="0"/>
          <w:divBdr>
            <w:top w:val="none" w:sz="0" w:space="0" w:color="auto"/>
            <w:left w:val="none" w:sz="0" w:space="0" w:color="auto"/>
            <w:bottom w:val="none" w:sz="0" w:space="0" w:color="auto"/>
            <w:right w:val="none" w:sz="0" w:space="0" w:color="auto"/>
          </w:divBdr>
        </w:div>
        <w:div w:id="905720259">
          <w:marLeft w:val="0"/>
          <w:marRight w:val="0"/>
          <w:marTop w:val="0"/>
          <w:marBottom w:val="0"/>
          <w:divBdr>
            <w:top w:val="none" w:sz="0" w:space="0" w:color="auto"/>
            <w:left w:val="none" w:sz="0" w:space="0" w:color="auto"/>
            <w:bottom w:val="none" w:sz="0" w:space="0" w:color="auto"/>
            <w:right w:val="none" w:sz="0" w:space="0" w:color="auto"/>
          </w:divBdr>
        </w:div>
        <w:div w:id="193537372">
          <w:marLeft w:val="0"/>
          <w:marRight w:val="0"/>
          <w:marTop w:val="0"/>
          <w:marBottom w:val="0"/>
          <w:divBdr>
            <w:top w:val="none" w:sz="0" w:space="0" w:color="auto"/>
            <w:left w:val="none" w:sz="0" w:space="0" w:color="auto"/>
            <w:bottom w:val="none" w:sz="0" w:space="0" w:color="auto"/>
            <w:right w:val="none" w:sz="0" w:space="0" w:color="auto"/>
          </w:divBdr>
        </w:div>
        <w:div w:id="819690752">
          <w:marLeft w:val="0"/>
          <w:marRight w:val="0"/>
          <w:marTop w:val="0"/>
          <w:marBottom w:val="0"/>
          <w:divBdr>
            <w:top w:val="none" w:sz="0" w:space="0" w:color="auto"/>
            <w:left w:val="none" w:sz="0" w:space="0" w:color="auto"/>
            <w:bottom w:val="none" w:sz="0" w:space="0" w:color="auto"/>
            <w:right w:val="none" w:sz="0" w:space="0" w:color="auto"/>
          </w:divBdr>
        </w:div>
        <w:div w:id="1730611919">
          <w:marLeft w:val="0"/>
          <w:marRight w:val="0"/>
          <w:marTop w:val="0"/>
          <w:marBottom w:val="0"/>
          <w:divBdr>
            <w:top w:val="none" w:sz="0" w:space="0" w:color="auto"/>
            <w:left w:val="none" w:sz="0" w:space="0" w:color="auto"/>
            <w:bottom w:val="none" w:sz="0" w:space="0" w:color="auto"/>
            <w:right w:val="none" w:sz="0" w:space="0" w:color="auto"/>
          </w:divBdr>
        </w:div>
        <w:div w:id="1235582063">
          <w:marLeft w:val="0"/>
          <w:marRight w:val="0"/>
          <w:marTop w:val="0"/>
          <w:marBottom w:val="0"/>
          <w:divBdr>
            <w:top w:val="none" w:sz="0" w:space="0" w:color="auto"/>
            <w:left w:val="none" w:sz="0" w:space="0" w:color="auto"/>
            <w:bottom w:val="none" w:sz="0" w:space="0" w:color="auto"/>
            <w:right w:val="none" w:sz="0" w:space="0" w:color="auto"/>
          </w:divBdr>
        </w:div>
        <w:div w:id="1701592643">
          <w:marLeft w:val="0"/>
          <w:marRight w:val="0"/>
          <w:marTop w:val="0"/>
          <w:marBottom w:val="0"/>
          <w:divBdr>
            <w:top w:val="none" w:sz="0" w:space="0" w:color="auto"/>
            <w:left w:val="none" w:sz="0" w:space="0" w:color="auto"/>
            <w:bottom w:val="none" w:sz="0" w:space="0" w:color="auto"/>
            <w:right w:val="none" w:sz="0" w:space="0" w:color="auto"/>
          </w:divBdr>
        </w:div>
        <w:div w:id="1534344640">
          <w:marLeft w:val="0"/>
          <w:marRight w:val="0"/>
          <w:marTop w:val="0"/>
          <w:marBottom w:val="0"/>
          <w:divBdr>
            <w:top w:val="none" w:sz="0" w:space="0" w:color="auto"/>
            <w:left w:val="none" w:sz="0" w:space="0" w:color="auto"/>
            <w:bottom w:val="none" w:sz="0" w:space="0" w:color="auto"/>
            <w:right w:val="none" w:sz="0" w:space="0" w:color="auto"/>
          </w:divBdr>
        </w:div>
        <w:div w:id="1813867588">
          <w:marLeft w:val="0"/>
          <w:marRight w:val="0"/>
          <w:marTop w:val="0"/>
          <w:marBottom w:val="0"/>
          <w:divBdr>
            <w:top w:val="none" w:sz="0" w:space="0" w:color="auto"/>
            <w:left w:val="none" w:sz="0" w:space="0" w:color="auto"/>
            <w:bottom w:val="none" w:sz="0" w:space="0" w:color="auto"/>
            <w:right w:val="none" w:sz="0" w:space="0" w:color="auto"/>
          </w:divBdr>
        </w:div>
        <w:div w:id="397753108">
          <w:marLeft w:val="0"/>
          <w:marRight w:val="0"/>
          <w:marTop w:val="0"/>
          <w:marBottom w:val="0"/>
          <w:divBdr>
            <w:top w:val="none" w:sz="0" w:space="0" w:color="auto"/>
            <w:left w:val="none" w:sz="0" w:space="0" w:color="auto"/>
            <w:bottom w:val="none" w:sz="0" w:space="0" w:color="auto"/>
            <w:right w:val="none" w:sz="0" w:space="0" w:color="auto"/>
          </w:divBdr>
        </w:div>
        <w:div w:id="1807894833">
          <w:marLeft w:val="0"/>
          <w:marRight w:val="0"/>
          <w:marTop w:val="0"/>
          <w:marBottom w:val="0"/>
          <w:divBdr>
            <w:top w:val="none" w:sz="0" w:space="0" w:color="auto"/>
            <w:left w:val="none" w:sz="0" w:space="0" w:color="auto"/>
            <w:bottom w:val="none" w:sz="0" w:space="0" w:color="auto"/>
            <w:right w:val="none" w:sz="0" w:space="0" w:color="auto"/>
          </w:divBdr>
        </w:div>
        <w:div w:id="814495981">
          <w:marLeft w:val="0"/>
          <w:marRight w:val="0"/>
          <w:marTop w:val="0"/>
          <w:marBottom w:val="0"/>
          <w:divBdr>
            <w:top w:val="none" w:sz="0" w:space="0" w:color="auto"/>
            <w:left w:val="none" w:sz="0" w:space="0" w:color="auto"/>
            <w:bottom w:val="none" w:sz="0" w:space="0" w:color="auto"/>
            <w:right w:val="none" w:sz="0" w:space="0" w:color="auto"/>
          </w:divBdr>
        </w:div>
        <w:div w:id="905191828">
          <w:marLeft w:val="0"/>
          <w:marRight w:val="0"/>
          <w:marTop w:val="0"/>
          <w:marBottom w:val="0"/>
          <w:divBdr>
            <w:top w:val="none" w:sz="0" w:space="0" w:color="auto"/>
            <w:left w:val="none" w:sz="0" w:space="0" w:color="auto"/>
            <w:bottom w:val="none" w:sz="0" w:space="0" w:color="auto"/>
            <w:right w:val="none" w:sz="0" w:space="0" w:color="auto"/>
          </w:divBdr>
        </w:div>
        <w:div w:id="874317573">
          <w:marLeft w:val="0"/>
          <w:marRight w:val="0"/>
          <w:marTop w:val="0"/>
          <w:marBottom w:val="0"/>
          <w:divBdr>
            <w:top w:val="none" w:sz="0" w:space="0" w:color="auto"/>
            <w:left w:val="none" w:sz="0" w:space="0" w:color="auto"/>
            <w:bottom w:val="none" w:sz="0" w:space="0" w:color="auto"/>
            <w:right w:val="none" w:sz="0" w:space="0" w:color="auto"/>
          </w:divBdr>
        </w:div>
        <w:div w:id="202601279">
          <w:marLeft w:val="0"/>
          <w:marRight w:val="0"/>
          <w:marTop w:val="0"/>
          <w:marBottom w:val="0"/>
          <w:divBdr>
            <w:top w:val="none" w:sz="0" w:space="0" w:color="auto"/>
            <w:left w:val="none" w:sz="0" w:space="0" w:color="auto"/>
            <w:bottom w:val="none" w:sz="0" w:space="0" w:color="auto"/>
            <w:right w:val="none" w:sz="0" w:space="0" w:color="auto"/>
          </w:divBdr>
        </w:div>
      </w:divsChild>
    </w:div>
    <w:div w:id="1215510886">
      <w:bodyDiv w:val="1"/>
      <w:marLeft w:val="0"/>
      <w:marRight w:val="0"/>
      <w:marTop w:val="0"/>
      <w:marBottom w:val="0"/>
      <w:divBdr>
        <w:top w:val="none" w:sz="0" w:space="0" w:color="auto"/>
        <w:left w:val="none" w:sz="0" w:space="0" w:color="auto"/>
        <w:bottom w:val="none" w:sz="0" w:space="0" w:color="auto"/>
        <w:right w:val="none" w:sz="0" w:space="0" w:color="auto"/>
      </w:divBdr>
    </w:div>
    <w:div w:id="1215848094">
      <w:bodyDiv w:val="1"/>
      <w:marLeft w:val="0"/>
      <w:marRight w:val="0"/>
      <w:marTop w:val="0"/>
      <w:marBottom w:val="0"/>
      <w:divBdr>
        <w:top w:val="none" w:sz="0" w:space="0" w:color="auto"/>
        <w:left w:val="none" w:sz="0" w:space="0" w:color="auto"/>
        <w:bottom w:val="none" w:sz="0" w:space="0" w:color="auto"/>
        <w:right w:val="none" w:sz="0" w:space="0" w:color="auto"/>
      </w:divBdr>
      <w:divsChild>
        <w:div w:id="30885391">
          <w:marLeft w:val="480"/>
          <w:marRight w:val="0"/>
          <w:marTop w:val="0"/>
          <w:marBottom w:val="0"/>
          <w:divBdr>
            <w:top w:val="none" w:sz="0" w:space="0" w:color="auto"/>
            <w:left w:val="none" w:sz="0" w:space="0" w:color="auto"/>
            <w:bottom w:val="none" w:sz="0" w:space="0" w:color="auto"/>
            <w:right w:val="none" w:sz="0" w:space="0" w:color="auto"/>
          </w:divBdr>
        </w:div>
        <w:div w:id="49118985">
          <w:marLeft w:val="480"/>
          <w:marRight w:val="0"/>
          <w:marTop w:val="0"/>
          <w:marBottom w:val="0"/>
          <w:divBdr>
            <w:top w:val="none" w:sz="0" w:space="0" w:color="auto"/>
            <w:left w:val="none" w:sz="0" w:space="0" w:color="auto"/>
            <w:bottom w:val="none" w:sz="0" w:space="0" w:color="auto"/>
            <w:right w:val="none" w:sz="0" w:space="0" w:color="auto"/>
          </w:divBdr>
        </w:div>
        <w:div w:id="112603463">
          <w:marLeft w:val="480"/>
          <w:marRight w:val="0"/>
          <w:marTop w:val="0"/>
          <w:marBottom w:val="0"/>
          <w:divBdr>
            <w:top w:val="none" w:sz="0" w:space="0" w:color="auto"/>
            <w:left w:val="none" w:sz="0" w:space="0" w:color="auto"/>
            <w:bottom w:val="none" w:sz="0" w:space="0" w:color="auto"/>
            <w:right w:val="none" w:sz="0" w:space="0" w:color="auto"/>
          </w:divBdr>
        </w:div>
        <w:div w:id="140511831">
          <w:marLeft w:val="480"/>
          <w:marRight w:val="0"/>
          <w:marTop w:val="0"/>
          <w:marBottom w:val="0"/>
          <w:divBdr>
            <w:top w:val="none" w:sz="0" w:space="0" w:color="auto"/>
            <w:left w:val="none" w:sz="0" w:space="0" w:color="auto"/>
            <w:bottom w:val="none" w:sz="0" w:space="0" w:color="auto"/>
            <w:right w:val="none" w:sz="0" w:space="0" w:color="auto"/>
          </w:divBdr>
        </w:div>
        <w:div w:id="157380385">
          <w:marLeft w:val="480"/>
          <w:marRight w:val="0"/>
          <w:marTop w:val="0"/>
          <w:marBottom w:val="0"/>
          <w:divBdr>
            <w:top w:val="none" w:sz="0" w:space="0" w:color="auto"/>
            <w:left w:val="none" w:sz="0" w:space="0" w:color="auto"/>
            <w:bottom w:val="none" w:sz="0" w:space="0" w:color="auto"/>
            <w:right w:val="none" w:sz="0" w:space="0" w:color="auto"/>
          </w:divBdr>
        </w:div>
        <w:div w:id="241110252">
          <w:marLeft w:val="480"/>
          <w:marRight w:val="0"/>
          <w:marTop w:val="0"/>
          <w:marBottom w:val="0"/>
          <w:divBdr>
            <w:top w:val="none" w:sz="0" w:space="0" w:color="auto"/>
            <w:left w:val="none" w:sz="0" w:space="0" w:color="auto"/>
            <w:bottom w:val="none" w:sz="0" w:space="0" w:color="auto"/>
            <w:right w:val="none" w:sz="0" w:space="0" w:color="auto"/>
          </w:divBdr>
        </w:div>
        <w:div w:id="300962864">
          <w:marLeft w:val="480"/>
          <w:marRight w:val="0"/>
          <w:marTop w:val="0"/>
          <w:marBottom w:val="0"/>
          <w:divBdr>
            <w:top w:val="none" w:sz="0" w:space="0" w:color="auto"/>
            <w:left w:val="none" w:sz="0" w:space="0" w:color="auto"/>
            <w:bottom w:val="none" w:sz="0" w:space="0" w:color="auto"/>
            <w:right w:val="none" w:sz="0" w:space="0" w:color="auto"/>
          </w:divBdr>
        </w:div>
        <w:div w:id="311300578">
          <w:marLeft w:val="480"/>
          <w:marRight w:val="0"/>
          <w:marTop w:val="0"/>
          <w:marBottom w:val="0"/>
          <w:divBdr>
            <w:top w:val="none" w:sz="0" w:space="0" w:color="auto"/>
            <w:left w:val="none" w:sz="0" w:space="0" w:color="auto"/>
            <w:bottom w:val="none" w:sz="0" w:space="0" w:color="auto"/>
            <w:right w:val="none" w:sz="0" w:space="0" w:color="auto"/>
          </w:divBdr>
        </w:div>
        <w:div w:id="343171885">
          <w:marLeft w:val="480"/>
          <w:marRight w:val="0"/>
          <w:marTop w:val="0"/>
          <w:marBottom w:val="0"/>
          <w:divBdr>
            <w:top w:val="none" w:sz="0" w:space="0" w:color="auto"/>
            <w:left w:val="none" w:sz="0" w:space="0" w:color="auto"/>
            <w:bottom w:val="none" w:sz="0" w:space="0" w:color="auto"/>
            <w:right w:val="none" w:sz="0" w:space="0" w:color="auto"/>
          </w:divBdr>
        </w:div>
        <w:div w:id="350448897">
          <w:marLeft w:val="480"/>
          <w:marRight w:val="0"/>
          <w:marTop w:val="0"/>
          <w:marBottom w:val="0"/>
          <w:divBdr>
            <w:top w:val="none" w:sz="0" w:space="0" w:color="auto"/>
            <w:left w:val="none" w:sz="0" w:space="0" w:color="auto"/>
            <w:bottom w:val="none" w:sz="0" w:space="0" w:color="auto"/>
            <w:right w:val="none" w:sz="0" w:space="0" w:color="auto"/>
          </w:divBdr>
        </w:div>
        <w:div w:id="358818690">
          <w:marLeft w:val="480"/>
          <w:marRight w:val="0"/>
          <w:marTop w:val="0"/>
          <w:marBottom w:val="0"/>
          <w:divBdr>
            <w:top w:val="none" w:sz="0" w:space="0" w:color="auto"/>
            <w:left w:val="none" w:sz="0" w:space="0" w:color="auto"/>
            <w:bottom w:val="none" w:sz="0" w:space="0" w:color="auto"/>
            <w:right w:val="none" w:sz="0" w:space="0" w:color="auto"/>
          </w:divBdr>
        </w:div>
        <w:div w:id="359670075">
          <w:marLeft w:val="480"/>
          <w:marRight w:val="0"/>
          <w:marTop w:val="0"/>
          <w:marBottom w:val="0"/>
          <w:divBdr>
            <w:top w:val="none" w:sz="0" w:space="0" w:color="auto"/>
            <w:left w:val="none" w:sz="0" w:space="0" w:color="auto"/>
            <w:bottom w:val="none" w:sz="0" w:space="0" w:color="auto"/>
            <w:right w:val="none" w:sz="0" w:space="0" w:color="auto"/>
          </w:divBdr>
        </w:div>
        <w:div w:id="466776071">
          <w:marLeft w:val="480"/>
          <w:marRight w:val="0"/>
          <w:marTop w:val="0"/>
          <w:marBottom w:val="0"/>
          <w:divBdr>
            <w:top w:val="none" w:sz="0" w:space="0" w:color="auto"/>
            <w:left w:val="none" w:sz="0" w:space="0" w:color="auto"/>
            <w:bottom w:val="none" w:sz="0" w:space="0" w:color="auto"/>
            <w:right w:val="none" w:sz="0" w:space="0" w:color="auto"/>
          </w:divBdr>
        </w:div>
        <w:div w:id="587421039">
          <w:marLeft w:val="480"/>
          <w:marRight w:val="0"/>
          <w:marTop w:val="0"/>
          <w:marBottom w:val="0"/>
          <w:divBdr>
            <w:top w:val="none" w:sz="0" w:space="0" w:color="auto"/>
            <w:left w:val="none" w:sz="0" w:space="0" w:color="auto"/>
            <w:bottom w:val="none" w:sz="0" w:space="0" w:color="auto"/>
            <w:right w:val="none" w:sz="0" w:space="0" w:color="auto"/>
          </w:divBdr>
        </w:div>
        <w:div w:id="773355775">
          <w:marLeft w:val="480"/>
          <w:marRight w:val="0"/>
          <w:marTop w:val="0"/>
          <w:marBottom w:val="0"/>
          <w:divBdr>
            <w:top w:val="none" w:sz="0" w:space="0" w:color="auto"/>
            <w:left w:val="none" w:sz="0" w:space="0" w:color="auto"/>
            <w:bottom w:val="none" w:sz="0" w:space="0" w:color="auto"/>
            <w:right w:val="none" w:sz="0" w:space="0" w:color="auto"/>
          </w:divBdr>
        </w:div>
        <w:div w:id="807354653">
          <w:marLeft w:val="480"/>
          <w:marRight w:val="0"/>
          <w:marTop w:val="0"/>
          <w:marBottom w:val="0"/>
          <w:divBdr>
            <w:top w:val="none" w:sz="0" w:space="0" w:color="auto"/>
            <w:left w:val="none" w:sz="0" w:space="0" w:color="auto"/>
            <w:bottom w:val="none" w:sz="0" w:space="0" w:color="auto"/>
            <w:right w:val="none" w:sz="0" w:space="0" w:color="auto"/>
          </w:divBdr>
        </w:div>
        <w:div w:id="848565056">
          <w:marLeft w:val="480"/>
          <w:marRight w:val="0"/>
          <w:marTop w:val="0"/>
          <w:marBottom w:val="0"/>
          <w:divBdr>
            <w:top w:val="none" w:sz="0" w:space="0" w:color="auto"/>
            <w:left w:val="none" w:sz="0" w:space="0" w:color="auto"/>
            <w:bottom w:val="none" w:sz="0" w:space="0" w:color="auto"/>
            <w:right w:val="none" w:sz="0" w:space="0" w:color="auto"/>
          </w:divBdr>
        </w:div>
        <w:div w:id="850531175">
          <w:marLeft w:val="480"/>
          <w:marRight w:val="0"/>
          <w:marTop w:val="0"/>
          <w:marBottom w:val="0"/>
          <w:divBdr>
            <w:top w:val="none" w:sz="0" w:space="0" w:color="auto"/>
            <w:left w:val="none" w:sz="0" w:space="0" w:color="auto"/>
            <w:bottom w:val="none" w:sz="0" w:space="0" w:color="auto"/>
            <w:right w:val="none" w:sz="0" w:space="0" w:color="auto"/>
          </w:divBdr>
        </w:div>
        <w:div w:id="898903878">
          <w:marLeft w:val="480"/>
          <w:marRight w:val="0"/>
          <w:marTop w:val="0"/>
          <w:marBottom w:val="0"/>
          <w:divBdr>
            <w:top w:val="none" w:sz="0" w:space="0" w:color="auto"/>
            <w:left w:val="none" w:sz="0" w:space="0" w:color="auto"/>
            <w:bottom w:val="none" w:sz="0" w:space="0" w:color="auto"/>
            <w:right w:val="none" w:sz="0" w:space="0" w:color="auto"/>
          </w:divBdr>
        </w:div>
        <w:div w:id="948468295">
          <w:marLeft w:val="480"/>
          <w:marRight w:val="0"/>
          <w:marTop w:val="0"/>
          <w:marBottom w:val="0"/>
          <w:divBdr>
            <w:top w:val="none" w:sz="0" w:space="0" w:color="auto"/>
            <w:left w:val="none" w:sz="0" w:space="0" w:color="auto"/>
            <w:bottom w:val="none" w:sz="0" w:space="0" w:color="auto"/>
            <w:right w:val="none" w:sz="0" w:space="0" w:color="auto"/>
          </w:divBdr>
        </w:div>
        <w:div w:id="1137531967">
          <w:marLeft w:val="480"/>
          <w:marRight w:val="0"/>
          <w:marTop w:val="0"/>
          <w:marBottom w:val="0"/>
          <w:divBdr>
            <w:top w:val="none" w:sz="0" w:space="0" w:color="auto"/>
            <w:left w:val="none" w:sz="0" w:space="0" w:color="auto"/>
            <w:bottom w:val="none" w:sz="0" w:space="0" w:color="auto"/>
            <w:right w:val="none" w:sz="0" w:space="0" w:color="auto"/>
          </w:divBdr>
        </w:div>
        <w:div w:id="1221134560">
          <w:marLeft w:val="480"/>
          <w:marRight w:val="0"/>
          <w:marTop w:val="0"/>
          <w:marBottom w:val="0"/>
          <w:divBdr>
            <w:top w:val="none" w:sz="0" w:space="0" w:color="auto"/>
            <w:left w:val="none" w:sz="0" w:space="0" w:color="auto"/>
            <w:bottom w:val="none" w:sz="0" w:space="0" w:color="auto"/>
            <w:right w:val="none" w:sz="0" w:space="0" w:color="auto"/>
          </w:divBdr>
        </w:div>
        <w:div w:id="1234390511">
          <w:marLeft w:val="480"/>
          <w:marRight w:val="0"/>
          <w:marTop w:val="0"/>
          <w:marBottom w:val="0"/>
          <w:divBdr>
            <w:top w:val="none" w:sz="0" w:space="0" w:color="auto"/>
            <w:left w:val="none" w:sz="0" w:space="0" w:color="auto"/>
            <w:bottom w:val="none" w:sz="0" w:space="0" w:color="auto"/>
            <w:right w:val="none" w:sz="0" w:space="0" w:color="auto"/>
          </w:divBdr>
        </w:div>
        <w:div w:id="1287002000">
          <w:marLeft w:val="480"/>
          <w:marRight w:val="0"/>
          <w:marTop w:val="0"/>
          <w:marBottom w:val="0"/>
          <w:divBdr>
            <w:top w:val="none" w:sz="0" w:space="0" w:color="auto"/>
            <w:left w:val="none" w:sz="0" w:space="0" w:color="auto"/>
            <w:bottom w:val="none" w:sz="0" w:space="0" w:color="auto"/>
            <w:right w:val="none" w:sz="0" w:space="0" w:color="auto"/>
          </w:divBdr>
        </w:div>
        <w:div w:id="1313831418">
          <w:marLeft w:val="480"/>
          <w:marRight w:val="0"/>
          <w:marTop w:val="0"/>
          <w:marBottom w:val="0"/>
          <w:divBdr>
            <w:top w:val="none" w:sz="0" w:space="0" w:color="auto"/>
            <w:left w:val="none" w:sz="0" w:space="0" w:color="auto"/>
            <w:bottom w:val="none" w:sz="0" w:space="0" w:color="auto"/>
            <w:right w:val="none" w:sz="0" w:space="0" w:color="auto"/>
          </w:divBdr>
        </w:div>
        <w:div w:id="1334724480">
          <w:marLeft w:val="480"/>
          <w:marRight w:val="0"/>
          <w:marTop w:val="0"/>
          <w:marBottom w:val="0"/>
          <w:divBdr>
            <w:top w:val="none" w:sz="0" w:space="0" w:color="auto"/>
            <w:left w:val="none" w:sz="0" w:space="0" w:color="auto"/>
            <w:bottom w:val="none" w:sz="0" w:space="0" w:color="auto"/>
            <w:right w:val="none" w:sz="0" w:space="0" w:color="auto"/>
          </w:divBdr>
        </w:div>
        <w:div w:id="1391732963">
          <w:marLeft w:val="480"/>
          <w:marRight w:val="0"/>
          <w:marTop w:val="0"/>
          <w:marBottom w:val="0"/>
          <w:divBdr>
            <w:top w:val="none" w:sz="0" w:space="0" w:color="auto"/>
            <w:left w:val="none" w:sz="0" w:space="0" w:color="auto"/>
            <w:bottom w:val="none" w:sz="0" w:space="0" w:color="auto"/>
            <w:right w:val="none" w:sz="0" w:space="0" w:color="auto"/>
          </w:divBdr>
        </w:div>
        <w:div w:id="1418088753">
          <w:marLeft w:val="480"/>
          <w:marRight w:val="0"/>
          <w:marTop w:val="0"/>
          <w:marBottom w:val="0"/>
          <w:divBdr>
            <w:top w:val="none" w:sz="0" w:space="0" w:color="auto"/>
            <w:left w:val="none" w:sz="0" w:space="0" w:color="auto"/>
            <w:bottom w:val="none" w:sz="0" w:space="0" w:color="auto"/>
            <w:right w:val="none" w:sz="0" w:space="0" w:color="auto"/>
          </w:divBdr>
        </w:div>
        <w:div w:id="1445078202">
          <w:marLeft w:val="480"/>
          <w:marRight w:val="0"/>
          <w:marTop w:val="0"/>
          <w:marBottom w:val="0"/>
          <w:divBdr>
            <w:top w:val="none" w:sz="0" w:space="0" w:color="auto"/>
            <w:left w:val="none" w:sz="0" w:space="0" w:color="auto"/>
            <w:bottom w:val="none" w:sz="0" w:space="0" w:color="auto"/>
            <w:right w:val="none" w:sz="0" w:space="0" w:color="auto"/>
          </w:divBdr>
        </w:div>
        <w:div w:id="1454515481">
          <w:marLeft w:val="480"/>
          <w:marRight w:val="0"/>
          <w:marTop w:val="0"/>
          <w:marBottom w:val="0"/>
          <w:divBdr>
            <w:top w:val="none" w:sz="0" w:space="0" w:color="auto"/>
            <w:left w:val="none" w:sz="0" w:space="0" w:color="auto"/>
            <w:bottom w:val="none" w:sz="0" w:space="0" w:color="auto"/>
            <w:right w:val="none" w:sz="0" w:space="0" w:color="auto"/>
          </w:divBdr>
        </w:div>
        <w:div w:id="1555892066">
          <w:marLeft w:val="480"/>
          <w:marRight w:val="0"/>
          <w:marTop w:val="0"/>
          <w:marBottom w:val="0"/>
          <w:divBdr>
            <w:top w:val="none" w:sz="0" w:space="0" w:color="auto"/>
            <w:left w:val="none" w:sz="0" w:space="0" w:color="auto"/>
            <w:bottom w:val="none" w:sz="0" w:space="0" w:color="auto"/>
            <w:right w:val="none" w:sz="0" w:space="0" w:color="auto"/>
          </w:divBdr>
        </w:div>
        <w:div w:id="1624189168">
          <w:marLeft w:val="480"/>
          <w:marRight w:val="0"/>
          <w:marTop w:val="0"/>
          <w:marBottom w:val="0"/>
          <w:divBdr>
            <w:top w:val="none" w:sz="0" w:space="0" w:color="auto"/>
            <w:left w:val="none" w:sz="0" w:space="0" w:color="auto"/>
            <w:bottom w:val="none" w:sz="0" w:space="0" w:color="auto"/>
            <w:right w:val="none" w:sz="0" w:space="0" w:color="auto"/>
          </w:divBdr>
        </w:div>
        <w:div w:id="1648391300">
          <w:marLeft w:val="480"/>
          <w:marRight w:val="0"/>
          <w:marTop w:val="0"/>
          <w:marBottom w:val="0"/>
          <w:divBdr>
            <w:top w:val="none" w:sz="0" w:space="0" w:color="auto"/>
            <w:left w:val="none" w:sz="0" w:space="0" w:color="auto"/>
            <w:bottom w:val="none" w:sz="0" w:space="0" w:color="auto"/>
            <w:right w:val="none" w:sz="0" w:space="0" w:color="auto"/>
          </w:divBdr>
        </w:div>
        <w:div w:id="1660494716">
          <w:marLeft w:val="480"/>
          <w:marRight w:val="0"/>
          <w:marTop w:val="0"/>
          <w:marBottom w:val="0"/>
          <w:divBdr>
            <w:top w:val="none" w:sz="0" w:space="0" w:color="auto"/>
            <w:left w:val="none" w:sz="0" w:space="0" w:color="auto"/>
            <w:bottom w:val="none" w:sz="0" w:space="0" w:color="auto"/>
            <w:right w:val="none" w:sz="0" w:space="0" w:color="auto"/>
          </w:divBdr>
        </w:div>
        <w:div w:id="1737048112">
          <w:marLeft w:val="480"/>
          <w:marRight w:val="0"/>
          <w:marTop w:val="0"/>
          <w:marBottom w:val="0"/>
          <w:divBdr>
            <w:top w:val="none" w:sz="0" w:space="0" w:color="auto"/>
            <w:left w:val="none" w:sz="0" w:space="0" w:color="auto"/>
            <w:bottom w:val="none" w:sz="0" w:space="0" w:color="auto"/>
            <w:right w:val="none" w:sz="0" w:space="0" w:color="auto"/>
          </w:divBdr>
        </w:div>
        <w:div w:id="1811558699">
          <w:marLeft w:val="480"/>
          <w:marRight w:val="0"/>
          <w:marTop w:val="0"/>
          <w:marBottom w:val="0"/>
          <w:divBdr>
            <w:top w:val="none" w:sz="0" w:space="0" w:color="auto"/>
            <w:left w:val="none" w:sz="0" w:space="0" w:color="auto"/>
            <w:bottom w:val="none" w:sz="0" w:space="0" w:color="auto"/>
            <w:right w:val="none" w:sz="0" w:space="0" w:color="auto"/>
          </w:divBdr>
        </w:div>
        <w:div w:id="1860047465">
          <w:marLeft w:val="480"/>
          <w:marRight w:val="0"/>
          <w:marTop w:val="0"/>
          <w:marBottom w:val="0"/>
          <w:divBdr>
            <w:top w:val="none" w:sz="0" w:space="0" w:color="auto"/>
            <w:left w:val="none" w:sz="0" w:space="0" w:color="auto"/>
            <w:bottom w:val="none" w:sz="0" w:space="0" w:color="auto"/>
            <w:right w:val="none" w:sz="0" w:space="0" w:color="auto"/>
          </w:divBdr>
        </w:div>
        <w:div w:id="1974284855">
          <w:marLeft w:val="480"/>
          <w:marRight w:val="0"/>
          <w:marTop w:val="0"/>
          <w:marBottom w:val="0"/>
          <w:divBdr>
            <w:top w:val="none" w:sz="0" w:space="0" w:color="auto"/>
            <w:left w:val="none" w:sz="0" w:space="0" w:color="auto"/>
            <w:bottom w:val="none" w:sz="0" w:space="0" w:color="auto"/>
            <w:right w:val="none" w:sz="0" w:space="0" w:color="auto"/>
          </w:divBdr>
        </w:div>
        <w:div w:id="1992371925">
          <w:marLeft w:val="480"/>
          <w:marRight w:val="0"/>
          <w:marTop w:val="0"/>
          <w:marBottom w:val="0"/>
          <w:divBdr>
            <w:top w:val="none" w:sz="0" w:space="0" w:color="auto"/>
            <w:left w:val="none" w:sz="0" w:space="0" w:color="auto"/>
            <w:bottom w:val="none" w:sz="0" w:space="0" w:color="auto"/>
            <w:right w:val="none" w:sz="0" w:space="0" w:color="auto"/>
          </w:divBdr>
        </w:div>
        <w:div w:id="2003895783">
          <w:marLeft w:val="480"/>
          <w:marRight w:val="0"/>
          <w:marTop w:val="0"/>
          <w:marBottom w:val="0"/>
          <w:divBdr>
            <w:top w:val="none" w:sz="0" w:space="0" w:color="auto"/>
            <w:left w:val="none" w:sz="0" w:space="0" w:color="auto"/>
            <w:bottom w:val="none" w:sz="0" w:space="0" w:color="auto"/>
            <w:right w:val="none" w:sz="0" w:space="0" w:color="auto"/>
          </w:divBdr>
        </w:div>
        <w:div w:id="2116634700">
          <w:marLeft w:val="480"/>
          <w:marRight w:val="0"/>
          <w:marTop w:val="0"/>
          <w:marBottom w:val="0"/>
          <w:divBdr>
            <w:top w:val="none" w:sz="0" w:space="0" w:color="auto"/>
            <w:left w:val="none" w:sz="0" w:space="0" w:color="auto"/>
            <w:bottom w:val="none" w:sz="0" w:space="0" w:color="auto"/>
            <w:right w:val="none" w:sz="0" w:space="0" w:color="auto"/>
          </w:divBdr>
        </w:div>
      </w:divsChild>
    </w:div>
    <w:div w:id="1222012349">
      <w:bodyDiv w:val="1"/>
      <w:marLeft w:val="0"/>
      <w:marRight w:val="0"/>
      <w:marTop w:val="0"/>
      <w:marBottom w:val="0"/>
      <w:divBdr>
        <w:top w:val="none" w:sz="0" w:space="0" w:color="auto"/>
        <w:left w:val="none" w:sz="0" w:space="0" w:color="auto"/>
        <w:bottom w:val="none" w:sz="0" w:space="0" w:color="auto"/>
        <w:right w:val="none" w:sz="0" w:space="0" w:color="auto"/>
      </w:divBdr>
    </w:div>
    <w:div w:id="1222524745">
      <w:bodyDiv w:val="1"/>
      <w:marLeft w:val="0"/>
      <w:marRight w:val="0"/>
      <w:marTop w:val="0"/>
      <w:marBottom w:val="0"/>
      <w:divBdr>
        <w:top w:val="none" w:sz="0" w:space="0" w:color="auto"/>
        <w:left w:val="none" w:sz="0" w:space="0" w:color="auto"/>
        <w:bottom w:val="none" w:sz="0" w:space="0" w:color="auto"/>
        <w:right w:val="none" w:sz="0" w:space="0" w:color="auto"/>
      </w:divBdr>
    </w:div>
    <w:div w:id="1228347985">
      <w:bodyDiv w:val="1"/>
      <w:marLeft w:val="0"/>
      <w:marRight w:val="0"/>
      <w:marTop w:val="0"/>
      <w:marBottom w:val="0"/>
      <w:divBdr>
        <w:top w:val="none" w:sz="0" w:space="0" w:color="auto"/>
        <w:left w:val="none" w:sz="0" w:space="0" w:color="auto"/>
        <w:bottom w:val="none" w:sz="0" w:space="0" w:color="auto"/>
        <w:right w:val="none" w:sz="0" w:space="0" w:color="auto"/>
      </w:divBdr>
    </w:div>
    <w:div w:id="1228497879">
      <w:bodyDiv w:val="1"/>
      <w:marLeft w:val="0"/>
      <w:marRight w:val="0"/>
      <w:marTop w:val="0"/>
      <w:marBottom w:val="0"/>
      <w:divBdr>
        <w:top w:val="none" w:sz="0" w:space="0" w:color="auto"/>
        <w:left w:val="none" w:sz="0" w:space="0" w:color="auto"/>
        <w:bottom w:val="none" w:sz="0" w:space="0" w:color="auto"/>
        <w:right w:val="none" w:sz="0" w:space="0" w:color="auto"/>
      </w:divBdr>
      <w:divsChild>
        <w:div w:id="105581666">
          <w:marLeft w:val="0"/>
          <w:marRight w:val="0"/>
          <w:marTop w:val="0"/>
          <w:marBottom w:val="0"/>
          <w:divBdr>
            <w:top w:val="none" w:sz="0" w:space="0" w:color="auto"/>
            <w:left w:val="none" w:sz="0" w:space="0" w:color="auto"/>
            <w:bottom w:val="none" w:sz="0" w:space="0" w:color="auto"/>
            <w:right w:val="none" w:sz="0" w:space="0" w:color="auto"/>
          </w:divBdr>
        </w:div>
        <w:div w:id="116609521">
          <w:marLeft w:val="0"/>
          <w:marRight w:val="0"/>
          <w:marTop w:val="0"/>
          <w:marBottom w:val="0"/>
          <w:divBdr>
            <w:top w:val="none" w:sz="0" w:space="0" w:color="auto"/>
            <w:left w:val="none" w:sz="0" w:space="0" w:color="auto"/>
            <w:bottom w:val="none" w:sz="0" w:space="0" w:color="auto"/>
            <w:right w:val="none" w:sz="0" w:space="0" w:color="auto"/>
          </w:divBdr>
        </w:div>
        <w:div w:id="196745772">
          <w:marLeft w:val="0"/>
          <w:marRight w:val="0"/>
          <w:marTop w:val="0"/>
          <w:marBottom w:val="0"/>
          <w:divBdr>
            <w:top w:val="none" w:sz="0" w:space="0" w:color="auto"/>
            <w:left w:val="none" w:sz="0" w:space="0" w:color="auto"/>
            <w:bottom w:val="none" w:sz="0" w:space="0" w:color="auto"/>
            <w:right w:val="none" w:sz="0" w:space="0" w:color="auto"/>
          </w:divBdr>
        </w:div>
        <w:div w:id="381558020">
          <w:marLeft w:val="0"/>
          <w:marRight w:val="0"/>
          <w:marTop w:val="0"/>
          <w:marBottom w:val="0"/>
          <w:divBdr>
            <w:top w:val="none" w:sz="0" w:space="0" w:color="auto"/>
            <w:left w:val="none" w:sz="0" w:space="0" w:color="auto"/>
            <w:bottom w:val="none" w:sz="0" w:space="0" w:color="auto"/>
            <w:right w:val="none" w:sz="0" w:space="0" w:color="auto"/>
          </w:divBdr>
        </w:div>
        <w:div w:id="416026277">
          <w:marLeft w:val="0"/>
          <w:marRight w:val="0"/>
          <w:marTop w:val="0"/>
          <w:marBottom w:val="0"/>
          <w:divBdr>
            <w:top w:val="none" w:sz="0" w:space="0" w:color="auto"/>
            <w:left w:val="none" w:sz="0" w:space="0" w:color="auto"/>
            <w:bottom w:val="none" w:sz="0" w:space="0" w:color="auto"/>
            <w:right w:val="none" w:sz="0" w:space="0" w:color="auto"/>
          </w:divBdr>
        </w:div>
        <w:div w:id="418059896">
          <w:marLeft w:val="0"/>
          <w:marRight w:val="0"/>
          <w:marTop w:val="0"/>
          <w:marBottom w:val="0"/>
          <w:divBdr>
            <w:top w:val="none" w:sz="0" w:space="0" w:color="auto"/>
            <w:left w:val="none" w:sz="0" w:space="0" w:color="auto"/>
            <w:bottom w:val="none" w:sz="0" w:space="0" w:color="auto"/>
            <w:right w:val="none" w:sz="0" w:space="0" w:color="auto"/>
          </w:divBdr>
        </w:div>
        <w:div w:id="443037227">
          <w:marLeft w:val="0"/>
          <w:marRight w:val="0"/>
          <w:marTop w:val="0"/>
          <w:marBottom w:val="0"/>
          <w:divBdr>
            <w:top w:val="none" w:sz="0" w:space="0" w:color="auto"/>
            <w:left w:val="none" w:sz="0" w:space="0" w:color="auto"/>
            <w:bottom w:val="none" w:sz="0" w:space="0" w:color="auto"/>
            <w:right w:val="none" w:sz="0" w:space="0" w:color="auto"/>
          </w:divBdr>
        </w:div>
        <w:div w:id="447048137">
          <w:marLeft w:val="0"/>
          <w:marRight w:val="0"/>
          <w:marTop w:val="0"/>
          <w:marBottom w:val="0"/>
          <w:divBdr>
            <w:top w:val="none" w:sz="0" w:space="0" w:color="auto"/>
            <w:left w:val="none" w:sz="0" w:space="0" w:color="auto"/>
            <w:bottom w:val="none" w:sz="0" w:space="0" w:color="auto"/>
            <w:right w:val="none" w:sz="0" w:space="0" w:color="auto"/>
          </w:divBdr>
        </w:div>
        <w:div w:id="452214654">
          <w:marLeft w:val="0"/>
          <w:marRight w:val="0"/>
          <w:marTop w:val="0"/>
          <w:marBottom w:val="0"/>
          <w:divBdr>
            <w:top w:val="none" w:sz="0" w:space="0" w:color="auto"/>
            <w:left w:val="none" w:sz="0" w:space="0" w:color="auto"/>
            <w:bottom w:val="none" w:sz="0" w:space="0" w:color="auto"/>
            <w:right w:val="none" w:sz="0" w:space="0" w:color="auto"/>
          </w:divBdr>
        </w:div>
        <w:div w:id="455872998">
          <w:marLeft w:val="0"/>
          <w:marRight w:val="0"/>
          <w:marTop w:val="0"/>
          <w:marBottom w:val="0"/>
          <w:divBdr>
            <w:top w:val="none" w:sz="0" w:space="0" w:color="auto"/>
            <w:left w:val="none" w:sz="0" w:space="0" w:color="auto"/>
            <w:bottom w:val="none" w:sz="0" w:space="0" w:color="auto"/>
            <w:right w:val="none" w:sz="0" w:space="0" w:color="auto"/>
          </w:divBdr>
        </w:div>
        <w:div w:id="465970855">
          <w:marLeft w:val="0"/>
          <w:marRight w:val="0"/>
          <w:marTop w:val="0"/>
          <w:marBottom w:val="0"/>
          <w:divBdr>
            <w:top w:val="none" w:sz="0" w:space="0" w:color="auto"/>
            <w:left w:val="none" w:sz="0" w:space="0" w:color="auto"/>
            <w:bottom w:val="none" w:sz="0" w:space="0" w:color="auto"/>
            <w:right w:val="none" w:sz="0" w:space="0" w:color="auto"/>
          </w:divBdr>
        </w:div>
        <w:div w:id="661277520">
          <w:marLeft w:val="0"/>
          <w:marRight w:val="0"/>
          <w:marTop w:val="0"/>
          <w:marBottom w:val="0"/>
          <w:divBdr>
            <w:top w:val="none" w:sz="0" w:space="0" w:color="auto"/>
            <w:left w:val="none" w:sz="0" w:space="0" w:color="auto"/>
            <w:bottom w:val="none" w:sz="0" w:space="0" w:color="auto"/>
            <w:right w:val="none" w:sz="0" w:space="0" w:color="auto"/>
          </w:divBdr>
        </w:div>
        <w:div w:id="669215797">
          <w:marLeft w:val="0"/>
          <w:marRight w:val="0"/>
          <w:marTop w:val="0"/>
          <w:marBottom w:val="0"/>
          <w:divBdr>
            <w:top w:val="none" w:sz="0" w:space="0" w:color="auto"/>
            <w:left w:val="none" w:sz="0" w:space="0" w:color="auto"/>
            <w:bottom w:val="none" w:sz="0" w:space="0" w:color="auto"/>
            <w:right w:val="none" w:sz="0" w:space="0" w:color="auto"/>
          </w:divBdr>
        </w:div>
        <w:div w:id="803347944">
          <w:marLeft w:val="0"/>
          <w:marRight w:val="0"/>
          <w:marTop w:val="0"/>
          <w:marBottom w:val="0"/>
          <w:divBdr>
            <w:top w:val="none" w:sz="0" w:space="0" w:color="auto"/>
            <w:left w:val="none" w:sz="0" w:space="0" w:color="auto"/>
            <w:bottom w:val="none" w:sz="0" w:space="0" w:color="auto"/>
            <w:right w:val="none" w:sz="0" w:space="0" w:color="auto"/>
          </w:divBdr>
        </w:div>
        <w:div w:id="894660704">
          <w:marLeft w:val="0"/>
          <w:marRight w:val="0"/>
          <w:marTop w:val="0"/>
          <w:marBottom w:val="0"/>
          <w:divBdr>
            <w:top w:val="none" w:sz="0" w:space="0" w:color="auto"/>
            <w:left w:val="none" w:sz="0" w:space="0" w:color="auto"/>
            <w:bottom w:val="none" w:sz="0" w:space="0" w:color="auto"/>
            <w:right w:val="none" w:sz="0" w:space="0" w:color="auto"/>
          </w:divBdr>
        </w:div>
        <w:div w:id="937907343">
          <w:marLeft w:val="0"/>
          <w:marRight w:val="0"/>
          <w:marTop w:val="0"/>
          <w:marBottom w:val="0"/>
          <w:divBdr>
            <w:top w:val="none" w:sz="0" w:space="0" w:color="auto"/>
            <w:left w:val="none" w:sz="0" w:space="0" w:color="auto"/>
            <w:bottom w:val="none" w:sz="0" w:space="0" w:color="auto"/>
            <w:right w:val="none" w:sz="0" w:space="0" w:color="auto"/>
          </w:divBdr>
        </w:div>
        <w:div w:id="942029911">
          <w:marLeft w:val="0"/>
          <w:marRight w:val="0"/>
          <w:marTop w:val="0"/>
          <w:marBottom w:val="0"/>
          <w:divBdr>
            <w:top w:val="none" w:sz="0" w:space="0" w:color="auto"/>
            <w:left w:val="none" w:sz="0" w:space="0" w:color="auto"/>
            <w:bottom w:val="none" w:sz="0" w:space="0" w:color="auto"/>
            <w:right w:val="none" w:sz="0" w:space="0" w:color="auto"/>
          </w:divBdr>
        </w:div>
        <w:div w:id="1002201669">
          <w:marLeft w:val="0"/>
          <w:marRight w:val="0"/>
          <w:marTop w:val="0"/>
          <w:marBottom w:val="0"/>
          <w:divBdr>
            <w:top w:val="none" w:sz="0" w:space="0" w:color="auto"/>
            <w:left w:val="none" w:sz="0" w:space="0" w:color="auto"/>
            <w:bottom w:val="none" w:sz="0" w:space="0" w:color="auto"/>
            <w:right w:val="none" w:sz="0" w:space="0" w:color="auto"/>
          </w:divBdr>
        </w:div>
        <w:div w:id="1127774079">
          <w:marLeft w:val="0"/>
          <w:marRight w:val="0"/>
          <w:marTop w:val="0"/>
          <w:marBottom w:val="0"/>
          <w:divBdr>
            <w:top w:val="none" w:sz="0" w:space="0" w:color="auto"/>
            <w:left w:val="none" w:sz="0" w:space="0" w:color="auto"/>
            <w:bottom w:val="none" w:sz="0" w:space="0" w:color="auto"/>
            <w:right w:val="none" w:sz="0" w:space="0" w:color="auto"/>
          </w:divBdr>
        </w:div>
        <w:div w:id="1144085591">
          <w:marLeft w:val="0"/>
          <w:marRight w:val="0"/>
          <w:marTop w:val="0"/>
          <w:marBottom w:val="0"/>
          <w:divBdr>
            <w:top w:val="none" w:sz="0" w:space="0" w:color="auto"/>
            <w:left w:val="none" w:sz="0" w:space="0" w:color="auto"/>
            <w:bottom w:val="none" w:sz="0" w:space="0" w:color="auto"/>
            <w:right w:val="none" w:sz="0" w:space="0" w:color="auto"/>
          </w:divBdr>
        </w:div>
        <w:div w:id="1287128701">
          <w:marLeft w:val="0"/>
          <w:marRight w:val="0"/>
          <w:marTop w:val="0"/>
          <w:marBottom w:val="0"/>
          <w:divBdr>
            <w:top w:val="none" w:sz="0" w:space="0" w:color="auto"/>
            <w:left w:val="none" w:sz="0" w:space="0" w:color="auto"/>
            <w:bottom w:val="none" w:sz="0" w:space="0" w:color="auto"/>
            <w:right w:val="none" w:sz="0" w:space="0" w:color="auto"/>
          </w:divBdr>
        </w:div>
        <w:div w:id="1340741848">
          <w:marLeft w:val="0"/>
          <w:marRight w:val="0"/>
          <w:marTop w:val="0"/>
          <w:marBottom w:val="0"/>
          <w:divBdr>
            <w:top w:val="none" w:sz="0" w:space="0" w:color="auto"/>
            <w:left w:val="none" w:sz="0" w:space="0" w:color="auto"/>
            <w:bottom w:val="none" w:sz="0" w:space="0" w:color="auto"/>
            <w:right w:val="none" w:sz="0" w:space="0" w:color="auto"/>
          </w:divBdr>
        </w:div>
        <w:div w:id="1378627221">
          <w:marLeft w:val="0"/>
          <w:marRight w:val="0"/>
          <w:marTop w:val="0"/>
          <w:marBottom w:val="0"/>
          <w:divBdr>
            <w:top w:val="none" w:sz="0" w:space="0" w:color="auto"/>
            <w:left w:val="none" w:sz="0" w:space="0" w:color="auto"/>
            <w:bottom w:val="none" w:sz="0" w:space="0" w:color="auto"/>
            <w:right w:val="none" w:sz="0" w:space="0" w:color="auto"/>
          </w:divBdr>
        </w:div>
        <w:div w:id="1488862477">
          <w:marLeft w:val="0"/>
          <w:marRight w:val="0"/>
          <w:marTop w:val="0"/>
          <w:marBottom w:val="0"/>
          <w:divBdr>
            <w:top w:val="none" w:sz="0" w:space="0" w:color="auto"/>
            <w:left w:val="none" w:sz="0" w:space="0" w:color="auto"/>
            <w:bottom w:val="none" w:sz="0" w:space="0" w:color="auto"/>
            <w:right w:val="none" w:sz="0" w:space="0" w:color="auto"/>
          </w:divBdr>
        </w:div>
        <w:div w:id="1502625079">
          <w:marLeft w:val="0"/>
          <w:marRight w:val="0"/>
          <w:marTop w:val="0"/>
          <w:marBottom w:val="0"/>
          <w:divBdr>
            <w:top w:val="none" w:sz="0" w:space="0" w:color="auto"/>
            <w:left w:val="none" w:sz="0" w:space="0" w:color="auto"/>
            <w:bottom w:val="none" w:sz="0" w:space="0" w:color="auto"/>
            <w:right w:val="none" w:sz="0" w:space="0" w:color="auto"/>
          </w:divBdr>
        </w:div>
        <w:div w:id="1579705074">
          <w:marLeft w:val="0"/>
          <w:marRight w:val="0"/>
          <w:marTop w:val="0"/>
          <w:marBottom w:val="0"/>
          <w:divBdr>
            <w:top w:val="none" w:sz="0" w:space="0" w:color="auto"/>
            <w:left w:val="none" w:sz="0" w:space="0" w:color="auto"/>
            <w:bottom w:val="none" w:sz="0" w:space="0" w:color="auto"/>
            <w:right w:val="none" w:sz="0" w:space="0" w:color="auto"/>
          </w:divBdr>
        </w:div>
        <w:div w:id="1642732524">
          <w:marLeft w:val="0"/>
          <w:marRight w:val="0"/>
          <w:marTop w:val="0"/>
          <w:marBottom w:val="0"/>
          <w:divBdr>
            <w:top w:val="none" w:sz="0" w:space="0" w:color="auto"/>
            <w:left w:val="none" w:sz="0" w:space="0" w:color="auto"/>
            <w:bottom w:val="none" w:sz="0" w:space="0" w:color="auto"/>
            <w:right w:val="none" w:sz="0" w:space="0" w:color="auto"/>
          </w:divBdr>
        </w:div>
        <w:div w:id="1841307231">
          <w:marLeft w:val="0"/>
          <w:marRight w:val="0"/>
          <w:marTop w:val="0"/>
          <w:marBottom w:val="0"/>
          <w:divBdr>
            <w:top w:val="none" w:sz="0" w:space="0" w:color="auto"/>
            <w:left w:val="none" w:sz="0" w:space="0" w:color="auto"/>
            <w:bottom w:val="none" w:sz="0" w:space="0" w:color="auto"/>
            <w:right w:val="none" w:sz="0" w:space="0" w:color="auto"/>
          </w:divBdr>
        </w:div>
        <w:div w:id="1908343866">
          <w:marLeft w:val="0"/>
          <w:marRight w:val="0"/>
          <w:marTop w:val="0"/>
          <w:marBottom w:val="0"/>
          <w:divBdr>
            <w:top w:val="none" w:sz="0" w:space="0" w:color="auto"/>
            <w:left w:val="none" w:sz="0" w:space="0" w:color="auto"/>
            <w:bottom w:val="none" w:sz="0" w:space="0" w:color="auto"/>
            <w:right w:val="none" w:sz="0" w:space="0" w:color="auto"/>
          </w:divBdr>
        </w:div>
        <w:div w:id="1908416577">
          <w:marLeft w:val="0"/>
          <w:marRight w:val="0"/>
          <w:marTop w:val="0"/>
          <w:marBottom w:val="0"/>
          <w:divBdr>
            <w:top w:val="none" w:sz="0" w:space="0" w:color="auto"/>
            <w:left w:val="none" w:sz="0" w:space="0" w:color="auto"/>
            <w:bottom w:val="none" w:sz="0" w:space="0" w:color="auto"/>
            <w:right w:val="none" w:sz="0" w:space="0" w:color="auto"/>
          </w:divBdr>
        </w:div>
        <w:div w:id="1909681438">
          <w:marLeft w:val="0"/>
          <w:marRight w:val="0"/>
          <w:marTop w:val="0"/>
          <w:marBottom w:val="0"/>
          <w:divBdr>
            <w:top w:val="none" w:sz="0" w:space="0" w:color="auto"/>
            <w:left w:val="none" w:sz="0" w:space="0" w:color="auto"/>
            <w:bottom w:val="none" w:sz="0" w:space="0" w:color="auto"/>
            <w:right w:val="none" w:sz="0" w:space="0" w:color="auto"/>
          </w:divBdr>
        </w:div>
        <w:div w:id="2014995107">
          <w:marLeft w:val="0"/>
          <w:marRight w:val="0"/>
          <w:marTop w:val="0"/>
          <w:marBottom w:val="0"/>
          <w:divBdr>
            <w:top w:val="none" w:sz="0" w:space="0" w:color="auto"/>
            <w:left w:val="none" w:sz="0" w:space="0" w:color="auto"/>
            <w:bottom w:val="none" w:sz="0" w:space="0" w:color="auto"/>
            <w:right w:val="none" w:sz="0" w:space="0" w:color="auto"/>
          </w:divBdr>
        </w:div>
        <w:div w:id="2033408722">
          <w:marLeft w:val="0"/>
          <w:marRight w:val="0"/>
          <w:marTop w:val="0"/>
          <w:marBottom w:val="0"/>
          <w:divBdr>
            <w:top w:val="none" w:sz="0" w:space="0" w:color="auto"/>
            <w:left w:val="none" w:sz="0" w:space="0" w:color="auto"/>
            <w:bottom w:val="none" w:sz="0" w:space="0" w:color="auto"/>
            <w:right w:val="none" w:sz="0" w:space="0" w:color="auto"/>
          </w:divBdr>
        </w:div>
        <w:div w:id="2034646479">
          <w:marLeft w:val="0"/>
          <w:marRight w:val="0"/>
          <w:marTop w:val="0"/>
          <w:marBottom w:val="0"/>
          <w:divBdr>
            <w:top w:val="none" w:sz="0" w:space="0" w:color="auto"/>
            <w:left w:val="none" w:sz="0" w:space="0" w:color="auto"/>
            <w:bottom w:val="none" w:sz="0" w:space="0" w:color="auto"/>
            <w:right w:val="none" w:sz="0" w:space="0" w:color="auto"/>
          </w:divBdr>
        </w:div>
      </w:divsChild>
    </w:div>
    <w:div w:id="1232159348">
      <w:bodyDiv w:val="1"/>
      <w:marLeft w:val="0"/>
      <w:marRight w:val="0"/>
      <w:marTop w:val="0"/>
      <w:marBottom w:val="0"/>
      <w:divBdr>
        <w:top w:val="none" w:sz="0" w:space="0" w:color="auto"/>
        <w:left w:val="none" w:sz="0" w:space="0" w:color="auto"/>
        <w:bottom w:val="none" w:sz="0" w:space="0" w:color="auto"/>
        <w:right w:val="none" w:sz="0" w:space="0" w:color="auto"/>
      </w:divBdr>
    </w:div>
    <w:div w:id="1235817835">
      <w:bodyDiv w:val="1"/>
      <w:marLeft w:val="0"/>
      <w:marRight w:val="0"/>
      <w:marTop w:val="0"/>
      <w:marBottom w:val="0"/>
      <w:divBdr>
        <w:top w:val="none" w:sz="0" w:space="0" w:color="auto"/>
        <w:left w:val="none" w:sz="0" w:space="0" w:color="auto"/>
        <w:bottom w:val="none" w:sz="0" w:space="0" w:color="auto"/>
        <w:right w:val="none" w:sz="0" w:space="0" w:color="auto"/>
      </w:divBdr>
      <w:divsChild>
        <w:div w:id="96095868">
          <w:marLeft w:val="480"/>
          <w:marRight w:val="0"/>
          <w:marTop w:val="0"/>
          <w:marBottom w:val="0"/>
          <w:divBdr>
            <w:top w:val="none" w:sz="0" w:space="0" w:color="auto"/>
            <w:left w:val="none" w:sz="0" w:space="0" w:color="auto"/>
            <w:bottom w:val="none" w:sz="0" w:space="0" w:color="auto"/>
            <w:right w:val="none" w:sz="0" w:space="0" w:color="auto"/>
          </w:divBdr>
        </w:div>
        <w:div w:id="198324003">
          <w:marLeft w:val="480"/>
          <w:marRight w:val="0"/>
          <w:marTop w:val="0"/>
          <w:marBottom w:val="0"/>
          <w:divBdr>
            <w:top w:val="none" w:sz="0" w:space="0" w:color="auto"/>
            <w:left w:val="none" w:sz="0" w:space="0" w:color="auto"/>
            <w:bottom w:val="none" w:sz="0" w:space="0" w:color="auto"/>
            <w:right w:val="none" w:sz="0" w:space="0" w:color="auto"/>
          </w:divBdr>
        </w:div>
        <w:div w:id="230308713">
          <w:marLeft w:val="480"/>
          <w:marRight w:val="0"/>
          <w:marTop w:val="0"/>
          <w:marBottom w:val="0"/>
          <w:divBdr>
            <w:top w:val="none" w:sz="0" w:space="0" w:color="auto"/>
            <w:left w:val="none" w:sz="0" w:space="0" w:color="auto"/>
            <w:bottom w:val="none" w:sz="0" w:space="0" w:color="auto"/>
            <w:right w:val="none" w:sz="0" w:space="0" w:color="auto"/>
          </w:divBdr>
        </w:div>
        <w:div w:id="247275976">
          <w:marLeft w:val="480"/>
          <w:marRight w:val="0"/>
          <w:marTop w:val="0"/>
          <w:marBottom w:val="0"/>
          <w:divBdr>
            <w:top w:val="none" w:sz="0" w:space="0" w:color="auto"/>
            <w:left w:val="none" w:sz="0" w:space="0" w:color="auto"/>
            <w:bottom w:val="none" w:sz="0" w:space="0" w:color="auto"/>
            <w:right w:val="none" w:sz="0" w:space="0" w:color="auto"/>
          </w:divBdr>
        </w:div>
        <w:div w:id="288098527">
          <w:marLeft w:val="480"/>
          <w:marRight w:val="0"/>
          <w:marTop w:val="0"/>
          <w:marBottom w:val="0"/>
          <w:divBdr>
            <w:top w:val="none" w:sz="0" w:space="0" w:color="auto"/>
            <w:left w:val="none" w:sz="0" w:space="0" w:color="auto"/>
            <w:bottom w:val="none" w:sz="0" w:space="0" w:color="auto"/>
            <w:right w:val="none" w:sz="0" w:space="0" w:color="auto"/>
          </w:divBdr>
        </w:div>
        <w:div w:id="298922886">
          <w:marLeft w:val="480"/>
          <w:marRight w:val="0"/>
          <w:marTop w:val="0"/>
          <w:marBottom w:val="0"/>
          <w:divBdr>
            <w:top w:val="none" w:sz="0" w:space="0" w:color="auto"/>
            <w:left w:val="none" w:sz="0" w:space="0" w:color="auto"/>
            <w:bottom w:val="none" w:sz="0" w:space="0" w:color="auto"/>
            <w:right w:val="none" w:sz="0" w:space="0" w:color="auto"/>
          </w:divBdr>
        </w:div>
        <w:div w:id="476146525">
          <w:marLeft w:val="480"/>
          <w:marRight w:val="0"/>
          <w:marTop w:val="0"/>
          <w:marBottom w:val="0"/>
          <w:divBdr>
            <w:top w:val="none" w:sz="0" w:space="0" w:color="auto"/>
            <w:left w:val="none" w:sz="0" w:space="0" w:color="auto"/>
            <w:bottom w:val="none" w:sz="0" w:space="0" w:color="auto"/>
            <w:right w:val="none" w:sz="0" w:space="0" w:color="auto"/>
          </w:divBdr>
        </w:div>
        <w:div w:id="533932084">
          <w:marLeft w:val="480"/>
          <w:marRight w:val="0"/>
          <w:marTop w:val="0"/>
          <w:marBottom w:val="0"/>
          <w:divBdr>
            <w:top w:val="none" w:sz="0" w:space="0" w:color="auto"/>
            <w:left w:val="none" w:sz="0" w:space="0" w:color="auto"/>
            <w:bottom w:val="none" w:sz="0" w:space="0" w:color="auto"/>
            <w:right w:val="none" w:sz="0" w:space="0" w:color="auto"/>
          </w:divBdr>
        </w:div>
        <w:div w:id="563373568">
          <w:marLeft w:val="480"/>
          <w:marRight w:val="0"/>
          <w:marTop w:val="0"/>
          <w:marBottom w:val="0"/>
          <w:divBdr>
            <w:top w:val="none" w:sz="0" w:space="0" w:color="auto"/>
            <w:left w:val="none" w:sz="0" w:space="0" w:color="auto"/>
            <w:bottom w:val="none" w:sz="0" w:space="0" w:color="auto"/>
            <w:right w:val="none" w:sz="0" w:space="0" w:color="auto"/>
          </w:divBdr>
        </w:div>
        <w:div w:id="569114932">
          <w:marLeft w:val="480"/>
          <w:marRight w:val="0"/>
          <w:marTop w:val="0"/>
          <w:marBottom w:val="0"/>
          <w:divBdr>
            <w:top w:val="none" w:sz="0" w:space="0" w:color="auto"/>
            <w:left w:val="none" w:sz="0" w:space="0" w:color="auto"/>
            <w:bottom w:val="none" w:sz="0" w:space="0" w:color="auto"/>
            <w:right w:val="none" w:sz="0" w:space="0" w:color="auto"/>
          </w:divBdr>
        </w:div>
        <w:div w:id="643044275">
          <w:marLeft w:val="480"/>
          <w:marRight w:val="0"/>
          <w:marTop w:val="0"/>
          <w:marBottom w:val="0"/>
          <w:divBdr>
            <w:top w:val="none" w:sz="0" w:space="0" w:color="auto"/>
            <w:left w:val="none" w:sz="0" w:space="0" w:color="auto"/>
            <w:bottom w:val="none" w:sz="0" w:space="0" w:color="auto"/>
            <w:right w:val="none" w:sz="0" w:space="0" w:color="auto"/>
          </w:divBdr>
        </w:div>
        <w:div w:id="644890467">
          <w:marLeft w:val="480"/>
          <w:marRight w:val="0"/>
          <w:marTop w:val="0"/>
          <w:marBottom w:val="0"/>
          <w:divBdr>
            <w:top w:val="none" w:sz="0" w:space="0" w:color="auto"/>
            <w:left w:val="none" w:sz="0" w:space="0" w:color="auto"/>
            <w:bottom w:val="none" w:sz="0" w:space="0" w:color="auto"/>
            <w:right w:val="none" w:sz="0" w:space="0" w:color="auto"/>
          </w:divBdr>
        </w:div>
        <w:div w:id="669984004">
          <w:marLeft w:val="480"/>
          <w:marRight w:val="0"/>
          <w:marTop w:val="0"/>
          <w:marBottom w:val="0"/>
          <w:divBdr>
            <w:top w:val="none" w:sz="0" w:space="0" w:color="auto"/>
            <w:left w:val="none" w:sz="0" w:space="0" w:color="auto"/>
            <w:bottom w:val="none" w:sz="0" w:space="0" w:color="auto"/>
            <w:right w:val="none" w:sz="0" w:space="0" w:color="auto"/>
          </w:divBdr>
        </w:div>
        <w:div w:id="795442371">
          <w:marLeft w:val="480"/>
          <w:marRight w:val="0"/>
          <w:marTop w:val="0"/>
          <w:marBottom w:val="0"/>
          <w:divBdr>
            <w:top w:val="none" w:sz="0" w:space="0" w:color="auto"/>
            <w:left w:val="none" w:sz="0" w:space="0" w:color="auto"/>
            <w:bottom w:val="none" w:sz="0" w:space="0" w:color="auto"/>
            <w:right w:val="none" w:sz="0" w:space="0" w:color="auto"/>
          </w:divBdr>
        </w:div>
        <w:div w:id="820921794">
          <w:marLeft w:val="480"/>
          <w:marRight w:val="0"/>
          <w:marTop w:val="0"/>
          <w:marBottom w:val="0"/>
          <w:divBdr>
            <w:top w:val="none" w:sz="0" w:space="0" w:color="auto"/>
            <w:left w:val="none" w:sz="0" w:space="0" w:color="auto"/>
            <w:bottom w:val="none" w:sz="0" w:space="0" w:color="auto"/>
            <w:right w:val="none" w:sz="0" w:space="0" w:color="auto"/>
          </w:divBdr>
        </w:div>
        <w:div w:id="846092360">
          <w:marLeft w:val="480"/>
          <w:marRight w:val="0"/>
          <w:marTop w:val="0"/>
          <w:marBottom w:val="0"/>
          <w:divBdr>
            <w:top w:val="none" w:sz="0" w:space="0" w:color="auto"/>
            <w:left w:val="none" w:sz="0" w:space="0" w:color="auto"/>
            <w:bottom w:val="none" w:sz="0" w:space="0" w:color="auto"/>
            <w:right w:val="none" w:sz="0" w:space="0" w:color="auto"/>
          </w:divBdr>
        </w:div>
        <w:div w:id="850336427">
          <w:marLeft w:val="480"/>
          <w:marRight w:val="0"/>
          <w:marTop w:val="0"/>
          <w:marBottom w:val="0"/>
          <w:divBdr>
            <w:top w:val="none" w:sz="0" w:space="0" w:color="auto"/>
            <w:left w:val="none" w:sz="0" w:space="0" w:color="auto"/>
            <w:bottom w:val="none" w:sz="0" w:space="0" w:color="auto"/>
            <w:right w:val="none" w:sz="0" w:space="0" w:color="auto"/>
          </w:divBdr>
        </w:div>
        <w:div w:id="1119185126">
          <w:marLeft w:val="480"/>
          <w:marRight w:val="0"/>
          <w:marTop w:val="0"/>
          <w:marBottom w:val="0"/>
          <w:divBdr>
            <w:top w:val="none" w:sz="0" w:space="0" w:color="auto"/>
            <w:left w:val="none" w:sz="0" w:space="0" w:color="auto"/>
            <w:bottom w:val="none" w:sz="0" w:space="0" w:color="auto"/>
            <w:right w:val="none" w:sz="0" w:space="0" w:color="auto"/>
          </w:divBdr>
        </w:div>
        <w:div w:id="1160272524">
          <w:marLeft w:val="480"/>
          <w:marRight w:val="0"/>
          <w:marTop w:val="0"/>
          <w:marBottom w:val="0"/>
          <w:divBdr>
            <w:top w:val="none" w:sz="0" w:space="0" w:color="auto"/>
            <w:left w:val="none" w:sz="0" w:space="0" w:color="auto"/>
            <w:bottom w:val="none" w:sz="0" w:space="0" w:color="auto"/>
            <w:right w:val="none" w:sz="0" w:space="0" w:color="auto"/>
          </w:divBdr>
        </w:div>
        <w:div w:id="1160848977">
          <w:marLeft w:val="480"/>
          <w:marRight w:val="0"/>
          <w:marTop w:val="0"/>
          <w:marBottom w:val="0"/>
          <w:divBdr>
            <w:top w:val="none" w:sz="0" w:space="0" w:color="auto"/>
            <w:left w:val="none" w:sz="0" w:space="0" w:color="auto"/>
            <w:bottom w:val="none" w:sz="0" w:space="0" w:color="auto"/>
            <w:right w:val="none" w:sz="0" w:space="0" w:color="auto"/>
          </w:divBdr>
        </w:div>
        <w:div w:id="1165587756">
          <w:marLeft w:val="480"/>
          <w:marRight w:val="0"/>
          <w:marTop w:val="0"/>
          <w:marBottom w:val="0"/>
          <w:divBdr>
            <w:top w:val="none" w:sz="0" w:space="0" w:color="auto"/>
            <w:left w:val="none" w:sz="0" w:space="0" w:color="auto"/>
            <w:bottom w:val="none" w:sz="0" w:space="0" w:color="auto"/>
            <w:right w:val="none" w:sz="0" w:space="0" w:color="auto"/>
          </w:divBdr>
        </w:div>
        <w:div w:id="1174027087">
          <w:marLeft w:val="480"/>
          <w:marRight w:val="0"/>
          <w:marTop w:val="0"/>
          <w:marBottom w:val="0"/>
          <w:divBdr>
            <w:top w:val="none" w:sz="0" w:space="0" w:color="auto"/>
            <w:left w:val="none" w:sz="0" w:space="0" w:color="auto"/>
            <w:bottom w:val="none" w:sz="0" w:space="0" w:color="auto"/>
            <w:right w:val="none" w:sz="0" w:space="0" w:color="auto"/>
          </w:divBdr>
        </w:div>
        <w:div w:id="1274944636">
          <w:marLeft w:val="480"/>
          <w:marRight w:val="0"/>
          <w:marTop w:val="0"/>
          <w:marBottom w:val="0"/>
          <w:divBdr>
            <w:top w:val="none" w:sz="0" w:space="0" w:color="auto"/>
            <w:left w:val="none" w:sz="0" w:space="0" w:color="auto"/>
            <w:bottom w:val="none" w:sz="0" w:space="0" w:color="auto"/>
            <w:right w:val="none" w:sz="0" w:space="0" w:color="auto"/>
          </w:divBdr>
        </w:div>
        <w:div w:id="1347294931">
          <w:marLeft w:val="480"/>
          <w:marRight w:val="0"/>
          <w:marTop w:val="0"/>
          <w:marBottom w:val="0"/>
          <w:divBdr>
            <w:top w:val="none" w:sz="0" w:space="0" w:color="auto"/>
            <w:left w:val="none" w:sz="0" w:space="0" w:color="auto"/>
            <w:bottom w:val="none" w:sz="0" w:space="0" w:color="auto"/>
            <w:right w:val="none" w:sz="0" w:space="0" w:color="auto"/>
          </w:divBdr>
        </w:div>
        <w:div w:id="1384989327">
          <w:marLeft w:val="480"/>
          <w:marRight w:val="0"/>
          <w:marTop w:val="0"/>
          <w:marBottom w:val="0"/>
          <w:divBdr>
            <w:top w:val="none" w:sz="0" w:space="0" w:color="auto"/>
            <w:left w:val="none" w:sz="0" w:space="0" w:color="auto"/>
            <w:bottom w:val="none" w:sz="0" w:space="0" w:color="auto"/>
            <w:right w:val="none" w:sz="0" w:space="0" w:color="auto"/>
          </w:divBdr>
        </w:div>
        <w:div w:id="1437601041">
          <w:marLeft w:val="480"/>
          <w:marRight w:val="0"/>
          <w:marTop w:val="0"/>
          <w:marBottom w:val="0"/>
          <w:divBdr>
            <w:top w:val="none" w:sz="0" w:space="0" w:color="auto"/>
            <w:left w:val="none" w:sz="0" w:space="0" w:color="auto"/>
            <w:bottom w:val="none" w:sz="0" w:space="0" w:color="auto"/>
            <w:right w:val="none" w:sz="0" w:space="0" w:color="auto"/>
          </w:divBdr>
        </w:div>
        <w:div w:id="1514029031">
          <w:marLeft w:val="480"/>
          <w:marRight w:val="0"/>
          <w:marTop w:val="0"/>
          <w:marBottom w:val="0"/>
          <w:divBdr>
            <w:top w:val="none" w:sz="0" w:space="0" w:color="auto"/>
            <w:left w:val="none" w:sz="0" w:space="0" w:color="auto"/>
            <w:bottom w:val="none" w:sz="0" w:space="0" w:color="auto"/>
            <w:right w:val="none" w:sz="0" w:space="0" w:color="auto"/>
          </w:divBdr>
        </w:div>
        <w:div w:id="1527867561">
          <w:marLeft w:val="480"/>
          <w:marRight w:val="0"/>
          <w:marTop w:val="0"/>
          <w:marBottom w:val="0"/>
          <w:divBdr>
            <w:top w:val="none" w:sz="0" w:space="0" w:color="auto"/>
            <w:left w:val="none" w:sz="0" w:space="0" w:color="auto"/>
            <w:bottom w:val="none" w:sz="0" w:space="0" w:color="auto"/>
            <w:right w:val="none" w:sz="0" w:space="0" w:color="auto"/>
          </w:divBdr>
        </w:div>
        <w:div w:id="1556888390">
          <w:marLeft w:val="480"/>
          <w:marRight w:val="0"/>
          <w:marTop w:val="0"/>
          <w:marBottom w:val="0"/>
          <w:divBdr>
            <w:top w:val="none" w:sz="0" w:space="0" w:color="auto"/>
            <w:left w:val="none" w:sz="0" w:space="0" w:color="auto"/>
            <w:bottom w:val="none" w:sz="0" w:space="0" w:color="auto"/>
            <w:right w:val="none" w:sz="0" w:space="0" w:color="auto"/>
          </w:divBdr>
        </w:div>
        <w:div w:id="1576820995">
          <w:marLeft w:val="480"/>
          <w:marRight w:val="0"/>
          <w:marTop w:val="0"/>
          <w:marBottom w:val="0"/>
          <w:divBdr>
            <w:top w:val="none" w:sz="0" w:space="0" w:color="auto"/>
            <w:left w:val="none" w:sz="0" w:space="0" w:color="auto"/>
            <w:bottom w:val="none" w:sz="0" w:space="0" w:color="auto"/>
            <w:right w:val="none" w:sz="0" w:space="0" w:color="auto"/>
          </w:divBdr>
        </w:div>
        <w:div w:id="1608460033">
          <w:marLeft w:val="480"/>
          <w:marRight w:val="0"/>
          <w:marTop w:val="0"/>
          <w:marBottom w:val="0"/>
          <w:divBdr>
            <w:top w:val="none" w:sz="0" w:space="0" w:color="auto"/>
            <w:left w:val="none" w:sz="0" w:space="0" w:color="auto"/>
            <w:bottom w:val="none" w:sz="0" w:space="0" w:color="auto"/>
            <w:right w:val="none" w:sz="0" w:space="0" w:color="auto"/>
          </w:divBdr>
        </w:div>
        <w:div w:id="1668047847">
          <w:marLeft w:val="480"/>
          <w:marRight w:val="0"/>
          <w:marTop w:val="0"/>
          <w:marBottom w:val="0"/>
          <w:divBdr>
            <w:top w:val="none" w:sz="0" w:space="0" w:color="auto"/>
            <w:left w:val="none" w:sz="0" w:space="0" w:color="auto"/>
            <w:bottom w:val="none" w:sz="0" w:space="0" w:color="auto"/>
            <w:right w:val="none" w:sz="0" w:space="0" w:color="auto"/>
          </w:divBdr>
        </w:div>
        <w:div w:id="1685280574">
          <w:marLeft w:val="480"/>
          <w:marRight w:val="0"/>
          <w:marTop w:val="0"/>
          <w:marBottom w:val="0"/>
          <w:divBdr>
            <w:top w:val="none" w:sz="0" w:space="0" w:color="auto"/>
            <w:left w:val="none" w:sz="0" w:space="0" w:color="auto"/>
            <w:bottom w:val="none" w:sz="0" w:space="0" w:color="auto"/>
            <w:right w:val="none" w:sz="0" w:space="0" w:color="auto"/>
          </w:divBdr>
        </w:div>
        <w:div w:id="1701855943">
          <w:marLeft w:val="480"/>
          <w:marRight w:val="0"/>
          <w:marTop w:val="0"/>
          <w:marBottom w:val="0"/>
          <w:divBdr>
            <w:top w:val="none" w:sz="0" w:space="0" w:color="auto"/>
            <w:left w:val="none" w:sz="0" w:space="0" w:color="auto"/>
            <w:bottom w:val="none" w:sz="0" w:space="0" w:color="auto"/>
            <w:right w:val="none" w:sz="0" w:space="0" w:color="auto"/>
          </w:divBdr>
        </w:div>
        <w:div w:id="1727487238">
          <w:marLeft w:val="480"/>
          <w:marRight w:val="0"/>
          <w:marTop w:val="0"/>
          <w:marBottom w:val="0"/>
          <w:divBdr>
            <w:top w:val="none" w:sz="0" w:space="0" w:color="auto"/>
            <w:left w:val="none" w:sz="0" w:space="0" w:color="auto"/>
            <w:bottom w:val="none" w:sz="0" w:space="0" w:color="auto"/>
            <w:right w:val="none" w:sz="0" w:space="0" w:color="auto"/>
          </w:divBdr>
        </w:div>
        <w:div w:id="1796289990">
          <w:marLeft w:val="480"/>
          <w:marRight w:val="0"/>
          <w:marTop w:val="0"/>
          <w:marBottom w:val="0"/>
          <w:divBdr>
            <w:top w:val="none" w:sz="0" w:space="0" w:color="auto"/>
            <w:left w:val="none" w:sz="0" w:space="0" w:color="auto"/>
            <w:bottom w:val="none" w:sz="0" w:space="0" w:color="auto"/>
            <w:right w:val="none" w:sz="0" w:space="0" w:color="auto"/>
          </w:divBdr>
        </w:div>
        <w:div w:id="1797985946">
          <w:marLeft w:val="480"/>
          <w:marRight w:val="0"/>
          <w:marTop w:val="0"/>
          <w:marBottom w:val="0"/>
          <w:divBdr>
            <w:top w:val="none" w:sz="0" w:space="0" w:color="auto"/>
            <w:left w:val="none" w:sz="0" w:space="0" w:color="auto"/>
            <w:bottom w:val="none" w:sz="0" w:space="0" w:color="auto"/>
            <w:right w:val="none" w:sz="0" w:space="0" w:color="auto"/>
          </w:divBdr>
        </w:div>
        <w:div w:id="1855607061">
          <w:marLeft w:val="480"/>
          <w:marRight w:val="0"/>
          <w:marTop w:val="0"/>
          <w:marBottom w:val="0"/>
          <w:divBdr>
            <w:top w:val="none" w:sz="0" w:space="0" w:color="auto"/>
            <w:left w:val="none" w:sz="0" w:space="0" w:color="auto"/>
            <w:bottom w:val="none" w:sz="0" w:space="0" w:color="auto"/>
            <w:right w:val="none" w:sz="0" w:space="0" w:color="auto"/>
          </w:divBdr>
        </w:div>
        <w:div w:id="1899437060">
          <w:marLeft w:val="480"/>
          <w:marRight w:val="0"/>
          <w:marTop w:val="0"/>
          <w:marBottom w:val="0"/>
          <w:divBdr>
            <w:top w:val="none" w:sz="0" w:space="0" w:color="auto"/>
            <w:left w:val="none" w:sz="0" w:space="0" w:color="auto"/>
            <w:bottom w:val="none" w:sz="0" w:space="0" w:color="auto"/>
            <w:right w:val="none" w:sz="0" w:space="0" w:color="auto"/>
          </w:divBdr>
        </w:div>
        <w:div w:id="1908567540">
          <w:marLeft w:val="480"/>
          <w:marRight w:val="0"/>
          <w:marTop w:val="0"/>
          <w:marBottom w:val="0"/>
          <w:divBdr>
            <w:top w:val="none" w:sz="0" w:space="0" w:color="auto"/>
            <w:left w:val="none" w:sz="0" w:space="0" w:color="auto"/>
            <w:bottom w:val="none" w:sz="0" w:space="0" w:color="auto"/>
            <w:right w:val="none" w:sz="0" w:space="0" w:color="auto"/>
          </w:divBdr>
        </w:div>
        <w:div w:id="1977906726">
          <w:marLeft w:val="480"/>
          <w:marRight w:val="0"/>
          <w:marTop w:val="0"/>
          <w:marBottom w:val="0"/>
          <w:divBdr>
            <w:top w:val="none" w:sz="0" w:space="0" w:color="auto"/>
            <w:left w:val="none" w:sz="0" w:space="0" w:color="auto"/>
            <w:bottom w:val="none" w:sz="0" w:space="0" w:color="auto"/>
            <w:right w:val="none" w:sz="0" w:space="0" w:color="auto"/>
          </w:divBdr>
        </w:div>
      </w:divsChild>
    </w:div>
    <w:div w:id="1242982317">
      <w:bodyDiv w:val="1"/>
      <w:marLeft w:val="0"/>
      <w:marRight w:val="0"/>
      <w:marTop w:val="0"/>
      <w:marBottom w:val="0"/>
      <w:divBdr>
        <w:top w:val="none" w:sz="0" w:space="0" w:color="auto"/>
        <w:left w:val="none" w:sz="0" w:space="0" w:color="auto"/>
        <w:bottom w:val="none" w:sz="0" w:space="0" w:color="auto"/>
        <w:right w:val="none" w:sz="0" w:space="0" w:color="auto"/>
      </w:divBdr>
    </w:div>
    <w:div w:id="1250970547">
      <w:bodyDiv w:val="1"/>
      <w:marLeft w:val="0"/>
      <w:marRight w:val="0"/>
      <w:marTop w:val="0"/>
      <w:marBottom w:val="0"/>
      <w:divBdr>
        <w:top w:val="none" w:sz="0" w:space="0" w:color="auto"/>
        <w:left w:val="none" w:sz="0" w:space="0" w:color="auto"/>
        <w:bottom w:val="none" w:sz="0" w:space="0" w:color="auto"/>
        <w:right w:val="none" w:sz="0" w:space="0" w:color="auto"/>
      </w:divBdr>
    </w:div>
    <w:div w:id="12574049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802">
          <w:marLeft w:val="0"/>
          <w:marRight w:val="0"/>
          <w:marTop w:val="0"/>
          <w:marBottom w:val="0"/>
          <w:divBdr>
            <w:top w:val="none" w:sz="0" w:space="0" w:color="auto"/>
            <w:left w:val="none" w:sz="0" w:space="0" w:color="auto"/>
            <w:bottom w:val="none" w:sz="0" w:space="0" w:color="auto"/>
            <w:right w:val="none" w:sz="0" w:space="0" w:color="auto"/>
          </w:divBdr>
          <w:divsChild>
            <w:div w:id="314258815">
              <w:marLeft w:val="0"/>
              <w:marRight w:val="0"/>
              <w:marTop w:val="0"/>
              <w:marBottom w:val="0"/>
              <w:divBdr>
                <w:top w:val="none" w:sz="0" w:space="0" w:color="auto"/>
                <w:left w:val="none" w:sz="0" w:space="0" w:color="auto"/>
                <w:bottom w:val="none" w:sz="0" w:space="0" w:color="auto"/>
                <w:right w:val="none" w:sz="0" w:space="0" w:color="auto"/>
              </w:divBdr>
            </w:div>
            <w:div w:id="1348485917">
              <w:marLeft w:val="0"/>
              <w:marRight w:val="0"/>
              <w:marTop w:val="0"/>
              <w:marBottom w:val="0"/>
              <w:divBdr>
                <w:top w:val="none" w:sz="0" w:space="0" w:color="auto"/>
                <w:left w:val="none" w:sz="0" w:space="0" w:color="auto"/>
                <w:bottom w:val="none" w:sz="0" w:space="0" w:color="auto"/>
                <w:right w:val="none" w:sz="0" w:space="0" w:color="auto"/>
              </w:divBdr>
            </w:div>
            <w:div w:id="161096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74444">
      <w:bodyDiv w:val="1"/>
      <w:marLeft w:val="0"/>
      <w:marRight w:val="0"/>
      <w:marTop w:val="0"/>
      <w:marBottom w:val="0"/>
      <w:divBdr>
        <w:top w:val="none" w:sz="0" w:space="0" w:color="auto"/>
        <w:left w:val="none" w:sz="0" w:space="0" w:color="auto"/>
        <w:bottom w:val="none" w:sz="0" w:space="0" w:color="auto"/>
        <w:right w:val="none" w:sz="0" w:space="0" w:color="auto"/>
      </w:divBdr>
    </w:div>
    <w:div w:id="1260875142">
      <w:bodyDiv w:val="1"/>
      <w:marLeft w:val="0"/>
      <w:marRight w:val="0"/>
      <w:marTop w:val="0"/>
      <w:marBottom w:val="0"/>
      <w:divBdr>
        <w:top w:val="none" w:sz="0" w:space="0" w:color="auto"/>
        <w:left w:val="none" w:sz="0" w:space="0" w:color="auto"/>
        <w:bottom w:val="none" w:sz="0" w:space="0" w:color="auto"/>
        <w:right w:val="none" w:sz="0" w:space="0" w:color="auto"/>
      </w:divBdr>
    </w:div>
    <w:div w:id="1265651164">
      <w:bodyDiv w:val="1"/>
      <w:marLeft w:val="0"/>
      <w:marRight w:val="0"/>
      <w:marTop w:val="0"/>
      <w:marBottom w:val="0"/>
      <w:divBdr>
        <w:top w:val="none" w:sz="0" w:space="0" w:color="auto"/>
        <w:left w:val="none" w:sz="0" w:space="0" w:color="auto"/>
        <w:bottom w:val="none" w:sz="0" w:space="0" w:color="auto"/>
        <w:right w:val="none" w:sz="0" w:space="0" w:color="auto"/>
      </w:divBdr>
      <w:divsChild>
        <w:div w:id="117724585">
          <w:marLeft w:val="0"/>
          <w:marRight w:val="0"/>
          <w:marTop w:val="0"/>
          <w:marBottom w:val="0"/>
          <w:divBdr>
            <w:top w:val="none" w:sz="0" w:space="0" w:color="auto"/>
            <w:left w:val="none" w:sz="0" w:space="0" w:color="auto"/>
            <w:bottom w:val="none" w:sz="0" w:space="0" w:color="auto"/>
            <w:right w:val="none" w:sz="0" w:space="0" w:color="auto"/>
          </w:divBdr>
        </w:div>
        <w:div w:id="154230354">
          <w:marLeft w:val="0"/>
          <w:marRight w:val="0"/>
          <w:marTop w:val="0"/>
          <w:marBottom w:val="0"/>
          <w:divBdr>
            <w:top w:val="none" w:sz="0" w:space="0" w:color="auto"/>
            <w:left w:val="none" w:sz="0" w:space="0" w:color="auto"/>
            <w:bottom w:val="none" w:sz="0" w:space="0" w:color="auto"/>
            <w:right w:val="none" w:sz="0" w:space="0" w:color="auto"/>
          </w:divBdr>
        </w:div>
        <w:div w:id="157309433">
          <w:marLeft w:val="0"/>
          <w:marRight w:val="0"/>
          <w:marTop w:val="0"/>
          <w:marBottom w:val="0"/>
          <w:divBdr>
            <w:top w:val="none" w:sz="0" w:space="0" w:color="auto"/>
            <w:left w:val="none" w:sz="0" w:space="0" w:color="auto"/>
            <w:bottom w:val="none" w:sz="0" w:space="0" w:color="auto"/>
            <w:right w:val="none" w:sz="0" w:space="0" w:color="auto"/>
          </w:divBdr>
        </w:div>
        <w:div w:id="161241142">
          <w:marLeft w:val="0"/>
          <w:marRight w:val="0"/>
          <w:marTop w:val="0"/>
          <w:marBottom w:val="0"/>
          <w:divBdr>
            <w:top w:val="none" w:sz="0" w:space="0" w:color="auto"/>
            <w:left w:val="none" w:sz="0" w:space="0" w:color="auto"/>
            <w:bottom w:val="none" w:sz="0" w:space="0" w:color="auto"/>
            <w:right w:val="none" w:sz="0" w:space="0" w:color="auto"/>
          </w:divBdr>
        </w:div>
        <w:div w:id="165050221">
          <w:marLeft w:val="0"/>
          <w:marRight w:val="0"/>
          <w:marTop w:val="0"/>
          <w:marBottom w:val="0"/>
          <w:divBdr>
            <w:top w:val="none" w:sz="0" w:space="0" w:color="auto"/>
            <w:left w:val="none" w:sz="0" w:space="0" w:color="auto"/>
            <w:bottom w:val="none" w:sz="0" w:space="0" w:color="auto"/>
            <w:right w:val="none" w:sz="0" w:space="0" w:color="auto"/>
          </w:divBdr>
        </w:div>
        <w:div w:id="190074273">
          <w:marLeft w:val="0"/>
          <w:marRight w:val="0"/>
          <w:marTop w:val="0"/>
          <w:marBottom w:val="0"/>
          <w:divBdr>
            <w:top w:val="none" w:sz="0" w:space="0" w:color="auto"/>
            <w:left w:val="none" w:sz="0" w:space="0" w:color="auto"/>
            <w:bottom w:val="none" w:sz="0" w:space="0" w:color="auto"/>
            <w:right w:val="none" w:sz="0" w:space="0" w:color="auto"/>
          </w:divBdr>
        </w:div>
        <w:div w:id="206987668">
          <w:marLeft w:val="0"/>
          <w:marRight w:val="0"/>
          <w:marTop w:val="0"/>
          <w:marBottom w:val="0"/>
          <w:divBdr>
            <w:top w:val="none" w:sz="0" w:space="0" w:color="auto"/>
            <w:left w:val="none" w:sz="0" w:space="0" w:color="auto"/>
            <w:bottom w:val="none" w:sz="0" w:space="0" w:color="auto"/>
            <w:right w:val="none" w:sz="0" w:space="0" w:color="auto"/>
          </w:divBdr>
        </w:div>
        <w:div w:id="219287672">
          <w:marLeft w:val="0"/>
          <w:marRight w:val="0"/>
          <w:marTop w:val="0"/>
          <w:marBottom w:val="0"/>
          <w:divBdr>
            <w:top w:val="none" w:sz="0" w:space="0" w:color="auto"/>
            <w:left w:val="none" w:sz="0" w:space="0" w:color="auto"/>
            <w:bottom w:val="none" w:sz="0" w:space="0" w:color="auto"/>
            <w:right w:val="none" w:sz="0" w:space="0" w:color="auto"/>
          </w:divBdr>
        </w:div>
        <w:div w:id="243608336">
          <w:marLeft w:val="0"/>
          <w:marRight w:val="0"/>
          <w:marTop w:val="0"/>
          <w:marBottom w:val="0"/>
          <w:divBdr>
            <w:top w:val="none" w:sz="0" w:space="0" w:color="auto"/>
            <w:left w:val="none" w:sz="0" w:space="0" w:color="auto"/>
            <w:bottom w:val="none" w:sz="0" w:space="0" w:color="auto"/>
            <w:right w:val="none" w:sz="0" w:space="0" w:color="auto"/>
          </w:divBdr>
        </w:div>
        <w:div w:id="300231234">
          <w:marLeft w:val="0"/>
          <w:marRight w:val="0"/>
          <w:marTop w:val="0"/>
          <w:marBottom w:val="0"/>
          <w:divBdr>
            <w:top w:val="none" w:sz="0" w:space="0" w:color="auto"/>
            <w:left w:val="none" w:sz="0" w:space="0" w:color="auto"/>
            <w:bottom w:val="none" w:sz="0" w:space="0" w:color="auto"/>
            <w:right w:val="none" w:sz="0" w:space="0" w:color="auto"/>
          </w:divBdr>
        </w:div>
        <w:div w:id="362171699">
          <w:marLeft w:val="0"/>
          <w:marRight w:val="0"/>
          <w:marTop w:val="0"/>
          <w:marBottom w:val="0"/>
          <w:divBdr>
            <w:top w:val="none" w:sz="0" w:space="0" w:color="auto"/>
            <w:left w:val="none" w:sz="0" w:space="0" w:color="auto"/>
            <w:bottom w:val="none" w:sz="0" w:space="0" w:color="auto"/>
            <w:right w:val="none" w:sz="0" w:space="0" w:color="auto"/>
          </w:divBdr>
        </w:div>
        <w:div w:id="382872356">
          <w:marLeft w:val="0"/>
          <w:marRight w:val="0"/>
          <w:marTop w:val="0"/>
          <w:marBottom w:val="0"/>
          <w:divBdr>
            <w:top w:val="none" w:sz="0" w:space="0" w:color="auto"/>
            <w:left w:val="none" w:sz="0" w:space="0" w:color="auto"/>
            <w:bottom w:val="none" w:sz="0" w:space="0" w:color="auto"/>
            <w:right w:val="none" w:sz="0" w:space="0" w:color="auto"/>
          </w:divBdr>
        </w:div>
        <w:div w:id="404376451">
          <w:marLeft w:val="0"/>
          <w:marRight w:val="0"/>
          <w:marTop w:val="0"/>
          <w:marBottom w:val="0"/>
          <w:divBdr>
            <w:top w:val="none" w:sz="0" w:space="0" w:color="auto"/>
            <w:left w:val="none" w:sz="0" w:space="0" w:color="auto"/>
            <w:bottom w:val="none" w:sz="0" w:space="0" w:color="auto"/>
            <w:right w:val="none" w:sz="0" w:space="0" w:color="auto"/>
          </w:divBdr>
        </w:div>
        <w:div w:id="457989728">
          <w:marLeft w:val="0"/>
          <w:marRight w:val="0"/>
          <w:marTop w:val="0"/>
          <w:marBottom w:val="0"/>
          <w:divBdr>
            <w:top w:val="none" w:sz="0" w:space="0" w:color="auto"/>
            <w:left w:val="none" w:sz="0" w:space="0" w:color="auto"/>
            <w:bottom w:val="none" w:sz="0" w:space="0" w:color="auto"/>
            <w:right w:val="none" w:sz="0" w:space="0" w:color="auto"/>
          </w:divBdr>
        </w:div>
        <w:div w:id="668557789">
          <w:marLeft w:val="0"/>
          <w:marRight w:val="0"/>
          <w:marTop w:val="0"/>
          <w:marBottom w:val="0"/>
          <w:divBdr>
            <w:top w:val="none" w:sz="0" w:space="0" w:color="auto"/>
            <w:left w:val="none" w:sz="0" w:space="0" w:color="auto"/>
            <w:bottom w:val="none" w:sz="0" w:space="0" w:color="auto"/>
            <w:right w:val="none" w:sz="0" w:space="0" w:color="auto"/>
          </w:divBdr>
        </w:div>
        <w:div w:id="681473614">
          <w:marLeft w:val="0"/>
          <w:marRight w:val="0"/>
          <w:marTop w:val="0"/>
          <w:marBottom w:val="0"/>
          <w:divBdr>
            <w:top w:val="none" w:sz="0" w:space="0" w:color="auto"/>
            <w:left w:val="none" w:sz="0" w:space="0" w:color="auto"/>
            <w:bottom w:val="none" w:sz="0" w:space="0" w:color="auto"/>
            <w:right w:val="none" w:sz="0" w:space="0" w:color="auto"/>
          </w:divBdr>
        </w:div>
        <w:div w:id="753624268">
          <w:marLeft w:val="0"/>
          <w:marRight w:val="0"/>
          <w:marTop w:val="0"/>
          <w:marBottom w:val="0"/>
          <w:divBdr>
            <w:top w:val="none" w:sz="0" w:space="0" w:color="auto"/>
            <w:left w:val="none" w:sz="0" w:space="0" w:color="auto"/>
            <w:bottom w:val="none" w:sz="0" w:space="0" w:color="auto"/>
            <w:right w:val="none" w:sz="0" w:space="0" w:color="auto"/>
          </w:divBdr>
        </w:div>
        <w:div w:id="786893733">
          <w:marLeft w:val="0"/>
          <w:marRight w:val="0"/>
          <w:marTop w:val="0"/>
          <w:marBottom w:val="0"/>
          <w:divBdr>
            <w:top w:val="none" w:sz="0" w:space="0" w:color="auto"/>
            <w:left w:val="none" w:sz="0" w:space="0" w:color="auto"/>
            <w:bottom w:val="none" w:sz="0" w:space="0" w:color="auto"/>
            <w:right w:val="none" w:sz="0" w:space="0" w:color="auto"/>
          </w:divBdr>
        </w:div>
        <w:div w:id="819661353">
          <w:marLeft w:val="0"/>
          <w:marRight w:val="0"/>
          <w:marTop w:val="0"/>
          <w:marBottom w:val="0"/>
          <w:divBdr>
            <w:top w:val="none" w:sz="0" w:space="0" w:color="auto"/>
            <w:left w:val="none" w:sz="0" w:space="0" w:color="auto"/>
            <w:bottom w:val="none" w:sz="0" w:space="0" w:color="auto"/>
            <w:right w:val="none" w:sz="0" w:space="0" w:color="auto"/>
          </w:divBdr>
        </w:div>
        <w:div w:id="828712569">
          <w:marLeft w:val="0"/>
          <w:marRight w:val="0"/>
          <w:marTop w:val="0"/>
          <w:marBottom w:val="0"/>
          <w:divBdr>
            <w:top w:val="none" w:sz="0" w:space="0" w:color="auto"/>
            <w:left w:val="none" w:sz="0" w:space="0" w:color="auto"/>
            <w:bottom w:val="none" w:sz="0" w:space="0" w:color="auto"/>
            <w:right w:val="none" w:sz="0" w:space="0" w:color="auto"/>
          </w:divBdr>
        </w:div>
        <w:div w:id="861743169">
          <w:marLeft w:val="0"/>
          <w:marRight w:val="0"/>
          <w:marTop w:val="0"/>
          <w:marBottom w:val="0"/>
          <w:divBdr>
            <w:top w:val="none" w:sz="0" w:space="0" w:color="auto"/>
            <w:left w:val="none" w:sz="0" w:space="0" w:color="auto"/>
            <w:bottom w:val="none" w:sz="0" w:space="0" w:color="auto"/>
            <w:right w:val="none" w:sz="0" w:space="0" w:color="auto"/>
          </w:divBdr>
        </w:div>
        <w:div w:id="887571087">
          <w:marLeft w:val="0"/>
          <w:marRight w:val="0"/>
          <w:marTop w:val="0"/>
          <w:marBottom w:val="0"/>
          <w:divBdr>
            <w:top w:val="none" w:sz="0" w:space="0" w:color="auto"/>
            <w:left w:val="none" w:sz="0" w:space="0" w:color="auto"/>
            <w:bottom w:val="none" w:sz="0" w:space="0" w:color="auto"/>
            <w:right w:val="none" w:sz="0" w:space="0" w:color="auto"/>
          </w:divBdr>
        </w:div>
        <w:div w:id="999892831">
          <w:marLeft w:val="0"/>
          <w:marRight w:val="0"/>
          <w:marTop w:val="0"/>
          <w:marBottom w:val="0"/>
          <w:divBdr>
            <w:top w:val="none" w:sz="0" w:space="0" w:color="auto"/>
            <w:left w:val="none" w:sz="0" w:space="0" w:color="auto"/>
            <w:bottom w:val="none" w:sz="0" w:space="0" w:color="auto"/>
            <w:right w:val="none" w:sz="0" w:space="0" w:color="auto"/>
          </w:divBdr>
        </w:div>
        <w:div w:id="1009719260">
          <w:marLeft w:val="0"/>
          <w:marRight w:val="0"/>
          <w:marTop w:val="0"/>
          <w:marBottom w:val="0"/>
          <w:divBdr>
            <w:top w:val="none" w:sz="0" w:space="0" w:color="auto"/>
            <w:left w:val="none" w:sz="0" w:space="0" w:color="auto"/>
            <w:bottom w:val="none" w:sz="0" w:space="0" w:color="auto"/>
            <w:right w:val="none" w:sz="0" w:space="0" w:color="auto"/>
          </w:divBdr>
        </w:div>
        <w:div w:id="1054354689">
          <w:marLeft w:val="0"/>
          <w:marRight w:val="0"/>
          <w:marTop w:val="0"/>
          <w:marBottom w:val="0"/>
          <w:divBdr>
            <w:top w:val="none" w:sz="0" w:space="0" w:color="auto"/>
            <w:left w:val="none" w:sz="0" w:space="0" w:color="auto"/>
            <w:bottom w:val="none" w:sz="0" w:space="0" w:color="auto"/>
            <w:right w:val="none" w:sz="0" w:space="0" w:color="auto"/>
          </w:divBdr>
        </w:div>
        <w:div w:id="1089153166">
          <w:marLeft w:val="0"/>
          <w:marRight w:val="0"/>
          <w:marTop w:val="0"/>
          <w:marBottom w:val="0"/>
          <w:divBdr>
            <w:top w:val="none" w:sz="0" w:space="0" w:color="auto"/>
            <w:left w:val="none" w:sz="0" w:space="0" w:color="auto"/>
            <w:bottom w:val="none" w:sz="0" w:space="0" w:color="auto"/>
            <w:right w:val="none" w:sz="0" w:space="0" w:color="auto"/>
          </w:divBdr>
        </w:div>
        <w:div w:id="1130393901">
          <w:marLeft w:val="0"/>
          <w:marRight w:val="0"/>
          <w:marTop w:val="0"/>
          <w:marBottom w:val="0"/>
          <w:divBdr>
            <w:top w:val="none" w:sz="0" w:space="0" w:color="auto"/>
            <w:left w:val="none" w:sz="0" w:space="0" w:color="auto"/>
            <w:bottom w:val="none" w:sz="0" w:space="0" w:color="auto"/>
            <w:right w:val="none" w:sz="0" w:space="0" w:color="auto"/>
          </w:divBdr>
        </w:div>
        <w:div w:id="1137993670">
          <w:marLeft w:val="0"/>
          <w:marRight w:val="0"/>
          <w:marTop w:val="0"/>
          <w:marBottom w:val="0"/>
          <w:divBdr>
            <w:top w:val="none" w:sz="0" w:space="0" w:color="auto"/>
            <w:left w:val="none" w:sz="0" w:space="0" w:color="auto"/>
            <w:bottom w:val="none" w:sz="0" w:space="0" w:color="auto"/>
            <w:right w:val="none" w:sz="0" w:space="0" w:color="auto"/>
          </w:divBdr>
        </w:div>
        <w:div w:id="1139103814">
          <w:marLeft w:val="0"/>
          <w:marRight w:val="0"/>
          <w:marTop w:val="0"/>
          <w:marBottom w:val="0"/>
          <w:divBdr>
            <w:top w:val="none" w:sz="0" w:space="0" w:color="auto"/>
            <w:left w:val="none" w:sz="0" w:space="0" w:color="auto"/>
            <w:bottom w:val="none" w:sz="0" w:space="0" w:color="auto"/>
            <w:right w:val="none" w:sz="0" w:space="0" w:color="auto"/>
          </w:divBdr>
        </w:div>
        <w:div w:id="1309363655">
          <w:marLeft w:val="0"/>
          <w:marRight w:val="0"/>
          <w:marTop w:val="0"/>
          <w:marBottom w:val="0"/>
          <w:divBdr>
            <w:top w:val="none" w:sz="0" w:space="0" w:color="auto"/>
            <w:left w:val="none" w:sz="0" w:space="0" w:color="auto"/>
            <w:bottom w:val="none" w:sz="0" w:space="0" w:color="auto"/>
            <w:right w:val="none" w:sz="0" w:space="0" w:color="auto"/>
          </w:divBdr>
        </w:div>
        <w:div w:id="1460565661">
          <w:marLeft w:val="0"/>
          <w:marRight w:val="0"/>
          <w:marTop w:val="0"/>
          <w:marBottom w:val="0"/>
          <w:divBdr>
            <w:top w:val="none" w:sz="0" w:space="0" w:color="auto"/>
            <w:left w:val="none" w:sz="0" w:space="0" w:color="auto"/>
            <w:bottom w:val="none" w:sz="0" w:space="0" w:color="auto"/>
            <w:right w:val="none" w:sz="0" w:space="0" w:color="auto"/>
          </w:divBdr>
        </w:div>
        <w:div w:id="1564826999">
          <w:marLeft w:val="0"/>
          <w:marRight w:val="0"/>
          <w:marTop w:val="0"/>
          <w:marBottom w:val="0"/>
          <w:divBdr>
            <w:top w:val="none" w:sz="0" w:space="0" w:color="auto"/>
            <w:left w:val="none" w:sz="0" w:space="0" w:color="auto"/>
            <w:bottom w:val="none" w:sz="0" w:space="0" w:color="auto"/>
            <w:right w:val="none" w:sz="0" w:space="0" w:color="auto"/>
          </w:divBdr>
        </w:div>
        <w:div w:id="1614822108">
          <w:marLeft w:val="0"/>
          <w:marRight w:val="0"/>
          <w:marTop w:val="0"/>
          <w:marBottom w:val="0"/>
          <w:divBdr>
            <w:top w:val="none" w:sz="0" w:space="0" w:color="auto"/>
            <w:left w:val="none" w:sz="0" w:space="0" w:color="auto"/>
            <w:bottom w:val="none" w:sz="0" w:space="0" w:color="auto"/>
            <w:right w:val="none" w:sz="0" w:space="0" w:color="auto"/>
          </w:divBdr>
        </w:div>
        <w:div w:id="1615551111">
          <w:marLeft w:val="0"/>
          <w:marRight w:val="0"/>
          <w:marTop w:val="0"/>
          <w:marBottom w:val="0"/>
          <w:divBdr>
            <w:top w:val="none" w:sz="0" w:space="0" w:color="auto"/>
            <w:left w:val="none" w:sz="0" w:space="0" w:color="auto"/>
            <w:bottom w:val="none" w:sz="0" w:space="0" w:color="auto"/>
            <w:right w:val="none" w:sz="0" w:space="0" w:color="auto"/>
          </w:divBdr>
        </w:div>
        <w:div w:id="1617365794">
          <w:marLeft w:val="0"/>
          <w:marRight w:val="0"/>
          <w:marTop w:val="0"/>
          <w:marBottom w:val="0"/>
          <w:divBdr>
            <w:top w:val="none" w:sz="0" w:space="0" w:color="auto"/>
            <w:left w:val="none" w:sz="0" w:space="0" w:color="auto"/>
            <w:bottom w:val="none" w:sz="0" w:space="0" w:color="auto"/>
            <w:right w:val="none" w:sz="0" w:space="0" w:color="auto"/>
          </w:divBdr>
        </w:div>
        <w:div w:id="1691030725">
          <w:marLeft w:val="0"/>
          <w:marRight w:val="0"/>
          <w:marTop w:val="0"/>
          <w:marBottom w:val="0"/>
          <w:divBdr>
            <w:top w:val="none" w:sz="0" w:space="0" w:color="auto"/>
            <w:left w:val="none" w:sz="0" w:space="0" w:color="auto"/>
            <w:bottom w:val="none" w:sz="0" w:space="0" w:color="auto"/>
            <w:right w:val="none" w:sz="0" w:space="0" w:color="auto"/>
          </w:divBdr>
        </w:div>
        <w:div w:id="1853910668">
          <w:marLeft w:val="0"/>
          <w:marRight w:val="0"/>
          <w:marTop w:val="0"/>
          <w:marBottom w:val="0"/>
          <w:divBdr>
            <w:top w:val="none" w:sz="0" w:space="0" w:color="auto"/>
            <w:left w:val="none" w:sz="0" w:space="0" w:color="auto"/>
            <w:bottom w:val="none" w:sz="0" w:space="0" w:color="auto"/>
            <w:right w:val="none" w:sz="0" w:space="0" w:color="auto"/>
          </w:divBdr>
        </w:div>
        <w:div w:id="1915698169">
          <w:marLeft w:val="0"/>
          <w:marRight w:val="0"/>
          <w:marTop w:val="0"/>
          <w:marBottom w:val="0"/>
          <w:divBdr>
            <w:top w:val="none" w:sz="0" w:space="0" w:color="auto"/>
            <w:left w:val="none" w:sz="0" w:space="0" w:color="auto"/>
            <w:bottom w:val="none" w:sz="0" w:space="0" w:color="auto"/>
            <w:right w:val="none" w:sz="0" w:space="0" w:color="auto"/>
          </w:divBdr>
        </w:div>
        <w:div w:id="2020500454">
          <w:marLeft w:val="0"/>
          <w:marRight w:val="0"/>
          <w:marTop w:val="0"/>
          <w:marBottom w:val="0"/>
          <w:divBdr>
            <w:top w:val="none" w:sz="0" w:space="0" w:color="auto"/>
            <w:left w:val="none" w:sz="0" w:space="0" w:color="auto"/>
            <w:bottom w:val="none" w:sz="0" w:space="0" w:color="auto"/>
            <w:right w:val="none" w:sz="0" w:space="0" w:color="auto"/>
          </w:divBdr>
        </w:div>
      </w:divsChild>
    </w:div>
    <w:div w:id="1266377569">
      <w:bodyDiv w:val="1"/>
      <w:marLeft w:val="0"/>
      <w:marRight w:val="0"/>
      <w:marTop w:val="0"/>
      <w:marBottom w:val="0"/>
      <w:divBdr>
        <w:top w:val="none" w:sz="0" w:space="0" w:color="auto"/>
        <w:left w:val="none" w:sz="0" w:space="0" w:color="auto"/>
        <w:bottom w:val="none" w:sz="0" w:space="0" w:color="auto"/>
        <w:right w:val="none" w:sz="0" w:space="0" w:color="auto"/>
      </w:divBdr>
      <w:divsChild>
        <w:div w:id="1906264">
          <w:marLeft w:val="480"/>
          <w:marRight w:val="0"/>
          <w:marTop w:val="0"/>
          <w:marBottom w:val="0"/>
          <w:divBdr>
            <w:top w:val="none" w:sz="0" w:space="0" w:color="auto"/>
            <w:left w:val="none" w:sz="0" w:space="0" w:color="auto"/>
            <w:bottom w:val="none" w:sz="0" w:space="0" w:color="auto"/>
            <w:right w:val="none" w:sz="0" w:space="0" w:color="auto"/>
          </w:divBdr>
        </w:div>
        <w:div w:id="44330157">
          <w:marLeft w:val="480"/>
          <w:marRight w:val="0"/>
          <w:marTop w:val="0"/>
          <w:marBottom w:val="0"/>
          <w:divBdr>
            <w:top w:val="none" w:sz="0" w:space="0" w:color="auto"/>
            <w:left w:val="none" w:sz="0" w:space="0" w:color="auto"/>
            <w:bottom w:val="none" w:sz="0" w:space="0" w:color="auto"/>
            <w:right w:val="none" w:sz="0" w:space="0" w:color="auto"/>
          </w:divBdr>
        </w:div>
        <w:div w:id="44642113">
          <w:marLeft w:val="480"/>
          <w:marRight w:val="0"/>
          <w:marTop w:val="0"/>
          <w:marBottom w:val="0"/>
          <w:divBdr>
            <w:top w:val="none" w:sz="0" w:space="0" w:color="auto"/>
            <w:left w:val="none" w:sz="0" w:space="0" w:color="auto"/>
            <w:bottom w:val="none" w:sz="0" w:space="0" w:color="auto"/>
            <w:right w:val="none" w:sz="0" w:space="0" w:color="auto"/>
          </w:divBdr>
        </w:div>
        <w:div w:id="62802016">
          <w:marLeft w:val="480"/>
          <w:marRight w:val="0"/>
          <w:marTop w:val="0"/>
          <w:marBottom w:val="0"/>
          <w:divBdr>
            <w:top w:val="none" w:sz="0" w:space="0" w:color="auto"/>
            <w:left w:val="none" w:sz="0" w:space="0" w:color="auto"/>
            <w:bottom w:val="none" w:sz="0" w:space="0" w:color="auto"/>
            <w:right w:val="none" w:sz="0" w:space="0" w:color="auto"/>
          </w:divBdr>
        </w:div>
        <w:div w:id="191652358">
          <w:marLeft w:val="480"/>
          <w:marRight w:val="0"/>
          <w:marTop w:val="0"/>
          <w:marBottom w:val="0"/>
          <w:divBdr>
            <w:top w:val="none" w:sz="0" w:space="0" w:color="auto"/>
            <w:left w:val="none" w:sz="0" w:space="0" w:color="auto"/>
            <w:bottom w:val="none" w:sz="0" w:space="0" w:color="auto"/>
            <w:right w:val="none" w:sz="0" w:space="0" w:color="auto"/>
          </w:divBdr>
        </w:div>
        <w:div w:id="357506894">
          <w:marLeft w:val="480"/>
          <w:marRight w:val="0"/>
          <w:marTop w:val="0"/>
          <w:marBottom w:val="0"/>
          <w:divBdr>
            <w:top w:val="none" w:sz="0" w:space="0" w:color="auto"/>
            <w:left w:val="none" w:sz="0" w:space="0" w:color="auto"/>
            <w:bottom w:val="none" w:sz="0" w:space="0" w:color="auto"/>
            <w:right w:val="none" w:sz="0" w:space="0" w:color="auto"/>
          </w:divBdr>
        </w:div>
        <w:div w:id="387648032">
          <w:marLeft w:val="480"/>
          <w:marRight w:val="0"/>
          <w:marTop w:val="0"/>
          <w:marBottom w:val="0"/>
          <w:divBdr>
            <w:top w:val="none" w:sz="0" w:space="0" w:color="auto"/>
            <w:left w:val="none" w:sz="0" w:space="0" w:color="auto"/>
            <w:bottom w:val="none" w:sz="0" w:space="0" w:color="auto"/>
            <w:right w:val="none" w:sz="0" w:space="0" w:color="auto"/>
          </w:divBdr>
        </w:div>
        <w:div w:id="407388520">
          <w:marLeft w:val="480"/>
          <w:marRight w:val="0"/>
          <w:marTop w:val="0"/>
          <w:marBottom w:val="0"/>
          <w:divBdr>
            <w:top w:val="none" w:sz="0" w:space="0" w:color="auto"/>
            <w:left w:val="none" w:sz="0" w:space="0" w:color="auto"/>
            <w:bottom w:val="none" w:sz="0" w:space="0" w:color="auto"/>
            <w:right w:val="none" w:sz="0" w:space="0" w:color="auto"/>
          </w:divBdr>
        </w:div>
        <w:div w:id="745372729">
          <w:marLeft w:val="480"/>
          <w:marRight w:val="0"/>
          <w:marTop w:val="0"/>
          <w:marBottom w:val="0"/>
          <w:divBdr>
            <w:top w:val="none" w:sz="0" w:space="0" w:color="auto"/>
            <w:left w:val="none" w:sz="0" w:space="0" w:color="auto"/>
            <w:bottom w:val="none" w:sz="0" w:space="0" w:color="auto"/>
            <w:right w:val="none" w:sz="0" w:space="0" w:color="auto"/>
          </w:divBdr>
        </w:div>
        <w:div w:id="869075862">
          <w:marLeft w:val="480"/>
          <w:marRight w:val="0"/>
          <w:marTop w:val="0"/>
          <w:marBottom w:val="0"/>
          <w:divBdr>
            <w:top w:val="none" w:sz="0" w:space="0" w:color="auto"/>
            <w:left w:val="none" w:sz="0" w:space="0" w:color="auto"/>
            <w:bottom w:val="none" w:sz="0" w:space="0" w:color="auto"/>
            <w:right w:val="none" w:sz="0" w:space="0" w:color="auto"/>
          </w:divBdr>
        </w:div>
        <w:div w:id="878132699">
          <w:marLeft w:val="480"/>
          <w:marRight w:val="0"/>
          <w:marTop w:val="0"/>
          <w:marBottom w:val="0"/>
          <w:divBdr>
            <w:top w:val="none" w:sz="0" w:space="0" w:color="auto"/>
            <w:left w:val="none" w:sz="0" w:space="0" w:color="auto"/>
            <w:bottom w:val="none" w:sz="0" w:space="0" w:color="auto"/>
            <w:right w:val="none" w:sz="0" w:space="0" w:color="auto"/>
          </w:divBdr>
        </w:div>
        <w:div w:id="896815710">
          <w:marLeft w:val="480"/>
          <w:marRight w:val="0"/>
          <w:marTop w:val="0"/>
          <w:marBottom w:val="0"/>
          <w:divBdr>
            <w:top w:val="none" w:sz="0" w:space="0" w:color="auto"/>
            <w:left w:val="none" w:sz="0" w:space="0" w:color="auto"/>
            <w:bottom w:val="none" w:sz="0" w:space="0" w:color="auto"/>
            <w:right w:val="none" w:sz="0" w:space="0" w:color="auto"/>
          </w:divBdr>
        </w:div>
        <w:div w:id="942689914">
          <w:marLeft w:val="480"/>
          <w:marRight w:val="0"/>
          <w:marTop w:val="0"/>
          <w:marBottom w:val="0"/>
          <w:divBdr>
            <w:top w:val="none" w:sz="0" w:space="0" w:color="auto"/>
            <w:left w:val="none" w:sz="0" w:space="0" w:color="auto"/>
            <w:bottom w:val="none" w:sz="0" w:space="0" w:color="auto"/>
            <w:right w:val="none" w:sz="0" w:space="0" w:color="auto"/>
          </w:divBdr>
        </w:div>
        <w:div w:id="970205579">
          <w:marLeft w:val="480"/>
          <w:marRight w:val="0"/>
          <w:marTop w:val="0"/>
          <w:marBottom w:val="0"/>
          <w:divBdr>
            <w:top w:val="none" w:sz="0" w:space="0" w:color="auto"/>
            <w:left w:val="none" w:sz="0" w:space="0" w:color="auto"/>
            <w:bottom w:val="none" w:sz="0" w:space="0" w:color="auto"/>
            <w:right w:val="none" w:sz="0" w:space="0" w:color="auto"/>
          </w:divBdr>
        </w:div>
        <w:div w:id="980498128">
          <w:marLeft w:val="480"/>
          <w:marRight w:val="0"/>
          <w:marTop w:val="0"/>
          <w:marBottom w:val="0"/>
          <w:divBdr>
            <w:top w:val="none" w:sz="0" w:space="0" w:color="auto"/>
            <w:left w:val="none" w:sz="0" w:space="0" w:color="auto"/>
            <w:bottom w:val="none" w:sz="0" w:space="0" w:color="auto"/>
            <w:right w:val="none" w:sz="0" w:space="0" w:color="auto"/>
          </w:divBdr>
        </w:div>
        <w:div w:id="1000083207">
          <w:marLeft w:val="480"/>
          <w:marRight w:val="0"/>
          <w:marTop w:val="0"/>
          <w:marBottom w:val="0"/>
          <w:divBdr>
            <w:top w:val="none" w:sz="0" w:space="0" w:color="auto"/>
            <w:left w:val="none" w:sz="0" w:space="0" w:color="auto"/>
            <w:bottom w:val="none" w:sz="0" w:space="0" w:color="auto"/>
            <w:right w:val="none" w:sz="0" w:space="0" w:color="auto"/>
          </w:divBdr>
        </w:div>
        <w:div w:id="1045175856">
          <w:marLeft w:val="480"/>
          <w:marRight w:val="0"/>
          <w:marTop w:val="0"/>
          <w:marBottom w:val="0"/>
          <w:divBdr>
            <w:top w:val="none" w:sz="0" w:space="0" w:color="auto"/>
            <w:left w:val="none" w:sz="0" w:space="0" w:color="auto"/>
            <w:bottom w:val="none" w:sz="0" w:space="0" w:color="auto"/>
            <w:right w:val="none" w:sz="0" w:space="0" w:color="auto"/>
          </w:divBdr>
        </w:div>
        <w:div w:id="1107970579">
          <w:marLeft w:val="480"/>
          <w:marRight w:val="0"/>
          <w:marTop w:val="0"/>
          <w:marBottom w:val="0"/>
          <w:divBdr>
            <w:top w:val="none" w:sz="0" w:space="0" w:color="auto"/>
            <w:left w:val="none" w:sz="0" w:space="0" w:color="auto"/>
            <w:bottom w:val="none" w:sz="0" w:space="0" w:color="auto"/>
            <w:right w:val="none" w:sz="0" w:space="0" w:color="auto"/>
          </w:divBdr>
        </w:div>
        <w:div w:id="1169709379">
          <w:marLeft w:val="480"/>
          <w:marRight w:val="0"/>
          <w:marTop w:val="0"/>
          <w:marBottom w:val="0"/>
          <w:divBdr>
            <w:top w:val="none" w:sz="0" w:space="0" w:color="auto"/>
            <w:left w:val="none" w:sz="0" w:space="0" w:color="auto"/>
            <w:bottom w:val="none" w:sz="0" w:space="0" w:color="auto"/>
            <w:right w:val="none" w:sz="0" w:space="0" w:color="auto"/>
          </w:divBdr>
        </w:div>
        <w:div w:id="1200125820">
          <w:marLeft w:val="480"/>
          <w:marRight w:val="0"/>
          <w:marTop w:val="0"/>
          <w:marBottom w:val="0"/>
          <w:divBdr>
            <w:top w:val="none" w:sz="0" w:space="0" w:color="auto"/>
            <w:left w:val="none" w:sz="0" w:space="0" w:color="auto"/>
            <w:bottom w:val="none" w:sz="0" w:space="0" w:color="auto"/>
            <w:right w:val="none" w:sz="0" w:space="0" w:color="auto"/>
          </w:divBdr>
        </w:div>
        <w:div w:id="1273199406">
          <w:marLeft w:val="480"/>
          <w:marRight w:val="0"/>
          <w:marTop w:val="0"/>
          <w:marBottom w:val="0"/>
          <w:divBdr>
            <w:top w:val="none" w:sz="0" w:space="0" w:color="auto"/>
            <w:left w:val="none" w:sz="0" w:space="0" w:color="auto"/>
            <w:bottom w:val="none" w:sz="0" w:space="0" w:color="auto"/>
            <w:right w:val="none" w:sz="0" w:space="0" w:color="auto"/>
          </w:divBdr>
        </w:div>
        <w:div w:id="1293445582">
          <w:marLeft w:val="480"/>
          <w:marRight w:val="0"/>
          <w:marTop w:val="0"/>
          <w:marBottom w:val="0"/>
          <w:divBdr>
            <w:top w:val="none" w:sz="0" w:space="0" w:color="auto"/>
            <w:left w:val="none" w:sz="0" w:space="0" w:color="auto"/>
            <w:bottom w:val="none" w:sz="0" w:space="0" w:color="auto"/>
            <w:right w:val="none" w:sz="0" w:space="0" w:color="auto"/>
          </w:divBdr>
        </w:div>
        <w:div w:id="1314023693">
          <w:marLeft w:val="480"/>
          <w:marRight w:val="0"/>
          <w:marTop w:val="0"/>
          <w:marBottom w:val="0"/>
          <w:divBdr>
            <w:top w:val="none" w:sz="0" w:space="0" w:color="auto"/>
            <w:left w:val="none" w:sz="0" w:space="0" w:color="auto"/>
            <w:bottom w:val="none" w:sz="0" w:space="0" w:color="auto"/>
            <w:right w:val="none" w:sz="0" w:space="0" w:color="auto"/>
          </w:divBdr>
        </w:div>
        <w:div w:id="1373723206">
          <w:marLeft w:val="480"/>
          <w:marRight w:val="0"/>
          <w:marTop w:val="0"/>
          <w:marBottom w:val="0"/>
          <w:divBdr>
            <w:top w:val="none" w:sz="0" w:space="0" w:color="auto"/>
            <w:left w:val="none" w:sz="0" w:space="0" w:color="auto"/>
            <w:bottom w:val="none" w:sz="0" w:space="0" w:color="auto"/>
            <w:right w:val="none" w:sz="0" w:space="0" w:color="auto"/>
          </w:divBdr>
        </w:div>
        <w:div w:id="1423258946">
          <w:marLeft w:val="480"/>
          <w:marRight w:val="0"/>
          <w:marTop w:val="0"/>
          <w:marBottom w:val="0"/>
          <w:divBdr>
            <w:top w:val="none" w:sz="0" w:space="0" w:color="auto"/>
            <w:left w:val="none" w:sz="0" w:space="0" w:color="auto"/>
            <w:bottom w:val="none" w:sz="0" w:space="0" w:color="auto"/>
            <w:right w:val="none" w:sz="0" w:space="0" w:color="auto"/>
          </w:divBdr>
        </w:div>
        <w:div w:id="1461535598">
          <w:marLeft w:val="480"/>
          <w:marRight w:val="0"/>
          <w:marTop w:val="0"/>
          <w:marBottom w:val="0"/>
          <w:divBdr>
            <w:top w:val="none" w:sz="0" w:space="0" w:color="auto"/>
            <w:left w:val="none" w:sz="0" w:space="0" w:color="auto"/>
            <w:bottom w:val="none" w:sz="0" w:space="0" w:color="auto"/>
            <w:right w:val="none" w:sz="0" w:space="0" w:color="auto"/>
          </w:divBdr>
        </w:div>
        <w:div w:id="1473865211">
          <w:marLeft w:val="480"/>
          <w:marRight w:val="0"/>
          <w:marTop w:val="0"/>
          <w:marBottom w:val="0"/>
          <w:divBdr>
            <w:top w:val="none" w:sz="0" w:space="0" w:color="auto"/>
            <w:left w:val="none" w:sz="0" w:space="0" w:color="auto"/>
            <w:bottom w:val="none" w:sz="0" w:space="0" w:color="auto"/>
            <w:right w:val="none" w:sz="0" w:space="0" w:color="auto"/>
          </w:divBdr>
        </w:div>
        <w:div w:id="1565405413">
          <w:marLeft w:val="480"/>
          <w:marRight w:val="0"/>
          <w:marTop w:val="0"/>
          <w:marBottom w:val="0"/>
          <w:divBdr>
            <w:top w:val="none" w:sz="0" w:space="0" w:color="auto"/>
            <w:left w:val="none" w:sz="0" w:space="0" w:color="auto"/>
            <w:bottom w:val="none" w:sz="0" w:space="0" w:color="auto"/>
            <w:right w:val="none" w:sz="0" w:space="0" w:color="auto"/>
          </w:divBdr>
        </w:div>
        <w:div w:id="1601181259">
          <w:marLeft w:val="480"/>
          <w:marRight w:val="0"/>
          <w:marTop w:val="0"/>
          <w:marBottom w:val="0"/>
          <w:divBdr>
            <w:top w:val="none" w:sz="0" w:space="0" w:color="auto"/>
            <w:left w:val="none" w:sz="0" w:space="0" w:color="auto"/>
            <w:bottom w:val="none" w:sz="0" w:space="0" w:color="auto"/>
            <w:right w:val="none" w:sz="0" w:space="0" w:color="auto"/>
          </w:divBdr>
        </w:div>
        <w:div w:id="1627856981">
          <w:marLeft w:val="480"/>
          <w:marRight w:val="0"/>
          <w:marTop w:val="0"/>
          <w:marBottom w:val="0"/>
          <w:divBdr>
            <w:top w:val="none" w:sz="0" w:space="0" w:color="auto"/>
            <w:left w:val="none" w:sz="0" w:space="0" w:color="auto"/>
            <w:bottom w:val="none" w:sz="0" w:space="0" w:color="auto"/>
            <w:right w:val="none" w:sz="0" w:space="0" w:color="auto"/>
          </w:divBdr>
        </w:div>
        <w:div w:id="1937132566">
          <w:marLeft w:val="480"/>
          <w:marRight w:val="0"/>
          <w:marTop w:val="0"/>
          <w:marBottom w:val="0"/>
          <w:divBdr>
            <w:top w:val="none" w:sz="0" w:space="0" w:color="auto"/>
            <w:left w:val="none" w:sz="0" w:space="0" w:color="auto"/>
            <w:bottom w:val="none" w:sz="0" w:space="0" w:color="auto"/>
            <w:right w:val="none" w:sz="0" w:space="0" w:color="auto"/>
          </w:divBdr>
        </w:div>
        <w:div w:id="1970042303">
          <w:marLeft w:val="480"/>
          <w:marRight w:val="0"/>
          <w:marTop w:val="0"/>
          <w:marBottom w:val="0"/>
          <w:divBdr>
            <w:top w:val="none" w:sz="0" w:space="0" w:color="auto"/>
            <w:left w:val="none" w:sz="0" w:space="0" w:color="auto"/>
            <w:bottom w:val="none" w:sz="0" w:space="0" w:color="auto"/>
            <w:right w:val="none" w:sz="0" w:space="0" w:color="auto"/>
          </w:divBdr>
        </w:div>
        <w:div w:id="2018118014">
          <w:marLeft w:val="480"/>
          <w:marRight w:val="0"/>
          <w:marTop w:val="0"/>
          <w:marBottom w:val="0"/>
          <w:divBdr>
            <w:top w:val="none" w:sz="0" w:space="0" w:color="auto"/>
            <w:left w:val="none" w:sz="0" w:space="0" w:color="auto"/>
            <w:bottom w:val="none" w:sz="0" w:space="0" w:color="auto"/>
            <w:right w:val="none" w:sz="0" w:space="0" w:color="auto"/>
          </w:divBdr>
        </w:div>
        <w:div w:id="2063360068">
          <w:marLeft w:val="480"/>
          <w:marRight w:val="0"/>
          <w:marTop w:val="0"/>
          <w:marBottom w:val="0"/>
          <w:divBdr>
            <w:top w:val="none" w:sz="0" w:space="0" w:color="auto"/>
            <w:left w:val="none" w:sz="0" w:space="0" w:color="auto"/>
            <w:bottom w:val="none" w:sz="0" w:space="0" w:color="auto"/>
            <w:right w:val="none" w:sz="0" w:space="0" w:color="auto"/>
          </w:divBdr>
        </w:div>
      </w:divsChild>
    </w:div>
    <w:div w:id="1266690205">
      <w:bodyDiv w:val="1"/>
      <w:marLeft w:val="0"/>
      <w:marRight w:val="0"/>
      <w:marTop w:val="0"/>
      <w:marBottom w:val="0"/>
      <w:divBdr>
        <w:top w:val="none" w:sz="0" w:space="0" w:color="auto"/>
        <w:left w:val="none" w:sz="0" w:space="0" w:color="auto"/>
        <w:bottom w:val="none" w:sz="0" w:space="0" w:color="auto"/>
        <w:right w:val="none" w:sz="0" w:space="0" w:color="auto"/>
      </w:divBdr>
    </w:div>
    <w:div w:id="1266813329">
      <w:bodyDiv w:val="1"/>
      <w:marLeft w:val="0"/>
      <w:marRight w:val="0"/>
      <w:marTop w:val="0"/>
      <w:marBottom w:val="0"/>
      <w:divBdr>
        <w:top w:val="none" w:sz="0" w:space="0" w:color="auto"/>
        <w:left w:val="none" w:sz="0" w:space="0" w:color="auto"/>
        <w:bottom w:val="none" w:sz="0" w:space="0" w:color="auto"/>
        <w:right w:val="none" w:sz="0" w:space="0" w:color="auto"/>
      </w:divBdr>
    </w:div>
    <w:div w:id="1267494574">
      <w:bodyDiv w:val="1"/>
      <w:marLeft w:val="0"/>
      <w:marRight w:val="0"/>
      <w:marTop w:val="0"/>
      <w:marBottom w:val="0"/>
      <w:divBdr>
        <w:top w:val="none" w:sz="0" w:space="0" w:color="auto"/>
        <w:left w:val="none" w:sz="0" w:space="0" w:color="auto"/>
        <w:bottom w:val="none" w:sz="0" w:space="0" w:color="auto"/>
        <w:right w:val="none" w:sz="0" w:space="0" w:color="auto"/>
      </w:divBdr>
    </w:div>
    <w:div w:id="1269577608">
      <w:bodyDiv w:val="1"/>
      <w:marLeft w:val="0"/>
      <w:marRight w:val="0"/>
      <w:marTop w:val="0"/>
      <w:marBottom w:val="0"/>
      <w:divBdr>
        <w:top w:val="none" w:sz="0" w:space="0" w:color="auto"/>
        <w:left w:val="none" w:sz="0" w:space="0" w:color="auto"/>
        <w:bottom w:val="none" w:sz="0" w:space="0" w:color="auto"/>
        <w:right w:val="none" w:sz="0" w:space="0" w:color="auto"/>
      </w:divBdr>
    </w:div>
    <w:div w:id="1277296963">
      <w:bodyDiv w:val="1"/>
      <w:marLeft w:val="0"/>
      <w:marRight w:val="0"/>
      <w:marTop w:val="0"/>
      <w:marBottom w:val="0"/>
      <w:divBdr>
        <w:top w:val="none" w:sz="0" w:space="0" w:color="auto"/>
        <w:left w:val="none" w:sz="0" w:space="0" w:color="auto"/>
        <w:bottom w:val="none" w:sz="0" w:space="0" w:color="auto"/>
        <w:right w:val="none" w:sz="0" w:space="0" w:color="auto"/>
      </w:divBdr>
    </w:div>
    <w:div w:id="1280724315">
      <w:bodyDiv w:val="1"/>
      <w:marLeft w:val="0"/>
      <w:marRight w:val="0"/>
      <w:marTop w:val="0"/>
      <w:marBottom w:val="0"/>
      <w:divBdr>
        <w:top w:val="none" w:sz="0" w:space="0" w:color="auto"/>
        <w:left w:val="none" w:sz="0" w:space="0" w:color="auto"/>
        <w:bottom w:val="none" w:sz="0" w:space="0" w:color="auto"/>
        <w:right w:val="none" w:sz="0" w:space="0" w:color="auto"/>
      </w:divBdr>
    </w:div>
    <w:div w:id="1282609678">
      <w:bodyDiv w:val="1"/>
      <w:marLeft w:val="0"/>
      <w:marRight w:val="0"/>
      <w:marTop w:val="0"/>
      <w:marBottom w:val="0"/>
      <w:divBdr>
        <w:top w:val="none" w:sz="0" w:space="0" w:color="auto"/>
        <w:left w:val="none" w:sz="0" w:space="0" w:color="auto"/>
        <w:bottom w:val="none" w:sz="0" w:space="0" w:color="auto"/>
        <w:right w:val="none" w:sz="0" w:space="0" w:color="auto"/>
      </w:divBdr>
    </w:div>
    <w:div w:id="1283344134">
      <w:bodyDiv w:val="1"/>
      <w:marLeft w:val="0"/>
      <w:marRight w:val="0"/>
      <w:marTop w:val="0"/>
      <w:marBottom w:val="0"/>
      <w:divBdr>
        <w:top w:val="none" w:sz="0" w:space="0" w:color="auto"/>
        <w:left w:val="none" w:sz="0" w:space="0" w:color="auto"/>
        <w:bottom w:val="none" w:sz="0" w:space="0" w:color="auto"/>
        <w:right w:val="none" w:sz="0" w:space="0" w:color="auto"/>
      </w:divBdr>
    </w:div>
    <w:div w:id="1288462449">
      <w:bodyDiv w:val="1"/>
      <w:marLeft w:val="0"/>
      <w:marRight w:val="0"/>
      <w:marTop w:val="0"/>
      <w:marBottom w:val="0"/>
      <w:divBdr>
        <w:top w:val="none" w:sz="0" w:space="0" w:color="auto"/>
        <w:left w:val="none" w:sz="0" w:space="0" w:color="auto"/>
        <w:bottom w:val="none" w:sz="0" w:space="0" w:color="auto"/>
        <w:right w:val="none" w:sz="0" w:space="0" w:color="auto"/>
      </w:divBdr>
    </w:div>
    <w:div w:id="1289510482">
      <w:bodyDiv w:val="1"/>
      <w:marLeft w:val="0"/>
      <w:marRight w:val="0"/>
      <w:marTop w:val="0"/>
      <w:marBottom w:val="0"/>
      <w:divBdr>
        <w:top w:val="none" w:sz="0" w:space="0" w:color="auto"/>
        <w:left w:val="none" w:sz="0" w:space="0" w:color="auto"/>
        <w:bottom w:val="none" w:sz="0" w:space="0" w:color="auto"/>
        <w:right w:val="none" w:sz="0" w:space="0" w:color="auto"/>
      </w:divBdr>
      <w:divsChild>
        <w:div w:id="118030757">
          <w:marLeft w:val="480"/>
          <w:marRight w:val="0"/>
          <w:marTop w:val="0"/>
          <w:marBottom w:val="0"/>
          <w:divBdr>
            <w:top w:val="none" w:sz="0" w:space="0" w:color="auto"/>
            <w:left w:val="none" w:sz="0" w:space="0" w:color="auto"/>
            <w:bottom w:val="none" w:sz="0" w:space="0" w:color="auto"/>
            <w:right w:val="none" w:sz="0" w:space="0" w:color="auto"/>
          </w:divBdr>
        </w:div>
        <w:div w:id="156922029">
          <w:marLeft w:val="480"/>
          <w:marRight w:val="0"/>
          <w:marTop w:val="0"/>
          <w:marBottom w:val="0"/>
          <w:divBdr>
            <w:top w:val="none" w:sz="0" w:space="0" w:color="auto"/>
            <w:left w:val="none" w:sz="0" w:space="0" w:color="auto"/>
            <w:bottom w:val="none" w:sz="0" w:space="0" w:color="auto"/>
            <w:right w:val="none" w:sz="0" w:space="0" w:color="auto"/>
          </w:divBdr>
        </w:div>
        <w:div w:id="173032432">
          <w:marLeft w:val="480"/>
          <w:marRight w:val="0"/>
          <w:marTop w:val="0"/>
          <w:marBottom w:val="0"/>
          <w:divBdr>
            <w:top w:val="none" w:sz="0" w:space="0" w:color="auto"/>
            <w:left w:val="none" w:sz="0" w:space="0" w:color="auto"/>
            <w:bottom w:val="none" w:sz="0" w:space="0" w:color="auto"/>
            <w:right w:val="none" w:sz="0" w:space="0" w:color="auto"/>
          </w:divBdr>
        </w:div>
        <w:div w:id="307590100">
          <w:marLeft w:val="480"/>
          <w:marRight w:val="0"/>
          <w:marTop w:val="0"/>
          <w:marBottom w:val="0"/>
          <w:divBdr>
            <w:top w:val="none" w:sz="0" w:space="0" w:color="auto"/>
            <w:left w:val="none" w:sz="0" w:space="0" w:color="auto"/>
            <w:bottom w:val="none" w:sz="0" w:space="0" w:color="auto"/>
            <w:right w:val="none" w:sz="0" w:space="0" w:color="auto"/>
          </w:divBdr>
        </w:div>
        <w:div w:id="455487357">
          <w:marLeft w:val="480"/>
          <w:marRight w:val="0"/>
          <w:marTop w:val="0"/>
          <w:marBottom w:val="0"/>
          <w:divBdr>
            <w:top w:val="none" w:sz="0" w:space="0" w:color="auto"/>
            <w:left w:val="none" w:sz="0" w:space="0" w:color="auto"/>
            <w:bottom w:val="none" w:sz="0" w:space="0" w:color="auto"/>
            <w:right w:val="none" w:sz="0" w:space="0" w:color="auto"/>
          </w:divBdr>
        </w:div>
        <w:div w:id="579408789">
          <w:marLeft w:val="480"/>
          <w:marRight w:val="0"/>
          <w:marTop w:val="0"/>
          <w:marBottom w:val="0"/>
          <w:divBdr>
            <w:top w:val="none" w:sz="0" w:space="0" w:color="auto"/>
            <w:left w:val="none" w:sz="0" w:space="0" w:color="auto"/>
            <w:bottom w:val="none" w:sz="0" w:space="0" w:color="auto"/>
            <w:right w:val="none" w:sz="0" w:space="0" w:color="auto"/>
          </w:divBdr>
        </w:div>
        <w:div w:id="579875145">
          <w:marLeft w:val="480"/>
          <w:marRight w:val="0"/>
          <w:marTop w:val="0"/>
          <w:marBottom w:val="0"/>
          <w:divBdr>
            <w:top w:val="none" w:sz="0" w:space="0" w:color="auto"/>
            <w:left w:val="none" w:sz="0" w:space="0" w:color="auto"/>
            <w:bottom w:val="none" w:sz="0" w:space="0" w:color="auto"/>
            <w:right w:val="none" w:sz="0" w:space="0" w:color="auto"/>
          </w:divBdr>
        </w:div>
        <w:div w:id="586160899">
          <w:marLeft w:val="480"/>
          <w:marRight w:val="0"/>
          <w:marTop w:val="0"/>
          <w:marBottom w:val="0"/>
          <w:divBdr>
            <w:top w:val="none" w:sz="0" w:space="0" w:color="auto"/>
            <w:left w:val="none" w:sz="0" w:space="0" w:color="auto"/>
            <w:bottom w:val="none" w:sz="0" w:space="0" w:color="auto"/>
            <w:right w:val="none" w:sz="0" w:space="0" w:color="auto"/>
          </w:divBdr>
        </w:div>
        <w:div w:id="596713887">
          <w:marLeft w:val="480"/>
          <w:marRight w:val="0"/>
          <w:marTop w:val="0"/>
          <w:marBottom w:val="0"/>
          <w:divBdr>
            <w:top w:val="none" w:sz="0" w:space="0" w:color="auto"/>
            <w:left w:val="none" w:sz="0" w:space="0" w:color="auto"/>
            <w:bottom w:val="none" w:sz="0" w:space="0" w:color="auto"/>
            <w:right w:val="none" w:sz="0" w:space="0" w:color="auto"/>
          </w:divBdr>
        </w:div>
        <w:div w:id="596867085">
          <w:marLeft w:val="480"/>
          <w:marRight w:val="0"/>
          <w:marTop w:val="0"/>
          <w:marBottom w:val="0"/>
          <w:divBdr>
            <w:top w:val="none" w:sz="0" w:space="0" w:color="auto"/>
            <w:left w:val="none" w:sz="0" w:space="0" w:color="auto"/>
            <w:bottom w:val="none" w:sz="0" w:space="0" w:color="auto"/>
            <w:right w:val="none" w:sz="0" w:space="0" w:color="auto"/>
          </w:divBdr>
        </w:div>
        <w:div w:id="673998900">
          <w:marLeft w:val="480"/>
          <w:marRight w:val="0"/>
          <w:marTop w:val="0"/>
          <w:marBottom w:val="0"/>
          <w:divBdr>
            <w:top w:val="none" w:sz="0" w:space="0" w:color="auto"/>
            <w:left w:val="none" w:sz="0" w:space="0" w:color="auto"/>
            <w:bottom w:val="none" w:sz="0" w:space="0" w:color="auto"/>
            <w:right w:val="none" w:sz="0" w:space="0" w:color="auto"/>
          </w:divBdr>
        </w:div>
        <w:div w:id="704331476">
          <w:marLeft w:val="480"/>
          <w:marRight w:val="0"/>
          <w:marTop w:val="0"/>
          <w:marBottom w:val="0"/>
          <w:divBdr>
            <w:top w:val="none" w:sz="0" w:space="0" w:color="auto"/>
            <w:left w:val="none" w:sz="0" w:space="0" w:color="auto"/>
            <w:bottom w:val="none" w:sz="0" w:space="0" w:color="auto"/>
            <w:right w:val="none" w:sz="0" w:space="0" w:color="auto"/>
          </w:divBdr>
        </w:div>
        <w:div w:id="716391669">
          <w:marLeft w:val="480"/>
          <w:marRight w:val="0"/>
          <w:marTop w:val="0"/>
          <w:marBottom w:val="0"/>
          <w:divBdr>
            <w:top w:val="none" w:sz="0" w:space="0" w:color="auto"/>
            <w:left w:val="none" w:sz="0" w:space="0" w:color="auto"/>
            <w:bottom w:val="none" w:sz="0" w:space="0" w:color="auto"/>
            <w:right w:val="none" w:sz="0" w:space="0" w:color="auto"/>
          </w:divBdr>
        </w:div>
        <w:div w:id="751506261">
          <w:marLeft w:val="480"/>
          <w:marRight w:val="0"/>
          <w:marTop w:val="0"/>
          <w:marBottom w:val="0"/>
          <w:divBdr>
            <w:top w:val="none" w:sz="0" w:space="0" w:color="auto"/>
            <w:left w:val="none" w:sz="0" w:space="0" w:color="auto"/>
            <w:bottom w:val="none" w:sz="0" w:space="0" w:color="auto"/>
            <w:right w:val="none" w:sz="0" w:space="0" w:color="auto"/>
          </w:divBdr>
        </w:div>
        <w:div w:id="773015004">
          <w:marLeft w:val="480"/>
          <w:marRight w:val="0"/>
          <w:marTop w:val="0"/>
          <w:marBottom w:val="0"/>
          <w:divBdr>
            <w:top w:val="none" w:sz="0" w:space="0" w:color="auto"/>
            <w:left w:val="none" w:sz="0" w:space="0" w:color="auto"/>
            <w:bottom w:val="none" w:sz="0" w:space="0" w:color="auto"/>
            <w:right w:val="none" w:sz="0" w:space="0" w:color="auto"/>
          </w:divBdr>
        </w:div>
        <w:div w:id="937249052">
          <w:marLeft w:val="480"/>
          <w:marRight w:val="0"/>
          <w:marTop w:val="0"/>
          <w:marBottom w:val="0"/>
          <w:divBdr>
            <w:top w:val="none" w:sz="0" w:space="0" w:color="auto"/>
            <w:left w:val="none" w:sz="0" w:space="0" w:color="auto"/>
            <w:bottom w:val="none" w:sz="0" w:space="0" w:color="auto"/>
            <w:right w:val="none" w:sz="0" w:space="0" w:color="auto"/>
          </w:divBdr>
        </w:div>
        <w:div w:id="966206192">
          <w:marLeft w:val="480"/>
          <w:marRight w:val="0"/>
          <w:marTop w:val="0"/>
          <w:marBottom w:val="0"/>
          <w:divBdr>
            <w:top w:val="none" w:sz="0" w:space="0" w:color="auto"/>
            <w:left w:val="none" w:sz="0" w:space="0" w:color="auto"/>
            <w:bottom w:val="none" w:sz="0" w:space="0" w:color="auto"/>
            <w:right w:val="none" w:sz="0" w:space="0" w:color="auto"/>
          </w:divBdr>
        </w:div>
        <w:div w:id="1002927531">
          <w:marLeft w:val="480"/>
          <w:marRight w:val="0"/>
          <w:marTop w:val="0"/>
          <w:marBottom w:val="0"/>
          <w:divBdr>
            <w:top w:val="none" w:sz="0" w:space="0" w:color="auto"/>
            <w:left w:val="none" w:sz="0" w:space="0" w:color="auto"/>
            <w:bottom w:val="none" w:sz="0" w:space="0" w:color="auto"/>
            <w:right w:val="none" w:sz="0" w:space="0" w:color="auto"/>
          </w:divBdr>
        </w:div>
        <w:div w:id="1011642954">
          <w:marLeft w:val="480"/>
          <w:marRight w:val="0"/>
          <w:marTop w:val="0"/>
          <w:marBottom w:val="0"/>
          <w:divBdr>
            <w:top w:val="none" w:sz="0" w:space="0" w:color="auto"/>
            <w:left w:val="none" w:sz="0" w:space="0" w:color="auto"/>
            <w:bottom w:val="none" w:sz="0" w:space="0" w:color="auto"/>
            <w:right w:val="none" w:sz="0" w:space="0" w:color="auto"/>
          </w:divBdr>
        </w:div>
        <w:div w:id="1029717290">
          <w:marLeft w:val="480"/>
          <w:marRight w:val="0"/>
          <w:marTop w:val="0"/>
          <w:marBottom w:val="0"/>
          <w:divBdr>
            <w:top w:val="none" w:sz="0" w:space="0" w:color="auto"/>
            <w:left w:val="none" w:sz="0" w:space="0" w:color="auto"/>
            <w:bottom w:val="none" w:sz="0" w:space="0" w:color="auto"/>
            <w:right w:val="none" w:sz="0" w:space="0" w:color="auto"/>
          </w:divBdr>
        </w:div>
        <w:div w:id="1080761521">
          <w:marLeft w:val="480"/>
          <w:marRight w:val="0"/>
          <w:marTop w:val="0"/>
          <w:marBottom w:val="0"/>
          <w:divBdr>
            <w:top w:val="none" w:sz="0" w:space="0" w:color="auto"/>
            <w:left w:val="none" w:sz="0" w:space="0" w:color="auto"/>
            <w:bottom w:val="none" w:sz="0" w:space="0" w:color="auto"/>
            <w:right w:val="none" w:sz="0" w:space="0" w:color="auto"/>
          </w:divBdr>
        </w:div>
        <w:div w:id="1122305226">
          <w:marLeft w:val="480"/>
          <w:marRight w:val="0"/>
          <w:marTop w:val="0"/>
          <w:marBottom w:val="0"/>
          <w:divBdr>
            <w:top w:val="none" w:sz="0" w:space="0" w:color="auto"/>
            <w:left w:val="none" w:sz="0" w:space="0" w:color="auto"/>
            <w:bottom w:val="none" w:sz="0" w:space="0" w:color="auto"/>
            <w:right w:val="none" w:sz="0" w:space="0" w:color="auto"/>
          </w:divBdr>
        </w:div>
        <w:div w:id="1171143929">
          <w:marLeft w:val="480"/>
          <w:marRight w:val="0"/>
          <w:marTop w:val="0"/>
          <w:marBottom w:val="0"/>
          <w:divBdr>
            <w:top w:val="none" w:sz="0" w:space="0" w:color="auto"/>
            <w:left w:val="none" w:sz="0" w:space="0" w:color="auto"/>
            <w:bottom w:val="none" w:sz="0" w:space="0" w:color="auto"/>
            <w:right w:val="none" w:sz="0" w:space="0" w:color="auto"/>
          </w:divBdr>
        </w:div>
        <w:div w:id="1255088735">
          <w:marLeft w:val="480"/>
          <w:marRight w:val="0"/>
          <w:marTop w:val="0"/>
          <w:marBottom w:val="0"/>
          <w:divBdr>
            <w:top w:val="none" w:sz="0" w:space="0" w:color="auto"/>
            <w:left w:val="none" w:sz="0" w:space="0" w:color="auto"/>
            <w:bottom w:val="none" w:sz="0" w:space="0" w:color="auto"/>
            <w:right w:val="none" w:sz="0" w:space="0" w:color="auto"/>
          </w:divBdr>
        </w:div>
        <w:div w:id="1265726197">
          <w:marLeft w:val="480"/>
          <w:marRight w:val="0"/>
          <w:marTop w:val="0"/>
          <w:marBottom w:val="0"/>
          <w:divBdr>
            <w:top w:val="none" w:sz="0" w:space="0" w:color="auto"/>
            <w:left w:val="none" w:sz="0" w:space="0" w:color="auto"/>
            <w:bottom w:val="none" w:sz="0" w:space="0" w:color="auto"/>
            <w:right w:val="none" w:sz="0" w:space="0" w:color="auto"/>
          </w:divBdr>
        </w:div>
        <w:div w:id="1305768093">
          <w:marLeft w:val="480"/>
          <w:marRight w:val="0"/>
          <w:marTop w:val="0"/>
          <w:marBottom w:val="0"/>
          <w:divBdr>
            <w:top w:val="none" w:sz="0" w:space="0" w:color="auto"/>
            <w:left w:val="none" w:sz="0" w:space="0" w:color="auto"/>
            <w:bottom w:val="none" w:sz="0" w:space="0" w:color="auto"/>
            <w:right w:val="none" w:sz="0" w:space="0" w:color="auto"/>
          </w:divBdr>
        </w:div>
        <w:div w:id="1386874703">
          <w:marLeft w:val="480"/>
          <w:marRight w:val="0"/>
          <w:marTop w:val="0"/>
          <w:marBottom w:val="0"/>
          <w:divBdr>
            <w:top w:val="none" w:sz="0" w:space="0" w:color="auto"/>
            <w:left w:val="none" w:sz="0" w:space="0" w:color="auto"/>
            <w:bottom w:val="none" w:sz="0" w:space="0" w:color="auto"/>
            <w:right w:val="none" w:sz="0" w:space="0" w:color="auto"/>
          </w:divBdr>
        </w:div>
        <w:div w:id="1422288699">
          <w:marLeft w:val="480"/>
          <w:marRight w:val="0"/>
          <w:marTop w:val="0"/>
          <w:marBottom w:val="0"/>
          <w:divBdr>
            <w:top w:val="none" w:sz="0" w:space="0" w:color="auto"/>
            <w:left w:val="none" w:sz="0" w:space="0" w:color="auto"/>
            <w:bottom w:val="none" w:sz="0" w:space="0" w:color="auto"/>
            <w:right w:val="none" w:sz="0" w:space="0" w:color="auto"/>
          </w:divBdr>
        </w:div>
        <w:div w:id="1458335171">
          <w:marLeft w:val="480"/>
          <w:marRight w:val="0"/>
          <w:marTop w:val="0"/>
          <w:marBottom w:val="0"/>
          <w:divBdr>
            <w:top w:val="none" w:sz="0" w:space="0" w:color="auto"/>
            <w:left w:val="none" w:sz="0" w:space="0" w:color="auto"/>
            <w:bottom w:val="none" w:sz="0" w:space="0" w:color="auto"/>
            <w:right w:val="none" w:sz="0" w:space="0" w:color="auto"/>
          </w:divBdr>
        </w:div>
        <w:div w:id="1518885143">
          <w:marLeft w:val="480"/>
          <w:marRight w:val="0"/>
          <w:marTop w:val="0"/>
          <w:marBottom w:val="0"/>
          <w:divBdr>
            <w:top w:val="none" w:sz="0" w:space="0" w:color="auto"/>
            <w:left w:val="none" w:sz="0" w:space="0" w:color="auto"/>
            <w:bottom w:val="none" w:sz="0" w:space="0" w:color="auto"/>
            <w:right w:val="none" w:sz="0" w:space="0" w:color="auto"/>
          </w:divBdr>
        </w:div>
        <w:div w:id="1582594735">
          <w:marLeft w:val="480"/>
          <w:marRight w:val="0"/>
          <w:marTop w:val="0"/>
          <w:marBottom w:val="0"/>
          <w:divBdr>
            <w:top w:val="none" w:sz="0" w:space="0" w:color="auto"/>
            <w:left w:val="none" w:sz="0" w:space="0" w:color="auto"/>
            <w:bottom w:val="none" w:sz="0" w:space="0" w:color="auto"/>
            <w:right w:val="none" w:sz="0" w:space="0" w:color="auto"/>
          </w:divBdr>
        </w:div>
        <w:div w:id="1585920766">
          <w:marLeft w:val="480"/>
          <w:marRight w:val="0"/>
          <w:marTop w:val="0"/>
          <w:marBottom w:val="0"/>
          <w:divBdr>
            <w:top w:val="none" w:sz="0" w:space="0" w:color="auto"/>
            <w:left w:val="none" w:sz="0" w:space="0" w:color="auto"/>
            <w:bottom w:val="none" w:sz="0" w:space="0" w:color="auto"/>
            <w:right w:val="none" w:sz="0" w:space="0" w:color="auto"/>
          </w:divBdr>
        </w:div>
        <w:div w:id="1588228819">
          <w:marLeft w:val="480"/>
          <w:marRight w:val="0"/>
          <w:marTop w:val="0"/>
          <w:marBottom w:val="0"/>
          <w:divBdr>
            <w:top w:val="none" w:sz="0" w:space="0" w:color="auto"/>
            <w:left w:val="none" w:sz="0" w:space="0" w:color="auto"/>
            <w:bottom w:val="none" w:sz="0" w:space="0" w:color="auto"/>
            <w:right w:val="none" w:sz="0" w:space="0" w:color="auto"/>
          </w:divBdr>
        </w:div>
        <w:div w:id="1606500790">
          <w:marLeft w:val="480"/>
          <w:marRight w:val="0"/>
          <w:marTop w:val="0"/>
          <w:marBottom w:val="0"/>
          <w:divBdr>
            <w:top w:val="none" w:sz="0" w:space="0" w:color="auto"/>
            <w:left w:val="none" w:sz="0" w:space="0" w:color="auto"/>
            <w:bottom w:val="none" w:sz="0" w:space="0" w:color="auto"/>
            <w:right w:val="none" w:sz="0" w:space="0" w:color="auto"/>
          </w:divBdr>
        </w:div>
        <w:div w:id="1636525654">
          <w:marLeft w:val="480"/>
          <w:marRight w:val="0"/>
          <w:marTop w:val="0"/>
          <w:marBottom w:val="0"/>
          <w:divBdr>
            <w:top w:val="none" w:sz="0" w:space="0" w:color="auto"/>
            <w:left w:val="none" w:sz="0" w:space="0" w:color="auto"/>
            <w:bottom w:val="none" w:sz="0" w:space="0" w:color="auto"/>
            <w:right w:val="none" w:sz="0" w:space="0" w:color="auto"/>
          </w:divBdr>
        </w:div>
        <w:div w:id="1682856097">
          <w:marLeft w:val="480"/>
          <w:marRight w:val="0"/>
          <w:marTop w:val="0"/>
          <w:marBottom w:val="0"/>
          <w:divBdr>
            <w:top w:val="none" w:sz="0" w:space="0" w:color="auto"/>
            <w:left w:val="none" w:sz="0" w:space="0" w:color="auto"/>
            <w:bottom w:val="none" w:sz="0" w:space="0" w:color="auto"/>
            <w:right w:val="none" w:sz="0" w:space="0" w:color="auto"/>
          </w:divBdr>
        </w:div>
        <w:div w:id="1931425910">
          <w:marLeft w:val="480"/>
          <w:marRight w:val="0"/>
          <w:marTop w:val="0"/>
          <w:marBottom w:val="0"/>
          <w:divBdr>
            <w:top w:val="none" w:sz="0" w:space="0" w:color="auto"/>
            <w:left w:val="none" w:sz="0" w:space="0" w:color="auto"/>
            <w:bottom w:val="none" w:sz="0" w:space="0" w:color="auto"/>
            <w:right w:val="none" w:sz="0" w:space="0" w:color="auto"/>
          </w:divBdr>
        </w:div>
        <w:div w:id="1976907381">
          <w:marLeft w:val="480"/>
          <w:marRight w:val="0"/>
          <w:marTop w:val="0"/>
          <w:marBottom w:val="0"/>
          <w:divBdr>
            <w:top w:val="none" w:sz="0" w:space="0" w:color="auto"/>
            <w:left w:val="none" w:sz="0" w:space="0" w:color="auto"/>
            <w:bottom w:val="none" w:sz="0" w:space="0" w:color="auto"/>
            <w:right w:val="none" w:sz="0" w:space="0" w:color="auto"/>
          </w:divBdr>
        </w:div>
        <w:div w:id="1999846769">
          <w:marLeft w:val="480"/>
          <w:marRight w:val="0"/>
          <w:marTop w:val="0"/>
          <w:marBottom w:val="0"/>
          <w:divBdr>
            <w:top w:val="none" w:sz="0" w:space="0" w:color="auto"/>
            <w:left w:val="none" w:sz="0" w:space="0" w:color="auto"/>
            <w:bottom w:val="none" w:sz="0" w:space="0" w:color="auto"/>
            <w:right w:val="none" w:sz="0" w:space="0" w:color="auto"/>
          </w:divBdr>
        </w:div>
        <w:div w:id="2057001072">
          <w:marLeft w:val="480"/>
          <w:marRight w:val="0"/>
          <w:marTop w:val="0"/>
          <w:marBottom w:val="0"/>
          <w:divBdr>
            <w:top w:val="none" w:sz="0" w:space="0" w:color="auto"/>
            <w:left w:val="none" w:sz="0" w:space="0" w:color="auto"/>
            <w:bottom w:val="none" w:sz="0" w:space="0" w:color="auto"/>
            <w:right w:val="none" w:sz="0" w:space="0" w:color="auto"/>
          </w:divBdr>
        </w:div>
        <w:div w:id="2097708462">
          <w:marLeft w:val="480"/>
          <w:marRight w:val="0"/>
          <w:marTop w:val="0"/>
          <w:marBottom w:val="0"/>
          <w:divBdr>
            <w:top w:val="none" w:sz="0" w:space="0" w:color="auto"/>
            <w:left w:val="none" w:sz="0" w:space="0" w:color="auto"/>
            <w:bottom w:val="none" w:sz="0" w:space="0" w:color="auto"/>
            <w:right w:val="none" w:sz="0" w:space="0" w:color="auto"/>
          </w:divBdr>
        </w:div>
      </w:divsChild>
    </w:div>
    <w:div w:id="1295712959">
      <w:bodyDiv w:val="1"/>
      <w:marLeft w:val="0"/>
      <w:marRight w:val="0"/>
      <w:marTop w:val="0"/>
      <w:marBottom w:val="0"/>
      <w:divBdr>
        <w:top w:val="none" w:sz="0" w:space="0" w:color="auto"/>
        <w:left w:val="none" w:sz="0" w:space="0" w:color="auto"/>
        <w:bottom w:val="none" w:sz="0" w:space="0" w:color="auto"/>
        <w:right w:val="none" w:sz="0" w:space="0" w:color="auto"/>
      </w:divBdr>
    </w:div>
    <w:div w:id="1296838024">
      <w:bodyDiv w:val="1"/>
      <w:marLeft w:val="0"/>
      <w:marRight w:val="0"/>
      <w:marTop w:val="0"/>
      <w:marBottom w:val="0"/>
      <w:divBdr>
        <w:top w:val="none" w:sz="0" w:space="0" w:color="auto"/>
        <w:left w:val="none" w:sz="0" w:space="0" w:color="auto"/>
        <w:bottom w:val="none" w:sz="0" w:space="0" w:color="auto"/>
        <w:right w:val="none" w:sz="0" w:space="0" w:color="auto"/>
      </w:divBdr>
    </w:div>
    <w:div w:id="1297219778">
      <w:bodyDiv w:val="1"/>
      <w:marLeft w:val="0"/>
      <w:marRight w:val="0"/>
      <w:marTop w:val="0"/>
      <w:marBottom w:val="0"/>
      <w:divBdr>
        <w:top w:val="none" w:sz="0" w:space="0" w:color="auto"/>
        <w:left w:val="none" w:sz="0" w:space="0" w:color="auto"/>
        <w:bottom w:val="none" w:sz="0" w:space="0" w:color="auto"/>
        <w:right w:val="none" w:sz="0" w:space="0" w:color="auto"/>
      </w:divBdr>
    </w:div>
    <w:div w:id="1297835814">
      <w:bodyDiv w:val="1"/>
      <w:marLeft w:val="0"/>
      <w:marRight w:val="0"/>
      <w:marTop w:val="0"/>
      <w:marBottom w:val="0"/>
      <w:divBdr>
        <w:top w:val="none" w:sz="0" w:space="0" w:color="auto"/>
        <w:left w:val="none" w:sz="0" w:space="0" w:color="auto"/>
        <w:bottom w:val="none" w:sz="0" w:space="0" w:color="auto"/>
        <w:right w:val="none" w:sz="0" w:space="0" w:color="auto"/>
      </w:divBdr>
      <w:divsChild>
        <w:div w:id="1861158747">
          <w:marLeft w:val="0"/>
          <w:marRight w:val="0"/>
          <w:marTop w:val="0"/>
          <w:marBottom w:val="0"/>
          <w:divBdr>
            <w:top w:val="none" w:sz="0" w:space="0" w:color="auto"/>
            <w:left w:val="none" w:sz="0" w:space="0" w:color="auto"/>
            <w:bottom w:val="none" w:sz="0" w:space="0" w:color="auto"/>
            <w:right w:val="none" w:sz="0" w:space="0" w:color="auto"/>
          </w:divBdr>
        </w:div>
        <w:div w:id="1190145226">
          <w:marLeft w:val="0"/>
          <w:marRight w:val="0"/>
          <w:marTop w:val="0"/>
          <w:marBottom w:val="0"/>
          <w:divBdr>
            <w:top w:val="none" w:sz="0" w:space="0" w:color="auto"/>
            <w:left w:val="none" w:sz="0" w:space="0" w:color="auto"/>
            <w:bottom w:val="none" w:sz="0" w:space="0" w:color="auto"/>
            <w:right w:val="none" w:sz="0" w:space="0" w:color="auto"/>
          </w:divBdr>
        </w:div>
        <w:div w:id="1382363767">
          <w:marLeft w:val="0"/>
          <w:marRight w:val="0"/>
          <w:marTop w:val="0"/>
          <w:marBottom w:val="0"/>
          <w:divBdr>
            <w:top w:val="none" w:sz="0" w:space="0" w:color="auto"/>
            <w:left w:val="none" w:sz="0" w:space="0" w:color="auto"/>
            <w:bottom w:val="none" w:sz="0" w:space="0" w:color="auto"/>
            <w:right w:val="none" w:sz="0" w:space="0" w:color="auto"/>
          </w:divBdr>
        </w:div>
        <w:div w:id="1106923384">
          <w:marLeft w:val="0"/>
          <w:marRight w:val="0"/>
          <w:marTop w:val="0"/>
          <w:marBottom w:val="0"/>
          <w:divBdr>
            <w:top w:val="none" w:sz="0" w:space="0" w:color="auto"/>
            <w:left w:val="none" w:sz="0" w:space="0" w:color="auto"/>
            <w:bottom w:val="none" w:sz="0" w:space="0" w:color="auto"/>
            <w:right w:val="none" w:sz="0" w:space="0" w:color="auto"/>
          </w:divBdr>
        </w:div>
        <w:div w:id="1491796653">
          <w:marLeft w:val="0"/>
          <w:marRight w:val="0"/>
          <w:marTop w:val="0"/>
          <w:marBottom w:val="0"/>
          <w:divBdr>
            <w:top w:val="none" w:sz="0" w:space="0" w:color="auto"/>
            <w:left w:val="none" w:sz="0" w:space="0" w:color="auto"/>
            <w:bottom w:val="none" w:sz="0" w:space="0" w:color="auto"/>
            <w:right w:val="none" w:sz="0" w:space="0" w:color="auto"/>
          </w:divBdr>
        </w:div>
        <w:div w:id="613630742">
          <w:marLeft w:val="0"/>
          <w:marRight w:val="0"/>
          <w:marTop w:val="0"/>
          <w:marBottom w:val="0"/>
          <w:divBdr>
            <w:top w:val="none" w:sz="0" w:space="0" w:color="auto"/>
            <w:left w:val="none" w:sz="0" w:space="0" w:color="auto"/>
            <w:bottom w:val="none" w:sz="0" w:space="0" w:color="auto"/>
            <w:right w:val="none" w:sz="0" w:space="0" w:color="auto"/>
          </w:divBdr>
        </w:div>
        <w:div w:id="1974287331">
          <w:marLeft w:val="0"/>
          <w:marRight w:val="0"/>
          <w:marTop w:val="0"/>
          <w:marBottom w:val="0"/>
          <w:divBdr>
            <w:top w:val="none" w:sz="0" w:space="0" w:color="auto"/>
            <w:left w:val="none" w:sz="0" w:space="0" w:color="auto"/>
            <w:bottom w:val="none" w:sz="0" w:space="0" w:color="auto"/>
            <w:right w:val="none" w:sz="0" w:space="0" w:color="auto"/>
          </w:divBdr>
        </w:div>
        <w:div w:id="1194656668">
          <w:marLeft w:val="0"/>
          <w:marRight w:val="0"/>
          <w:marTop w:val="0"/>
          <w:marBottom w:val="0"/>
          <w:divBdr>
            <w:top w:val="none" w:sz="0" w:space="0" w:color="auto"/>
            <w:left w:val="none" w:sz="0" w:space="0" w:color="auto"/>
            <w:bottom w:val="none" w:sz="0" w:space="0" w:color="auto"/>
            <w:right w:val="none" w:sz="0" w:space="0" w:color="auto"/>
          </w:divBdr>
        </w:div>
        <w:div w:id="872228115">
          <w:marLeft w:val="0"/>
          <w:marRight w:val="0"/>
          <w:marTop w:val="0"/>
          <w:marBottom w:val="0"/>
          <w:divBdr>
            <w:top w:val="none" w:sz="0" w:space="0" w:color="auto"/>
            <w:left w:val="none" w:sz="0" w:space="0" w:color="auto"/>
            <w:bottom w:val="none" w:sz="0" w:space="0" w:color="auto"/>
            <w:right w:val="none" w:sz="0" w:space="0" w:color="auto"/>
          </w:divBdr>
        </w:div>
        <w:div w:id="18088203">
          <w:marLeft w:val="0"/>
          <w:marRight w:val="0"/>
          <w:marTop w:val="0"/>
          <w:marBottom w:val="0"/>
          <w:divBdr>
            <w:top w:val="none" w:sz="0" w:space="0" w:color="auto"/>
            <w:left w:val="none" w:sz="0" w:space="0" w:color="auto"/>
            <w:bottom w:val="none" w:sz="0" w:space="0" w:color="auto"/>
            <w:right w:val="none" w:sz="0" w:space="0" w:color="auto"/>
          </w:divBdr>
        </w:div>
        <w:div w:id="1978994742">
          <w:marLeft w:val="0"/>
          <w:marRight w:val="0"/>
          <w:marTop w:val="0"/>
          <w:marBottom w:val="0"/>
          <w:divBdr>
            <w:top w:val="none" w:sz="0" w:space="0" w:color="auto"/>
            <w:left w:val="none" w:sz="0" w:space="0" w:color="auto"/>
            <w:bottom w:val="none" w:sz="0" w:space="0" w:color="auto"/>
            <w:right w:val="none" w:sz="0" w:space="0" w:color="auto"/>
          </w:divBdr>
        </w:div>
        <w:div w:id="1964536943">
          <w:marLeft w:val="0"/>
          <w:marRight w:val="0"/>
          <w:marTop w:val="0"/>
          <w:marBottom w:val="0"/>
          <w:divBdr>
            <w:top w:val="none" w:sz="0" w:space="0" w:color="auto"/>
            <w:left w:val="none" w:sz="0" w:space="0" w:color="auto"/>
            <w:bottom w:val="none" w:sz="0" w:space="0" w:color="auto"/>
            <w:right w:val="none" w:sz="0" w:space="0" w:color="auto"/>
          </w:divBdr>
        </w:div>
        <w:div w:id="1912960775">
          <w:marLeft w:val="0"/>
          <w:marRight w:val="0"/>
          <w:marTop w:val="0"/>
          <w:marBottom w:val="0"/>
          <w:divBdr>
            <w:top w:val="none" w:sz="0" w:space="0" w:color="auto"/>
            <w:left w:val="none" w:sz="0" w:space="0" w:color="auto"/>
            <w:bottom w:val="none" w:sz="0" w:space="0" w:color="auto"/>
            <w:right w:val="none" w:sz="0" w:space="0" w:color="auto"/>
          </w:divBdr>
        </w:div>
        <w:div w:id="1439250366">
          <w:marLeft w:val="0"/>
          <w:marRight w:val="0"/>
          <w:marTop w:val="0"/>
          <w:marBottom w:val="0"/>
          <w:divBdr>
            <w:top w:val="none" w:sz="0" w:space="0" w:color="auto"/>
            <w:left w:val="none" w:sz="0" w:space="0" w:color="auto"/>
            <w:bottom w:val="none" w:sz="0" w:space="0" w:color="auto"/>
            <w:right w:val="none" w:sz="0" w:space="0" w:color="auto"/>
          </w:divBdr>
        </w:div>
        <w:div w:id="444813920">
          <w:marLeft w:val="0"/>
          <w:marRight w:val="0"/>
          <w:marTop w:val="0"/>
          <w:marBottom w:val="0"/>
          <w:divBdr>
            <w:top w:val="none" w:sz="0" w:space="0" w:color="auto"/>
            <w:left w:val="none" w:sz="0" w:space="0" w:color="auto"/>
            <w:bottom w:val="none" w:sz="0" w:space="0" w:color="auto"/>
            <w:right w:val="none" w:sz="0" w:space="0" w:color="auto"/>
          </w:divBdr>
        </w:div>
        <w:div w:id="1805729677">
          <w:marLeft w:val="0"/>
          <w:marRight w:val="0"/>
          <w:marTop w:val="0"/>
          <w:marBottom w:val="0"/>
          <w:divBdr>
            <w:top w:val="none" w:sz="0" w:space="0" w:color="auto"/>
            <w:left w:val="none" w:sz="0" w:space="0" w:color="auto"/>
            <w:bottom w:val="none" w:sz="0" w:space="0" w:color="auto"/>
            <w:right w:val="none" w:sz="0" w:space="0" w:color="auto"/>
          </w:divBdr>
        </w:div>
        <w:div w:id="992105545">
          <w:marLeft w:val="0"/>
          <w:marRight w:val="0"/>
          <w:marTop w:val="0"/>
          <w:marBottom w:val="0"/>
          <w:divBdr>
            <w:top w:val="none" w:sz="0" w:space="0" w:color="auto"/>
            <w:left w:val="none" w:sz="0" w:space="0" w:color="auto"/>
            <w:bottom w:val="none" w:sz="0" w:space="0" w:color="auto"/>
            <w:right w:val="none" w:sz="0" w:space="0" w:color="auto"/>
          </w:divBdr>
        </w:div>
        <w:div w:id="708722568">
          <w:marLeft w:val="0"/>
          <w:marRight w:val="0"/>
          <w:marTop w:val="0"/>
          <w:marBottom w:val="0"/>
          <w:divBdr>
            <w:top w:val="none" w:sz="0" w:space="0" w:color="auto"/>
            <w:left w:val="none" w:sz="0" w:space="0" w:color="auto"/>
            <w:bottom w:val="none" w:sz="0" w:space="0" w:color="auto"/>
            <w:right w:val="none" w:sz="0" w:space="0" w:color="auto"/>
          </w:divBdr>
        </w:div>
        <w:div w:id="1128931080">
          <w:marLeft w:val="0"/>
          <w:marRight w:val="0"/>
          <w:marTop w:val="0"/>
          <w:marBottom w:val="0"/>
          <w:divBdr>
            <w:top w:val="none" w:sz="0" w:space="0" w:color="auto"/>
            <w:left w:val="none" w:sz="0" w:space="0" w:color="auto"/>
            <w:bottom w:val="none" w:sz="0" w:space="0" w:color="auto"/>
            <w:right w:val="none" w:sz="0" w:space="0" w:color="auto"/>
          </w:divBdr>
        </w:div>
        <w:div w:id="1193686196">
          <w:marLeft w:val="0"/>
          <w:marRight w:val="0"/>
          <w:marTop w:val="0"/>
          <w:marBottom w:val="0"/>
          <w:divBdr>
            <w:top w:val="none" w:sz="0" w:space="0" w:color="auto"/>
            <w:left w:val="none" w:sz="0" w:space="0" w:color="auto"/>
            <w:bottom w:val="none" w:sz="0" w:space="0" w:color="auto"/>
            <w:right w:val="none" w:sz="0" w:space="0" w:color="auto"/>
          </w:divBdr>
        </w:div>
        <w:div w:id="1488403786">
          <w:marLeft w:val="0"/>
          <w:marRight w:val="0"/>
          <w:marTop w:val="0"/>
          <w:marBottom w:val="0"/>
          <w:divBdr>
            <w:top w:val="none" w:sz="0" w:space="0" w:color="auto"/>
            <w:left w:val="none" w:sz="0" w:space="0" w:color="auto"/>
            <w:bottom w:val="none" w:sz="0" w:space="0" w:color="auto"/>
            <w:right w:val="none" w:sz="0" w:space="0" w:color="auto"/>
          </w:divBdr>
        </w:div>
        <w:div w:id="1436360835">
          <w:marLeft w:val="0"/>
          <w:marRight w:val="0"/>
          <w:marTop w:val="0"/>
          <w:marBottom w:val="0"/>
          <w:divBdr>
            <w:top w:val="none" w:sz="0" w:space="0" w:color="auto"/>
            <w:left w:val="none" w:sz="0" w:space="0" w:color="auto"/>
            <w:bottom w:val="none" w:sz="0" w:space="0" w:color="auto"/>
            <w:right w:val="none" w:sz="0" w:space="0" w:color="auto"/>
          </w:divBdr>
        </w:div>
        <w:div w:id="291326875">
          <w:marLeft w:val="0"/>
          <w:marRight w:val="0"/>
          <w:marTop w:val="0"/>
          <w:marBottom w:val="0"/>
          <w:divBdr>
            <w:top w:val="none" w:sz="0" w:space="0" w:color="auto"/>
            <w:left w:val="none" w:sz="0" w:space="0" w:color="auto"/>
            <w:bottom w:val="none" w:sz="0" w:space="0" w:color="auto"/>
            <w:right w:val="none" w:sz="0" w:space="0" w:color="auto"/>
          </w:divBdr>
        </w:div>
        <w:div w:id="2092506820">
          <w:marLeft w:val="0"/>
          <w:marRight w:val="0"/>
          <w:marTop w:val="0"/>
          <w:marBottom w:val="0"/>
          <w:divBdr>
            <w:top w:val="none" w:sz="0" w:space="0" w:color="auto"/>
            <w:left w:val="none" w:sz="0" w:space="0" w:color="auto"/>
            <w:bottom w:val="none" w:sz="0" w:space="0" w:color="auto"/>
            <w:right w:val="none" w:sz="0" w:space="0" w:color="auto"/>
          </w:divBdr>
        </w:div>
        <w:div w:id="51974808">
          <w:marLeft w:val="0"/>
          <w:marRight w:val="0"/>
          <w:marTop w:val="0"/>
          <w:marBottom w:val="0"/>
          <w:divBdr>
            <w:top w:val="none" w:sz="0" w:space="0" w:color="auto"/>
            <w:left w:val="none" w:sz="0" w:space="0" w:color="auto"/>
            <w:bottom w:val="none" w:sz="0" w:space="0" w:color="auto"/>
            <w:right w:val="none" w:sz="0" w:space="0" w:color="auto"/>
          </w:divBdr>
        </w:div>
        <w:div w:id="380910025">
          <w:marLeft w:val="0"/>
          <w:marRight w:val="0"/>
          <w:marTop w:val="0"/>
          <w:marBottom w:val="0"/>
          <w:divBdr>
            <w:top w:val="none" w:sz="0" w:space="0" w:color="auto"/>
            <w:left w:val="none" w:sz="0" w:space="0" w:color="auto"/>
            <w:bottom w:val="none" w:sz="0" w:space="0" w:color="auto"/>
            <w:right w:val="none" w:sz="0" w:space="0" w:color="auto"/>
          </w:divBdr>
        </w:div>
        <w:div w:id="1393768062">
          <w:marLeft w:val="0"/>
          <w:marRight w:val="0"/>
          <w:marTop w:val="0"/>
          <w:marBottom w:val="0"/>
          <w:divBdr>
            <w:top w:val="none" w:sz="0" w:space="0" w:color="auto"/>
            <w:left w:val="none" w:sz="0" w:space="0" w:color="auto"/>
            <w:bottom w:val="none" w:sz="0" w:space="0" w:color="auto"/>
            <w:right w:val="none" w:sz="0" w:space="0" w:color="auto"/>
          </w:divBdr>
        </w:div>
        <w:div w:id="1809931160">
          <w:marLeft w:val="0"/>
          <w:marRight w:val="0"/>
          <w:marTop w:val="0"/>
          <w:marBottom w:val="0"/>
          <w:divBdr>
            <w:top w:val="none" w:sz="0" w:space="0" w:color="auto"/>
            <w:left w:val="none" w:sz="0" w:space="0" w:color="auto"/>
            <w:bottom w:val="none" w:sz="0" w:space="0" w:color="auto"/>
            <w:right w:val="none" w:sz="0" w:space="0" w:color="auto"/>
          </w:divBdr>
        </w:div>
        <w:div w:id="1802848501">
          <w:marLeft w:val="0"/>
          <w:marRight w:val="0"/>
          <w:marTop w:val="0"/>
          <w:marBottom w:val="0"/>
          <w:divBdr>
            <w:top w:val="none" w:sz="0" w:space="0" w:color="auto"/>
            <w:left w:val="none" w:sz="0" w:space="0" w:color="auto"/>
            <w:bottom w:val="none" w:sz="0" w:space="0" w:color="auto"/>
            <w:right w:val="none" w:sz="0" w:space="0" w:color="auto"/>
          </w:divBdr>
        </w:div>
        <w:div w:id="1050177">
          <w:marLeft w:val="0"/>
          <w:marRight w:val="0"/>
          <w:marTop w:val="0"/>
          <w:marBottom w:val="0"/>
          <w:divBdr>
            <w:top w:val="none" w:sz="0" w:space="0" w:color="auto"/>
            <w:left w:val="none" w:sz="0" w:space="0" w:color="auto"/>
            <w:bottom w:val="none" w:sz="0" w:space="0" w:color="auto"/>
            <w:right w:val="none" w:sz="0" w:space="0" w:color="auto"/>
          </w:divBdr>
        </w:div>
        <w:div w:id="1554807543">
          <w:marLeft w:val="0"/>
          <w:marRight w:val="0"/>
          <w:marTop w:val="0"/>
          <w:marBottom w:val="0"/>
          <w:divBdr>
            <w:top w:val="none" w:sz="0" w:space="0" w:color="auto"/>
            <w:left w:val="none" w:sz="0" w:space="0" w:color="auto"/>
            <w:bottom w:val="none" w:sz="0" w:space="0" w:color="auto"/>
            <w:right w:val="none" w:sz="0" w:space="0" w:color="auto"/>
          </w:divBdr>
        </w:div>
        <w:div w:id="434592684">
          <w:marLeft w:val="0"/>
          <w:marRight w:val="0"/>
          <w:marTop w:val="0"/>
          <w:marBottom w:val="0"/>
          <w:divBdr>
            <w:top w:val="none" w:sz="0" w:space="0" w:color="auto"/>
            <w:left w:val="none" w:sz="0" w:space="0" w:color="auto"/>
            <w:bottom w:val="none" w:sz="0" w:space="0" w:color="auto"/>
            <w:right w:val="none" w:sz="0" w:space="0" w:color="auto"/>
          </w:divBdr>
        </w:div>
        <w:div w:id="140856138">
          <w:marLeft w:val="0"/>
          <w:marRight w:val="0"/>
          <w:marTop w:val="0"/>
          <w:marBottom w:val="0"/>
          <w:divBdr>
            <w:top w:val="none" w:sz="0" w:space="0" w:color="auto"/>
            <w:left w:val="none" w:sz="0" w:space="0" w:color="auto"/>
            <w:bottom w:val="none" w:sz="0" w:space="0" w:color="auto"/>
            <w:right w:val="none" w:sz="0" w:space="0" w:color="auto"/>
          </w:divBdr>
        </w:div>
        <w:div w:id="962466793">
          <w:marLeft w:val="0"/>
          <w:marRight w:val="0"/>
          <w:marTop w:val="0"/>
          <w:marBottom w:val="0"/>
          <w:divBdr>
            <w:top w:val="none" w:sz="0" w:space="0" w:color="auto"/>
            <w:left w:val="none" w:sz="0" w:space="0" w:color="auto"/>
            <w:bottom w:val="none" w:sz="0" w:space="0" w:color="auto"/>
            <w:right w:val="none" w:sz="0" w:space="0" w:color="auto"/>
          </w:divBdr>
        </w:div>
        <w:div w:id="1093162824">
          <w:marLeft w:val="0"/>
          <w:marRight w:val="0"/>
          <w:marTop w:val="0"/>
          <w:marBottom w:val="0"/>
          <w:divBdr>
            <w:top w:val="none" w:sz="0" w:space="0" w:color="auto"/>
            <w:left w:val="none" w:sz="0" w:space="0" w:color="auto"/>
            <w:bottom w:val="none" w:sz="0" w:space="0" w:color="auto"/>
            <w:right w:val="none" w:sz="0" w:space="0" w:color="auto"/>
          </w:divBdr>
        </w:div>
      </w:divsChild>
    </w:div>
    <w:div w:id="1300961763">
      <w:bodyDiv w:val="1"/>
      <w:marLeft w:val="0"/>
      <w:marRight w:val="0"/>
      <w:marTop w:val="0"/>
      <w:marBottom w:val="0"/>
      <w:divBdr>
        <w:top w:val="none" w:sz="0" w:space="0" w:color="auto"/>
        <w:left w:val="none" w:sz="0" w:space="0" w:color="auto"/>
        <w:bottom w:val="none" w:sz="0" w:space="0" w:color="auto"/>
        <w:right w:val="none" w:sz="0" w:space="0" w:color="auto"/>
      </w:divBdr>
    </w:div>
    <w:div w:id="1301039442">
      <w:bodyDiv w:val="1"/>
      <w:marLeft w:val="0"/>
      <w:marRight w:val="0"/>
      <w:marTop w:val="0"/>
      <w:marBottom w:val="0"/>
      <w:divBdr>
        <w:top w:val="none" w:sz="0" w:space="0" w:color="auto"/>
        <w:left w:val="none" w:sz="0" w:space="0" w:color="auto"/>
        <w:bottom w:val="none" w:sz="0" w:space="0" w:color="auto"/>
        <w:right w:val="none" w:sz="0" w:space="0" w:color="auto"/>
      </w:divBdr>
    </w:div>
    <w:div w:id="1307322634">
      <w:bodyDiv w:val="1"/>
      <w:marLeft w:val="0"/>
      <w:marRight w:val="0"/>
      <w:marTop w:val="0"/>
      <w:marBottom w:val="0"/>
      <w:divBdr>
        <w:top w:val="none" w:sz="0" w:space="0" w:color="auto"/>
        <w:left w:val="none" w:sz="0" w:space="0" w:color="auto"/>
        <w:bottom w:val="none" w:sz="0" w:space="0" w:color="auto"/>
        <w:right w:val="none" w:sz="0" w:space="0" w:color="auto"/>
      </w:divBdr>
      <w:divsChild>
        <w:div w:id="16397143">
          <w:marLeft w:val="0"/>
          <w:marRight w:val="0"/>
          <w:marTop w:val="0"/>
          <w:marBottom w:val="0"/>
          <w:divBdr>
            <w:top w:val="none" w:sz="0" w:space="0" w:color="auto"/>
            <w:left w:val="none" w:sz="0" w:space="0" w:color="auto"/>
            <w:bottom w:val="none" w:sz="0" w:space="0" w:color="auto"/>
            <w:right w:val="none" w:sz="0" w:space="0" w:color="auto"/>
          </w:divBdr>
        </w:div>
        <w:div w:id="18093702">
          <w:marLeft w:val="0"/>
          <w:marRight w:val="0"/>
          <w:marTop w:val="0"/>
          <w:marBottom w:val="0"/>
          <w:divBdr>
            <w:top w:val="none" w:sz="0" w:space="0" w:color="auto"/>
            <w:left w:val="none" w:sz="0" w:space="0" w:color="auto"/>
            <w:bottom w:val="none" w:sz="0" w:space="0" w:color="auto"/>
            <w:right w:val="none" w:sz="0" w:space="0" w:color="auto"/>
          </w:divBdr>
        </w:div>
        <w:div w:id="204564716">
          <w:marLeft w:val="0"/>
          <w:marRight w:val="0"/>
          <w:marTop w:val="0"/>
          <w:marBottom w:val="0"/>
          <w:divBdr>
            <w:top w:val="none" w:sz="0" w:space="0" w:color="auto"/>
            <w:left w:val="none" w:sz="0" w:space="0" w:color="auto"/>
            <w:bottom w:val="none" w:sz="0" w:space="0" w:color="auto"/>
            <w:right w:val="none" w:sz="0" w:space="0" w:color="auto"/>
          </w:divBdr>
        </w:div>
        <w:div w:id="249703861">
          <w:marLeft w:val="0"/>
          <w:marRight w:val="0"/>
          <w:marTop w:val="0"/>
          <w:marBottom w:val="0"/>
          <w:divBdr>
            <w:top w:val="none" w:sz="0" w:space="0" w:color="auto"/>
            <w:left w:val="none" w:sz="0" w:space="0" w:color="auto"/>
            <w:bottom w:val="none" w:sz="0" w:space="0" w:color="auto"/>
            <w:right w:val="none" w:sz="0" w:space="0" w:color="auto"/>
          </w:divBdr>
        </w:div>
        <w:div w:id="251207315">
          <w:marLeft w:val="0"/>
          <w:marRight w:val="0"/>
          <w:marTop w:val="0"/>
          <w:marBottom w:val="0"/>
          <w:divBdr>
            <w:top w:val="none" w:sz="0" w:space="0" w:color="auto"/>
            <w:left w:val="none" w:sz="0" w:space="0" w:color="auto"/>
            <w:bottom w:val="none" w:sz="0" w:space="0" w:color="auto"/>
            <w:right w:val="none" w:sz="0" w:space="0" w:color="auto"/>
          </w:divBdr>
        </w:div>
        <w:div w:id="380178485">
          <w:marLeft w:val="0"/>
          <w:marRight w:val="0"/>
          <w:marTop w:val="0"/>
          <w:marBottom w:val="0"/>
          <w:divBdr>
            <w:top w:val="none" w:sz="0" w:space="0" w:color="auto"/>
            <w:left w:val="none" w:sz="0" w:space="0" w:color="auto"/>
            <w:bottom w:val="none" w:sz="0" w:space="0" w:color="auto"/>
            <w:right w:val="none" w:sz="0" w:space="0" w:color="auto"/>
          </w:divBdr>
        </w:div>
        <w:div w:id="450519113">
          <w:marLeft w:val="0"/>
          <w:marRight w:val="0"/>
          <w:marTop w:val="0"/>
          <w:marBottom w:val="0"/>
          <w:divBdr>
            <w:top w:val="none" w:sz="0" w:space="0" w:color="auto"/>
            <w:left w:val="none" w:sz="0" w:space="0" w:color="auto"/>
            <w:bottom w:val="none" w:sz="0" w:space="0" w:color="auto"/>
            <w:right w:val="none" w:sz="0" w:space="0" w:color="auto"/>
          </w:divBdr>
        </w:div>
        <w:div w:id="453862776">
          <w:marLeft w:val="0"/>
          <w:marRight w:val="0"/>
          <w:marTop w:val="0"/>
          <w:marBottom w:val="0"/>
          <w:divBdr>
            <w:top w:val="none" w:sz="0" w:space="0" w:color="auto"/>
            <w:left w:val="none" w:sz="0" w:space="0" w:color="auto"/>
            <w:bottom w:val="none" w:sz="0" w:space="0" w:color="auto"/>
            <w:right w:val="none" w:sz="0" w:space="0" w:color="auto"/>
          </w:divBdr>
        </w:div>
        <w:div w:id="469442957">
          <w:marLeft w:val="0"/>
          <w:marRight w:val="0"/>
          <w:marTop w:val="0"/>
          <w:marBottom w:val="0"/>
          <w:divBdr>
            <w:top w:val="none" w:sz="0" w:space="0" w:color="auto"/>
            <w:left w:val="none" w:sz="0" w:space="0" w:color="auto"/>
            <w:bottom w:val="none" w:sz="0" w:space="0" w:color="auto"/>
            <w:right w:val="none" w:sz="0" w:space="0" w:color="auto"/>
          </w:divBdr>
        </w:div>
        <w:div w:id="506870167">
          <w:marLeft w:val="0"/>
          <w:marRight w:val="0"/>
          <w:marTop w:val="0"/>
          <w:marBottom w:val="0"/>
          <w:divBdr>
            <w:top w:val="none" w:sz="0" w:space="0" w:color="auto"/>
            <w:left w:val="none" w:sz="0" w:space="0" w:color="auto"/>
            <w:bottom w:val="none" w:sz="0" w:space="0" w:color="auto"/>
            <w:right w:val="none" w:sz="0" w:space="0" w:color="auto"/>
          </w:divBdr>
        </w:div>
        <w:div w:id="510603953">
          <w:marLeft w:val="0"/>
          <w:marRight w:val="0"/>
          <w:marTop w:val="0"/>
          <w:marBottom w:val="0"/>
          <w:divBdr>
            <w:top w:val="none" w:sz="0" w:space="0" w:color="auto"/>
            <w:left w:val="none" w:sz="0" w:space="0" w:color="auto"/>
            <w:bottom w:val="none" w:sz="0" w:space="0" w:color="auto"/>
            <w:right w:val="none" w:sz="0" w:space="0" w:color="auto"/>
          </w:divBdr>
        </w:div>
        <w:div w:id="680739780">
          <w:marLeft w:val="0"/>
          <w:marRight w:val="0"/>
          <w:marTop w:val="0"/>
          <w:marBottom w:val="0"/>
          <w:divBdr>
            <w:top w:val="none" w:sz="0" w:space="0" w:color="auto"/>
            <w:left w:val="none" w:sz="0" w:space="0" w:color="auto"/>
            <w:bottom w:val="none" w:sz="0" w:space="0" w:color="auto"/>
            <w:right w:val="none" w:sz="0" w:space="0" w:color="auto"/>
          </w:divBdr>
        </w:div>
        <w:div w:id="840121324">
          <w:marLeft w:val="0"/>
          <w:marRight w:val="0"/>
          <w:marTop w:val="0"/>
          <w:marBottom w:val="0"/>
          <w:divBdr>
            <w:top w:val="none" w:sz="0" w:space="0" w:color="auto"/>
            <w:left w:val="none" w:sz="0" w:space="0" w:color="auto"/>
            <w:bottom w:val="none" w:sz="0" w:space="0" w:color="auto"/>
            <w:right w:val="none" w:sz="0" w:space="0" w:color="auto"/>
          </w:divBdr>
        </w:div>
        <w:div w:id="843789345">
          <w:marLeft w:val="0"/>
          <w:marRight w:val="0"/>
          <w:marTop w:val="0"/>
          <w:marBottom w:val="0"/>
          <w:divBdr>
            <w:top w:val="none" w:sz="0" w:space="0" w:color="auto"/>
            <w:left w:val="none" w:sz="0" w:space="0" w:color="auto"/>
            <w:bottom w:val="none" w:sz="0" w:space="0" w:color="auto"/>
            <w:right w:val="none" w:sz="0" w:space="0" w:color="auto"/>
          </w:divBdr>
        </w:div>
        <w:div w:id="907347857">
          <w:marLeft w:val="0"/>
          <w:marRight w:val="0"/>
          <w:marTop w:val="0"/>
          <w:marBottom w:val="0"/>
          <w:divBdr>
            <w:top w:val="none" w:sz="0" w:space="0" w:color="auto"/>
            <w:left w:val="none" w:sz="0" w:space="0" w:color="auto"/>
            <w:bottom w:val="none" w:sz="0" w:space="0" w:color="auto"/>
            <w:right w:val="none" w:sz="0" w:space="0" w:color="auto"/>
          </w:divBdr>
        </w:div>
        <w:div w:id="1154875959">
          <w:marLeft w:val="0"/>
          <w:marRight w:val="0"/>
          <w:marTop w:val="0"/>
          <w:marBottom w:val="0"/>
          <w:divBdr>
            <w:top w:val="none" w:sz="0" w:space="0" w:color="auto"/>
            <w:left w:val="none" w:sz="0" w:space="0" w:color="auto"/>
            <w:bottom w:val="none" w:sz="0" w:space="0" w:color="auto"/>
            <w:right w:val="none" w:sz="0" w:space="0" w:color="auto"/>
          </w:divBdr>
        </w:div>
        <w:div w:id="1188373727">
          <w:marLeft w:val="0"/>
          <w:marRight w:val="0"/>
          <w:marTop w:val="0"/>
          <w:marBottom w:val="0"/>
          <w:divBdr>
            <w:top w:val="none" w:sz="0" w:space="0" w:color="auto"/>
            <w:left w:val="none" w:sz="0" w:space="0" w:color="auto"/>
            <w:bottom w:val="none" w:sz="0" w:space="0" w:color="auto"/>
            <w:right w:val="none" w:sz="0" w:space="0" w:color="auto"/>
          </w:divBdr>
        </w:div>
        <w:div w:id="1236160913">
          <w:marLeft w:val="0"/>
          <w:marRight w:val="0"/>
          <w:marTop w:val="0"/>
          <w:marBottom w:val="0"/>
          <w:divBdr>
            <w:top w:val="none" w:sz="0" w:space="0" w:color="auto"/>
            <w:left w:val="none" w:sz="0" w:space="0" w:color="auto"/>
            <w:bottom w:val="none" w:sz="0" w:space="0" w:color="auto"/>
            <w:right w:val="none" w:sz="0" w:space="0" w:color="auto"/>
          </w:divBdr>
        </w:div>
        <w:div w:id="1275866593">
          <w:marLeft w:val="0"/>
          <w:marRight w:val="0"/>
          <w:marTop w:val="0"/>
          <w:marBottom w:val="0"/>
          <w:divBdr>
            <w:top w:val="none" w:sz="0" w:space="0" w:color="auto"/>
            <w:left w:val="none" w:sz="0" w:space="0" w:color="auto"/>
            <w:bottom w:val="none" w:sz="0" w:space="0" w:color="auto"/>
            <w:right w:val="none" w:sz="0" w:space="0" w:color="auto"/>
          </w:divBdr>
        </w:div>
        <w:div w:id="1338465092">
          <w:marLeft w:val="0"/>
          <w:marRight w:val="0"/>
          <w:marTop w:val="0"/>
          <w:marBottom w:val="0"/>
          <w:divBdr>
            <w:top w:val="none" w:sz="0" w:space="0" w:color="auto"/>
            <w:left w:val="none" w:sz="0" w:space="0" w:color="auto"/>
            <w:bottom w:val="none" w:sz="0" w:space="0" w:color="auto"/>
            <w:right w:val="none" w:sz="0" w:space="0" w:color="auto"/>
          </w:divBdr>
        </w:div>
        <w:div w:id="1354192262">
          <w:marLeft w:val="0"/>
          <w:marRight w:val="0"/>
          <w:marTop w:val="0"/>
          <w:marBottom w:val="0"/>
          <w:divBdr>
            <w:top w:val="none" w:sz="0" w:space="0" w:color="auto"/>
            <w:left w:val="none" w:sz="0" w:space="0" w:color="auto"/>
            <w:bottom w:val="none" w:sz="0" w:space="0" w:color="auto"/>
            <w:right w:val="none" w:sz="0" w:space="0" w:color="auto"/>
          </w:divBdr>
        </w:div>
        <w:div w:id="1383678799">
          <w:marLeft w:val="0"/>
          <w:marRight w:val="0"/>
          <w:marTop w:val="0"/>
          <w:marBottom w:val="0"/>
          <w:divBdr>
            <w:top w:val="none" w:sz="0" w:space="0" w:color="auto"/>
            <w:left w:val="none" w:sz="0" w:space="0" w:color="auto"/>
            <w:bottom w:val="none" w:sz="0" w:space="0" w:color="auto"/>
            <w:right w:val="none" w:sz="0" w:space="0" w:color="auto"/>
          </w:divBdr>
        </w:div>
        <w:div w:id="1427992960">
          <w:marLeft w:val="0"/>
          <w:marRight w:val="0"/>
          <w:marTop w:val="0"/>
          <w:marBottom w:val="0"/>
          <w:divBdr>
            <w:top w:val="none" w:sz="0" w:space="0" w:color="auto"/>
            <w:left w:val="none" w:sz="0" w:space="0" w:color="auto"/>
            <w:bottom w:val="none" w:sz="0" w:space="0" w:color="auto"/>
            <w:right w:val="none" w:sz="0" w:space="0" w:color="auto"/>
          </w:divBdr>
        </w:div>
        <w:div w:id="1520317357">
          <w:marLeft w:val="0"/>
          <w:marRight w:val="0"/>
          <w:marTop w:val="0"/>
          <w:marBottom w:val="0"/>
          <w:divBdr>
            <w:top w:val="none" w:sz="0" w:space="0" w:color="auto"/>
            <w:left w:val="none" w:sz="0" w:space="0" w:color="auto"/>
            <w:bottom w:val="none" w:sz="0" w:space="0" w:color="auto"/>
            <w:right w:val="none" w:sz="0" w:space="0" w:color="auto"/>
          </w:divBdr>
        </w:div>
        <w:div w:id="1549682680">
          <w:marLeft w:val="0"/>
          <w:marRight w:val="0"/>
          <w:marTop w:val="0"/>
          <w:marBottom w:val="0"/>
          <w:divBdr>
            <w:top w:val="none" w:sz="0" w:space="0" w:color="auto"/>
            <w:left w:val="none" w:sz="0" w:space="0" w:color="auto"/>
            <w:bottom w:val="none" w:sz="0" w:space="0" w:color="auto"/>
            <w:right w:val="none" w:sz="0" w:space="0" w:color="auto"/>
          </w:divBdr>
        </w:div>
        <w:div w:id="1624188169">
          <w:marLeft w:val="0"/>
          <w:marRight w:val="0"/>
          <w:marTop w:val="0"/>
          <w:marBottom w:val="0"/>
          <w:divBdr>
            <w:top w:val="none" w:sz="0" w:space="0" w:color="auto"/>
            <w:left w:val="none" w:sz="0" w:space="0" w:color="auto"/>
            <w:bottom w:val="none" w:sz="0" w:space="0" w:color="auto"/>
            <w:right w:val="none" w:sz="0" w:space="0" w:color="auto"/>
          </w:divBdr>
        </w:div>
        <w:div w:id="1630353765">
          <w:marLeft w:val="0"/>
          <w:marRight w:val="0"/>
          <w:marTop w:val="0"/>
          <w:marBottom w:val="0"/>
          <w:divBdr>
            <w:top w:val="none" w:sz="0" w:space="0" w:color="auto"/>
            <w:left w:val="none" w:sz="0" w:space="0" w:color="auto"/>
            <w:bottom w:val="none" w:sz="0" w:space="0" w:color="auto"/>
            <w:right w:val="none" w:sz="0" w:space="0" w:color="auto"/>
          </w:divBdr>
        </w:div>
        <w:div w:id="1715154895">
          <w:marLeft w:val="0"/>
          <w:marRight w:val="0"/>
          <w:marTop w:val="0"/>
          <w:marBottom w:val="0"/>
          <w:divBdr>
            <w:top w:val="none" w:sz="0" w:space="0" w:color="auto"/>
            <w:left w:val="none" w:sz="0" w:space="0" w:color="auto"/>
            <w:bottom w:val="none" w:sz="0" w:space="0" w:color="auto"/>
            <w:right w:val="none" w:sz="0" w:space="0" w:color="auto"/>
          </w:divBdr>
        </w:div>
        <w:div w:id="1796832989">
          <w:marLeft w:val="0"/>
          <w:marRight w:val="0"/>
          <w:marTop w:val="0"/>
          <w:marBottom w:val="0"/>
          <w:divBdr>
            <w:top w:val="none" w:sz="0" w:space="0" w:color="auto"/>
            <w:left w:val="none" w:sz="0" w:space="0" w:color="auto"/>
            <w:bottom w:val="none" w:sz="0" w:space="0" w:color="auto"/>
            <w:right w:val="none" w:sz="0" w:space="0" w:color="auto"/>
          </w:divBdr>
        </w:div>
        <w:div w:id="1857116729">
          <w:marLeft w:val="0"/>
          <w:marRight w:val="0"/>
          <w:marTop w:val="0"/>
          <w:marBottom w:val="0"/>
          <w:divBdr>
            <w:top w:val="none" w:sz="0" w:space="0" w:color="auto"/>
            <w:left w:val="none" w:sz="0" w:space="0" w:color="auto"/>
            <w:bottom w:val="none" w:sz="0" w:space="0" w:color="auto"/>
            <w:right w:val="none" w:sz="0" w:space="0" w:color="auto"/>
          </w:divBdr>
        </w:div>
        <w:div w:id="1917468564">
          <w:marLeft w:val="0"/>
          <w:marRight w:val="0"/>
          <w:marTop w:val="0"/>
          <w:marBottom w:val="0"/>
          <w:divBdr>
            <w:top w:val="none" w:sz="0" w:space="0" w:color="auto"/>
            <w:left w:val="none" w:sz="0" w:space="0" w:color="auto"/>
            <w:bottom w:val="none" w:sz="0" w:space="0" w:color="auto"/>
            <w:right w:val="none" w:sz="0" w:space="0" w:color="auto"/>
          </w:divBdr>
        </w:div>
        <w:div w:id="2003585155">
          <w:marLeft w:val="0"/>
          <w:marRight w:val="0"/>
          <w:marTop w:val="0"/>
          <w:marBottom w:val="0"/>
          <w:divBdr>
            <w:top w:val="none" w:sz="0" w:space="0" w:color="auto"/>
            <w:left w:val="none" w:sz="0" w:space="0" w:color="auto"/>
            <w:bottom w:val="none" w:sz="0" w:space="0" w:color="auto"/>
            <w:right w:val="none" w:sz="0" w:space="0" w:color="auto"/>
          </w:divBdr>
        </w:div>
        <w:div w:id="2033917939">
          <w:marLeft w:val="0"/>
          <w:marRight w:val="0"/>
          <w:marTop w:val="0"/>
          <w:marBottom w:val="0"/>
          <w:divBdr>
            <w:top w:val="none" w:sz="0" w:space="0" w:color="auto"/>
            <w:left w:val="none" w:sz="0" w:space="0" w:color="auto"/>
            <w:bottom w:val="none" w:sz="0" w:space="0" w:color="auto"/>
            <w:right w:val="none" w:sz="0" w:space="0" w:color="auto"/>
          </w:divBdr>
        </w:div>
        <w:div w:id="2054846529">
          <w:marLeft w:val="0"/>
          <w:marRight w:val="0"/>
          <w:marTop w:val="0"/>
          <w:marBottom w:val="0"/>
          <w:divBdr>
            <w:top w:val="none" w:sz="0" w:space="0" w:color="auto"/>
            <w:left w:val="none" w:sz="0" w:space="0" w:color="auto"/>
            <w:bottom w:val="none" w:sz="0" w:space="0" w:color="auto"/>
            <w:right w:val="none" w:sz="0" w:space="0" w:color="auto"/>
          </w:divBdr>
        </w:div>
      </w:divsChild>
    </w:div>
    <w:div w:id="1307734495">
      <w:bodyDiv w:val="1"/>
      <w:marLeft w:val="0"/>
      <w:marRight w:val="0"/>
      <w:marTop w:val="0"/>
      <w:marBottom w:val="0"/>
      <w:divBdr>
        <w:top w:val="none" w:sz="0" w:space="0" w:color="auto"/>
        <w:left w:val="none" w:sz="0" w:space="0" w:color="auto"/>
        <w:bottom w:val="none" w:sz="0" w:space="0" w:color="auto"/>
        <w:right w:val="none" w:sz="0" w:space="0" w:color="auto"/>
      </w:divBdr>
      <w:divsChild>
        <w:div w:id="3213475">
          <w:marLeft w:val="0"/>
          <w:marRight w:val="0"/>
          <w:marTop w:val="0"/>
          <w:marBottom w:val="0"/>
          <w:divBdr>
            <w:top w:val="none" w:sz="0" w:space="0" w:color="auto"/>
            <w:left w:val="none" w:sz="0" w:space="0" w:color="auto"/>
            <w:bottom w:val="none" w:sz="0" w:space="0" w:color="auto"/>
            <w:right w:val="none" w:sz="0" w:space="0" w:color="auto"/>
          </w:divBdr>
        </w:div>
        <w:div w:id="65804494">
          <w:marLeft w:val="0"/>
          <w:marRight w:val="0"/>
          <w:marTop w:val="0"/>
          <w:marBottom w:val="0"/>
          <w:divBdr>
            <w:top w:val="none" w:sz="0" w:space="0" w:color="auto"/>
            <w:left w:val="none" w:sz="0" w:space="0" w:color="auto"/>
            <w:bottom w:val="none" w:sz="0" w:space="0" w:color="auto"/>
            <w:right w:val="none" w:sz="0" w:space="0" w:color="auto"/>
          </w:divBdr>
        </w:div>
        <w:div w:id="195310211">
          <w:marLeft w:val="0"/>
          <w:marRight w:val="0"/>
          <w:marTop w:val="0"/>
          <w:marBottom w:val="0"/>
          <w:divBdr>
            <w:top w:val="none" w:sz="0" w:space="0" w:color="auto"/>
            <w:left w:val="none" w:sz="0" w:space="0" w:color="auto"/>
            <w:bottom w:val="none" w:sz="0" w:space="0" w:color="auto"/>
            <w:right w:val="none" w:sz="0" w:space="0" w:color="auto"/>
          </w:divBdr>
        </w:div>
        <w:div w:id="210312132">
          <w:marLeft w:val="0"/>
          <w:marRight w:val="0"/>
          <w:marTop w:val="0"/>
          <w:marBottom w:val="0"/>
          <w:divBdr>
            <w:top w:val="none" w:sz="0" w:space="0" w:color="auto"/>
            <w:left w:val="none" w:sz="0" w:space="0" w:color="auto"/>
            <w:bottom w:val="none" w:sz="0" w:space="0" w:color="auto"/>
            <w:right w:val="none" w:sz="0" w:space="0" w:color="auto"/>
          </w:divBdr>
        </w:div>
        <w:div w:id="256791265">
          <w:marLeft w:val="0"/>
          <w:marRight w:val="0"/>
          <w:marTop w:val="0"/>
          <w:marBottom w:val="0"/>
          <w:divBdr>
            <w:top w:val="none" w:sz="0" w:space="0" w:color="auto"/>
            <w:left w:val="none" w:sz="0" w:space="0" w:color="auto"/>
            <w:bottom w:val="none" w:sz="0" w:space="0" w:color="auto"/>
            <w:right w:val="none" w:sz="0" w:space="0" w:color="auto"/>
          </w:divBdr>
        </w:div>
        <w:div w:id="259531979">
          <w:marLeft w:val="0"/>
          <w:marRight w:val="0"/>
          <w:marTop w:val="0"/>
          <w:marBottom w:val="0"/>
          <w:divBdr>
            <w:top w:val="none" w:sz="0" w:space="0" w:color="auto"/>
            <w:left w:val="none" w:sz="0" w:space="0" w:color="auto"/>
            <w:bottom w:val="none" w:sz="0" w:space="0" w:color="auto"/>
            <w:right w:val="none" w:sz="0" w:space="0" w:color="auto"/>
          </w:divBdr>
        </w:div>
        <w:div w:id="343174089">
          <w:marLeft w:val="0"/>
          <w:marRight w:val="0"/>
          <w:marTop w:val="0"/>
          <w:marBottom w:val="0"/>
          <w:divBdr>
            <w:top w:val="none" w:sz="0" w:space="0" w:color="auto"/>
            <w:left w:val="none" w:sz="0" w:space="0" w:color="auto"/>
            <w:bottom w:val="none" w:sz="0" w:space="0" w:color="auto"/>
            <w:right w:val="none" w:sz="0" w:space="0" w:color="auto"/>
          </w:divBdr>
        </w:div>
        <w:div w:id="367341241">
          <w:marLeft w:val="0"/>
          <w:marRight w:val="0"/>
          <w:marTop w:val="0"/>
          <w:marBottom w:val="0"/>
          <w:divBdr>
            <w:top w:val="none" w:sz="0" w:space="0" w:color="auto"/>
            <w:left w:val="none" w:sz="0" w:space="0" w:color="auto"/>
            <w:bottom w:val="none" w:sz="0" w:space="0" w:color="auto"/>
            <w:right w:val="none" w:sz="0" w:space="0" w:color="auto"/>
          </w:divBdr>
        </w:div>
        <w:div w:id="465464307">
          <w:marLeft w:val="0"/>
          <w:marRight w:val="0"/>
          <w:marTop w:val="0"/>
          <w:marBottom w:val="0"/>
          <w:divBdr>
            <w:top w:val="none" w:sz="0" w:space="0" w:color="auto"/>
            <w:left w:val="none" w:sz="0" w:space="0" w:color="auto"/>
            <w:bottom w:val="none" w:sz="0" w:space="0" w:color="auto"/>
            <w:right w:val="none" w:sz="0" w:space="0" w:color="auto"/>
          </w:divBdr>
        </w:div>
        <w:div w:id="562521452">
          <w:marLeft w:val="0"/>
          <w:marRight w:val="0"/>
          <w:marTop w:val="0"/>
          <w:marBottom w:val="0"/>
          <w:divBdr>
            <w:top w:val="none" w:sz="0" w:space="0" w:color="auto"/>
            <w:left w:val="none" w:sz="0" w:space="0" w:color="auto"/>
            <w:bottom w:val="none" w:sz="0" w:space="0" w:color="auto"/>
            <w:right w:val="none" w:sz="0" w:space="0" w:color="auto"/>
          </w:divBdr>
        </w:div>
        <w:div w:id="588738902">
          <w:marLeft w:val="0"/>
          <w:marRight w:val="0"/>
          <w:marTop w:val="0"/>
          <w:marBottom w:val="0"/>
          <w:divBdr>
            <w:top w:val="none" w:sz="0" w:space="0" w:color="auto"/>
            <w:left w:val="none" w:sz="0" w:space="0" w:color="auto"/>
            <w:bottom w:val="none" w:sz="0" w:space="0" w:color="auto"/>
            <w:right w:val="none" w:sz="0" w:space="0" w:color="auto"/>
          </w:divBdr>
        </w:div>
        <w:div w:id="624118275">
          <w:marLeft w:val="0"/>
          <w:marRight w:val="0"/>
          <w:marTop w:val="0"/>
          <w:marBottom w:val="0"/>
          <w:divBdr>
            <w:top w:val="none" w:sz="0" w:space="0" w:color="auto"/>
            <w:left w:val="none" w:sz="0" w:space="0" w:color="auto"/>
            <w:bottom w:val="none" w:sz="0" w:space="0" w:color="auto"/>
            <w:right w:val="none" w:sz="0" w:space="0" w:color="auto"/>
          </w:divBdr>
        </w:div>
        <w:div w:id="630281260">
          <w:marLeft w:val="0"/>
          <w:marRight w:val="0"/>
          <w:marTop w:val="0"/>
          <w:marBottom w:val="0"/>
          <w:divBdr>
            <w:top w:val="none" w:sz="0" w:space="0" w:color="auto"/>
            <w:left w:val="none" w:sz="0" w:space="0" w:color="auto"/>
            <w:bottom w:val="none" w:sz="0" w:space="0" w:color="auto"/>
            <w:right w:val="none" w:sz="0" w:space="0" w:color="auto"/>
          </w:divBdr>
        </w:div>
        <w:div w:id="639577531">
          <w:marLeft w:val="0"/>
          <w:marRight w:val="0"/>
          <w:marTop w:val="0"/>
          <w:marBottom w:val="0"/>
          <w:divBdr>
            <w:top w:val="none" w:sz="0" w:space="0" w:color="auto"/>
            <w:left w:val="none" w:sz="0" w:space="0" w:color="auto"/>
            <w:bottom w:val="none" w:sz="0" w:space="0" w:color="auto"/>
            <w:right w:val="none" w:sz="0" w:space="0" w:color="auto"/>
          </w:divBdr>
        </w:div>
        <w:div w:id="745568478">
          <w:marLeft w:val="0"/>
          <w:marRight w:val="0"/>
          <w:marTop w:val="0"/>
          <w:marBottom w:val="0"/>
          <w:divBdr>
            <w:top w:val="none" w:sz="0" w:space="0" w:color="auto"/>
            <w:left w:val="none" w:sz="0" w:space="0" w:color="auto"/>
            <w:bottom w:val="none" w:sz="0" w:space="0" w:color="auto"/>
            <w:right w:val="none" w:sz="0" w:space="0" w:color="auto"/>
          </w:divBdr>
        </w:div>
        <w:div w:id="787116407">
          <w:marLeft w:val="0"/>
          <w:marRight w:val="0"/>
          <w:marTop w:val="0"/>
          <w:marBottom w:val="0"/>
          <w:divBdr>
            <w:top w:val="none" w:sz="0" w:space="0" w:color="auto"/>
            <w:left w:val="none" w:sz="0" w:space="0" w:color="auto"/>
            <w:bottom w:val="none" w:sz="0" w:space="0" w:color="auto"/>
            <w:right w:val="none" w:sz="0" w:space="0" w:color="auto"/>
          </w:divBdr>
        </w:div>
        <w:div w:id="788398396">
          <w:marLeft w:val="0"/>
          <w:marRight w:val="0"/>
          <w:marTop w:val="0"/>
          <w:marBottom w:val="0"/>
          <w:divBdr>
            <w:top w:val="none" w:sz="0" w:space="0" w:color="auto"/>
            <w:left w:val="none" w:sz="0" w:space="0" w:color="auto"/>
            <w:bottom w:val="none" w:sz="0" w:space="0" w:color="auto"/>
            <w:right w:val="none" w:sz="0" w:space="0" w:color="auto"/>
          </w:divBdr>
        </w:div>
        <w:div w:id="818378358">
          <w:marLeft w:val="0"/>
          <w:marRight w:val="0"/>
          <w:marTop w:val="0"/>
          <w:marBottom w:val="0"/>
          <w:divBdr>
            <w:top w:val="none" w:sz="0" w:space="0" w:color="auto"/>
            <w:left w:val="none" w:sz="0" w:space="0" w:color="auto"/>
            <w:bottom w:val="none" w:sz="0" w:space="0" w:color="auto"/>
            <w:right w:val="none" w:sz="0" w:space="0" w:color="auto"/>
          </w:divBdr>
        </w:div>
        <w:div w:id="862091975">
          <w:marLeft w:val="0"/>
          <w:marRight w:val="0"/>
          <w:marTop w:val="0"/>
          <w:marBottom w:val="0"/>
          <w:divBdr>
            <w:top w:val="none" w:sz="0" w:space="0" w:color="auto"/>
            <w:left w:val="none" w:sz="0" w:space="0" w:color="auto"/>
            <w:bottom w:val="none" w:sz="0" w:space="0" w:color="auto"/>
            <w:right w:val="none" w:sz="0" w:space="0" w:color="auto"/>
          </w:divBdr>
        </w:div>
        <w:div w:id="862397318">
          <w:marLeft w:val="0"/>
          <w:marRight w:val="0"/>
          <w:marTop w:val="0"/>
          <w:marBottom w:val="0"/>
          <w:divBdr>
            <w:top w:val="none" w:sz="0" w:space="0" w:color="auto"/>
            <w:left w:val="none" w:sz="0" w:space="0" w:color="auto"/>
            <w:bottom w:val="none" w:sz="0" w:space="0" w:color="auto"/>
            <w:right w:val="none" w:sz="0" w:space="0" w:color="auto"/>
          </w:divBdr>
        </w:div>
        <w:div w:id="886575413">
          <w:marLeft w:val="0"/>
          <w:marRight w:val="0"/>
          <w:marTop w:val="0"/>
          <w:marBottom w:val="0"/>
          <w:divBdr>
            <w:top w:val="none" w:sz="0" w:space="0" w:color="auto"/>
            <w:left w:val="none" w:sz="0" w:space="0" w:color="auto"/>
            <w:bottom w:val="none" w:sz="0" w:space="0" w:color="auto"/>
            <w:right w:val="none" w:sz="0" w:space="0" w:color="auto"/>
          </w:divBdr>
        </w:div>
        <w:div w:id="892736522">
          <w:marLeft w:val="0"/>
          <w:marRight w:val="0"/>
          <w:marTop w:val="0"/>
          <w:marBottom w:val="0"/>
          <w:divBdr>
            <w:top w:val="none" w:sz="0" w:space="0" w:color="auto"/>
            <w:left w:val="none" w:sz="0" w:space="0" w:color="auto"/>
            <w:bottom w:val="none" w:sz="0" w:space="0" w:color="auto"/>
            <w:right w:val="none" w:sz="0" w:space="0" w:color="auto"/>
          </w:divBdr>
        </w:div>
        <w:div w:id="933175216">
          <w:marLeft w:val="0"/>
          <w:marRight w:val="0"/>
          <w:marTop w:val="0"/>
          <w:marBottom w:val="0"/>
          <w:divBdr>
            <w:top w:val="none" w:sz="0" w:space="0" w:color="auto"/>
            <w:left w:val="none" w:sz="0" w:space="0" w:color="auto"/>
            <w:bottom w:val="none" w:sz="0" w:space="0" w:color="auto"/>
            <w:right w:val="none" w:sz="0" w:space="0" w:color="auto"/>
          </w:divBdr>
        </w:div>
        <w:div w:id="991715382">
          <w:marLeft w:val="0"/>
          <w:marRight w:val="0"/>
          <w:marTop w:val="0"/>
          <w:marBottom w:val="0"/>
          <w:divBdr>
            <w:top w:val="none" w:sz="0" w:space="0" w:color="auto"/>
            <w:left w:val="none" w:sz="0" w:space="0" w:color="auto"/>
            <w:bottom w:val="none" w:sz="0" w:space="0" w:color="auto"/>
            <w:right w:val="none" w:sz="0" w:space="0" w:color="auto"/>
          </w:divBdr>
        </w:div>
        <w:div w:id="1067729909">
          <w:marLeft w:val="0"/>
          <w:marRight w:val="0"/>
          <w:marTop w:val="0"/>
          <w:marBottom w:val="0"/>
          <w:divBdr>
            <w:top w:val="none" w:sz="0" w:space="0" w:color="auto"/>
            <w:left w:val="none" w:sz="0" w:space="0" w:color="auto"/>
            <w:bottom w:val="none" w:sz="0" w:space="0" w:color="auto"/>
            <w:right w:val="none" w:sz="0" w:space="0" w:color="auto"/>
          </w:divBdr>
        </w:div>
        <w:div w:id="1187451477">
          <w:marLeft w:val="0"/>
          <w:marRight w:val="0"/>
          <w:marTop w:val="0"/>
          <w:marBottom w:val="0"/>
          <w:divBdr>
            <w:top w:val="none" w:sz="0" w:space="0" w:color="auto"/>
            <w:left w:val="none" w:sz="0" w:space="0" w:color="auto"/>
            <w:bottom w:val="none" w:sz="0" w:space="0" w:color="auto"/>
            <w:right w:val="none" w:sz="0" w:space="0" w:color="auto"/>
          </w:divBdr>
        </w:div>
        <w:div w:id="1202128888">
          <w:marLeft w:val="0"/>
          <w:marRight w:val="0"/>
          <w:marTop w:val="0"/>
          <w:marBottom w:val="0"/>
          <w:divBdr>
            <w:top w:val="none" w:sz="0" w:space="0" w:color="auto"/>
            <w:left w:val="none" w:sz="0" w:space="0" w:color="auto"/>
            <w:bottom w:val="none" w:sz="0" w:space="0" w:color="auto"/>
            <w:right w:val="none" w:sz="0" w:space="0" w:color="auto"/>
          </w:divBdr>
        </w:div>
        <w:div w:id="1208371647">
          <w:marLeft w:val="0"/>
          <w:marRight w:val="0"/>
          <w:marTop w:val="0"/>
          <w:marBottom w:val="0"/>
          <w:divBdr>
            <w:top w:val="none" w:sz="0" w:space="0" w:color="auto"/>
            <w:left w:val="none" w:sz="0" w:space="0" w:color="auto"/>
            <w:bottom w:val="none" w:sz="0" w:space="0" w:color="auto"/>
            <w:right w:val="none" w:sz="0" w:space="0" w:color="auto"/>
          </w:divBdr>
        </w:div>
        <w:div w:id="1241788955">
          <w:marLeft w:val="0"/>
          <w:marRight w:val="0"/>
          <w:marTop w:val="0"/>
          <w:marBottom w:val="0"/>
          <w:divBdr>
            <w:top w:val="none" w:sz="0" w:space="0" w:color="auto"/>
            <w:left w:val="none" w:sz="0" w:space="0" w:color="auto"/>
            <w:bottom w:val="none" w:sz="0" w:space="0" w:color="auto"/>
            <w:right w:val="none" w:sz="0" w:space="0" w:color="auto"/>
          </w:divBdr>
        </w:div>
        <w:div w:id="1326859489">
          <w:marLeft w:val="0"/>
          <w:marRight w:val="0"/>
          <w:marTop w:val="0"/>
          <w:marBottom w:val="0"/>
          <w:divBdr>
            <w:top w:val="none" w:sz="0" w:space="0" w:color="auto"/>
            <w:left w:val="none" w:sz="0" w:space="0" w:color="auto"/>
            <w:bottom w:val="none" w:sz="0" w:space="0" w:color="auto"/>
            <w:right w:val="none" w:sz="0" w:space="0" w:color="auto"/>
          </w:divBdr>
        </w:div>
        <w:div w:id="1350060503">
          <w:marLeft w:val="0"/>
          <w:marRight w:val="0"/>
          <w:marTop w:val="0"/>
          <w:marBottom w:val="0"/>
          <w:divBdr>
            <w:top w:val="none" w:sz="0" w:space="0" w:color="auto"/>
            <w:left w:val="none" w:sz="0" w:space="0" w:color="auto"/>
            <w:bottom w:val="none" w:sz="0" w:space="0" w:color="auto"/>
            <w:right w:val="none" w:sz="0" w:space="0" w:color="auto"/>
          </w:divBdr>
        </w:div>
        <w:div w:id="1368875274">
          <w:marLeft w:val="0"/>
          <w:marRight w:val="0"/>
          <w:marTop w:val="0"/>
          <w:marBottom w:val="0"/>
          <w:divBdr>
            <w:top w:val="none" w:sz="0" w:space="0" w:color="auto"/>
            <w:left w:val="none" w:sz="0" w:space="0" w:color="auto"/>
            <w:bottom w:val="none" w:sz="0" w:space="0" w:color="auto"/>
            <w:right w:val="none" w:sz="0" w:space="0" w:color="auto"/>
          </w:divBdr>
        </w:div>
        <w:div w:id="1519156911">
          <w:marLeft w:val="0"/>
          <w:marRight w:val="0"/>
          <w:marTop w:val="0"/>
          <w:marBottom w:val="0"/>
          <w:divBdr>
            <w:top w:val="none" w:sz="0" w:space="0" w:color="auto"/>
            <w:left w:val="none" w:sz="0" w:space="0" w:color="auto"/>
            <w:bottom w:val="none" w:sz="0" w:space="0" w:color="auto"/>
            <w:right w:val="none" w:sz="0" w:space="0" w:color="auto"/>
          </w:divBdr>
        </w:div>
        <w:div w:id="1519271721">
          <w:marLeft w:val="0"/>
          <w:marRight w:val="0"/>
          <w:marTop w:val="0"/>
          <w:marBottom w:val="0"/>
          <w:divBdr>
            <w:top w:val="none" w:sz="0" w:space="0" w:color="auto"/>
            <w:left w:val="none" w:sz="0" w:space="0" w:color="auto"/>
            <w:bottom w:val="none" w:sz="0" w:space="0" w:color="auto"/>
            <w:right w:val="none" w:sz="0" w:space="0" w:color="auto"/>
          </w:divBdr>
        </w:div>
        <w:div w:id="1739086262">
          <w:marLeft w:val="0"/>
          <w:marRight w:val="0"/>
          <w:marTop w:val="0"/>
          <w:marBottom w:val="0"/>
          <w:divBdr>
            <w:top w:val="none" w:sz="0" w:space="0" w:color="auto"/>
            <w:left w:val="none" w:sz="0" w:space="0" w:color="auto"/>
            <w:bottom w:val="none" w:sz="0" w:space="0" w:color="auto"/>
            <w:right w:val="none" w:sz="0" w:space="0" w:color="auto"/>
          </w:divBdr>
        </w:div>
        <w:div w:id="1815752955">
          <w:marLeft w:val="0"/>
          <w:marRight w:val="0"/>
          <w:marTop w:val="0"/>
          <w:marBottom w:val="0"/>
          <w:divBdr>
            <w:top w:val="none" w:sz="0" w:space="0" w:color="auto"/>
            <w:left w:val="none" w:sz="0" w:space="0" w:color="auto"/>
            <w:bottom w:val="none" w:sz="0" w:space="0" w:color="auto"/>
            <w:right w:val="none" w:sz="0" w:space="0" w:color="auto"/>
          </w:divBdr>
        </w:div>
        <w:div w:id="1897857435">
          <w:marLeft w:val="0"/>
          <w:marRight w:val="0"/>
          <w:marTop w:val="0"/>
          <w:marBottom w:val="0"/>
          <w:divBdr>
            <w:top w:val="none" w:sz="0" w:space="0" w:color="auto"/>
            <w:left w:val="none" w:sz="0" w:space="0" w:color="auto"/>
            <w:bottom w:val="none" w:sz="0" w:space="0" w:color="auto"/>
            <w:right w:val="none" w:sz="0" w:space="0" w:color="auto"/>
          </w:divBdr>
        </w:div>
        <w:div w:id="1966503265">
          <w:marLeft w:val="0"/>
          <w:marRight w:val="0"/>
          <w:marTop w:val="0"/>
          <w:marBottom w:val="0"/>
          <w:divBdr>
            <w:top w:val="none" w:sz="0" w:space="0" w:color="auto"/>
            <w:left w:val="none" w:sz="0" w:space="0" w:color="auto"/>
            <w:bottom w:val="none" w:sz="0" w:space="0" w:color="auto"/>
            <w:right w:val="none" w:sz="0" w:space="0" w:color="auto"/>
          </w:divBdr>
        </w:div>
        <w:div w:id="2081054464">
          <w:marLeft w:val="0"/>
          <w:marRight w:val="0"/>
          <w:marTop w:val="0"/>
          <w:marBottom w:val="0"/>
          <w:divBdr>
            <w:top w:val="none" w:sz="0" w:space="0" w:color="auto"/>
            <w:left w:val="none" w:sz="0" w:space="0" w:color="auto"/>
            <w:bottom w:val="none" w:sz="0" w:space="0" w:color="auto"/>
            <w:right w:val="none" w:sz="0" w:space="0" w:color="auto"/>
          </w:divBdr>
        </w:div>
      </w:divsChild>
    </w:div>
    <w:div w:id="1315524177">
      <w:bodyDiv w:val="1"/>
      <w:marLeft w:val="0"/>
      <w:marRight w:val="0"/>
      <w:marTop w:val="0"/>
      <w:marBottom w:val="0"/>
      <w:divBdr>
        <w:top w:val="none" w:sz="0" w:space="0" w:color="auto"/>
        <w:left w:val="none" w:sz="0" w:space="0" w:color="auto"/>
        <w:bottom w:val="none" w:sz="0" w:space="0" w:color="auto"/>
        <w:right w:val="none" w:sz="0" w:space="0" w:color="auto"/>
      </w:divBdr>
    </w:div>
    <w:div w:id="1321810445">
      <w:bodyDiv w:val="1"/>
      <w:marLeft w:val="0"/>
      <w:marRight w:val="0"/>
      <w:marTop w:val="0"/>
      <w:marBottom w:val="0"/>
      <w:divBdr>
        <w:top w:val="none" w:sz="0" w:space="0" w:color="auto"/>
        <w:left w:val="none" w:sz="0" w:space="0" w:color="auto"/>
        <w:bottom w:val="none" w:sz="0" w:space="0" w:color="auto"/>
        <w:right w:val="none" w:sz="0" w:space="0" w:color="auto"/>
      </w:divBdr>
      <w:divsChild>
        <w:div w:id="576093859">
          <w:marLeft w:val="0"/>
          <w:marRight w:val="0"/>
          <w:marTop w:val="0"/>
          <w:marBottom w:val="0"/>
          <w:divBdr>
            <w:top w:val="none" w:sz="0" w:space="0" w:color="auto"/>
            <w:left w:val="none" w:sz="0" w:space="0" w:color="auto"/>
            <w:bottom w:val="none" w:sz="0" w:space="0" w:color="auto"/>
            <w:right w:val="none" w:sz="0" w:space="0" w:color="auto"/>
          </w:divBdr>
          <w:divsChild>
            <w:div w:id="1045834275">
              <w:marLeft w:val="0"/>
              <w:marRight w:val="0"/>
              <w:marTop w:val="0"/>
              <w:marBottom w:val="0"/>
              <w:divBdr>
                <w:top w:val="none" w:sz="0" w:space="0" w:color="auto"/>
                <w:left w:val="none" w:sz="0" w:space="0" w:color="auto"/>
                <w:bottom w:val="none" w:sz="0" w:space="0" w:color="auto"/>
                <w:right w:val="none" w:sz="0" w:space="0" w:color="auto"/>
              </w:divBdr>
            </w:div>
            <w:div w:id="1876625019">
              <w:marLeft w:val="0"/>
              <w:marRight w:val="0"/>
              <w:marTop w:val="0"/>
              <w:marBottom w:val="0"/>
              <w:divBdr>
                <w:top w:val="none" w:sz="0" w:space="0" w:color="auto"/>
                <w:left w:val="none" w:sz="0" w:space="0" w:color="auto"/>
                <w:bottom w:val="none" w:sz="0" w:space="0" w:color="auto"/>
                <w:right w:val="none" w:sz="0" w:space="0" w:color="auto"/>
              </w:divBdr>
            </w:div>
            <w:div w:id="20466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22688">
      <w:bodyDiv w:val="1"/>
      <w:marLeft w:val="0"/>
      <w:marRight w:val="0"/>
      <w:marTop w:val="0"/>
      <w:marBottom w:val="0"/>
      <w:divBdr>
        <w:top w:val="none" w:sz="0" w:space="0" w:color="auto"/>
        <w:left w:val="none" w:sz="0" w:space="0" w:color="auto"/>
        <w:bottom w:val="none" w:sz="0" w:space="0" w:color="auto"/>
        <w:right w:val="none" w:sz="0" w:space="0" w:color="auto"/>
      </w:divBdr>
      <w:divsChild>
        <w:div w:id="16124058">
          <w:marLeft w:val="0"/>
          <w:marRight w:val="0"/>
          <w:marTop w:val="0"/>
          <w:marBottom w:val="0"/>
          <w:divBdr>
            <w:top w:val="none" w:sz="0" w:space="0" w:color="auto"/>
            <w:left w:val="none" w:sz="0" w:space="0" w:color="auto"/>
            <w:bottom w:val="none" w:sz="0" w:space="0" w:color="auto"/>
            <w:right w:val="none" w:sz="0" w:space="0" w:color="auto"/>
          </w:divBdr>
        </w:div>
        <w:div w:id="25714535">
          <w:marLeft w:val="0"/>
          <w:marRight w:val="0"/>
          <w:marTop w:val="0"/>
          <w:marBottom w:val="0"/>
          <w:divBdr>
            <w:top w:val="none" w:sz="0" w:space="0" w:color="auto"/>
            <w:left w:val="none" w:sz="0" w:space="0" w:color="auto"/>
            <w:bottom w:val="none" w:sz="0" w:space="0" w:color="auto"/>
            <w:right w:val="none" w:sz="0" w:space="0" w:color="auto"/>
          </w:divBdr>
        </w:div>
        <w:div w:id="62022756">
          <w:marLeft w:val="0"/>
          <w:marRight w:val="0"/>
          <w:marTop w:val="0"/>
          <w:marBottom w:val="0"/>
          <w:divBdr>
            <w:top w:val="none" w:sz="0" w:space="0" w:color="auto"/>
            <w:left w:val="none" w:sz="0" w:space="0" w:color="auto"/>
            <w:bottom w:val="none" w:sz="0" w:space="0" w:color="auto"/>
            <w:right w:val="none" w:sz="0" w:space="0" w:color="auto"/>
          </w:divBdr>
        </w:div>
        <w:div w:id="64886573">
          <w:marLeft w:val="0"/>
          <w:marRight w:val="0"/>
          <w:marTop w:val="0"/>
          <w:marBottom w:val="0"/>
          <w:divBdr>
            <w:top w:val="none" w:sz="0" w:space="0" w:color="auto"/>
            <w:left w:val="none" w:sz="0" w:space="0" w:color="auto"/>
            <w:bottom w:val="none" w:sz="0" w:space="0" w:color="auto"/>
            <w:right w:val="none" w:sz="0" w:space="0" w:color="auto"/>
          </w:divBdr>
        </w:div>
        <w:div w:id="139423650">
          <w:marLeft w:val="0"/>
          <w:marRight w:val="0"/>
          <w:marTop w:val="0"/>
          <w:marBottom w:val="0"/>
          <w:divBdr>
            <w:top w:val="none" w:sz="0" w:space="0" w:color="auto"/>
            <w:left w:val="none" w:sz="0" w:space="0" w:color="auto"/>
            <w:bottom w:val="none" w:sz="0" w:space="0" w:color="auto"/>
            <w:right w:val="none" w:sz="0" w:space="0" w:color="auto"/>
          </w:divBdr>
        </w:div>
        <w:div w:id="149101010">
          <w:marLeft w:val="0"/>
          <w:marRight w:val="0"/>
          <w:marTop w:val="0"/>
          <w:marBottom w:val="0"/>
          <w:divBdr>
            <w:top w:val="none" w:sz="0" w:space="0" w:color="auto"/>
            <w:left w:val="none" w:sz="0" w:space="0" w:color="auto"/>
            <w:bottom w:val="none" w:sz="0" w:space="0" w:color="auto"/>
            <w:right w:val="none" w:sz="0" w:space="0" w:color="auto"/>
          </w:divBdr>
        </w:div>
        <w:div w:id="159927214">
          <w:marLeft w:val="0"/>
          <w:marRight w:val="0"/>
          <w:marTop w:val="0"/>
          <w:marBottom w:val="0"/>
          <w:divBdr>
            <w:top w:val="none" w:sz="0" w:space="0" w:color="auto"/>
            <w:left w:val="none" w:sz="0" w:space="0" w:color="auto"/>
            <w:bottom w:val="none" w:sz="0" w:space="0" w:color="auto"/>
            <w:right w:val="none" w:sz="0" w:space="0" w:color="auto"/>
          </w:divBdr>
        </w:div>
        <w:div w:id="172381495">
          <w:marLeft w:val="0"/>
          <w:marRight w:val="0"/>
          <w:marTop w:val="0"/>
          <w:marBottom w:val="0"/>
          <w:divBdr>
            <w:top w:val="none" w:sz="0" w:space="0" w:color="auto"/>
            <w:left w:val="none" w:sz="0" w:space="0" w:color="auto"/>
            <w:bottom w:val="none" w:sz="0" w:space="0" w:color="auto"/>
            <w:right w:val="none" w:sz="0" w:space="0" w:color="auto"/>
          </w:divBdr>
        </w:div>
        <w:div w:id="255409742">
          <w:marLeft w:val="0"/>
          <w:marRight w:val="0"/>
          <w:marTop w:val="0"/>
          <w:marBottom w:val="0"/>
          <w:divBdr>
            <w:top w:val="none" w:sz="0" w:space="0" w:color="auto"/>
            <w:left w:val="none" w:sz="0" w:space="0" w:color="auto"/>
            <w:bottom w:val="none" w:sz="0" w:space="0" w:color="auto"/>
            <w:right w:val="none" w:sz="0" w:space="0" w:color="auto"/>
          </w:divBdr>
        </w:div>
        <w:div w:id="259726209">
          <w:marLeft w:val="0"/>
          <w:marRight w:val="0"/>
          <w:marTop w:val="0"/>
          <w:marBottom w:val="0"/>
          <w:divBdr>
            <w:top w:val="none" w:sz="0" w:space="0" w:color="auto"/>
            <w:left w:val="none" w:sz="0" w:space="0" w:color="auto"/>
            <w:bottom w:val="none" w:sz="0" w:space="0" w:color="auto"/>
            <w:right w:val="none" w:sz="0" w:space="0" w:color="auto"/>
          </w:divBdr>
        </w:div>
        <w:div w:id="272828717">
          <w:marLeft w:val="0"/>
          <w:marRight w:val="0"/>
          <w:marTop w:val="0"/>
          <w:marBottom w:val="0"/>
          <w:divBdr>
            <w:top w:val="none" w:sz="0" w:space="0" w:color="auto"/>
            <w:left w:val="none" w:sz="0" w:space="0" w:color="auto"/>
            <w:bottom w:val="none" w:sz="0" w:space="0" w:color="auto"/>
            <w:right w:val="none" w:sz="0" w:space="0" w:color="auto"/>
          </w:divBdr>
        </w:div>
        <w:div w:id="290481972">
          <w:marLeft w:val="0"/>
          <w:marRight w:val="0"/>
          <w:marTop w:val="0"/>
          <w:marBottom w:val="0"/>
          <w:divBdr>
            <w:top w:val="none" w:sz="0" w:space="0" w:color="auto"/>
            <w:left w:val="none" w:sz="0" w:space="0" w:color="auto"/>
            <w:bottom w:val="none" w:sz="0" w:space="0" w:color="auto"/>
            <w:right w:val="none" w:sz="0" w:space="0" w:color="auto"/>
          </w:divBdr>
        </w:div>
        <w:div w:id="376899685">
          <w:marLeft w:val="0"/>
          <w:marRight w:val="0"/>
          <w:marTop w:val="0"/>
          <w:marBottom w:val="0"/>
          <w:divBdr>
            <w:top w:val="none" w:sz="0" w:space="0" w:color="auto"/>
            <w:left w:val="none" w:sz="0" w:space="0" w:color="auto"/>
            <w:bottom w:val="none" w:sz="0" w:space="0" w:color="auto"/>
            <w:right w:val="none" w:sz="0" w:space="0" w:color="auto"/>
          </w:divBdr>
        </w:div>
        <w:div w:id="389960179">
          <w:marLeft w:val="0"/>
          <w:marRight w:val="0"/>
          <w:marTop w:val="0"/>
          <w:marBottom w:val="0"/>
          <w:divBdr>
            <w:top w:val="none" w:sz="0" w:space="0" w:color="auto"/>
            <w:left w:val="none" w:sz="0" w:space="0" w:color="auto"/>
            <w:bottom w:val="none" w:sz="0" w:space="0" w:color="auto"/>
            <w:right w:val="none" w:sz="0" w:space="0" w:color="auto"/>
          </w:divBdr>
        </w:div>
        <w:div w:id="433598559">
          <w:marLeft w:val="0"/>
          <w:marRight w:val="0"/>
          <w:marTop w:val="0"/>
          <w:marBottom w:val="0"/>
          <w:divBdr>
            <w:top w:val="none" w:sz="0" w:space="0" w:color="auto"/>
            <w:left w:val="none" w:sz="0" w:space="0" w:color="auto"/>
            <w:bottom w:val="none" w:sz="0" w:space="0" w:color="auto"/>
            <w:right w:val="none" w:sz="0" w:space="0" w:color="auto"/>
          </w:divBdr>
        </w:div>
        <w:div w:id="522669673">
          <w:marLeft w:val="0"/>
          <w:marRight w:val="0"/>
          <w:marTop w:val="0"/>
          <w:marBottom w:val="0"/>
          <w:divBdr>
            <w:top w:val="none" w:sz="0" w:space="0" w:color="auto"/>
            <w:left w:val="none" w:sz="0" w:space="0" w:color="auto"/>
            <w:bottom w:val="none" w:sz="0" w:space="0" w:color="auto"/>
            <w:right w:val="none" w:sz="0" w:space="0" w:color="auto"/>
          </w:divBdr>
        </w:div>
        <w:div w:id="630087935">
          <w:marLeft w:val="0"/>
          <w:marRight w:val="0"/>
          <w:marTop w:val="0"/>
          <w:marBottom w:val="0"/>
          <w:divBdr>
            <w:top w:val="none" w:sz="0" w:space="0" w:color="auto"/>
            <w:left w:val="none" w:sz="0" w:space="0" w:color="auto"/>
            <w:bottom w:val="none" w:sz="0" w:space="0" w:color="auto"/>
            <w:right w:val="none" w:sz="0" w:space="0" w:color="auto"/>
          </w:divBdr>
        </w:div>
        <w:div w:id="696195348">
          <w:marLeft w:val="0"/>
          <w:marRight w:val="0"/>
          <w:marTop w:val="0"/>
          <w:marBottom w:val="0"/>
          <w:divBdr>
            <w:top w:val="none" w:sz="0" w:space="0" w:color="auto"/>
            <w:left w:val="none" w:sz="0" w:space="0" w:color="auto"/>
            <w:bottom w:val="none" w:sz="0" w:space="0" w:color="auto"/>
            <w:right w:val="none" w:sz="0" w:space="0" w:color="auto"/>
          </w:divBdr>
        </w:div>
        <w:div w:id="823198460">
          <w:marLeft w:val="0"/>
          <w:marRight w:val="0"/>
          <w:marTop w:val="0"/>
          <w:marBottom w:val="0"/>
          <w:divBdr>
            <w:top w:val="none" w:sz="0" w:space="0" w:color="auto"/>
            <w:left w:val="none" w:sz="0" w:space="0" w:color="auto"/>
            <w:bottom w:val="none" w:sz="0" w:space="0" w:color="auto"/>
            <w:right w:val="none" w:sz="0" w:space="0" w:color="auto"/>
          </w:divBdr>
        </w:div>
        <w:div w:id="870145927">
          <w:marLeft w:val="0"/>
          <w:marRight w:val="0"/>
          <w:marTop w:val="0"/>
          <w:marBottom w:val="0"/>
          <w:divBdr>
            <w:top w:val="none" w:sz="0" w:space="0" w:color="auto"/>
            <w:left w:val="none" w:sz="0" w:space="0" w:color="auto"/>
            <w:bottom w:val="none" w:sz="0" w:space="0" w:color="auto"/>
            <w:right w:val="none" w:sz="0" w:space="0" w:color="auto"/>
          </w:divBdr>
        </w:div>
        <w:div w:id="879317021">
          <w:marLeft w:val="0"/>
          <w:marRight w:val="0"/>
          <w:marTop w:val="0"/>
          <w:marBottom w:val="0"/>
          <w:divBdr>
            <w:top w:val="none" w:sz="0" w:space="0" w:color="auto"/>
            <w:left w:val="none" w:sz="0" w:space="0" w:color="auto"/>
            <w:bottom w:val="none" w:sz="0" w:space="0" w:color="auto"/>
            <w:right w:val="none" w:sz="0" w:space="0" w:color="auto"/>
          </w:divBdr>
        </w:div>
        <w:div w:id="885532390">
          <w:marLeft w:val="0"/>
          <w:marRight w:val="0"/>
          <w:marTop w:val="0"/>
          <w:marBottom w:val="0"/>
          <w:divBdr>
            <w:top w:val="none" w:sz="0" w:space="0" w:color="auto"/>
            <w:left w:val="none" w:sz="0" w:space="0" w:color="auto"/>
            <w:bottom w:val="none" w:sz="0" w:space="0" w:color="auto"/>
            <w:right w:val="none" w:sz="0" w:space="0" w:color="auto"/>
          </w:divBdr>
        </w:div>
        <w:div w:id="1057169585">
          <w:marLeft w:val="0"/>
          <w:marRight w:val="0"/>
          <w:marTop w:val="0"/>
          <w:marBottom w:val="0"/>
          <w:divBdr>
            <w:top w:val="none" w:sz="0" w:space="0" w:color="auto"/>
            <w:left w:val="none" w:sz="0" w:space="0" w:color="auto"/>
            <w:bottom w:val="none" w:sz="0" w:space="0" w:color="auto"/>
            <w:right w:val="none" w:sz="0" w:space="0" w:color="auto"/>
          </w:divBdr>
        </w:div>
        <w:div w:id="1090395149">
          <w:marLeft w:val="0"/>
          <w:marRight w:val="0"/>
          <w:marTop w:val="0"/>
          <w:marBottom w:val="0"/>
          <w:divBdr>
            <w:top w:val="none" w:sz="0" w:space="0" w:color="auto"/>
            <w:left w:val="none" w:sz="0" w:space="0" w:color="auto"/>
            <w:bottom w:val="none" w:sz="0" w:space="0" w:color="auto"/>
            <w:right w:val="none" w:sz="0" w:space="0" w:color="auto"/>
          </w:divBdr>
        </w:div>
        <w:div w:id="1126655651">
          <w:marLeft w:val="0"/>
          <w:marRight w:val="0"/>
          <w:marTop w:val="0"/>
          <w:marBottom w:val="0"/>
          <w:divBdr>
            <w:top w:val="none" w:sz="0" w:space="0" w:color="auto"/>
            <w:left w:val="none" w:sz="0" w:space="0" w:color="auto"/>
            <w:bottom w:val="none" w:sz="0" w:space="0" w:color="auto"/>
            <w:right w:val="none" w:sz="0" w:space="0" w:color="auto"/>
          </w:divBdr>
        </w:div>
        <w:div w:id="1220552907">
          <w:marLeft w:val="0"/>
          <w:marRight w:val="0"/>
          <w:marTop w:val="0"/>
          <w:marBottom w:val="0"/>
          <w:divBdr>
            <w:top w:val="none" w:sz="0" w:space="0" w:color="auto"/>
            <w:left w:val="none" w:sz="0" w:space="0" w:color="auto"/>
            <w:bottom w:val="none" w:sz="0" w:space="0" w:color="auto"/>
            <w:right w:val="none" w:sz="0" w:space="0" w:color="auto"/>
          </w:divBdr>
        </w:div>
        <w:div w:id="1301690664">
          <w:marLeft w:val="0"/>
          <w:marRight w:val="0"/>
          <w:marTop w:val="0"/>
          <w:marBottom w:val="0"/>
          <w:divBdr>
            <w:top w:val="none" w:sz="0" w:space="0" w:color="auto"/>
            <w:left w:val="none" w:sz="0" w:space="0" w:color="auto"/>
            <w:bottom w:val="none" w:sz="0" w:space="0" w:color="auto"/>
            <w:right w:val="none" w:sz="0" w:space="0" w:color="auto"/>
          </w:divBdr>
        </w:div>
        <w:div w:id="1481507674">
          <w:marLeft w:val="0"/>
          <w:marRight w:val="0"/>
          <w:marTop w:val="0"/>
          <w:marBottom w:val="0"/>
          <w:divBdr>
            <w:top w:val="none" w:sz="0" w:space="0" w:color="auto"/>
            <w:left w:val="none" w:sz="0" w:space="0" w:color="auto"/>
            <w:bottom w:val="none" w:sz="0" w:space="0" w:color="auto"/>
            <w:right w:val="none" w:sz="0" w:space="0" w:color="auto"/>
          </w:divBdr>
        </w:div>
        <w:div w:id="1489395296">
          <w:marLeft w:val="0"/>
          <w:marRight w:val="0"/>
          <w:marTop w:val="0"/>
          <w:marBottom w:val="0"/>
          <w:divBdr>
            <w:top w:val="none" w:sz="0" w:space="0" w:color="auto"/>
            <w:left w:val="none" w:sz="0" w:space="0" w:color="auto"/>
            <w:bottom w:val="none" w:sz="0" w:space="0" w:color="auto"/>
            <w:right w:val="none" w:sz="0" w:space="0" w:color="auto"/>
          </w:divBdr>
        </w:div>
        <w:div w:id="1540049104">
          <w:marLeft w:val="0"/>
          <w:marRight w:val="0"/>
          <w:marTop w:val="0"/>
          <w:marBottom w:val="0"/>
          <w:divBdr>
            <w:top w:val="none" w:sz="0" w:space="0" w:color="auto"/>
            <w:left w:val="none" w:sz="0" w:space="0" w:color="auto"/>
            <w:bottom w:val="none" w:sz="0" w:space="0" w:color="auto"/>
            <w:right w:val="none" w:sz="0" w:space="0" w:color="auto"/>
          </w:divBdr>
        </w:div>
        <w:div w:id="1610501102">
          <w:marLeft w:val="0"/>
          <w:marRight w:val="0"/>
          <w:marTop w:val="0"/>
          <w:marBottom w:val="0"/>
          <w:divBdr>
            <w:top w:val="none" w:sz="0" w:space="0" w:color="auto"/>
            <w:left w:val="none" w:sz="0" w:space="0" w:color="auto"/>
            <w:bottom w:val="none" w:sz="0" w:space="0" w:color="auto"/>
            <w:right w:val="none" w:sz="0" w:space="0" w:color="auto"/>
          </w:divBdr>
        </w:div>
        <w:div w:id="1665544040">
          <w:marLeft w:val="0"/>
          <w:marRight w:val="0"/>
          <w:marTop w:val="0"/>
          <w:marBottom w:val="0"/>
          <w:divBdr>
            <w:top w:val="none" w:sz="0" w:space="0" w:color="auto"/>
            <w:left w:val="none" w:sz="0" w:space="0" w:color="auto"/>
            <w:bottom w:val="none" w:sz="0" w:space="0" w:color="auto"/>
            <w:right w:val="none" w:sz="0" w:space="0" w:color="auto"/>
          </w:divBdr>
        </w:div>
        <w:div w:id="1810826467">
          <w:marLeft w:val="0"/>
          <w:marRight w:val="0"/>
          <w:marTop w:val="0"/>
          <w:marBottom w:val="0"/>
          <w:divBdr>
            <w:top w:val="none" w:sz="0" w:space="0" w:color="auto"/>
            <w:left w:val="none" w:sz="0" w:space="0" w:color="auto"/>
            <w:bottom w:val="none" w:sz="0" w:space="0" w:color="auto"/>
            <w:right w:val="none" w:sz="0" w:space="0" w:color="auto"/>
          </w:divBdr>
        </w:div>
        <w:div w:id="2050180198">
          <w:marLeft w:val="0"/>
          <w:marRight w:val="0"/>
          <w:marTop w:val="0"/>
          <w:marBottom w:val="0"/>
          <w:divBdr>
            <w:top w:val="none" w:sz="0" w:space="0" w:color="auto"/>
            <w:left w:val="none" w:sz="0" w:space="0" w:color="auto"/>
            <w:bottom w:val="none" w:sz="0" w:space="0" w:color="auto"/>
            <w:right w:val="none" w:sz="0" w:space="0" w:color="auto"/>
          </w:divBdr>
        </w:div>
        <w:div w:id="2072772804">
          <w:marLeft w:val="0"/>
          <w:marRight w:val="0"/>
          <w:marTop w:val="0"/>
          <w:marBottom w:val="0"/>
          <w:divBdr>
            <w:top w:val="none" w:sz="0" w:space="0" w:color="auto"/>
            <w:left w:val="none" w:sz="0" w:space="0" w:color="auto"/>
            <w:bottom w:val="none" w:sz="0" w:space="0" w:color="auto"/>
            <w:right w:val="none" w:sz="0" w:space="0" w:color="auto"/>
          </w:divBdr>
        </w:div>
      </w:divsChild>
    </w:div>
    <w:div w:id="1332564960">
      <w:bodyDiv w:val="1"/>
      <w:marLeft w:val="0"/>
      <w:marRight w:val="0"/>
      <w:marTop w:val="0"/>
      <w:marBottom w:val="0"/>
      <w:divBdr>
        <w:top w:val="none" w:sz="0" w:space="0" w:color="auto"/>
        <w:left w:val="none" w:sz="0" w:space="0" w:color="auto"/>
        <w:bottom w:val="none" w:sz="0" w:space="0" w:color="auto"/>
        <w:right w:val="none" w:sz="0" w:space="0" w:color="auto"/>
      </w:divBdr>
    </w:div>
    <w:div w:id="1333755253">
      <w:bodyDiv w:val="1"/>
      <w:marLeft w:val="0"/>
      <w:marRight w:val="0"/>
      <w:marTop w:val="0"/>
      <w:marBottom w:val="0"/>
      <w:divBdr>
        <w:top w:val="none" w:sz="0" w:space="0" w:color="auto"/>
        <w:left w:val="none" w:sz="0" w:space="0" w:color="auto"/>
        <w:bottom w:val="none" w:sz="0" w:space="0" w:color="auto"/>
        <w:right w:val="none" w:sz="0" w:space="0" w:color="auto"/>
      </w:divBdr>
    </w:div>
    <w:div w:id="1334142717">
      <w:bodyDiv w:val="1"/>
      <w:marLeft w:val="0"/>
      <w:marRight w:val="0"/>
      <w:marTop w:val="0"/>
      <w:marBottom w:val="0"/>
      <w:divBdr>
        <w:top w:val="none" w:sz="0" w:space="0" w:color="auto"/>
        <w:left w:val="none" w:sz="0" w:space="0" w:color="auto"/>
        <w:bottom w:val="none" w:sz="0" w:space="0" w:color="auto"/>
        <w:right w:val="none" w:sz="0" w:space="0" w:color="auto"/>
      </w:divBdr>
    </w:div>
    <w:div w:id="1335377057">
      <w:bodyDiv w:val="1"/>
      <w:marLeft w:val="0"/>
      <w:marRight w:val="0"/>
      <w:marTop w:val="0"/>
      <w:marBottom w:val="0"/>
      <w:divBdr>
        <w:top w:val="none" w:sz="0" w:space="0" w:color="auto"/>
        <w:left w:val="none" w:sz="0" w:space="0" w:color="auto"/>
        <w:bottom w:val="none" w:sz="0" w:space="0" w:color="auto"/>
        <w:right w:val="none" w:sz="0" w:space="0" w:color="auto"/>
      </w:divBdr>
    </w:div>
    <w:div w:id="1336148215">
      <w:bodyDiv w:val="1"/>
      <w:marLeft w:val="0"/>
      <w:marRight w:val="0"/>
      <w:marTop w:val="0"/>
      <w:marBottom w:val="0"/>
      <w:divBdr>
        <w:top w:val="none" w:sz="0" w:space="0" w:color="auto"/>
        <w:left w:val="none" w:sz="0" w:space="0" w:color="auto"/>
        <w:bottom w:val="none" w:sz="0" w:space="0" w:color="auto"/>
        <w:right w:val="none" w:sz="0" w:space="0" w:color="auto"/>
      </w:divBdr>
    </w:div>
    <w:div w:id="1338657747">
      <w:bodyDiv w:val="1"/>
      <w:marLeft w:val="0"/>
      <w:marRight w:val="0"/>
      <w:marTop w:val="0"/>
      <w:marBottom w:val="0"/>
      <w:divBdr>
        <w:top w:val="none" w:sz="0" w:space="0" w:color="auto"/>
        <w:left w:val="none" w:sz="0" w:space="0" w:color="auto"/>
        <w:bottom w:val="none" w:sz="0" w:space="0" w:color="auto"/>
        <w:right w:val="none" w:sz="0" w:space="0" w:color="auto"/>
      </w:divBdr>
    </w:div>
    <w:div w:id="1338967484">
      <w:bodyDiv w:val="1"/>
      <w:marLeft w:val="0"/>
      <w:marRight w:val="0"/>
      <w:marTop w:val="0"/>
      <w:marBottom w:val="0"/>
      <w:divBdr>
        <w:top w:val="none" w:sz="0" w:space="0" w:color="auto"/>
        <w:left w:val="none" w:sz="0" w:space="0" w:color="auto"/>
        <w:bottom w:val="none" w:sz="0" w:space="0" w:color="auto"/>
        <w:right w:val="none" w:sz="0" w:space="0" w:color="auto"/>
      </w:divBdr>
    </w:div>
    <w:div w:id="1340890974">
      <w:bodyDiv w:val="1"/>
      <w:marLeft w:val="0"/>
      <w:marRight w:val="0"/>
      <w:marTop w:val="0"/>
      <w:marBottom w:val="0"/>
      <w:divBdr>
        <w:top w:val="none" w:sz="0" w:space="0" w:color="auto"/>
        <w:left w:val="none" w:sz="0" w:space="0" w:color="auto"/>
        <w:bottom w:val="none" w:sz="0" w:space="0" w:color="auto"/>
        <w:right w:val="none" w:sz="0" w:space="0" w:color="auto"/>
      </w:divBdr>
    </w:div>
    <w:div w:id="1344357053">
      <w:bodyDiv w:val="1"/>
      <w:marLeft w:val="0"/>
      <w:marRight w:val="0"/>
      <w:marTop w:val="0"/>
      <w:marBottom w:val="0"/>
      <w:divBdr>
        <w:top w:val="none" w:sz="0" w:space="0" w:color="auto"/>
        <w:left w:val="none" w:sz="0" w:space="0" w:color="auto"/>
        <w:bottom w:val="none" w:sz="0" w:space="0" w:color="auto"/>
        <w:right w:val="none" w:sz="0" w:space="0" w:color="auto"/>
      </w:divBdr>
    </w:div>
    <w:div w:id="1349716339">
      <w:bodyDiv w:val="1"/>
      <w:marLeft w:val="0"/>
      <w:marRight w:val="0"/>
      <w:marTop w:val="0"/>
      <w:marBottom w:val="0"/>
      <w:divBdr>
        <w:top w:val="none" w:sz="0" w:space="0" w:color="auto"/>
        <w:left w:val="none" w:sz="0" w:space="0" w:color="auto"/>
        <w:bottom w:val="none" w:sz="0" w:space="0" w:color="auto"/>
        <w:right w:val="none" w:sz="0" w:space="0" w:color="auto"/>
      </w:divBdr>
    </w:div>
    <w:div w:id="1358308620">
      <w:bodyDiv w:val="1"/>
      <w:marLeft w:val="0"/>
      <w:marRight w:val="0"/>
      <w:marTop w:val="0"/>
      <w:marBottom w:val="0"/>
      <w:divBdr>
        <w:top w:val="none" w:sz="0" w:space="0" w:color="auto"/>
        <w:left w:val="none" w:sz="0" w:space="0" w:color="auto"/>
        <w:bottom w:val="none" w:sz="0" w:space="0" w:color="auto"/>
        <w:right w:val="none" w:sz="0" w:space="0" w:color="auto"/>
      </w:divBdr>
      <w:divsChild>
        <w:div w:id="1605384719">
          <w:marLeft w:val="0"/>
          <w:marRight w:val="0"/>
          <w:marTop w:val="0"/>
          <w:marBottom w:val="0"/>
          <w:divBdr>
            <w:top w:val="none" w:sz="0" w:space="0" w:color="auto"/>
            <w:left w:val="none" w:sz="0" w:space="0" w:color="auto"/>
            <w:bottom w:val="none" w:sz="0" w:space="0" w:color="auto"/>
            <w:right w:val="none" w:sz="0" w:space="0" w:color="auto"/>
          </w:divBdr>
        </w:div>
        <w:div w:id="1735156892">
          <w:marLeft w:val="0"/>
          <w:marRight w:val="0"/>
          <w:marTop w:val="0"/>
          <w:marBottom w:val="0"/>
          <w:divBdr>
            <w:top w:val="none" w:sz="0" w:space="0" w:color="auto"/>
            <w:left w:val="none" w:sz="0" w:space="0" w:color="auto"/>
            <w:bottom w:val="none" w:sz="0" w:space="0" w:color="auto"/>
            <w:right w:val="none" w:sz="0" w:space="0" w:color="auto"/>
          </w:divBdr>
        </w:div>
        <w:div w:id="84959675">
          <w:marLeft w:val="0"/>
          <w:marRight w:val="0"/>
          <w:marTop w:val="0"/>
          <w:marBottom w:val="0"/>
          <w:divBdr>
            <w:top w:val="none" w:sz="0" w:space="0" w:color="auto"/>
            <w:left w:val="none" w:sz="0" w:space="0" w:color="auto"/>
            <w:bottom w:val="none" w:sz="0" w:space="0" w:color="auto"/>
            <w:right w:val="none" w:sz="0" w:space="0" w:color="auto"/>
          </w:divBdr>
        </w:div>
        <w:div w:id="144319273">
          <w:marLeft w:val="0"/>
          <w:marRight w:val="0"/>
          <w:marTop w:val="0"/>
          <w:marBottom w:val="0"/>
          <w:divBdr>
            <w:top w:val="none" w:sz="0" w:space="0" w:color="auto"/>
            <w:left w:val="none" w:sz="0" w:space="0" w:color="auto"/>
            <w:bottom w:val="none" w:sz="0" w:space="0" w:color="auto"/>
            <w:right w:val="none" w:sz="0" w:space="0" w:color="auto"/>
          </w:divBdr>
        </w:div>
        <w:div w:id="548147482">
          <w:marLeft w:val="0"/>
          <w:marRight w:val="0"/>
          <w:marTop w:val="0"/>
          <w:marBottom w:val="0"/>
          <w:divBdr>
            <w:top w:val="none" w:sz="0" w:space="0" w:color="auto"/>
            <w:left w:val="none" w:sz="0" w:space="0" w:color="auto"/>
            <w:bottom w:val="none" w:sz="0" w:space="0" w:color="auto"/>
            <w:right w:val="none" w:sz="0" w:space="0" w:color="auto"/>
          </w:divBdr>
        </w:div>
        <w:div w:id="952057419">
          <w:marLeft w:val="0"/>
          <w:marRight w:val="0"/>
          <w:marTop w:val="0"/>
          <w:marBottom w:val="0"/>
          <w:divBdr>
            <w:top w:val="none" w:sz="0" w:space="0" w:color="auto"/>
            <w:left w:val="none" w:sz="0" w:space="0" w:color="auto"/>
            <w:bottom w:val="none" w:sz="0" w:space="0" w:color="auto"/>
            <w:right w:val="none" w:sz="0" w:space="0" w:color="auto"/>
          </w:divBdr>
        </w:div>
        <w:div w:id="1028412031">
          <w:marLeft w:val="0"/>
          <w:marRight w:val="0"/>
          <w:marTop w:val="0"/>
          <w:marBottom w:val="0"/>
          <w:divBdr>
            <w:top w:val="none" w:sz="0" w:space="0" w:color="auto"/>
            <w:left w:val="none" w:sz="0" w:space="0" w:color="auto"/>
            <w:bottom w:val="none" w:sz="0" w:space="0" w:color="auto"/>
            <w:right w:val="none" w:sz="0" w:space="0" w:color="auto"/>
          </w:divBdr>
        </w:div>
        <w:div w:id="972947478">
          <w:marLeft w:val="0"/>
          <w:marRight w:val="0"/>
          <w:marTop w:val="0"/>
          <w:marBottom w:val="0"/>
          <w:divBdr>
            <w:top w:val="none" w:sz="0" w:space="0" w:color="auto"/>
            <w:left w:val="none" w:sz="0" w:space="0" w:color="auto"/>
            <w:bottom w:val="none" w:sz="0" w:space="0" w:color="auto"/>
            <w:right w:val="none" w:sz="0" w:space="0" w:color="auto"/>
          </w:divBdr>
        </w:div>
        <w:div w:id="565117278">
          <w:marLeft w:val="0"/>
          <w:marRight w:val="0"/>
          <w:marTop w:val="0"/>
          <w:marBottom w:val="0"/>
          <w:divBdr>
            <w:top w:val="none" w:sz="0" w:space="0" w:color="auto"/>
            <w:left w:val="none" w:sz="0" w:space="0" w:color="auto"/>
            <w:bottom w:val="none" w:sz="0" w:space="0" w:color="auto"/>
            <w:right w:val="none" w:sz="0" w:space="0" w:color="auto"/>
          </w:divBdr>
        </w:div>
        <w:div w:id="1288899952">
          <w:marLeft w:val="0"/>
          <w:marRight w:val="0"/>
          <w:marTop w:val="0"/>
          <w:marBottom w:val="0"/>
          <w:divBdr>
            <w:top w:val="none" w:sz="0" w:space="0" w:color="auto"/>
            <w:left w:val="none" w:sz="0" w:space="0" w:color="auto"/>
            <w:bottom w:val="none" w:sz="0" w:space="0" w:color="auto"/>
            <w:right w:val="none" w:sz="0" w:space="0" w:color="auto"/>
          </w:divBdr>
        </w:div>
        <w:div w:id="441731961">
          <w:marLeft w:val="0"/>
          <w:marRight w:val="0"/>
          <w:marTop w:val="0"/>
          <w:marBottom w:val="0"/>
          <w:divBdr>
            <w:top w:val="none" w:sz="0" w:space="0" w:color="auto"/>
            <w:left w:val="none" w:sz="0" w:space="0" w:color="auto"/>
            <w:bottom w:val="none" w:sz="0" w:space="0" w:color="auto"/>
            <w:right w:val="none" w:sz="0" w:space="0" w:color="auto"/>
          </w:divBdr>
        </w:div>
        <w:div w:id="2010715437">
          <w:marLeft w:val="0"/>
          <w:marRight w:val="0"/>
          <w:marTop w:val="0"/>
          <w:marBottom w:val="0"/>
          <w:divBdr>
            <w:top w:val="none" w:sz="0" w:space="0" w:color="auto"/>
            <w:left w:val="none" w:sz="0" w:space="0" w:color="auto"/>
            <w:bottom w:val="none" w:sz="0" w:space="0" w:color="auto"/>
            <w:right w:val="none" w:sz="0" w:space="0" w:color="auto"/>
          </w:divBdr>
        </w:div>
        <w:div w:id="697393456">
          <w:marLeft w:val="0"/>
          <w:marRight w:val="0"/>
          <w:marTop w:val="0"/>
          <w:marBottom w:val="0"/>
          <w:divBdr>
            <w:top w:val="none" w:sz="0" w:space="0" w:color="auto"/>
            <w:left w:val="none" w:sz="0" w:space="0" w:color="auto"/>
            <w:bottom w:val="none" w:sz="0" w:space="0" w:color="auto"/>
            <w:right w:val="none" w:sz="0" w:space="0" w:color="auto"/>
          </w:divBdr>
        </w:div>
        <w:div w:id="1473018144">
          <w:marLeft w:val="0"/>
          <w:marRight w:val="0"/>
          <w:marTop w:val="0"/>
          <w:marBottom w:val="0"/>
          <w:divBdr>
            <w:top w:val="none" w:sz="0" w:space="0" w:color="auto"/>
            <w:left w:val="none" w:sz="0" w:space="0" w:color="auto"/>
            <w:bottom w:val="none" w:sz="0" w:space="0" w:color="auto"/>
            <w:right w:val="none" w:sz="0" w:space="0" w:color="auto"/>
          </w:divBdr>
        </w:div>
        <w:div w:id="26417747">
          <w:marLeft w:val="0"/>
          <w:marRight w:val="0"/>
          <w:marTop w:val="0"/>
          <w:marBottom w:val="0"/>
          <w:divBdr>
            <w:top w:val="none" w:sz="0" w:space="0" w:color="auto"/>
            <w:left w:val="none" w:sz="0" w:space="0" w:color="auto"/>
            <w:bottom w:val="none" w:sz="0" w:space="0" w:color="auto"/>
            <w:right w:val="none" w:sz="0" w:space="0" w:color="auto"/>
          </w:divBdr>
        </w:div>
        <w:div w:id="2033727975">
          <w:marLeft w:val="0"/>
          <w:marRight w:val="0"/>
          <w:marTop w:val="0"/>
          <w:marBottom w:val="0"/>
          <w:divBdr>
            <w:top w:val="none" w:sz="0" w:space="0" w:color="auto"/>
            <w:left w:val="none" w:sz="0" w:space="0" w:color="auto"/>
            <w:bottom w:val="none" w:sz="0" w:space="0" w:color="auto"/>
            <w:right w:val="none" w:sz="0" w:space="0" w:color="auto"/>
          </w:divBdr>
        </w:div>
        <w:div w:id="162555146">
          <w:marLeft w:val="0"/>
          <w:marRight w:val="0"/>
          <w:marTop w:val="0"/>
          <w:marBottom w:val="0"/>
          <w:divBdr>
            <w:top w:val="none" w:sz="0" w:space="0" w:color="auto"/>
            <w:left w:val="none" w:sz="0" w:space="0" w:color="auto"/>
            <w:bottom w:val="none" w:sz="0" w:space="0" w:color="auto"/>
            <w:right w:val="none" w:sz="0" w:space="0" w:color="auto"/>
          </w:divBdr>
        </w:div>
        <w:div w:id="466050117">
          <w:marLeft w:val="0"/>
          <w:marRight w:val="0"/>
          <w:marTop w:val="0"/>
          <w:marBottom w:val="0"/>
          <w:divBdr>
            <w:top w:val="none" w:sz="0" w:space="0" w:color="auto"/>
            <w:left w:val="none" w:sz="0" w:space="0" w:color="auto"/>
            <w:bottom w:val="none" w:sz="0" w:space="0" w:color="auto"/>
            <w:right w:val="none" w:sz="0" w:space="0" w:color="auto"/>
          </w:divBdr>
        </w:div>
        <w:div w:id="808785157">
          <w:marLeft w:val="0"/>
          <w:marRight w:val="0"/>
          <w:marTop w:val="0"/>
          <w:marBottom w:val="0"/>
          <w:divBdr>
            <w:top w:val="none" w:sz="0" w:space="0" w:color="auto"/>
            <w:left w:val="none" w:sz="0" w:space="0" w:color="auto"/>
            <w:bottom w:val="none" w:sz="0" w:space="0" w:color="auto"/>
            <w:right w:val="none" w:sz="0" w:space="0" w:color="auto"/>
          </w:divBdr>
        </w:div>
        <w:div w:id="1562714585">
          <w:marLeft w:val="0"/>
          <w:marRight w:val="0"/>
          <w:marTop w:val="0"/>
          <w:marBottom w:val="0"/>
          <w:divBdr>
            <w:top w:val="none" w:sz="0" w:space="0" w:color="auto"/>
            <w:left w:val="none" w:sz="0" w:space="0" w:color="auto"/>
            <w:bottom w:val="none" w:sz="0" w:space="0" w:color="auto"/>
            <w:right w:val="none" w:sz="0" w:space="0" w:color="auto"/>
          </w:divBdr>
        </w:div>
        <w:div w:id="1102068485">
          <w:marLeft w:val="0"/>
          <w:marRight w:val="0"/>
          <w:marTop w:val="0"/>
          <w:marBottom w:val="0"/>
          <w:divBdr>
            <w:top w:val="none" w:sz="0" w:space="0" w:color="auto"/>
            <w:left w:val="none" w:sz="0" w:space="0" w:color="auto"/>
            <w:bottom w:val="none" w:sz="0" w:space="0" w:color="auto"/>
            <w:right w:val="none" w:sz="0" w:space="0" w:color="auto"/>
          </w:divBdr>
        </w:div>
        <w:div w:id="2034454244">
          <w:marLeft w:val="0"/>
          <w:marRight w:val="0"/>
          <w:marTop w:val="0"/>
          <w:marBottom w:val="0"/>
          <w:divBdr>
            <w:top w:val="none" w:sz="0" w:space="0" w:color="auto"/>
            <w:left w:val="none" w:sz="0" w:space="0" w:color="auto"/>
            <w:bottom w:val="none" w:sz="0" w:space="0" w:color="auto"/>
            <w:right w:val="none" w:sz="0" w:space="0" w:color="auto"/>
          </w:divBdr>
        </w:div>
        <w:div w:id="1779448136">
          <w:marLeft w:val="0"/>
          <w:marRight w:val="0"/>
          <w:marTop w:val="0"/>
          <w:marBottom w:val="0"/>
          <w:divBdr>
            <w:top w:val="none" w:sz="0" w:space="0" w:color="auto"/>
            <w:left w:val="none" w:sz="0" w:space="0" w:color="auto"/>
            <w:bottom w:val="none" w:sz="0" w:space="0" w:color="auto"/>
            <w:right w:val="none" w:sz="0" w:space="0" w:color="auto"/>
          </w:divBdr>
        </w:div>
        <w:div w:id="827134868">
          <w:marLeft w:val="0"/>
          <w:marRight w:val="0"/>
          <w:marTop w:val="0"/>
          <w:marBottom w:val="0"/>
          <w:divBdr>
            <w:top w:val="none" w:sz="0" w:space="0" w:color="auto"/>
            <w:left w:val="none" w:sz="0" w:space="0" w:color="auto"/>
            <w:bottom w:val="none" w:sz="0" w:space="0" w:color="auto"/>
            <w:right w:val="none" w:sz="0" w:space="0" w:color="auto"/>
          </w:divBdr>
        </w:div>
        <w:div w:id="1668745160">
          <w:marLeft w:val="0"/>
          <w:marRight w:val="0"/>
          <w:marTop w:val="0"/>
          <w:marBottom w:val="0"/>
          <w:divBdr>
            <w:top w:val="none" w:sz="0" w:space="0" w:color="auto"/>
            <w:left w:val="none" w:sz="0" w:space="0" w:color="auto"/>
            <w:bottom w:val="none" w:sz="0" w:space="0" w:color="auto"/>
            <w:right w:val="none" w:sz="0" w:space="0" w:color="auto"/>
          </w:divBdr>
        </w:div>
        <w:div w:id="1549687651">
          <w:marLeft w:val="0"/>
          <w:marRight w:val="0"/>
          <w:marTop w:val="0"/>
          <w:marBottom w:val="0"/>
          <w:divBdr>
            <w:top w:val="none" w:sz="0" w:space="0" w:color="auto"/>
            <w:left w:val="none" w:sz="0" w:space="0" w:color="auto"/>
            <w:bottom w:val="none" w:sz="0" w:space="0" w:color="auto"/>
            <w:right w:val="none" w:sz="0" w:space="0" w:color="auto"/>
          </w:divBdr>
        </w:div>
        <w:div w:id="1804731379">
          <w:marLeft w:val="0"/>
          <w:marRight w:val="0"/>
          <w:marTop w:val="0"/>
          <w:marBottom w:val="0"/>
          <w:divBdr>
            <w:top w:val="none" w:sz="0" w:space="0" w:color="auto"/>
            <w:left w:val="none" w:sz="0" w:space="0" w:color="auto"/>
            <w:bottom w:val="none" w:sz="0" w:space="0" w:color="auto"/>
            <w:right w:val="none" w:sz="0" w:space="0" w:color="auto"/>
          </w:divBdr>
        </w:div>
        <w:div w:id="604969116">
          <w:marLeft w:val="0"/>
          <w:marRight w:val="0"/>
          <w:marTop w:val="0"/>
          <w:marBottom w:val="0"/>
          <w:divBdr>
            <w:top w:val="none" w:sz="0" w:space="0" w:color="auto"/>
            <w:left w:val="none" w:sz="0" w:space="0" w:color="auto"/>
            <w:bottom w:val="none" w:sz="0" w:space="0" w:color="auto"/>
            <w:right w:val="none" w:sz="0" w:space="0" w:color="auto"/>
          </w:divBdr>
        </w:div>
        <w:div w:id="1616404639">
          <w:marLeft w:val="0"/>
          <w:marRight w:val="0"/>
          <w:marTop w:val="0"/>
          <w:marBottom w:val="0"/>
          <w:divBdr>
            <w:top w:val="none" w:sz="0" w:space="0" w:color="auto"/>
            <w:left w:val="none" w:sz="0" w:space="0" w:color="auto"/>
            <w:bottom w:val="none" w:sz="0" w:space="0" w:color="auto"/>
            <w:right w:val="none" w:sz="0" w:space="0" w:color="auto"/>
          </w:divBdr>
        </w:div>
        <w:div w:id="475341282">
          <w:marLeft w:val="0"/>
          <w:marRight w:val="0"/>
          <w:marTop w:val="0"/>
          <w:marBottom w:val="0"/>
          <w:divBdr>
            <w:top w:val="none" w:sz="0" w:space="0" w:color="auto"/>
            <w:left w:val="none" w:sz="0" w:space="0" w:color="auto"/>
            <w:bottom w:val="none" w:sz="0" w:space="0" w:color="auto"/>
            <w:right w:val="none" w:sz="0" w:space="0" w:color="auto"/>
          </w:divBdr>
        </w:div>
        <w:div w:id="997080412">
          <w:marLeft w:val="0"/>
          <w:marRight w:val="0"/>
          <w:marTop w:val="0"/>
          <w:marBottom w:val="0"/>
          <w:divBdr>
            <w:top w:val="none" w:sz="0" w:space="0" w:color="auto"/>
            <w:left w:val="none" w:sz="0" w:space="0" w:color="auto"/>
            <w:bottom w:val="none" w:sz="0" w:space="0" w:color="auto"/>
            <w:right w:val="none" w:sz="0" w:space="0" w:color="auto"/>
          </w:divBdr>
        </w:div>
        <w:div w:id="1956865969">
          <w:marLeft w:val="0"/>
          <w:marRight w:val="0"/>
          <w:marTop w:val="0"/>
          <w:marBottom w:val="0"/>
          <w:divBdr>
            <w:top w:val="none" w:sz="0" w:space="0" w:color="auto"/>
            <w:left w:val="none" w:sz="0" w:space="0" w:color="auto"/>
            <w:bottom w:val="none" w:sz="0" w:space="0" w:color="auto"/>
            <w:right w:val="none" w:sz="0" w:space="0" w:color="auto"/>
          </w:divBdr>
        </w:div>
        <w:div w:id="370081828">
          <w:marLeft w:val="0"/>
          <w:marRight w:val="0"/>
          <w:marTop w:val="0"/>
          <w:marBottom w:val="0"/>
          <w:divBdr>
            <w:top w:val="none" w:sz="0" w:space="0" w:color="auto"/>
            <w:left w:val="none" w:sz="0" w:space="0" w:color="auto"/>
            <w:bottom w:val="none" w:sz="0" w:space="0" w:color="auto"/>
            <w:right w:val="none" w:sz="0" w:space="0" w:color="auto"/>
          </w:divBdr>
        </w:div>
        <w:div w:id="1765611449">
          <w:marLeft w:val="0"/>
          <w:marRight w:val="0"/>
          <w:marTop w:val="0"/>
          <w:marBottom w:val="0"/>
          <w:divBdr>
            <w:top w:val="none" w:sz="0" w:space="0" w:color="auto"/>
            <w:left w:val="none" w:sz="0" w:space="0" w:color="auto"/>
            <w:bottom w:val="none" w:sz="0" w:space="0" w:color="auto"/>
            <w:right w:val="none" w:sz="0" w:space="0" w:color="auto"/>
          </w:divBdr>
        </w:div>
        <w:div w:id="1841920843">
          <w:marLeft w:val="0"/>
          <w:marRight w:val="0"/>
          <w:marTop w:val="0"/>
          <w:marBottom w:val="0"/>
          <w:divBdr>
            <w:top w:val="none" w:sz="0" w:space="0" w:color="auto"/>
            <w:left w:val="none" w:sz="0" w:space="0" w:color="auto"/>
            <w:bottom w:val="none" w:sz="0" w:space="0" w:color="auto"/>
            <w:right w:val="none" w:sz="0" w:space="0" w:color="auto"/>
          </w:divBdr>
        </w:div>
      </w:divsChild>
    </w:div>
    <w:div w:id="1361660731">
      <w:bodyDiv w:val="1"/>
      <w:marLeft w:val="0"/>
      <w:marRight w:val="0"/>
      <w:marTop w:val="0"/>
      <w:marBottom w:val="0"/>
      <w:divBdr>
        <w:top w:val="none" w:sz="0" w:space="0" w:color="auto"/>
        <w:left w:val="none" w:sz="0" w:space="0" w:color="auto"/>
        <w:bottom w:val="none" w:sz="0" w:space="0" w:color="auto"/>
        <w:right w:val="none" w:sz="0" w:space="0" w:color="auto"/>
      </w:divBdr>
      <w:divsChild>
        <w:div w:id="73625010">
          <w:marLeft w:val="0"/>
          <w:marRight w:val="0"/>
          <w:marTop w:val="0"/>
          <w:marBottom w:val="0"/>
          <w:divBdr>
            <w:top w:val="none" w:sz="0" w:space="0" w:color="auto"/>
            <w:left w:val="none" w:sz="0" w:space="0" w:color="auto"/>
            <w:bottom w:val="none" w:sz="0" w:space="0" w:color="auto"/>
            <w:right w:val="none" w:sz="0" w:space="0" w:color="auto"/>
          </w:divBdr>
        </w:div>
        <w:div w:id="80488227">
          <w:marLeft w:val="0"/>
          <w:marRight w:val="0"/>
          <w:marTop w:val="0"/>
          <w:marBottom w:val="0"/>
          <w:divBdr>
            <w:top w:val="none" w:sz="0" w:space="0" w:color="auto"/>
            <w:left w:val="none" w:sz="0" w:space="0" w:color="auto"/>
            <w:bottom w:val="none" w:sz="0" w:space="0" w:color="auto"/>
            <w:right w:val="none" w:sz="0" w:space="0" w:color="auto"/>
          </w:divBdr>
        </w:div>
        <w:div w:id="145317942">
          <w:marLeft w:val="0"/>
          <w:marRight w:val="0"/>
          <w:marTop w:val="0"/>
          <w:marBottom w:val="0"/>
          <w:divBdr>
            <w:top w:val="none" w:sz="0" w:space="0" w:color="auto"/>
            <w:left w:val="none" w:sz="0" w:space="0" w:color="auto"/>
            <w:bottom w:val="none" w:sz="0" w:space="0" w:color="auto"/>
            <w:right w:val="none" w:sz="0" w:space="0" w:color="auto"/>
          </w:divBdr>
        </w:div>
        <w:div w:id="151873716">
          <w:marLeft w:val="0"/>
          <w:marRight w:val="0"/>
          <w:marTop w:val="0"/>
          <w:marBottom w:val="0"/>
          <w:divBdr>
            <w:top w:val="none" w:sz="0" w:space="0" w:color="auto"/>
            <w:left w:val="none" w:sz="0" w:space="0" w:color="auto"/>
            <w:bottom w:val="none" w:sz="0" w:space="0" w:color="auto"/>
            <w:right w:val="none" w:sz="0" w:space="0" w:color="auto"/>
          </w:divBdr>
        </w:div>
        <w:div w:id="163518721">
          <w:marLeft w:val="0"/>
          <w:marRight w:val="0"/>
          <w:marTop w:val="0"/>
          <w:marBottom w:val="0"/>
          <w:divBdr>
            <w:top w:val="none" w:sz="0" w:space="0" w:color="auto"/>
            <w:left w:val="none" w:sz="0" w:space="0" w:color="auto"/>
            <w:bottom w:val="none" w:sz="0" w:space="0" w:color="auto"/>
            <w:right w:val="none" w:sz="0" w:space="0" w:color="auto"/>
          </w:divBdr>
        </w:div>
        <w:div w:id="169108895">
          <w:marLeft w:val="0"/>
          <w:marRight w:val="0"/>
          <w:marTop w:val="0"/>
          <w:marBottom w:val="0"/>
          <w:divBdr>
            <w:top w:val="none" w:sz="0" w:space="0" w:color="auto"/>
            <w:left w:val="none" w:sz="0" w:space="0" w:color="auto"/>
            <w:bottom w:val="none" w:sz="0" w:space="0" w:color="auto"/>
            <w:right w:val="none" w:sz="0" w:space="0" w:color="auto"/>
          </w:divBdr>
        </w:div>
        <w:div w:id="286931838">
          <w:marLeft w:val="0"/>
          <w:marRight w:val="0"/>
          <w:marTop w:val="0"/>
          <w:marBottom w:val="0"/>
          <w:divBdr>
            <w:top w:val="none" w:sz="0" w:space="0" w:color="auto"/>
            <w:left w:val="none" w:sz="0" w:space="0" w:color="auto"/>
            <w:bottom w:val="none" w:sz="0" w:space="0" w:color="auto"/>
            <w:right w:val="none" w:sz="0" w:space="0" w:color="auto"/>
          </w:divBdr>
        </w:div>
        <w:div w:id="387188342">
          <w:marLeft w:val="0"/>
          <w:marRight w:val="0"/>
          <w:marTop w:val="0"/>
          <w:marBottom w:val="0"/>
          <w:divBdr>
            <w:top w:val="none" w:sz="0" w:space="0" w:color="auto"/>
            <w:left w:val="none" w:sz="0" w:space="0" w:color="auto"/>
            <w:bottom w:val="none" w:sz="0" w:space="0" w:color="auto"/>
            <w:right w:val="none" w:sz="0" w:space="0" w:color="auto"/>
          </w:divBdr>
        </w:div>
        <w:div w:id="405617040">
          <w:marLeft w:val="0"/>
          <w:marRight w:val="0"/>
          <w:marTop w:val="0"/>
          <w:marBottom w:val="0"/>
          <w:divBdr>
            <w:top w:val="none" w:sz="0" w:space="0" w:color="auto"/>
            <w:left w:val="none" w:sz="0" w:space="0" w:color="auto"/>
            <w:bottom w:val="none" w:sz="0" w:space="0" w:color="auto"/>
            <w:right w:val="none" w:sz="0" w:space="0" w:color="auto"/>
          </w:divBdr>
        </w:div>
        <w:div w:id="410928627">
          <w:marLeft w:val="0"/>
          <w:marRight w:val="0"/>
          <w:marTop w:val="0"/>
          <w:marBottom w:val="0"/>
          <w:divBdr>
            <w:top w:val="none" w:sz="0" w:space="0" w:color="auto"/>
            <w:left w:val="none" w:sz="0" w:space="0" w:color="auto"/>
            <w:bottom w:val="none" w:sz="0" w:space="0" w:color="auto"/>
            <w:right w:val="none" w:sz="0" w:space="0" w:color="auto"/>
          </w:divBdr>
        </w:div>
        <w:div w:id="428428676">
          <w:marLeft w:val="0"/>
          <w:marRight w:val="0"/>
          <w:marTop w:val="0"/>
          <w:marBottom w:val="0"/>
          <w:divBdr>
            <w:top w:val="none" w:sz="0" w:space="0" w:color="auto"/>
            <w:left w:val="none" w:sz="0" w:space="0" w:color="auto"/>
            <w:bottom w:val="none" w:sz="0" w:space="0" w:color="auto"/>
            <w:right w:val="none" w:sz="0" w:space="0" w:color="auto"/>
          </w:divBdr>
        </w:div>
        <w:div w:id="462233277">
          <w:marLeft w:val="0"/>
          <w:marRight w:val="0"/>
          <w:marTop w:val="0"/>
          <w:marBottom w:val="0"/>
          <w:divBdr>
            <w:top w:val="none" w:sz="0" w:space="0" w:color="auto"/>
            <w:left w:val="none" w:sz="0" w:space="0" w:color="auto"/>
            <w:bottom w:val="none" w:sz="0" w:space="0" w:color="auto"/>
            <w:right w:val="none" w:sz="0" w:space="0" w:color="auto"/>
          </w:divBdr>
        </w:div>
        <w:div w:id="496193911">
          <w:marLeft w:val="0"/>
          <w:marRight w:val="0"/>
          <w:marTop w:val="0"/>
          <w:marBottom w:val="0"/>
          <w:divBdr>
            <w:top w:val="none" w:sz="0" w:space="0" w:color="auto"/>
            <w:left w:val="none" w:sz="0" w:space="0" w:color="auto"/>
            <w:bottom w:val="none" w:sz="0" w:space="0" w:color="auto"/>
            <w:right w:val="none" w:sz="0" w:space="0" w:color="auto"/>
          </w:divBdr>
        </w:div>
        <w:div w:id="511648085">
          <w:marLeft w:val="0"/>
          <w:marRight w:val="0"/>
          <w:marTop w:val="0"/>
          <w:marBottom w:val="0"/>
          <w:divBdr>
            <w:top w:val="none" w:sz="0" w:space="0" w:color="auto"/>
            <w:left w:val="none" w:sz="0" w:space="0" w:color="auto"/>
            <w:bottom w:val="none" w:sz="0" w:space="0" w:color="auto"/>
            <w:right w:val="none" w:sz="0" w:space="0" w:color="auto"/>
          </w:divBdr>
        </w:div>
        <w:div w:id="594437385">
          <w:marLeft w:val="0"/>
          <w:marRight w:val="0"/>
          <w:marTop w:val="0"/>
          <w:marBottom w:val="0"/>
          <w:divBdr>
            <w:top w:val="none" w:sz="0" w:space="0" w:color="auto"/>
            <w:left w:val="none" w:sz="0" w:space="0" w:color="auto"/>
            <w:bottom w:val="none" w:sz="0" w:space="0" w:color="auto"/>
            <w:right w:val="none" w:sz="0" w:space="0" w:color="auto"/>
          </w:divBdr>
        </w:div>
        <w:div w:id="691803575">
          <w:marLeft w:val="0"/>
          <w:marRight w:val="0"/>
          <w:marTop w:val="0"/>
          <w:marBottom w:val="0"/>
          <w:divBdr>
            <w:top w:val="none" w:sz="0" w:space="0" w:color="auto"/>
            <w:left w:val="none" w:sz="0" w:space="0" w:color="auto"/>
            <w:bottom w:val="none" w:sz="0" w:space="0" w:color="auto"/>
            <w:right w:val="none" w:sz="0" w:space="0" w:color="auto"/>
          </w:divBdr>
        </w:div>
        <w:div w:id="891044728">
          <w:marLeft w:val="0"/>
          <w:marRight w:val="0"/>
          <w:marTop w:val="0"/>
          <w:marBottom w:val="0"/>
          <w:divBdr>
            <w:top w:val="none" w:sz="0" w:space="0" w:color="auto"/>
            <w:left w:val="none" w:sz="0" w:space="0" w:color="auto"/>
            <w:bottom w:val="none" w:sz="0" w:space="0" w:color="auto"/>
            <w:right w:val="none" w:sz="0" w:space="0" w:color="auto"/>
          </w:divBdr>
        </w:div>
        <w:div w:id="901522248">
          <w:marLeft w:val="0"/>
          <w:marRight w:val="0"/>
          <w:marTop w:val="0"/>
          <w:marBottom w:val="0"/>
          <w:divBdr>
            <w:top w:val="none" w:sz="0" w:space="0" w:color="auto"/>
            <w:left w:val="none" w:sz="0" w:space="0" w:color="auto"/>
            <w:bottom w:val="none" w:sz="0" w:space="0" w:color="auto"/>
            <w:right w:val="none" w:sz="0" w:space="0" w:color="auto"/>
          </w:divBdr>
        </w:div>
        <w:div w:id="915940423">
          <w:marLeft w:val="0"/>
          <w:marRight w:val="0"/>
          <w:marTop w:val="0"/>
          <w:marBottom w:val="0"/>
          <w:divBdr>
            <w:top w:val="none" w:sz="0" w:space="0" w:color="auto"/>
            <w:left w:val="none" w:sz="0" w:space="0" w:color="auto"/>
            <w:bottom w:val="none" w:sz="0" w:space="0" w:color="auto"/>
            <w:right w:val="none" w:sz="0" w:space="0" w:color="auto"/>
          </w:divBdr>
        </w:div>
        <w:div w:id="929044226">
          <w:marLeft w:val="0"/>
          <w:marRight w:val="0"/>
          <w:marTop w:val="0"/>
          <w:marBottom w:val="0"/>
          <w:divBdr>
            <w:top w:val="none" w:sz="0" w:space="0" w:color="auto"/>
            <w:left w:val="none" w:sz="0" w:space="0" w:color="auto"/>
            <w:bottom w:val="none" w:sz="0" w:space="0" w:color="auto"/>
            <w:right w:val="none" w:sz="0" w:space="0" w:color="auto"/>
          </w:divBdr>
        </w:div>
        <w:div w:id="960188242">
          <w:marLeft w:val="0"/>
          <w:marRight w:val="0"/>
          <w:marTop w:val="0"/>
          <w:marBottom w:val="0"/>
          <w:divBdr>
            <w:top w:val="none" w:sz="0" w:space="0" w:color="auto"/>
            <w:left w:val="none" w:sz="0" w:space="0" w:color="auto"/>
            <w:bottom w:val="none" w:sz="0" w:space="0" w:color="auto"/>
            <w:right w:val="none" w:sz="0" w:space="0" w:color="auto"/>
          </w:divBdr>
        </w:div>
        <w:div w:id="1117873500">
          <w:marLeft w:val="0"/>
          <w:marRight w:val="0"/>
          <w:marTop w:val="0"/>
          <w:marBottom w:val="0"/>
          <w:divBdr>
            <w:top w:val="none" w:sz="0" w:space="0" w:color="auto"/>
            <w:left w:val="none" w:sz="0" w:space="0" w:color="auto"/>
            <w:bottom w:val="none" w:sz="0" w:space="0" w:color="auto"/>
            <w:right w:val="none" w:sz="0" w:space="0" w:color="auto"/>
          </w:divBdr>
        </w:div>
        <w:div w:id="1159543835">
          <w:marLeft w:val="0"/>
          <w:marRight w:val="0"/>
          <w:marTop w:val="0"/>
          <w:marBottom w:val="0"/>
          <w:divBdr>
            <w:top w:val="none" w:sz="0" w:space="0" w:color="auto"/>
            <w:left w:val="none" w:sz="0" w:space="0" w:color="auto"/>
            <w:bottom w:val="none" w:sz="0" w:space="0" w:color="auto"/>
            <w:right w:val="none" w:sz="0" w:space="0" w:color="auto"/>
          </w:divBdr>
        </w:div>
        <w:div w:id="1403523007">
          <w:marLeft w:val="0"/>
          <w:marRight w:val="0"/>
          <w:marTop w:val="0"/>
          <w:marBottom w:val="0"/>
          <w:divBdr>
            <w:top w:val="none" w:sz="0" w:space="0" w:color="auto"/>
            <w:left w:val="none" w:sz="0" w:space="0" w:color="auto"/>
            <w:bottom w:val="none" w:sz="0" w:space="0" w:color="auto"/>
            <w:right w:val="none" w:sz="0" w:space="0" w:color="auto"/>
          </w:divBdr>
        </w:div>
        <w:div w:id="1542396741">
          <w:marLeft w:val="0"/>
          <w:marRight w:val="0"/>
          <w:marTop w:val="0"/>
          <w:marBottom w:val="0"/>
          <w:divBdr>
            <w:top w:val="none" w:sz="0" w:space="0" w:color="auto"/>
            <w:left w:val="none" w:sz="0" w:space="0" w:color="auto"/>
            <w:bottom w:val="none" w:sz="0" w:space="0" w:color="auto"/>
            <w:right w:val="none" w:sz="0" w:space="0" w:color="auto"/>
          </w:divBdr>
        </w:div>
        <w:div w:id="1550605017">
          <w:marLeft w:val="0"/>
          <w:marRight w:val="0"/>
          <w:marTop w:val="0"/>
          <w:marBottom w:val="0"/>
          <w:divBdr>
            <w:top w:val="none" w:sz="0" w:space="0" w:color="auto"/>
            <w:left w:val="none" w:sz="0" w:space="0" w:color="auto"/>
            <w:bottom w:val="none" w:sz="0" w:space="0" w:color="auto"/>
            <w:right w:val="none" w:sz="0" w:space="0" w:color="auto"/>
          </w:divBdr>
        </w:div>
        <w:div w:id="1576356287">
          <w:marLeft w:val="0"/>
          <w:marRight w:val="0"/>
          <w:marTop w:val="0"/>
          <w:marBottom w:val="0"/>
          <w:divBdr>
            <w:top w:val="none" w:sz="0" w:space="0" w:color="auto"/>
            <w:left w:val="none" w:sz="0" w:space="0" w:color="auto"/>
            <w:bottom w:val="none" w:sz="0" w:space="0" w:color="auto"/>
            <w:right w:val="none" w:sz="0" w:space="0" w:color="auto"/>
          </w:divBdr>
        </w:div>
        <w:div w:id="1578393683">
          <w:marLeft w:val="0"/>
          <w:marRight w:val="0"/>
          <w:marTop w:val="0"/>
          <w:marBottom w:val="0"/>
          <w:divBdr>
            <w:top w:val="none" w:sz="0" w:space="0" w:color="auto"/>
            <w:left w:val="none" w:sz="0" w:space="0" w:color="auto"/>
            <w:bottom w:val="none" w:sz="0" w:space="0" w:color="auto"/>
            <w:right w:val="none" w:sz="0" w:space="0" w:color="auto"/>
          </w:divBdr>
        </w:div>
        <w:div w:id="1650472316">
          <w:marLeft w:val="0"/>
          <w:marRight w:val="0"/>
          <w:marTop w:val="0"/>
          <w:marBottom w:val="0"/>
          <w:divBdr>
            <w:top w:val="none" w:sz="0" w:space="0" w:color="auto"/>
            <w:left w:val="none" w:sz="0" w:space="0" w:color="auto"/>
            <w:bottom w:val="none" w:sz="0" w:space="0" w:color="auto"/>
            <w:right w:val="none" w:sz="0" w:space="0" w:color="auto"/>
          </w:divBdr>
        </w:div>
        <w:div w:id="1679962218">
          <w:marLeft w:val="0"/>
          <w:marRight w:val="0"/>
          <w:marTop w:val="0"/>
          <w:marBottom w:val="0"/>
          <w:divBdr>
            <w:top w:val="none" w:sz="0" w:space="0" w:color="auto"/>
            <w:left w:val="none" w:sz="0" w:space="0" w:color="auto"/>
            <w:bottom w:val="none" w:sz="0" w:space="0" w:color="auto"/>
            <w:right w:val="none" w:sz="0" w:space="0" w:color="auto"/>
          </w:divBdr>
        </w:div>
        <w:div w:id="1684700204">
          <w:marLeft w:val="0"/>
          <w:marRight w:val="0"/>
          <w:marTop w:val="0"/>
          <w:marBottom w:val="0"/>
          <w:divBdr>
            <w:top w:val="none" w:sz="0" w:space="0" w:color="auto"/>
            <w:left w:val="none" w:sz="0" w:space="0" w:color="auto"/>
            <w:bottom w:val="none" w:sz="0" w:space="0" w:color="auto"/>
            <w:right w:val="none" w:sz="0" w:space="0" w:color="auto"/>
          </w:divBdr>
        </w:div>
        <w:div w:id="1712996160">
          <w:marLeft w:val="0"/>
          <w:marRight w:val="0"/>
          <w:marTop w:val="0"/>
          <w:marBottom w:val="0"/>
          <w:divBdr>
            <w:top w:val="none" w:sz="0" w:space="0" w:color="auto"/>
            <w:left w:val="none" w:sz="0" w:space="0" w:color="auto"/>
            <w:bottom w:val="none" w:sz="0" w:space="0" w:color="auto"/>
            <w:right w:val="none" w:sz="0" w:space="0" w:color="auto"/>
          </w:divBdr>
        </w:div>
        <w:div w:id="1727800487">
          <w:marLeft w:val="0"/>
          <w:marRight w:val="0"/>
          <w:marTop w:val="0"/>
          <w:marBottom w:val="0"/>
          <w:divBdr>
            <w:top w:val="none" w:sz="0" w:space="0" w:color="auto"/>
            <w:left w:val="none" w:sz="0" w:space="0" w:color="auto"/>
            <w:bottom w:val="none" w:sz="0" w:space="0" w:color="auto"/>
            <w:right w:val="none" w:sz="0" w:space="0" w:color="auto"/>
          </w:divBdr>
        </w:div>
        <w:div w:id="1734617253">
          <w:marLeft w:val="0"/>
          <w:marRight w:val="0"/>
          <w:marTop w:val="0"/>
          <w:marBottom w:val="0"/>
          <w:divBdr>
            <w:top w:val="none" w:sz="0" w:space="0" w:color="auto"/>
            <w:left w:val="none" w:sz="0" w:space="0" w:color="auto"/>
            <w:bottom w:val="none" w:sz="0" w:space="0" w:color="auto"/>
            <w:right w:val="none" w:sz="0" w:space="0" w:color="auto"/>
          </w:divBdr>
        </w:div>
        <w:div w:id="1745295012">
          <w:marLeft w:val="0"/>
          <w:marRight w:val="0"/>
          <w:marTop w:val="0"/>
          <w:marBottom w:val="0"/>
          <w:divBdr>
            <w:top w:val="none" w:sz="0" w:space="0" w:color="auto"/>
            <w:left w:val="none" w:sz="0" w:space="0" w:color="auto"/>
            <w:bottom w:val="none" w:sz="0" w:space="0" w:color="auto"/>
            <w:right w:val="none" w:sz="0" w:space="0" w:color="auto"/>
          </w:divBdr>
        </w:div>
        <w:div w:id="1795058799">
          <w:marLeft w:val="0"/>
          <w:marRight w:val="0"/>
          <w:marTop w:val="0"/>
          <w:marBottom w:val="0"/>
          <w:divBdr>
            <w:top w:val="none" w:sz="0" w:space="0" w:color="auto"/>
            <w:left w:val="none" w:sz="0" w:space="0" w:color="auto"/>
            <w:bottom w:val="none" w:sz="0" w:space="0" w:color="auto"/>
            <w:right w:val="none" w:sz="0" w:space="0" w:color="auto"/>
          </w:divBdr>
        </w:div>
        <w:div w:id="1884517555">
          <w:marLeft w:val="0"/>
          <w:marRight w:val="0"/>
          <w:marTop w:val="0"/>
          <w:marBottom w:val="0"/>
          <w:divBdr>
            <w:top w:val="none" w:sz="0" w:space="0" w:color="auto"/>
            <w:left w:val="none" w:sz="0" w:space="0" w:color="auto"/>
            <w:bottom w:val="none" w:sz="0" w:space="0" w:color="auto"/>
            <w:right w:val="none" w:sz="0" w:space="0" w:color="auto"/>
          </w:divBdr>
        </w:div>
        <w:div w:id="1894661029">
          <w:marLeft w:val="0"/>
          <w:marRight w:val="0"/>
          <w:marTop w:val="0"/>
          <w:marBottom w:val="0"/>
          <w:divBdr>
            <w:top w:val="none" w:sz="0" w:space="0" w:color="auto"/>
            <w:left w:val="none" w:sz="0" w:space="0" w:color="auto"/>
            <w:bottom w:val="none" w:sz="0" w:space="0" w:color="auto"/>
            <w:right w:val="none" w:sz="0" w:space="0" w:color="auto"/>
          </w:divBdr>
        </w:div>
        <w:div w:id="1955818487">
          <w:marLeft w:val="0"/>
          <w:marRight w:val="0"/>
          <w:marTop w:val="0"/>
          <w:marBottom w:val="0"/>
          <w:divBdr>
            <w:top w:val="none" w:sz="0" w:space="0" w:color="auto"/>
            <w:left w:val="none" w:sz="0" w:space="0" w:color="auto"/>
            <w:bottom w:val="none" w:sz="0" w:space="0" w:color="auto"/>
            <w:right w:val="none" w:sz="0" w:space="0" w:color="auto"/>
          </w:divBdr>
        </w:div>
        <w:div w:id="2064984628">
          <w:marLeft w:val="0"/>
          <w:marRight w:val="0"/>
          <w:marTop w:val="0"/>
          <w:marBottom w:val="0"/>
          <w:divBdr>
            <w:top w:val="none" w:sz="0" w:space="0" w:color="auto"/>
            <w:left w:val="none" w:sz="0" w:space="0" w:color="auto"/>
            <w:bottom w:val="none" w:sz="0" w:space="0" w:color="auto"/>
            <w:right w:val="none" w:sz="0" w:space="0" w:color="auto"/>
          </w:divBdr>
        </w:div>
      </w:divsChild>
    </w:div>
    <w:div w:id="1368873666">
      <w:bodyDiv w:val="1"/>
      <w:marLeft w:val="0"/>
      <w:marRight w:val="0"/>
      <w:marTop w:val="0"/>
      <w:marBottom w:val="0"/>
      <w:divBdr>
        <w:top w:val="none" w:sz="0" w:space="0" w:color="auto"/>
        <w:left w:val="none" w:sz="0" w:space="0" w:color="auto"/>
        <w:bottom w:val="none" w:sz="0" w:space="0" w:color="auto"/>
        <w:right w:val="none" w:sz="0" w:space="0" w:color="auto"/>
      </w:divBdr>
    </w:div>
    <w:div w:id="1374505323">
      <w:bodyDiv w:val="1"/>
      <w:marLeft w:val="0"/>
      <w:marRight w:val="0"/>
      <w:marTop w:val="0"/>
      <w:marBottom w:val="0"/>
      <w:divBdr>
        <w:top w:val="none" w:sz="0" w:space="0" w:color="auto"/>
        <w:left w:val="none" w:sz="0" w:space="0" w:color="auto"/>
        <w:bottom w:val="none" w:sz="0" w:space="0" w:color="auto"/>
        <w:right w:val="none" w:sz="0" w:space="0" w:color="auto"/>
      </w:divBdr>
    </w:div>
    <w:div w:id="1382752611">
      <w:bodyDiv w:val="1"/>
      <w:marLeft w:val="0"/>
      <w:marRight w:val="0"/>
      <w:marTop w:val="0"/>
      <w:marBottom w:val="0"/>
      <w:divBdr>
        <w:top w:val="none" w:sz="0" w:space="0" w:color="auto"/>
        <w:left w:val="none" w:sz="0" w:space="0" w:color="auto"/>
        <w:bottom w:val="none" w:sz="0" w:space="0" w:color="auto"/>
        <w:right w:val="none" w:sz="0" w:space="0" w:color="auto"/>
      </w:divBdr>
      <w:divsChild>
        <w:div w:id="27804720">
          <w:marLeft w:val="0"/>
          <w:marRight w:val="0"/>
          <w:marTop w:val="0"/>
          <w:marBottom w:val="0"/>
          <w:divBdr>
            <w:top w:val="none" w:sz="0" w:space="0" w:color="auto"/>
            <w:left w:val="none" w:sz="0" w:space="0" w:color="auto"/>
            <w:bottom w:val="none" w:sz="0" w:space="0" w:color="auto"/>
            <w:right w:val="none" w:sz="0" w:space="0" w:color="auto"/>
          </w:divBdr>
        </w:div>
        <w:div w:id="121851416">
          <w:marLeft w:val="0"/>
          <w:marRight w:val="0"/>
          <w:marTop w:val="0"/>
          <w:marBottom w:val="0"/>
          <w:divBdr>
            <w:top w:val="none" w:sz="0" w:space="0" w:color="auto"/>
            <w:left w:val="none" w:sz="0" w:space="0" w:color="auto"/>
            <w:bottom w:val="none" w:sz="0" w:space="0" w:color="auto"/>
            <w:right w:val="none" w:sz="0" w:space="0" w:color="auto"/>
          </w:divBdr>
        </w:div>
        <w:div w:id="221478332">
          <w:marLeft w:val="0"/>
          <w:marRight w:val="0"/>
          <w:marTop w:val="0"/>
          <w:marBottom w:val="0"/>
          <w:divBdr>
            <w:top w:val="none" w:sz="0" w:space="0" w:color="auto"/>
            <w:left w:val="none" w:sz="0" w:space="0" w:color="auto"/>
            <w:bottom w:val="none" w:sz="0" w:space="0" w:color="auto"/>
            <w:right w:val="none" w:sz="0" w:space="0" w:color="auto"/>
          </w:divBdr>
        </w:div>
        <w:div w:id="270667203">
          <w:marLeft w:val="0"/>
          <w:marRight w:val="0"/>
          <w:marTop w:val="0"/>
          <w:marBottom w:val="0"/>
          <w:divBdr>
            <w:top w:val="none" w:sz="0" w:space="0" w:color="auto"/>
            <w:left w:val="none" w:sz="0" w:space="0" w:color="auto"/>
            <w:bottom w:val="none" w:sz="0" w:space="0" w:color="auto"/>
            <w:right w:val="none" w:sz="0" w:space="0" w:color="auto"/>
          </w:divBdr>
        </w:div>
        <w:div w:id="278688638">
          <w:marLeft w:val="0"/>
          <w:marRight w:val="0"/>
          <w:marTop w:val="0"/>
          <w:marBottom w:val="0"/>
          <w:divBdr>
            <w:top w:val="none" w:sz="0" w:space="0" w:color="auto"/>
            <w:left w:val="none" w:sz="0" w:space="0" w:color="auto"/>
            <w:bottom w:val="none" w:sz="0" w:space="0" w:color="auto"/>
            <w:right w:val="none" w:sz="0" w:space="0" w:color="auto"/>
          </w:divBdr>
        </w:div>
        <w:div w:id="377517023">
          <w:marLeft w:val="0"/>
          <w:marRight w:val="0"/>
          <w:marTop w:val="0"/>
          <w:marBottom w:val="0"/>
          <w:divBdr>
            <w:top w:val="none" w:sz="0" w:space="0" w:color="auto"/>
            <w:left w:val="none" w:sz="0" w:space="0" w:color="auto"/>
            <w:bottom w:val="none" w:sz="0" w:space="0" w:color="auto"/>
            <w:right w:val="none" w:sz="0" w:space="0" w:color="auto"/>
          </w:divBdr>
        </w:div>
        <w:div w:id="380908576">
          <w:marLeft w:val="0"/>
          <w:marRight w:val="0"/>
          <w:marTop w:val="0"/>
          <w:marBottom w:val="0"/>
          <w:divBdr>
            <w:top w:val="none" w:sz="0" w:space="0" w:color="auto"/>
            <w:left w:val="none" w:sz="0" w:space="0" w:color="auto"/>
            <w:bottom w:val="none" w:sz="0" w:space="0" w:color="auto"/>
            <w:right w:val="none" w:sz="0" w:space="0" w:color="auto"/>
          </w:divBdr>
        </w:div>
        <w:div w:id="641540490">
          <w:marLeft w:val="0"/>
          <w:marRight w:val="0"/>
          <w:marTop w:val="0"/>
          <w:marBottom w:val="0"/>
          <w:divBdr>
            <w:top w:val="none" w:sz="0" w:space="0" w:color="auto"/>
            <w:left w:val="none" w:sz="0" w:space="0" w:color="auto"/>
            <w:bottom w:val="none" w:sz="0" w:space="0" w:color="auto"/>
            <w:right w:val="none" w:sz="0" w:space="0" w:color="auto"/>
          </w:divBdr>
        </w:div>
        <w:div w:id="699623044">
          <w:marLeft w:val="0"/>
          <w:marRight w:val="0"/>
          <w:marTop w:val="0"/>
          <w:marBottom w:val="0"/>
          <w:divBdr>
            <w:top w:val="none" w:sz="0" w:space="0" w:color="auto"/>
            <w:left w:val="none" w:sz="0" w:space="0" w:color="auto"/>
            <w:bottom w:val="none" w:sz="0" w:space="0" w:color="auto"/>
            <w:right w:val="none" w:sz="0" w:space="0" w:color="auto"/>
          </w:divBdr>
        </w:div>
        <w:div w:id="781924848">
          <w:marLeft w:val="0"/>
          <w:marRight w:val="0"/>
          <w:marTop w:val="0"/>
          <w:marBottom w:val="0"/>
          <w:divBdr>
            <w:top w:val="none" w:sz="0" w:space="0" w:color="auto"/>
            <w:left w:val="none" w:sz="0" w:space="0" w:color="auto"/>
            <w:bottom w:val="none" w:sz="0" w:space="0" w:color="auto"/>
            <w:right w:val="none" w:sz="0" w:space="0" w:color="auto"/>
          </w:divBdr>
        </w:div>
        <w:div w:id="797991674">
          <w:marLeft w:val="0"/>
          <w:marRight w:val="0"/>
          <w:marTop w:val="0"/>
          <w:marBottom w:val="0"/>
          <w:divBdr>
            <w:top w:val="none" w:sz="0" w:space="0" w:color="auto"/>
            <w:left w:val="none" w:sz="0" w:space="0" w:color="auto"/>
            <w:bottom w:val="none" w:sz="0" w:space="0" w:color="auto"/>
            <w:right w:val="none" w:sz="0" w:space="0" w:color="auto"/>
          </w:divBdr>
        </w:div>
        <w:div w:id="821772625">
          <w:marLeft w:val="0"/>
          <w:marRight w:val="0"/>
          <w:marTop w:val="0"/>
          <w:marBottom w:val="0"/>
          <w:divBdr>
            <w:top w:val="none" w:sz="0" w:space="0" w:color="auto"/>
            <w:left w:val="none" w:sz="0" w:space="0" w:color="auto"/>
            <w:bottom w:val="none" w:sz="0" w:space="0" w:color="auto"/>
            <w:right w:val="none" w:sz="0" w:space="0" w:color="auto"/>
          </w:divBdr>
        </w:div>
        <w:div w:id="828638726">
          <w:marLeft w:val="0"/>
          <w:marRight w:val="0"/>
          <w:marTop w:val="0"/>
          <w:marBottom w:val="0"/>
          <w:divBdr>
            <w:top w:val="none" w:sz="0" w:space="0" w:color="auto"/>
            <w:left w:val="none" w:sz="0" w:space="0" w:color="auto"/>
            <w:bottom w:val="none" w:sz="0" w:space="0" w:color="auto"/>
            <w:right w:val="none" w:sz="0" w:space="0" w:color="auto"/>
          </w:divBdr>
        </w:div>
        <w:div w:id="936133785">
          <w:marLeft w:val="0"/>
          <w:marRight w:val="0"/>
          <w:marTop w:val="0"/>
          <w:marBottom w:val="0"/>
          <w:divBdr>
            <w:top w:val="none" w:sz="0" w:space="0" w:color="auto"/>
            <w:left w:val="none" w:sz="0" w:space="0" w:color="auto"/>
            <w:bottom w:val="none" w:sz="0" w:space="0" w:color="auto"/>
            <w:right w:val="none" w:sz="0" w:space="0" w:color="auto"/>
          </w:divBdr>
        </w:div>
        <w:div w:id="986933497">
          <w:marLeft w:val="0"/>
          <w:marRight w:val="0"/>
          <w:marTop w:val="0"/>
          <w:marBottom w:val="0"/>
          <w:divBdr>
            <w:top w:val="none" w:sz="0" w:space="0" w:color="auto"/>
            <w:left w:val="none" w:sz="0" w:space="0" w:color="auto"/>
            <w:bottom w:val="none" w:sz="0" w:space="0" w:color="auto"/>
            <w:right w:val="none" w:sz="0" w:space="0" w:color="auto"/>
          </w:divBdr>
        </w:div>
        <w:div w:id="1003439441">
          <w:marLeft w:val="0"/>
          <w:marRight w:val="0"/>
          <w:marTop w:val="0"/>
          <w:marBottom w:val="0"/>
          <w:divBdr>
            <w:top w:val="none" w:sz="0" w:space="0" w:color="auto"/>
            <w:left w:val="none" w:sz="0" w:space="0" w:color="auto"/>
            <w:bottom w:val="none" w:sz="0" w:space="0" w:color="auto"/>
            <w:right w:val="none" w:sz="0" w:space="0" w:color="auto"/>
          </w:divBdr>
        </w:div>
        <w:div w:id="1052074537">
          <w:marLeft w:val="0"/>
          <w:marRight w:val="0"/>
          <w:marTop w:val="0"/>
          <w:marBottom w:val="0"/>
          <w:divBdr>
            <w:top w:val="none" w:sz="0" w:space="0" w:color="auto"/>
            <w:left w:val="none" w:sz="0" w:space="0" w:color="auto"/>
            <w:bottom w:val="none" w:sz="0" w:space="0" w:color="auto"/>
            <w:right w:val="none" w:sz="0" w:space="0" w:color="auto"/>
          </w:divBdr>
        </w:div>
        <w:div w:id="1101560792">
          <w:marLeft w:val="0"/>
          <w:marRight w:val="0"/>
          <w:marTop w:val="0"/>
          <w:marBottom w:val="0"/>
          <w:divBdr>
            <w:top w:val="none" w:sz="0" w:space="0" w:color="auto"/>
            <w:left w:val="none" w:sz="0" w:space="0" w:color="auto"/>
            <w:bottom w:val="none" w:sz="0" w:space="0" w:color="auto"/>
            <w:right w:val="none" w:sz="0" w:space="0" w:color="auto"/>
          </w:divBdr>
        </w:div>
        <w:div w:id="1290548336">
          <w:marLeft w:val="0"/>
          <w:marRight w:val="0"/>
          <w:marTop w:val="0"/>
          <w:marBottom w:val="0"/>
          <w:divBdr>
            <w:top w:val="none" w:sz="0" w:space="0" w:color="auto"/>
            <w:left w:val="none" w:sz="0" w:space="0" w:color="auto"/>
            <w:bottom w:val="none" w:sz="0" w:space="0" w:color="auto"/>
            <w:right w:val="none" w:sz="0" w:space="0" w:color="auto"/>
          </w:divBdr>
        </w:div>
        <w:div w:id="1314792489">
          <w:marLeft w:val="0"/>
          <w:marRight w:val="0"/>
          <w:marTop w:val="0"/>
          <w:marBottom w:val="0"/>
          <w:divBdr>
            <w:top w:val="none" w:sz="0" w:space="0" w:color="auto"/>
            <w:left w:val="none" w:sz="0" w:space="0" w:color="auto"/>
            <w:bottom w:val="none" w:sz="0" w:space="0" w:color="auto"/>
            <w:right w:val="none" w:sz="0" w:space="0" w:color="auto"/>
          </w:divBdr>
        </w:div>
        <w:div w:id="1330208756">
          <w:marLeft w:val="0"/>
          <w:marRight w:val="0"/>
          <w:marTop w:val="0"/>
          <w:marBottom w:val="0"/>
          <w:divBdr>
            <w:top w:val="none" w:sz="0" w:space="0" w:color="auto"/>
            <w:left w:val="none" w:sz="0" w:space="0" w:color="auto"/>
            <w:bottom w:val="none" w:sz="0" w:space="0" w:color="auto"/>
            <w:right w:val="none" w:sz="0" w:space="0" w:color="auto"/>
          </w:divBdr>
        </w:div>
        <w:div w:id="1335572690">
          <w:marLeft w:val="0"/>
          <w:marRight w:val="0"/>
          <w:marTop w:val="0"/>
          <w:marBottom w:val="0"/>
          <w:divBdr>
            <w:top w:val="none" w:sz="0" w:space="0" w:color="auto"/>
            <w:left w:val="none" w:sz="0" w:space="0" w:color="auto"/>
            <w:bottom w:val="none" w:sz="0" w:space="0" w:color="auto"/>
            <w:right w:val="none" w:sz="0" w:space="0" w:color="auto"/>
          </w:divBdr>
        </w:div>
        <w:div w:id="1336374471">
          <w:marLeft w:val="0"/>
          <w:marRight w:val="0"/>
          <w:marTop w:val="0"/>
          <w:marBottom w:val="0"/>
          <w:divBdr>
            <w:top w:val="none" w:sz="0" w:space="0" w:color="auto"/>
            <w:left w:val="none" w:sz="0" w:space="0" w:color="auto"/>
            <w:bottom w:val="none" w:sz="0" w:space="0" w:color="auto"/>
            <w:right w:val="none" w:sz="0" w:space="0" w:color="auto"/>
          </w:divBdr>
        </w:div>
        <w:div w:id="1386685981">
          <w:marLeft w:val="0"/>
          <w:marRight w:val="0"/>
          <w:marTop w:val="0"/>
          <w:marBottom w:val="0"/>
          <w:divBdr>
            <w:top w:val="none" w:sz="0" w:space="0" w:color="auto"/>
            <w:left w:val="none" w:sz="0" w:space="0" w:color="auto"/>
            <w:bottom w:val="none" w:sz="0" w:space="0" w:color="auto"/>
            <w:right w:val="none" w:sz="0" w:space="0" w:color="auto"/>
          </w:divBdr>
        </w:div>
        <w:div w:id="1402214916">
          <w:marLeft w:val="0"/>
          <w:marRight w:val="0"/>
          <w:marTop w:val="0"/>
          <w:marBottom w:val="0"/>
          <w:divBdr>
            <w:top w:val="none" w:sz="0" w:space="0" w:color="auto"/>
            <w:left w:val="none" w:sz="0" w:space="0" w:color="auto"/>
            <w:bottom w:val="none" w:sz="0" w:space="0" w:color="auto"/>
            <w:right w:val="none" w:sz="0" w:space="0" w:color="auto"/>
          </w:divBdr>
        </w:div>
        <w:div w:id="1487430879">
          <w:marLeft w:val="0"/>
          <w:marRight w:val="0"/>
          <w:marTop w:val="0"/>
          <w:marBottom w:val="0"/>
          <w:divBdr>
            <w:top w:val="none" w:sz="0" w:space="0" w:color="auto"/>
            <w:left w:val="none" w:sz="0" w:space="0" w:color="auto"/>
            <w:bottom w:val="none" w:sz="0" w:space="0" w:color="auto"/>
            <w:right w:val="none" w:sz="0" w:space="0" w:color="auto"/>
          </w:divBdr>
        </w:div>
        <w:div w:id="1498690340">
          <w:marLeft w:val="0"/>
          <w:marRight w:val="0"/>
          <w:marTop w:val="0"/>
          <w:marBottom w:val="0"/>
          <w:divBdr>
            <w:top w:val="none" w:sz="0" w:space="0" w:color="auto"/>
            <w:left w:val="none" w:sz="0" w:space="0" w:color="auto"/>
            <w:bottom w:val="none" w:sz="0" w:space="0" w:color="auto"/>
            <w:right w:val="none" w:sz="0" w:space="0" w:color="auto"/>
          </w:divBdr>
        </w:div>
        <w:div w:id="1514609941">
          <w:marLeft w:val="0"/>
          <w:marRight w:val="0"/>
          <w:marTop w:val="0"/>
          <w:marBottom w:val="0"/>
          <w:divBdr>
            <w:top w:val="none" w:sz="0" w:space="0" w:color="auto"/>
            <w:left w:val="none" w:sz="0" w:space="0" w:color="auto"/>
            <w:bottom w:val="none" w:sz="0" w:space="0" w:color="auto"/>
            <w:right w:val="none" w:sz="0" w:space="0" w:color="auto"/>
          </w:divBdr>
        </w:div>
        <w:div w:id="1522469619">
          <w:marLeft w:val="0"/>
          <w:marRight w:val="0"/>
          <w:marTop w:val="0"/>
          <w:marBottom w:val="0"/>
          <w:divBdr>
            <w:top w:val="none" w:sz="0" w:space="0" w:color="auto"/>
            <w:left w:val="none" w:sz="0" w:space="0" w:color="auto"/>
            <w:bottom w:val="none" w:sz="0" w:space="0" w:color="auto"/>
            <w:right w:val="none" w:sz="0" w:space="0" w:color="auto"/>
          </w:divBdr>
        </w:div>
        <w:div w:id="1548105164">
          <w:marLeft w:val="0"/>
          <w:marRight w:val="0"/>
          <w:marTop w:val="0"/>
          <w:marBottom w:val="0"/>
          <w:divBdr>
            <w:top w:val="none" w:sz="0" w:space="0" w:color="auto"/>
            <w:left w:val="none" w:sz="0" w:space="0" w:color="auto"/>
            <w:bottom w:val="none" w:sz="0" w:space="0" w:color="auto"/>
            <w:right w:val="none" w:sz="0" w:space="0" w:color="auto"/>
          </w:divBdr>
        </w:div>
        <w:div w:id="1574506518">
          <w:marLeft w:val="0"/>
          <w:marRight w:val="0"/>
          <w:marTop w:val="0"/>
          <w:marBottom w:val="0"/>
          <w:divBdr>
            <w:top w:val="none" w:sz="0" w:space="0" w:color="auto"/>
            <w:left w:val="none" w:sz="0" w:space="0" w:color="auto"/>
            <w:bottom w:val="none" w:sz="0" w:space="0" w:color="auto"/>
            <w:right w:val="none" w:sz="0" w:space="0" w:color="auto"/>
          </w:divBdr>
        </w:div>
        <w:div w:id="1648046249">
          <w:marLeft w:val="0"/>
          <w:marRight w:val="0"/>
          <w:marTop w:val="0"/>
          <w:marBottom w:val="0"/>
          <w:divBdr>
            <w:top w:val="none" w:sz="0" w:space="0" w:color="auto"/>
            <w:left w:val="none" w:sz="0" w:space="0" w:color="auto"/>
            <w:bottom w:val="none" w:sz="0" w:space="0" w:color="auto"/>
            <w:right w:val="none" w:sz="0" w:space="0" w:color="auto"/>
          </w:divBdr>
        </w:div>
        <w:div w:id="1697004197">
          <w:marLeft w:val="0"/>
          <w:marRight w:val="0"/>
          <w:marTop w:val="0"/>
          <w:marBottom w:val="0"/>
          <w:divBdr>
            <w:top w:val="none" w:sz="0" w:space="0" w:color="auto"/>
            <w:left w:val="none" w:sz="0" w:space="0" w:color="auto"/>
            <w:bottom w:val="none" w:sz="0" w:space="0" w:color="auto"/>
            <w:right w:val="none" w:sz="0" w:space="0" w:color="auto"/>
          </w:divBdr>
        </w:div>
        <w:div w:id="1791196264">
          <w:marLeft w:val="0"/>
          <w:marRight w:val="0"/>
          <w:marTop w:val="0"/>
          <w:marBottom w:val="0"/>
          <w:divBdr>
            <w:top w:val="none" w:sz="0" w:space="0" w:color="auto"/>
            <w:left w:val="none" w:sz="0" w:space="0" w:color="auto"/>
            <w:bottom w:val="none" w:sz="0" w:space="0" w:color="auto"/>
            <w:right w:val="none" w:sz="0" w:space="0" w:color="auto"/>
          </w:divBdr>
        </w:div>
        <w:div w:id="2129623568">
          <w:marLeft w:val="0"/>
          <w:marRight w:val="0"/>
          <w:marTop w:val="0"/>
          <w:marBottom w:val="0"/>
          <w:divBdr>
            <w:top w:val="none" w:sz="0" w:space="0" w:color="auto"/>
            <w:left w:val="none" w:sz="0" w:space="0" w:color="auto"/>
            <w:bottom w:val="none" w:sz="0" w:space="0" w:color="auto"/>
            <w:right w:val="none" w:sz="0" w:space="0" w:color="auto"/>
          </w:divBdr>
        </w:div>
      </w:divsChild>
    </w:div>
    <w:div w:id="1388914911">
      <w:bodyDiv w:val="1"/>
      <w:marLeft w:val="0"/>
      <w:marRight w:val="0"/>
      <w:marTop w:val="0"/>
      <w:marBottom w:val="0"/>
      <w:divBdr>
        <w:top w:val="none" w:sz="0" w:space="0" w:color="auto"/>
        <w:left w:val="none" w:sz="0" w:space="0" w:color="auto"/>
        <w:bottom w:val="none" w:sz="0" w:space="0" w:color="auto"/>
        <w:right w:val="none" w:sz="0" w:space="0" w:color="auto"/>
      </w:divBdr>
    </w:div>
    <w:div w:id="1408114151">
      <w:bodyDiv w:val="1"/>
      <w:marLeft w:val="0"/>
      <w:marRight w:val="0"/>
      <w:marTop w:val="0"/>
      <w:marBottom w:val="0"/>
      <w:divBdr>
        <w:top w:val="none" w:sz="0" w:space="0" w:color="auto"/>
        <w:left w:val="none" w:sz="0" w:space="0" w:color="auto"/>
        <w:bottom w:val="none" w:sz="0" w:space="0" w:color="auto"/>
        <w:right w:val="none" w:sz="0" w:space="0" w:color="auto"/>
      </w:divBdr>
    </w:div>
    <w:div w:id="1419332035">
      <w:bodyDiv w:val="1"/>
      <w:marLeft w:val="0"/>
      <w:marRight w:val="0"/>
      <w:marTop w:val="0"/>
      <w:marBottom w:val="0"/>
      <w:divBdr>
        <w:top w:val="none" w:sz="0" w:space="0" w:color="auto"/>
        <w:left w:val="none" w:sz="0" w:space="0" w:color="auto"/>
        <w:bottom w:val="none" w:sz="0" w:space="0" w:color="auto"/>
        <w:right w:val="none" w:sz="0" w:space="0" w:color="auto"/>
      </w:divBdr>
      <w:divsChild>
        <w:div w:id="34937096">
          <w:marLeft w:val="0"/>
          <w:marRight w:val="0"/>
          <w:marTop w:val="0"/>
          <w:marBottom w:val="0"/>
          <w:divBdr>
            <w:top w:val="none" w:sz="0" w:space="0" w:color="auto"/>
            <w:left w:val="none" w:sz="0" w:space="0" w:color="auto"/>
            <w:bottom w:val="none" w:sz="0" w:space="0" w:color="auto"/>
            <w:right w:val="none" w:sz="0" w:space="0" w:color="auto"/>
          </w:divBdr>
        </w:div>
        <w:div w:id="82069725">
          <w:marLeft w:val="0"/>
          <w:marRight w:val="0"/>
          <w:marTop w:val="0"/>
          <w:marBottom w:val="0"/>
          <w:divBdr>
            <w:top w:val="none" w:sz="0" w:space="0" w:color="auto"/>
            <w:left w:val="none" w:sz="0" w:space="0" w:color="auto"/>
            <w:bottom w:val="none" w:sz="0" w:space="0" w:color="auto"/>
            <w:right w:val="none" w:sz="0" w:space="0" w:color="auto"/>
          </w:divBdr>
        </w:div>
        <w:div w:id="219022142">
          <w:marLeft w:val="0"/>
          <w:marRight w:val="0"/>
          <w:marTop w:val="0"/>
          <w:marBottom w:val="0"/>
          <w:divBdr>
            <w:top w:val="none" w:sz="0" w:space="0" w:color="auto"/>
            <w:left w:val="none" w:sz="0" w:space="0" w:color="auto"/>
            <w:bottom w:val="none" w:sz="0" w:space="0" w:color="auto"/>
            <w:right w:val="none" w:sz="0" w:space="0" w:color="auto"/>
          </w:divBdr>
        </w:div>
        <w:div w:id="245386311">
          <w:marLeft w:val="0"/>
          <w:marRight w:val="0"/>
          <w:marTop w:val="0"/>
          <w:marBottom w:val="0"/>
          <w:divBdr>
            <w:top w:val="none" w:sz="0" w:space="0" w:color="auto"/>
            <w:left w:val="none" w:sz="0" w:space="0" w:color="auto"/>
            <w:bottom w:val="none" w:sz="0" w:space="0" w:color="auto"/>
            <w:right w:val="none" w:sz="0" w:space="0" w:color="auto"/>
          </w:divBdr>
        </w:div>
        <w:div w:id="265693105">
          <w:marLeft w:val="0"/>
          <w:marRight w:val="0"/>
          <w:marTop w:val="0"/>
          <w:marBottom w:val="0"/>
          <w:divBdr>
            <w:top w:val="none" w:sz="0" w:space="0" w:color="auto"/>
            <w:left w:val="none" w:sz="0" w:space="0" w:color="auto"/>
            <w:bottom w:val="none" w:sz="0" w:space="0" w:color="auto"/>
            <w:right w:val="none" w:sz="0" w:space="0" w:color="auto"/>
          </w:divBdr>
        </w:div>
        <w:div w:id="298149556">
          <w:marLeft w:val="0"/>
          <w:marRight w:val="0"/>
          <w:marTop w:val="0"/>
          <w:marBottom w:val="0"/>
          <w:divBdr>
            <w:top w:val="none" w:sz="0" w:space="0" w:color="auto"/>
            <w:left w:val="none" w:sz="0" w:space="0" w:color="auto"/>
            <w:bottom w:val="none" w:sz="0" w:space="0" w:color="auto"/>
            <w:right w:val="none" w:sz="0" w:space="0" w:color="auto"/>
          </w:divBdr>
        </w:div>
        <w:div w:id="347877546">
          <w:marLeft w:val="0"/>
          <w:marRight w:val="0"/>
          <w:marTop w:val="0"/>
          <w:marBottom w:val="0"/>
          <w:divBdr>
            <w:top w:val="none" w:sz="0" w:space="0" w:color="auto"/>
            <w:left w:val="none" w:sz="0" w:space="0" w:color="auto"/>
            <w:bottom w:val="none" w:sz="0" w:space="0" w:color="auto"/>
            <w:right w:val="none" w:sz="0" w:space="0" w:color="auto"/>
          </w:divBdr>
        </w:div>
        <w:div w:id="537010475">
          <w:marLeft w:val="0"/>
          <w:marRight w:val="0"/>
          <w:marTop w:val="0"/>
          <w:marBottom w:val="0"/>
          <w:divBdr>
            <w:top w:val="none" w:sz="0" w:space="0" w:color="auto"/>
            <w:left w:val="none" w:sz="0" w:space="0" w:color="auto"/>
            <w:bottom w:val="none" w:sz="0" w:space="0" w:color="auto"/>
            <w:right w:val="none" w:sz="0" w:space="0" w:color="auto"/>
          </w:divBdr>
        </w:div>
        <w:div w:id="542333371">
          <w:marLeft w:val="0"/>
          <w:marRight w:val="0"/>
          <w:marTop w:val="0"/>
          <w:marBottom w:val="0"/>
          <w:divBdr>
            <w:top w:val="none" w:sz="0" w:space="0" w:color="auto"/>
            <w:left w:val="none" w:sz="0" w:space="0" w:color="auto"/>
            <w:bottom w:val="none" w:sz="0" w:space="0" w:color="auto"/>
            <w:right w:val="none" w:sz="0" w:space="0" w:color="auto"/>
          </w:divBdr>
        </w:div>
        <w:div w:id="575239431">
          <w:marLeft w:val="0"/>
          <w:marRight w:val="0"/>
          <w:marTop w:val="0"/>
          <w:marBottom w:val="0"/>
          <w:divBdr>
            <w:top w:val="none" w:sz="0" w:space="0" w:color="auto"/>
            <w:left w:val="none" w:sz="0" w:space="0" w:color="auto"/>
            <w:bottom w:val="none" w:sz="0" w:space="0" w:color="auto"/>
            <w:right w:val="none" w:sz="0" w:space="0" w:color="auto"/>
          </w:divBdr>
        </w:div>
        <w:div w:id="620500010">
          <w:marLeft w:val="0"/>
          <w:marRight w:val="0"/>
          <w:marTop w:val="0"/>
          <w:marBottom w:val="0"/>
          <w:divBdr>
            <w:top w:val="none" w:sz="0" w:space="0" w:color="auto"/>
            <w:left w:val="none" w:sz="0" w:space="0" w:color="auto"/>
            <w:bottom w:val="none" w:sz="0" w:space="0" w:color="auto"/>
            <w:right w:val="none" w:sz="0" w:space="0" w:color="auto"/>
          </w:divBdr>
        </w:div>
        <w:div w:id="682516807">
          <w:marLeft w:val="0"/>
          <w:marRight w:val="0"/>
          <w:marTop w:val="0"/>
          <w:marBottom w:val="0"/>
          <w:divBdr>
            <w:top w:val="none" w:sz="0" w:space="0" w:color="auto"/>
            <w:left w:val="none" w:sz="0" w:space="0" w:color="auto"/>
            <w:bottom w:val="none" w:sz="0" w:space="0" w:color="auto"/>
            <w:right w:val="none" w:sz="0" w:space="0" w:color="auto"/>
          </w:divBdr>
        </w:div>
        <w:div w:id="695934398">
          <w:marLeft w:val="0"/>
          <w:marRight w:val="0"/>
          <w:marTop w:val="0"/>
          <w:marBottom w:val="0"/>
          <w:divBdr>
            <w:top w:val="none" w:sz="0" w:space="0" w:color="auto"/>
            <w:left w:val="none" w:sz="0" w:space="0" w:color="auto"/>
            <w:bottom w:val="none" w:sz="0" w:space="0" w:color="auto"/>
            <w:right w:val="none" w:sz="0" w:space="0" w:color="auto"/>
          </w:divBdr>
        </w:div>
        <w:div w:id="814378397">
          <w:marLeft w:val="0"/>
          <w:marRight w:val="0"/>
          <w:marTop w:val="0"/>
          <w:marBottom w:val="0"/>
          <w:divBdr>
            <w:top w:val="none" w:sz="0" w:space="0" w:color="auto"/>
            <w:left w:val="none" w:sz="0" w:space="0" w:color="auto"/>
            <w:bottom w:val="none" w:sz="0" w:space="0" w:color="auto"/>
            <w:right w:val="none" w:sz="0" w:space="0" w:color="auto"/>
          </w:divBdr>
        </w:div>
        <w:div w:id="849415937">
          <w:marLeft w:val="0"/>
          <w:marRight w:val="0"/>
          <w:marTop w:val="0"/>
          <w:marBottom w:val="0"/>
          <w:divBdr>
            <w:top w:val="none" w:sz="0" w:space="0" w:color="auto"/>
            <w:left w:val="none" w:sz="0" w:space="0" w:color="auto"/>
            <w:bottom w:val="none" w:sz="0" w:space="0" w:color="auto"/>
            <w:right w:val="none" w:sz="0" w:space="0" w:color="auto"/>
          </w:divBdr>
        </w:div>
        <w:div w:id="853114310">
          <w:marLeft w:val="0"/>
          <w:marRight w:val="0"/>
          <w:marTop w:val="0"/>
          <w:marBottom w:val="0"/>
          <w:divBdr>
            <w:top w:val="none" w:sz="0" w:space="0" w:color="auto"/>
            <w:left w:val="none" w:sz="0" w:space="0" w:color="auto"/>
            <w:bottom w:val="none" w:sz="0" w:space="0" w:color="auto"/>
            <w:right w:val="none" w:sz="0" w:space="0" w:color="auto"/>
          </w:divBdr>
        </w:div>
        <w:div w:id="898442648">
          <w:marLeft w:val="0"/>
          <w:marRight w:val="0"/>
          <w:marTop w:val="0"/>
          <w:marBottom w:val="0"/>
          <w:divBdr>
            <w:top w:val="none" w:sz="0" w:space="0" w:color="auto"/>
            <w:left w:val="none" w:sz="0" w:space="0" w:color="auto"/>
            <w:bottom w:val="none" w:sz="0" w:space="0" w:color="auto"/>
            <w:right w:val="none" w:sz="0" w:space="0" w:color="auto"/>
          </w:divBdr>
        </w:div>
        <w:div w:id="1059356028">
          <w:marLeft w:val="0"/>
          <w:marRight w:val="0"/>
          <w:marTop w:val="0"/>
          <w:marBottom w:val="0"/>
          <w:divBdr>
            <w:top w:val="none" w:sz="0" w:space="0" w:color="auto"/>
            <w:left w:val="none" w:sz="0" w:space="0" w:color="auto"/>
            <w:bottom w:val="none" w:sz="0" w:space="0" w:color="auto"/>
            <w:right w:val="none" w:sz="0" w:space="0" w:color="auto"/>
          </w:divBdr>
        </w:div>
        <w:div w:id="1238906984">
          <w:marLeft w:val="0"/>
          <w:marRight w:val="0"/>
          <w:marTop w:val="0"/>
          <w:marBottom w:val="0"/>
          <w:divBdr>
            <w:top w:val="none" w:sz="0" w:space="0" w:color="auto"/>
            <w:left w:val="none" w:sz="0" w:space="0" w:color="auto"/>
            <w:bottom w:val="none" w:sz="0" w:space="0" w:color="auto"/>
            <w:right w:val="none" w:sz="0" w:space="0" w:color="auto"/>
          </w:divBdr>
        </w:div>
        <w:div w:id="1273709780">
          <w:marLeft w:val="0"/>
          <w:marRight w:val="0"/>
          <w:marTop w:val="0"/>
          <w:marBottom w:val="0"/>
          <w:divBdr>
            <w:top w:val="none" w:sz="0" w:space="0" w:color="auto"/>
            <w:left w:val="none" w:sz="0" w:space="0" w:color="auto"/>
            <w:bottom w:val="none" w:sz="0" w:space="0" w:color="auto"/>
            <w:right w:val="none" w:sz="0" w:space="0" w:color="auto"/>
          </w:divBdr>
        </w:div>
        <w:div w:id="1354187480">
          <w:marLeft w:val="0"/>
          <w:marRight w:val="0"/>
          <w:marTop w:val="0"/>
          <w:marBottom w:val="0"/>
          <w:divBdr>
            <w:top w:val="none" w:sz="0" w:space="0" w:color="auto"/>
            <w:left w:val="none" w:sz="0" w:space="0" w:color="auto"/>
            <w:bottom w:val="none" w:sz="0" w:space="0" w:color="auto"/>
            <w:right w:val="none" w:sz="0" w:space="0" w:color="auto"/>
          </w:divBdr>
        </w:div>
        <w:div w:id="1364399876">
          <w:marLeft w:val="0"/>
          <w:marRight w:val="0"/>
          <w:marTop w:val="0"/>
          <w:marBottom w:val="0"/>
          <w:divBdr>
            <w:top w:val="none" w:sz="0" w:space="0" w:color="auto"/>
            <w:left w:val="none" w:sz="0" w:space="0" w:color="auto"/>
            <w:bottom w:val="none" w:sz="0" w:space="0" w:color="auto"/>
            <w:right w:val="none" w:sz="0" w:space="0" w:color="auto"/>
          </w:divBdr>
        </w:div>
        <w:div w:id="1419055802">
          <w:marLeft w:val="0"/>
          <w:marRight w:val="0"/>
          <w:marTop w:val="0"/>
          <w:marBottom w:val="0"/>
          <w:divBdr>
            <w:top w:val="none" w:sz="0" w:space="0" w:color="auto"/>
            <w:left w:val="none" w:sz="0" w:space="0" w:color="auto"/>
            <w:bottom w:val="none" w:sz="0" w:space="0" w:color="auto"/>
            <w:right w:val="none" w:sz="0" w:space="0" w:color="auto"/>
          </w:divBdr>
        </w:div>
        <w:div w:id="1451510153">
          <w:marLeft w:val="0"/>
          <w:marRight w:val="0"/>
          <w:marTop w:val="0"/>
          <w:marBottom w:val="0"/>
          <w:divBdr>
            <w:top w:val="none" w:sz="0" w:space="0" w:color="auto"/>
            <w:left w:val="none" w:sz="0" w:space="0" w:color="auto"/>
            <w:bottom w:val="none" w:sz="0" w:space="0" w:color="auto"/>
            <w:right w:val="none" w:sz="0" w:space="0" w:color="auto"/>
          </w:divBdr>
        </w:div>
        <w:div w:id="1490175147">
          <w:marLeft w:val="0"/>
          <w:marRight w:val="0"/>
          <w:marTop w:val="0"/>
          <w:marBottom w:val="0"/>
          <w:divBdr>
            <w:top w:val="none" w:sz="0" w:space="0" w:color="auto"/>
            <w:left w:val="none" w:sz="0" w:space="0" w:color="auto"/>
            <w:bottom w:val="none" w:sz="0" w:space="0" w:color="auto"/>
            <w:right w:val="none" w:sz="0" w:space="0" w:color="auto"/>
          </w:divBdr>
        </w:div>
        <w:div w:id="1695955551">
          <w:marLeft w:val="0"/>
          <w:marRight w:val="0"/>
          <w:marTop w:val="0"/>
          <w:marBottom w:val="0"/>
          <w:divBdr>
            <w:top w:val="none" w:sz="0" w:space="0" w:color="auto"/>
            <w:left w:val="none" w:sz="0" w:space="0" w:color="auto"/>
            <w:bottom w:val="none" w:sz="0" w:space="0" w:color="auto"/>
            <w:right w:val="none" w:sz="0" w:space="0" w:color="auto"/>
          </w:divBdr>
        </w:div>
        <w:div w:id="1713336453">
          <w:marLeft w:val="0"/>
          <w:marRight w:val="0"/>
          <w:marTop w:val="0"/>
          <w:marBottom w:val="0"/>
          <w:divBdr>
            <w:top w:val="none" w:sz="0" w:space="0" w:color="auto"/>
            <w:left w:val="none" w:sz="0" w:space="0" w:color="auto"/>
            <w:bottom w:val="none" w:sz="0" w:space="0" w:color="auto"/>
            <w:right w:val="none" w:sz="0" w:space="0" w:color="auto"/>
          </w:divBdr>
        </w:div>
        <w:div w:id="1722902217">
          <w:marLeft w:val="0"/>
          <w:marRight w:val="0"/>
          <w:marTop w:val="0"/>
          <w:marBottom w:val="0"/>
          <w:divBdr>
            <w:top w:val="none" w:sz="0" w:space="0" w:color="auto"/>
            <w:left w:val="none" w:sz="0" w:space="0" w:color="auto"/>
            <w:bottom w:val="none" w:sz="0" w:space="0" w:color="auto"/>
            <w:right w:val="none" w:sz="0" w:space="0" w:color="auto"/>
          </w:divBdr>
        </w:div>
        <w:div w:id="1754738629">
          <w:marLeft w:val="0"/>
          <w:marRight w:val="0"/>
          <w:marTop w:val="0"/>
          <w:marBottom w:val="0"/>
          <w:divBdr>
            <w:top w:val="none" w:sz="0" w:space="0" w:color="auto"/>
            <w:left w:val="none" w:sz="0" w:space="0" w:color="auto"/>
            <w:bottom w:val="none" w:sz="0" w:space="0" w:color="auto"/>
            <w:right w:val="none" w:sz="0" w:space="0" w:color="auto"/>
          </w:divBdr>
        </w:div>
        <w:div w:id="1872113008">
          <w:marLeft w:val="0"/>
          <w:marRight w:val="0"/>
          <w:marTop w:val="0"/>
          <w:marBottom w:val="0"/>
          <w:divBdr>
            <w:top w:val="none" w:sz="0" w:space="0" w:color="auto"/>
            <w:left w:val="none" w:sz="0" w:space="0" w:color="auto"/>
            <w:bottom w:val="none" w:sz="0" w:space="0" w:color="auto"/>
            <w:right w:val="none" w:sz="0" w:space="0" w:color="auto"/>
          </w:divBdr>
        </w:div>
        <w:div w:id="1928923561">
          <w:marLeft w:val="0"/>
          <w:marRight w:val="0"/>
          <w:marTop w:val="0"/>
          <w:marBottom w:val="0"/>
          <w:divBdr>
            <w:top w:val="none" w:sz="0" w:space="0" w:color="auto"/>
            <w:left w:val="none" w:sz="0" w:space="0" w:color="auto"/>
            <w:bottom w:val="none" w:sz="0" w:space="0" w:color="auto"/>
            <w:right w:val="none" w:sz="0" w:space="0" w:color="auto"/>
          </w:divBdr>
        </w:div>
        <w:div w:id="1931887443">
          <w:marLeft w:val="0"/>
          <w:marRight w:val="0"/>
          <w:marTop w:val="0"/>
          <w:marBottom w:val="0"/>
          <w:divBdr>
            <w:top w:val="none" w:sz="0" w:space="0" w:color="auto"/>
            <w:left w:val="none" w:sz="0" w:space="0" w:color="auto"/>
            <w:bottom w:val="none" w:sz="0" w:space="0" w:color="auto"/>
            <w:right w:val="none" w:sz="0" w:space="0" w:color="auto"/>
          </w:divBdr>
        </w:div>
        <w:div w:id="1954048999">
          <w:marLeft w:val="0"/>
          <w:marRight w:val="0"/>
          <w:marTop w:val="0"/>
          <w:marBottom w:val="0"/>
          <w:divBdr>
            <w:top w:val="none" w:sz="0" w:space="0" w:color="auto"/>
            <w:left w:val="none" w:sz="0" w:space="0" w:color="auto"/>
            <w:bottom w:val="none" w:sz="0" w:space="0" w:color="auto"/>
            <w:right w:val="none" w:sz="0" w:space="0" w:color="auto"/>
          </w:divBdr>
        </w:div>
        <w:div w:id="1991668410">
          <w:marLeft w:val="0"/>
          <w:marRight w:val="0"/>
          <w:marTop w:val="0"/>
          <w:marBottom w:val="0"/>
          <w:divBdr>
            <w:top w:val="none" w:sz="0" w:space="0" w:color="auto"/>
            <w:left w:val="none" w:sz="0" w:space="0" w:color="auto"/>
            <w:bottom w:val="none" w:sz="0" w:space="0" w:color="auto"/>
            <w:right w:val="none" w:sz="0" w:space="0" w:color="auto"/>
          </w:divBdr>
        </w:div>
        <w:div w:id="2121760563">
          <w:marLeft w:val="0"/>
          <w:marRight w:val="0"/>
          <w:marTop w:val="0"/>
          <w:marBottom w:val="0"/>
          <w:divBdr>
            <w:top w:val="none" w:sz="0" w:space="0" w:color="auto"/>
            <w:left w:val="none" w:sz="0" w:space="0" w:color="auto"/>
            <w:bottom w:val="none" w:sz="0" w:space="0" w:color="auto"/>
            <w:right w:val="none" w:sz="0" w:space="0" w:color="auto"/>
          </w:divBdr>
        </w:div>
      </w:divsChild>
    </w:div>
    <w:div w:id="1426536322">
      <w:bodyDiv w:val="1"/>
      <w:marLeft w:val="0"/>
      <w:marRight w:val="0"/>
      <w:marTop w:val="0"/>
      <w:marBottom w:val="0"/>
      <w:divBdr>
        <w:top w:val="none" w:sz="0" w:space="0" w:color="auto"/>
        <w:left w:val="none" w:sz="0" w:space="0" w:color="auto"/>
        <w:bottom w:val="none" w:sz="0" w:space="0" w:color="auto"/>
        <w:right w:val="none" w:sz="0" w:space="0" w:color="auto"/>
      </w:divBdr>
    </w:div>
    <w:div w:id="1433478285">
      <w:bodyDiv w:val="1"/>
      <w:marLeft w:val="0"/>
      <w:marRight w:val="0"/>
      <w:marTop w:val="0"/>
      <w:marBottom w:val="0"/>
      <w:divBdr>
        <w:top w:val="none" w:sz="0" w:space="0" w:color="auto"/>
        <w:left w:val="none" w:sz="0" w:space="0" w:color="auto"/>
        <w:bottom w:val="none" w:sz="0" w:space="0" w:color="auto"/>
        <w:right w:val="none" w:sz="0" w:space="0" w:color="auto"/>
      </w:divBdr>
    </w:div>
    <w:div w:id="1443841718">
      <w:bodyDiv w:val="1"/>
      <w:marLeft w:val="0"/>
      <w:marRight w:val="0"/>
      <w:marTop w:val="0"/>
      <w:marBottom w:val="0"/>
      <w:divBdr>
        <w:top w:val="none" w:sz="0" w:space="0" w:color="auto"/>
        <w:left w:val="none" w:sz="0" w:space="0" w:color="auto"/>
        <w:bottom w:val="none" w:sz="0" w:space="0" w:color="auto"/>
        <w:right w:val="none" w:sz="0" w:space="0" w:color="auto"/>
      </w:divBdr>
      <w:divsChild>
        <w:div w:id="84084199">
          <w:marLeft w:val="0"/>
          <w:marRight w:val="0"/>
          <w:marTop w:val="0"/>
          <w:marBottom w:val="0"/>
          <w:divBdr>
            <w:top w:val="none" w:sz="0" w:space="0" w:color="auto"/>
            <w:left w:val="none" w:sz="0" w:space="0" w:color="auto"/>
            <w:bottom w:val="none" w:sz="0" w:space="0" w:color="auto"/>
            <w:right w:val="none" w:sz="0" w:space="0" w:color="auto"/>
          </w:divBdr>
        </w:div>
        <w:div w:id="86343008">
          <w:marLeft w:val="0"/>
          <w:marRight w:val="0"/>
          <w:marTop w:val="0"/>
          <w:marBottom w:val="0"/>
          <w:divBdr>
            <w:top w:val="none" w:sz="0" w:space="0" w:color="auto"/>
            <w:left w:val="none" w:sz="0" w:space="0" w:color="auto"/>
            <w:bottom w:val="none" w:sz="0" w:space="0" w:color="auto"/>
            <w:right w:val="none" w:sz="0" w:space="0" w:color="auto"/>
          </w:divBdr>
        </w:div>
        <w:div w:id="148257117">
          <w:marLeft w:val="0"/>
          <w:marRight w:val="0"/>
          <w:marTop w:val="0"/>
          <w:marBottom w:val="0"/>
          <w:divBdr>
            <w:top w:val="none" w:sz="0" w:space="0" w:color="auto"/>
            <w:left w:val="none" w:sz="0" w:space="0" w:color="auto"/>
            <w:bottom w:val="none" w:sz="0" w:space="0" w:color="auto"/>
            <w:right w:val="none" w:sz="0" w:space="0" w:color="auto"/>
          </w:divBdr>
        </w:div>
        <w:div w:id="381294750">
          <w:marLeft w:val="0"/>
          <w:marRight w:val="0"/>
          <w:marTop w:val="0"/>
          <w:marBottom w:val="0"/>
          <w:divBdr>
            <w:top w:val="none" w:sz="0" w:space="0" w:color="auto"/>
            <w:left w:val="none" w:sz="0" w:space="0" w:color="auto"/>
            <w:bottom w:val="none" w:sz="0" w:space="0" w:color="auto"/>
            <w:right w:val="none" w:sz="0" w:space="0" w:color="auto"/>
          </w:divBdr>
        </w:div>
        <w:div w:id="413860165">
          <w:marLeft w:val="0"/>
          <w:marRight w:val="0"/>
          <w:marTop w:val="0"/>
          <w:marBottom w:val="0"/>
          <w:divBdr>
            <w:top w:val="none" w:sz="0" w:space="0" w:color="auto"/>
            <w:left w:val="none" w:sz="0" w:space="0" w:color="auto"/>
            <w:bottom w:val="none" w:sz="0" w:space="0" w:color="auto"/>
            <w:right w:val="none" w:sz="0" w:space="0" w:color="auto"/>
          </w:divBdr>
        </w:div>
        <w:div w:id="466433775">
          <w:marLeft w:val="0"/>
          <w:marRight w:val="0"/>
          <w:marTop w:val="0"/>
          <w:marBottom w:val="0"/>
          <w:divBdr>
            <w:top w:val="none" w:sz="0" w:space="0" w:color="auto"/>
            <w:left w:val="none" w:sz="0" w:space="0" w:color="auto"/>
            <w:bottom w:val="none" w:sz="0" w:space="0" w:color="auto"/>
            <w:right w:val="none" w:sz="0" w:space="0" w:color="auto"/>
          </w:divBdr>
        </w:div>
        <w:div w:id="530650810">
          <w:marLeft w:val="0"/>
          <w:marRight w:val="0"/>
          <w:marTop w:val="0"/>
          <w:marBottom w:val="0"/>
          <w:divBdr>
            <w:top w:val="none" w:sz="0" w:space="0" w:color="auto"/>
            <w:left w:val="none" w:sz="0" w:space="0" w:color="auto"/>
            <w:bottom w:val="none" w:sz="0" w:space="0" w:color="auto"/>
            <w:right w:val="none" w:sz="0" w:space="0" w:color="auto"/>
          </w:divBdr>
        </w:div>
        <w:div w:id="630597816">
          <w:marLeft w:val="0"/>
          <w:marRight w:val="0"/>
          <w:marTop w:val="0"/>
          <w:marBottom w:val="0"/>
          <w:divBdr>
            <w:top w:val="none" w:sz="0" w:space="0" w:color="auto"/>
            <w:left w:val="none" w:sz="0" w:space="0" w:color="auto"/>
            <w:bottom w:val="none" w:sz="0" w:space="0" w:color="auto"/>
            <w:right w:val="none" w:sz="0" w:space="0" w:color="auto"/>
          </w:divBdr>
        </w:div>
        <w:div w:id="726882329">
          <w:marLeft w:val="0"/>
          <w:marRight w:val="0"/>
          <w:marTop w:val="0"/>
          <w:marBottom w:val="0"/>
          <w:divBdr>
            <w:top w:val="none" w:sz="0" w:space="0" w:color="auto"/>
            <w:left w:val="none" w:sz="0" w:space="0" w:color="auto"/>
            <w:bottom w:val="none" w:sz="0" w:space="0" w:color="auto"/>
            <w:right w:val="none" w:sz="0" w:space="0" w:color="auto"/>
          </w:divBdr>
        </w:div>
        <w:div w:id="775491467">
          <w:marLeft w:val="0"/>
          <w:marRight w:val="0"/>
          <w:marTop w:val="0"/>
          <w:marBottom w:val="0"/>
          <w:divBdr>
            <w:top w:val="none" w:sz="0" w:space="0" w:color="auto"/>
            <w:left w:val="none" w:sz="0" w:space="0" w:color="auto"/>
            <w:bottom w:val="none" w:sz="0" w:space="0" w:color="auto"/>
            <w:right w:val="none" w:sz="0" w:space="0" w:color="auto"/>
          </w:divBdr>
        </w:div>
        <w:div w:id="847137197">
          <w:marLeft w:val="0"/>
          <w:marRight w:val="0"/>
          <w:marTop w:val="0"/>
          <w:marBottom w:val="0"/>
          <w:divBdr>
            <w:top w:val="none" w:sz="0" w:space="0" w:color="auto"/>
            <w:left w:val="none" w:sz="0" w:space="0" w:color="auto"/>
            <w:bottom w:val="none" w:sz="0" w:space="0" w:color="auto"/>
            <w:right w:val="none" w:sz="0" w:space="0" w:color="auto"/>
          </w:divBdr>
        </w:div>
        <w:div w:id="864363065">
          <w:marLeft w:val="0"/>
          <w:marRight w:val="0"/>
          <w:marTop w:val="0"/>
          <w:marBottom w:val="0"/>
          <w:divBdr>
            <w:top w:val="none" w:sz="0" w:space="0" w:color="auto"/>
            <w:left w:val="none" w:sz="0" w:space="0" w:color="auto"/>
            <w:bottom w:val="none" w:sz="0" w:space="0" w:color="auto"/>
            <w:right w:val="none" w:sz="0" w:space="0" w:color="auto"/>
          </w:divBdr>
        </w:div>
        <w:div w:id="984704414">
          <w:marLeft w:val="0"/>
          <w:marRight w:val="0"/>
          <w:marTop w:val="0"/>
          <w:marBottom w:val="0"/>
          <w:divBdr>
            <w:top w:val="none" w:sz="0" w:space="0" w:color="auto"/>
            <w:left w:val="none" w:sz="0" w:space="0" w:color="auto"/>
            <w:bottom w:val="none" w:sz="0" w:space="0" w:color="auto"/>
            <w:right w:val="none" w:sz="0" w:space="0" w:color="auto"/>
          </w:divBdr>
        </w:div>
        <w:div w:id="1002515328">
          <w:marLeft w:val="0"/>
          <w:marRight w:val="0"/>
          <w:marTop w:val="0"/>
          <w:marBottom w:val="0"/>
          <w:divBdr>
            <w:top w:val="none" w:sz="0" w:space="0" w:color="auto"/>
            <w:left w:val="none" w:sz="0" w:space="0" w:color="auto"/>
            <w:bottom w:val="none" w:sz="0" w:space="0" w:color="auto"/>
            <w:right w:val="none" w:sz="0" w:space="0" w:color="auto"/>
          </w:divBdr>
        </w:div>
        <w:div w:id="1060710383">
          <w:marLeft w:val="0"/>
          <w:marRight w:val="0"/>
          <w:marTop w:val="0"/>
          <w:marBottom w:val="0"/>
          <w:divBdr>
            <w:top w:val="none" w:sz="0" w:space="0" w:color="auto"/>
            <w:left w:val="none" w:sz="0" w:space="0" w:color="auto"/>
            <w:bottom w:val="none" w:sz="0" w:space="0" w:color="auto"/>
            <w:right w:val="none" w:sz="0" w:space="0" w:color="auto"/>
          </w:divBdr>
        </w:div>
        <w:div w:id="1102652013">
          <w:marLeft w:val="0"/>
          <w:marRight w:val="0"/>
          <w:marTop w:val="0"/>
          <w:marBottom w:val="0"/>
          <w:divBdr>
            <w:top w:val="none" w:sz="0" w:space="0" w:color="auto"/>
            <w:left w:val="none" w:sz="0" w:space="0" w:color="auto"/>
            <w:bottom w:val="none" w:sz="0" w:space="0" w:color="auto"/>
            <w:right w:val="none" w:sz="0" w:space="0" w:color="auto"/>
          </w:divBdr>
        </w:div>
        <w:div w:id="1191340125">
          <w:marLeft w:val="0"/>
          <w:marRight w:val="0"/>
          <w:marTop w:val="0"/>
          <w:marBottom w:val="0"/>
          <w:divBdr>
            <w:top w:val="none" w:sz="0" w:space="0" w:color="auto"/>
            <w:left w:val="none" w:sz="0" w:space="0" w:color="auto"/>
            <w:bottom w:val="none" w:sz="0" w:space="0" w:color="auto"/>
            <w:right w:val="none" w:sz="0" w:space="0" w:color="auto"/>
          </w:divBdr>
        </w:div>
        <w:div w:id="1259366185">
          <w:marLeft w:val="0"/>
          <w:marRight w:val="0"/>
          <w:marTop w:val="0"/>
          <w:marBottom w:val="0"/>
          <w:divBdr>
            <w:top w:val="none" w:sz="0" w:space="0" w:color="auto"/>
            <w:left w:val="none" w:sz="0" w:space="0" w:color="auto"/>
            <w:bottom w:val="none" w:sz="0" w:space="0" w:color="auto"/>
            <w:right w:val="none" w:sz="0" w:space="0" w:color="auto"/>
          </w:divBdr>
        </w:div>
        <w:div w:id="1263295981">
          <w:marLeft w:val="0"/>
          <w:marRight w:val="0"/>
          <w:marTop w:val="0"/>
          <w:marBottom w:val="0"/>
          <w:divBdr>
            <w:top w:val="none" w:sz="0" w:space="0" w:color="auto"/>
            <w:left w:val="none" w:sz="0" w:space="0" w:color="auto"/>
            <w:bottom w:val="none" w:sz="0" w:space="0" w:color="auto"/>
            <w:right w:val="none" w:sz="0" w:space="0" w:color="auto"/>
          </w:divBdr>
        </w:div>
        <w:div w:id="1280142703">
          <w:marLeft w:val="0"/>
          <w:marRight w:val="0"/>
          <w:marTop w:val="0"/>
          <w:marBottom w:val="0"/>
          <w:divBdr>
            <w:top w:val="none" w:sz="0" w:space="0" w:color="auto"/>
            <w:left w:val="none" w:sz="0" w:space="0" w:color="auto"/>
            <w:bottom w:val="none" w:sz="0" w:space="0" w:color="auto"/>
            <w:right w:val="none" w:sz="0" w:space="0" w:color="auto"/>
          </w:divBdr>
        </w:div>
        <w:div w:id="1293438793">
          <w:marLeft w:val="0"/>
          <w:marRight w:val="0"/>
          <w:marTop w:val="0"/>
          <w:marBottom w:val="0"/>
          <w:divBdr>
            <w:top w:val="none" w:sz="0" w:space="0" w:color="auto"/>
            <w:left w:val="none" w:sz="0" w:space="0" w:color="auto"/>
            <w:bottom w:val="none" w:sz="0" w:space="0" w:color="auto"/>
            <w:right w:val="none" w:sz="0" w:space="0" w:color="auto"/>
          </w:divBdr>
        </w:div>
        <w:div w:id="1294869168">
          <w:marLeft w:val="0"/>
          <w:marRight w:val="0"/>
          <w:marTop w:val="0"/>
          <w:marBottom w:val="0"/>
          <w:divBdr>
            <w:top w:val="none" w:sz="0" w:space="0" w:color="auto"/>
            <w:left w:val="none" w:sz="0" w:space="0" w:color="auto"/>
            <w:bottom w:val="none" w:sz="0" w:space="0" w:color="auto"/>
            <w:right w:val="none" w:sz="0" w:space="0" w:color="auto"/>
          </w:divBdr>
        </w:div>
        <w:div w:id="1383021363">
          <w:marLeft w:val="0"/>
          <w:marRight w:val="0"/>
          <w:marTop w:val="0"/>
          <w:marBottom w:val="0"/>
          <w:divBdr>
            <w:top w:val="none" w:sz="0" w:space="0" w:color="auto"/>
            <w:left w:val="none" w:sz="0" w:space="0" w:color="auto"/>
            <w:bottom w:val="none" w:sz="0" w:space="0" w:color="auto"/>
            <w:right w:val="none" w:sz="0" w:space="0" w:color="auto"/>
          </w:divBdr>
        </w:div>
        <w:div w:id="1434322171">
          <w:marLeft w:val="0"/>
          <w:marRight w:val="0"/>
          <w:marTop w:val="0"/>
          <w:marBottom w:val="0"/>
          <w:divBdr>
            <w:top w:val="none" w:sz="0" w:space="0" w:color="auto"/>
            <w:left w:val="none" w:sz="0" w:space="0" w:color="auto"/>
            <w:bottom w:val="none" w:sz="0" w:space="0" w:color="auto"/>
            <w:right w:val="none" w:sz="0" w:space="0" w:color="auto"/>
          </w:divBdr>
        </w:div>
        <w:div w:id="1566379953">
          <w:marLeft w:val="0"/>
          <w:marRight w:val="0"/>
          <w:marTop w:val="0"/>
          <w:marBottom w:val="0"/>
          <w:divBdr>
            <w:top w:val="none" w:sz="0" w:space="0" w:color="auto"/>
            <w:left w:val="none" w:sz="0" w:space="0" w:color="auto"/>
            <w:bottom w:val="none" w:sz="0" w:space="0" w:color="auto"/>
            <w:right w:val="none" w:sz="0" w:space="0" w:color="auto"/>
          </w:divBdr>
        </w:div>
        <w:div w:id="1762218602">
          <w:marLeft w:val="0"/>
          <w:marRight w:val="0"/>
          <w:marTop w:val="0"/>
          <w:marBottom w:val="0"/>
          <w:divBdr>
            <w:top w:val="none" w:sz="0" w:space="0" w:color="auto"/>
            <w:left w:val="none" w:sz="0" w:space="0" w:color="auto"/>
            <w:bottom w:val="none" w:sz="0" w:space="0" w:color="auto"/>
            <w:right w:val="none" w:sz="0" w:space="0" w:color="auto"/>
          </w:divBdr>
        </w:div>
        <w:div w:id="1837912505">
          <w:marLeft w:val="0"/>
          <w:marRight w:val="0"/>
          <w:marTop w:val="0"/>
          <w:marBottom w:val="0"/>
          <w:divBdr>
            <w:top w:val="none" w:sz="0" w:space="0" w:color="auto"/>
            <w:left w:val="none" w:sz="0" w:space="0" w:color="auto"/>
            <w:bottom w:val="none" w:sz="0" w:space="0" w:color="auto"/>
            <w:right w:val="none" w:sz="0" w:space="0" w:color="auto"/>
          </w:divBdr>
        </w:div>
        <w:div w:id="1928339366">
          <w:marLeft w:val="0"/>
          <w:marRight w:val="0"/>
          <w:marTop w:val="0"/>
          <w:marBottom w:val="0"/>
          <w:divBdr>
            <w:top w:val="none" w:sz="0" w:space="0" w:color="auto"/>
            <w:left w:val="none" w:sz="0" w:space="0" w:color="auto"/>
            <w:bottom w:val="none" w:sz="0" w:space="0" w:color="auto"/>
            <w:right w:val="none" w:sz="0" w:space="0" w:color="auto"/>
          </w:divBdr>
        </w:div>
        <w:div w:id="1980374525">
          <w:marLeft w:val="0"/>
          <w:marRight w:val="0"/>
          <w:marTop w:val="0"/>
          <w:marBottom w:val="0"/>
          <w:divBdr>
            <w:top w:val="none" w:sz="0" w:space="0" w:color="auto"/>
            <w:left w:val="none" w:sz="0" w:space="0" w:color="auto"/>
            <w:bottom w:val="none" w:sz="0" w:space="0" w:color="auto"/>
            <w:right w:val="none" w:sz="0" w:space="0" w:color="auto"/>
          </w:divBdr>
        </w:div>
        <w:div w:id="2006660996">
          <w:marLeft w:val="0"/>
          <w:marRight w:val="0"/>
          <w:marTop w:val="0"/>
          <w:marBottom w:val="0"/>
          <w:divBdr>
            <w:top w:val="none" w:sz="0" w:space="0" w:color="auto"/>
            <w:left w:val="none" w:sz="0" w:space="0" w:color="auto"/>
            <w:bottom w:val="none" w:sz="0" w:space="0" w:color="auto"/>
            <w:right w:val="none" w:sz="0" w:space="0" w:color="auto"/>
          </w:divBdr>
        </w:div>
        <w:div w:id="2017881645">
          <w:marLeft w:val="0"/>
          <w:marRight w:val="0"/>
          <w:marTop w:val="0"/>
          <w:marBottom w:val="0"/>
          <w:divBdr>
            <w:top w:val="none" w:sz="0" w:space="0" w:color="auto"/>
            <w:left w:val="none" w:sz="0" w:space="0" w:color="auto"/>
            <w:bottom w:val="none" w:sz="0" w:space="0" w:color="auto"/>
            <w:right w:val="none" w:sz="0" w:space="0" w:color="auto"/>
          </w:divBdr>
        </w:div>
        <w:div w:id="2089837329">
          <w:marLeft w:val="0"/>
          <w:marRight w:val="0"/>
          <w:marTop w:val="0"/>
          <w:marBottom w:val="0"/>
          <w:divBdr>
            <w:top w:val="none" w:sz="0" w:space="0" w:color="auto"/>
            <w:left w:val="none" w:sz="0" w:space="0" w:color="auto"/>
            <w:bottom w:val="none" w:sz="0" w:space="0" w:color="auto"/>
            <w:right w:val="none" w:sz="0" w:space="0" w:color="auto"/>
          </w:divBdr>
        </w:div>
        <w:div w:id="2092726662">
          <w:marLeft w:val="0"/>
          <w:marRight w:val="0"/>
          <w:marTop w:val="0"/>
          <w:marBottom w:val="0"/>
          <w:divBdr>
            <w:top w:val="none" w:sz="0" w:space="0" w:color="auto"/>
            <w:left w:val="none" w:sz="0" w:space="0" w:color="auto"/>
            <w:bottom w:val="none" w:sz="0" w:space="0" w:color="auto"/>
            <w:right w:val="none" w:sz="0" w:space="0" w:color="auto"/>
          </w:divBdr>
        </w:div>
        <w:div w:id="2125734259">
          <w:marLeft w:val="0"/>
          <w:marRight w:val="0"/>
          <w:marTop w:val="0"/>
          <w:marBottom w:val="0"/>
          <w:divBdr>
            <w:top w:val="none" w:sz="0" w:space="0" w:color="auto"/>
            <w:left w:val="none" w:sz="0" w:space="0" w:color="auto"/>
            <w:bottom w:val="none" w:sz="0" w:space="0" w:color="auto"/>
            <w:right w:val="none" w:sz="0" w:space="0" w:color="auto"/>
          </w:divBdr>
        </w:div>
        <w:div w:id="2135444071">
          <w:marLeft w:val="0"/>
          <w:marRight w:val="0"/>
          <w:marTop w:val="0"/>
          <w:marBottom w:val="0"/>
          <w:divBdr>
            <w:top w:val="none" w:sz="0" w:space="0" w:color="auto"/>
            <w:left w:val="none" w:sz="0" w:space="0" w:color="auto"/>
            <w:bottom w:val="none" w:sz="0" w:space="0" w:color="auto"/>
            <w:right w:val="none" w:sz="0" w:space="0" w:color="auto"/>
          </w:divBdr>
        </w:div>
      </w:divsChild>
    </w:div>
    <w:div w:id="1454249148">
      <w:bodyDiv w:val="1"/>
      <w:marLeft w:val="0"/>
      <w:marRight w:val="0"/>
      <w:marTop w:val="0"/>
      <w:marBottom w:val="0"/>
      <w:divBdr>
        <w:top w:val="none" w:sz="0" w:space="0" w:color="auto"/>
        <w:left w:val="none" w:sz="0" w:space="0" w:color="auto"/>
        <w:bottom w:val="none" w:sz="0" w:space="0" w:color="auto"/>
        <w:right w:val="none" w:sz="0" w:space="0" w:color="auto"/>
      </w:divBdr>
    </w:div>
    <w:div w:id="1463229247">
      <w:bodyDiv w:val="1"/>
      <w:marLeft w:val="0"/>
      <w:marRight w:val="0"/>
      <w:marTop w:val="0"/>
      <w:marBottom w:val="0"/>
      <w:divBdr>
        <w:top w:val="none" w:sz="0" w:space="0" w:color="auto"/>
        <w:left w:val="none" w:sz="0" w:space="0" w:color="auto"/>
        <w:bottom w:val="none" w:sz="0" w:space="0" w:color="auto"/>
        <w:right w:val="none" w:sz="0" w:space="0" w:color="auto"/>
      </w:divBdr>
    </w:div>
    <w:div w:id="1466780270">
      <w:bodyDiv w:val="1"/>
      <w:marLeft w:val="0"/>
      <w:marRight w:val="0"/>
      <w:marTop w:val="0"/>
      <w:marBottom w:val="0"/>
      <w:divBdr>
        <w:top w:val="none" w:sz="0" w:space="0" w:color="auto"/>
        <w:left w:val="none" w:sz="0" w:space="0" w:color="auto"/>
        <w:bottom w:val="none" w:sz="0" w:space="0" w:color="auto"/>
        <w:right w:val="none" w:sz="0" w:space="0" w:color="auto"/>
      </w:divBdr>
      <w:divsChild>
        <w:div w:id="719281201">
          <w:marLeft w:val="0"/>
          <w:marRight w:val="0"/>
          <w:marTop w:val="0"/>
          <w:marBottom w:val="0"/>
          <w:divBdr>
            <w:top w:val="none" w:sz="0" w:space="0" w:color="auto"/>
            <w:left w:val="none" w:sz="0" w:space="0" w:color="auto"/>
            <w:bottom w:val="none" w:sz="0" w:space="0" w:color="auto"/>
            <w:right w:val="none" w:sz="0" w:space="0" w:color="auto"/>
          </w:divBdr>
        </w:div>
        <w:div w:id="1639725019">
          <w:marLeft w:val="0"/>
          <w:marRight w:val="0"/>
          <w:marTop w:val="0"/>
          <w:marBottom w:val="0"/>
          <w:divBdr>
            <w:top w:val="none" w:sz="0" w:space="0" w:color="auto"/>
            <w:left w:val="none" w:sz="0" w:space="0" w:color="auto"/>
            <w:bottom w:val="none" w:sz="0" w:space="0" w:color="auto"/>
            <w:right w:val="none" w:sz="0" w:space="0" w:color="auto"/>
          </w:divBdr>
        </w:div>
        <w:div w:id="177544110">
          <w:marLeft w:val="0"/>
          <w:marRight w:val="0"/>
          <w:marTop w:val="0"/>
          <w:marBottom w:val="0"/>
          <w:divBdr>
            <w:top w:val="none" w:sz="0" w:space="0" w:color="auto"/>
            <w:left w:val="none" w:sz="0" w:space="0" w:color="auto"/>
            <w:bottom w:val="none" w:sz="0" w:space="0" w:color="auto"/>
            <w:right w:val="none" w:sz="0" w:space="0" w:color="auto"/>
          </w:divBdr>
        </w:div>
        <w:div w:id="1660960659">
          <w:marLeft w:val="0"/>
          <w:marRight w:val="0"/>
          <w:marTop w:val="0"/>
          <w:marBottom w:val="0"/>
          <w:divBdr>
            <w:top w:val="none" w:sz="0" w:space="0" w:color="auto"/>
            <w:left w:val="none" w:sz="0" w:space="0" w:color="auto"/>
            <w:bottom w:val="none" w:sz="0" w:space="0" w:color="auto"/>
            <w:right w:val="none" w:sz="0" w:space="0" w:color="auto"/>
          </w:divBdr>
        </w:div>
        <w:div w:id="889069735">
          <w:marLeft w:val="0"/>
          <w:marRight w:val="0"/>
          <w:marTop w:val="0"/>
          <w:marBottom w:val="0"/>
          <w:divBdr>
            <w:top w:val="none" w:sz="0" w:space="0" w:color="auto"/>
            <w:left w:val="none" w:sz="0" w:space="0" w:color="auto"/>
            <w:bottom w:val="none" w:sz="0" w:space="0" w:color="auto"/>
            <w:right w:val="none" w:sz="0" w:space="0" w:color="auto"/>
          </w:divBdr>
        </w:div>
        <w:div w:id="713818592">
          <w:marLeft w:val="0"/>
          <w:marRight w:val="0"/>
          <w:marTop w:val="0"/>
          <w:marBottom w:val="0"/>
          <w:divBdr>
            <w:top w:val="none" w:sz="0" w:space="0" w:color="auto"/>
            <w:left w:val="none" w:sz="0" w:space="0" w:color="auto"/>
            <w:bottom w:val="none" w:sz="0" w:space="0" w:color="auto"/>
            <w:right w:val="none" w:sz="0" w:space="0" w:color="auto"/>
          </w:divBdr>
        </w:div>
        <w:div w:id="592669738">
          <w:marLeft w:val="0"/>
          <w:marRight w:val="0"/>
          <w:marTop w:val="0"/>
          <w:marBottom w:val="0"/>
          <w:divBdr>
            <w:top w:val="none" w:sz="0" w:space="0" w:color="auto"/>
            <w:left w:val="none" w:sz="0" w:space="0" w:color="auto"/>
            <w:bottom w:val="none" w:sz="0" w:space="0" w:color="auto"/>
            <w:right w:val="none" w:sz="0" w:space="0" w:color="auto"/>
          </w:divBdr>
        </w:div>
        <w:div w:id="1417552307">
          <w:marLeft w:val="0"/>
          <w:marRight w:val="0"/>
          <w:marTop w:val="0"/>
          <w:marBottom w:val="0"/>
          <w:divBdr>
            <w:top w:val="none" w:sz="0" w:space="0" w:color="auto"/>
            <w:left w:val="none" w:sz="0" w:space="0" w:color="auto"/>
            <w:bottom w:val="none" w:sz="0" w:space="0" w:color="auto"/>
            <w:right w:val="none" w:sz="0" w:space="0" w:color="auto"/>
          </w:divBdr>
        </w:div>
        <w:div w:id="892272820">
          <w:marLeft w:val="0"/>
          <w:marRight w:val="0"/>
          <w:marTop w:val="0"/>
          <w:marBottom w:val="0"/>
          <w:divBdr>
            <w:top w:val="none" w:sz="0" w:space="0" w:color="auto"/>
            <w:left w:val="none" w:sz="0" w:space="0" w:color="auto"/>
            <w:bottom w:val="none" w:sz="0" w:space="0" w:color="auto"/>
            <w:right w:val="none" w:sz="0" w:space="0" w:color="auto"/>
          </w:divBdr>
        </w:div>
        <w:div w:id="2051223951">
          <w:marLeft w:val="0"/>
          <w:marRight w:val="0"/>
          <w:marTop w:val="0"/>
          <w:marBottom w:val="0"/>
          <w:divBdr>
            <w:top w:val="none" w:sz="0" w:space="0" w:color="auto"/>
            <w:left w:val="none" w:sz="0" w:space="0" w:color="auto"/>
            <w:bottom w:val="none" w:sz="0" w:space="0" w:color="auto"/>
            <w:right w:val="none" w:sz="0" w:space="0" w:color="auto"/>
          </w:divBdr>
        </w:div>
        <w:div w:id="1787768773">
          <w:marLeft w:val="0"/>
          <w:marRight w:val="0"/>
          <w:marTop w:val="0"/>
          <w:marBottom w:val="0"/>
          <w:divBdr>
            <w:top w:val="none" w:sz="0" w:space="0" w:color="auto"/>
            <w:left w:val="none" w:sz="0" w:space="0" w:color="auto"/>
            <w:bottom w:val="none" w:sz="0" w:space="0" w:color="auto"/>
            <w:right w:val="none" w:sz="0" w:space="0" w:color="auto"/>
          </w:divBdr>
        </w:div>
        <w:div w:id="209465215">
          <w:marLeft w:val="0"/>
          <w:marRight w:val="0"/>
          <w:marTop w:val="0"/>
          <w:marBottom w:val="0"/>
          <w:divBdr>
            <w:top w:val="none" w:sz="0" w:space="0" w:color="auto"/>
            <w:left w:val="none" w:sz="0" w:space="0" w:color="auto"/>
            <w:bottom w:val="none" w:sz="0" w:space="0" w:color="auto"/>
            <w:right w:val="none" w:sz="0" w:space="0" w:color="auto"/>
          </w:divBdr>
        </w:div>
        <w:div w:id="17589599">
          <w:marLeft w:val="0"/>
          <w:marRight w:val="0"/>
          <w:marTop w:val="0"/>
          <w:marBottom w:val="0"/>
          <w:divBdr>
            <w:top w:val="none" w:sz="0" w:space="0" w:color="auto"/>
            <w:left w:val="none" w:sz="0" w:space="0" w:color="auto"/>
            <w:bottom w:val="none" w:sz="0" w:space="0" w:color="auto"/>
            <w:right w:val="none" w:sz="0" w:space="0" w:color="auto"/>
          </w:divBdr>
        </w:div>
        <w:div w:id="1760327734">
          <w:marLeft w:val="0"/>
          <w:marRight w:val="0"/>
          <w:marTop w:val="0"/>
          <w:marBottom w:val="0"/>
          <w:divBdr>
            <w:top w:val="none" w:sz="0" w:space="0" w:color="auto"/>
            <w:left w:val="none" w:sz="0" w:space="0" w:color="auto"/>
            <w:bottom w:val="none" w:sz="0" w:space="0" w:color="auto"/>
            <w:right w:val="none" w:sz="0" w:space="0" w:color="auto"/>
          </w:divBdr>
        </w:div>
        <w:div w:id="1423407477">
          <w:marLeft w:val="0"/>
          <w:marRight w:val="0"/>
          <w:marTop w:val="0"/>
          <w:marBottom w:val="0"/>
          <w:divBdr>
            <w:top w:val="none" w:sz="0" w:space="0" w:color="auto"/>
            <w:left w:val="none" w:sz="0" w:space="0" w:color="auto"/>
            <w:bottom w:val="none" w:sz="0" w:space="0" w:color="auto"/>
            <w:right w:val="none" w:sz="0" w:space="0" w:color="auto"/>
          </w:divBdr>
        </w:div>
        <w:div w:id="565143251">
          <w:marLeft w:val="0"/>
          <w:marRight w:val="0"/>
          <w:marTop w:val="0"/>
          <w:marBottom w:val="0"/>
          <w:divBdr>
            <w:top w:val="none" w:sz="0" w:space="0" w:color="auto"/>
            <w:left w:val="none" w:sz="0" w:space="0" w:color="auto"/>
            <w:bottom w:val="none" w:sz="0" w:space="0" w:color="auto"/>
            <w:right w:val="none" w:sz="0" w:space="0" w:color="auto"/>
          </w:divBdr>
        </w:div>
        <w:div w:id="236474938">
          <w:marLeft w:val="0"/>
          <w:marRight w:val="0"/>
          <w:marTop w:val="0"/>
          <w:marBottom w:val="0"/>
          <w:divBdr>
            <w:top w:val="none" w:sz="0" w:space="0" w:color="auto"/>
            <w:left w:val="none" w:sz="0" w:space="0" w:color="auto"/>
            <w:bottom w:val="none" w:sz="0" w:space="0" w:color="auto"/>
            <w:right w:val="none" w:sz="0" w:space="0" w:color="auto"/>
          </w:divBdr>
        </w:div>
        <w:div w:id="283118098">
          <w:marLeft w:val="0"/>
          <w:marRight w:val="0"/>
          <w:marTop w:val="0"/>
          <w:marBottom w:val="0"/>
          <w:divBdr>
            <w:top w:val="none" w:sz="0" w:space="0" w:color="auto"/>
            <w:left w:val="none" w:sz="0" w:space="0" w:color="auto"/>
            <w:bottom w:val="none" w:sz="0" w:space="0" w:color="auto"/>
            <w:right w:val="none" w:sz="0" w:space="0" w:color="auto"/>
          </w:divBdr>
        </w:div>
        <w:div w:id="687604616">
          <w:marLeft w:val="0"/>
          <w:marRight w:val="0"/>
          <w:marTop w:val="0"/>
          <w:marBottom w:val="0"/>
          <w:divBdr>
            <w:top w:val="none" w:sz="0" w:space="0" w:color="auto"/>
            <w:left w:val="none" w:sz="0" w:space="0" w:color="auto"/>
            <w:bottom w:val="none" w:sz="0" w:space="0" w:color="auto"/>
            <w:right w:val="none" w:sz="0" w:space="0" w:color="auto"/>
          </w:divBdr>
        </w:div>
        <w:div w:id="227108777">
          <w:marLeft w:val="0"/>
          <w:marRight w:val="0"/>
          <w:marTop w:val="0"/>
          <w:marBottom w:val="0"/>
          <w:divBdr>
            <w:top w:val="none" w:sz="0" w:space="0" w:color="auto"/>
            <w:left w:val="none" w:sz="0" w:space="0" w:color="auto"/>
            <w:bottom w:val="none" w:sz="0" w:space="0" w:color="auto"/>
            <w:right w:val="none" w:sz="0" w:space="0" w:color="auto"/>
          </w:divBdr>
        </w:div>
        <w:div w:id="1930770152">
          <w:marLeft w:val="0"/>
          <w:marRight w:val="0"/>
          <w:marTop w:val="0"/>
          <w:marBottom w:val="0"/>
          <w:divBdr>
            <w:top w:val="none" w:sz="0" w:space="0" w:color="auto"/>
            <w:left w:val="none" w:sz="0" w:space="0" w:color="auto"/>
            <w:bottom w:val="none" w:sz="0" w:space="0" w:color="auto"/>
            <w:right w:val="none" w:sz="0" w:space="0" w:color="auto"/>
          </w:divBdr>
        </w:div>
        <w:div w:id="1225407645">
          <w:marLeft w:val="0"/>
          <w:marRight w:val="0"/>
          <w:marTop w:val="0"/>
          <w:marBottom w:val="0"/>
          <w:divBdr>
            <w:top w:val="none" w:sz="0" w:space="0" w:color="auto"/>
            <w:left w:val="none" w:sz="0" w:space="0" w:color="auto"/>
            <w:bottom w:val="none" w:sz="0" w:space="0" w:color="auto"/>
            <w:right w:val="none" w:sz="0" w:space="0" w:color="auto"/>
          </w:divBdr>
        </w:div>
        <w:div w:id="289823219">
          <w:marLeft w:val="0"/>
          <w:marRight w:val="0"/>
          <w:marTop w:val="0"/>
          <w:marBottom w:val="0"/>
          <w:divBdr>
            <w:top w:val="none" w:sz="0" w:space="0" w:color="auto"/>
            <w:left w:val="none" w:sz="0" w:space="0" w:color="auto"/>
            <w:bottom w:val="none" w:sz="0" w:space="0" w:color="auto"/>
            <w:right w:val="none" w:sz="0" w:space="0" w:color="auto"/>
          </w:divBdr>
        </w:div>
        <w:div w:id="1808859871">
          <w:marLeft w:val="0"/>
          <w:marRight w:val="0"/>
          <w:marTop w:val="0"/>
          <w:marBottom w:val="0"/>
          <w:divBdr>
            <w:top w:val="none" w:sz="0" w:space="0" w:color="auto"/>
            <w:left w:val="none" w:sz="0" w:space="0" w:color="auto"/>
            <w:bottom w:val="none" w:sz="0" w:space="0" w:color="auto"/>
            <w:right w:val="none" w:sz="0" w:space="0" w:color="auto"/>
          </w:divBdr>
        </w:div>
        <w:div w:id="940450565">
          <w:marLeft w:val="0"/>
          <w:marRight w:val="0"/>
          <w:marTop w:val="0"/>
          <w:marBottom w:val="0"/>
          <w:divBdr>
            <w:top w:val="none" w:sz="0" w:space="0" w:color="auto"/>
            <w:left w:val="none" w:sz="0" w:space="0" w:color="auto"/>
            <w:bottom w:val="none" w:sz="0" w:space="0" w:color="auto"/>
            <w:right w:val="none" w:sz="0" w:space="0" w:color="auto"/>
          </w:divBdr>
        </w:div>
        <w:div w:id="103963564">
          <w:marLeft w:val="0"/>
          <w:marRight w:val="0"/>
          <w:marTop w:val="0"/>
          <w:marBottom w:val="0"/>
          <w:divBdr>
            <w:top w:val="none" w:sz="0" w:space="0" w:color="auto"/>
            <w:left w:val="none" w:sz="0" w:space="0" w:color="auto"/>
            <w:bottom w:val="none" w:sz="0" w:space="0" w:color="auto"/>
            <w:right w:val="none" w:sz="0" w:space="0" w:color="auto"/>
          </w:divBdr>
        </w:div>
        <w:div w:id="223567494">
          <w:marLeft w:val="0"/>
          <w:marRight w:val="0"/>
          <w:marTop w:val="0"/>
          <w:marBottom w:val="0"/>
          <w:divBdr>
            <w:top w:val="none" w:sz="0" w:space="0" w:color="auto"/>
            <w:left w:val="none" w:sz="0" w:space="0" w:color="auto"/>
            <w:bottom w:val="none" w:sz="0" w:space="0" w:color="auto"/>
            <w:right w:val="none" w:sz="0" w:space="0" w:color="auto"/>
          </w:divBdr>
        </w:div>
        <w:div w:id="1518500199">
          <w:marLeft w:val="0"/>
          <w:marRight w:val="0"/>
          <w:marTop w:val="0"/>
          <w:marBottom w:val="0"/>
          <w:divBdr>
            <w:top w:val="none" w:sz="0" w:space="0" w:color="auto"/>
            <w:left w:val="none" w:sz="0" w:space="0" w:color="auto"/>
            <w:bottom w:val="none" w:sz="0" w:space="0" w:color="auto"/>
            <w:right w:val="none" w:sz="0" w:space="0" w:color="auto"/>
          </w:divBdr>
        </w:div>
        <w:div w:id="913855783">
          <w:marLeft w:val="0"/>
          <w:marRight w:val="0"/>
          <w:marTop w:val="0"/>
          <w:marBottom w:val="0"/>
          <w:divBdr>
            <w:top w:val="none" w:sz="0" w:space="0" w:color="auto"/>
            <w:left w:val="none" w:sz="0" w:space="0" w:color="auto"/>
            <w:bottom w:val="none" w:sz="0" w:space="0" w:color="auto"/>
            <w:right w:val="none" w:sz="0" w:space="0" w:color="auto"/>
          </w:divBdr>
        </w:div>
        <w:div w:id="49038224">
          <w:marLeft w:val="0"/>
          <w:marRight w:val="0"/>
          <w:marTop w:val="0"/>
          <w:marBottom w:val="0"/>
          <w:divBdr>
            <w:top w:val="none" w:sz="0" w:space="0" w:color="auto"/>
            <w:left w:val="none" w:sz="0" w:space="0" w:color="auto"/>
            <w:bottom w:val="none" w:sz="0" w:space="0" w:color="auto"/>
            <w:right w:val="none" w:sz="0" w:space="0" w:color="auto"/>
          </w:divBdr>
        </w:div>
        <w:div w:id="1105930533">
          <w:marLeft w:val="0"/>
          <w:marRight w:val="0"/>
          <w:marTop w:val="0"/>
          <w:marBottom w:val="0"/>
          <w:divBdr>
            <w:top w:val="none" w:sz="0" w:space="0" w:color="auto"/>
            <w:left w:val="none" w:sz="0" w:space="0" w:color="auto"/>
            <w:bottom w:val="none" w:sz="0" w:space="0" w:color="auto"/>
            <w:right w:val="none" w:sz="0" w:space="0" w:color="auto"/>
          </w:divBdr>
        </w:div>
        <w:div w:id="629937718">
          <w:marLeft w:val="0"/>
          <w:marRight w:val="0"/>
          <w:marTop w:val="0"/>
          <w:marBottom w:val="0"/>
          <w:divBdr>
            <w:top w:val="none" w:sz="0" w:space="0" w:color="auto"/>
            <w:left w:val="none" w:sz="0" w:space="0" w:color="auto"/>
            <w:bottom w:val="none" w:sz="0" w:space="0" w:color="auto"/>
            <w:right w:val="none" w:sz="0" w:space="0" w:color="auto"/>
          </w:divBdr>
        </w:div>
        <w:div w:id="1354725701">
          <w:marLeft w:val="0"/>
          <w:marRight w:val="0"/>
          <w:marTop w:val="0"/>
          <w:marBottom w:val="0"/>
          <w:divBdr>
            <w:top w:val="none" w:sz="0" w:space="0" w:color="auto"/>
            <w:left w:val="none" w:sz="0" w:space="0" w:color="auto"/>
            <w:bottom w:val="none" w:sz="0" w:space="0" w:color="auto"/>
            <w:right w:val="none" w:sz="0" w:space="0" w:color="auto"/>
          </w:divBdr>
        </w:div>
        <w:div w:id="530267157">
          <w:marLeft w:val="0"/>
          <w:marRight w:val="0"/>
          <w:marTop w:val="0"/>
          <w:marBottom w:val="0"/>
          <w:divBdr>
            <w:top w:val="none" w:sz="0" w:space="0" w:color="auto"/>
            <w:left w:val="none" w:sz="0" w:space="0" w:color="auto"/>
            <w:bottom w:val="none" w:sz="0" w:space="0" w:color="auto"/>
            <w:right w:val="none" w:sz="0" w:space="0" w:color="auto"/>
          </w:divBdr>
        </w:div>
        <w:div w:id="613709473">
          <w:marLeft w:val="0"/>
          <w:marRight w:val="0"/>
          <w:marTop w:val="0"/>
          <w:marBottom w:val="0"/>
          <w:divBdr>
            <w:top w:val="none" w:sz="0" w:space="0" w:color="auto"/>
            <w:left w:val="none" w:sz="0" w:space="0" w:color="auto"/>
            <w:bottom w:val="none" w:sz="0" w:space="0" w:color="auto"/>
            <w:right w:val="none" w:sz="0" w:space="0" w:color="auto"/>
          </w:divBdr>
        </w:div>
      </w:divsChild>
    </w:div>
    <w:div w:id="1472941798">
      <w:bodyDiv w:val="1"/>
      <w:marLeft w:val="0"/>
      <w:marRight w:val="0"/>
      <w:marTop w:val="0"/>
      <w:marBottom w:val="0"/>
      <w:divBdr>
        <w:top w:val="none" w:sz="0" w:space="0" w:color="auto"/>
        <w:left w:val="none" w:sz="0" w:space="0" w:color="auto"/>
        <w:bottom w:val="none" w:sz="0" w:space="0" w:color="auto"/>
        <w:right w:val="none" w:sz="0" w:space="0" w:color="auto"/>
      </w:divBdr>
    </w:div>
    <w:div w:id="1478378663">
      <w:bodyDiv w:val="1"/>
      <w:marLeft w:val="0"/>
      <w:marRight w:val="0"/>
      <w:marTop w:val="0"/>
      <w:marBottom w:val="0"/>
      <w:divBdr>
        <w:top w:val="none" w:sz="0" w:space="0" w:color="auto"/>
        <w:left w:val="none" w:sz="0" w:space="0" w:color="auto"/>
        <w:bottom w:val="none" w:sz="0" w:space="0" w:color="auto"/>
        <w:right w:val="none" w:sz="0" w:space="0" w:color="auto"/>
      </w:divBdr>
    </w:div>
    <w:div w:id="1480271292">
      <w:bodyDiv w:val="1"/>
      <w:marLeft w:val="0"/>
      <w:marRight w:val="0"/>
      <w:marTop w:val="0"/>
      <w:marBottom w:val="0"/>
      <w:divBdr>
        <w:top w:val="none" w:sz="0" w:space="0" w:color="auto"/>
        <w:left w:val="none" w:sz="0" w:space="0" w:color="auto"/>
        <w:bottom w:val="none" w:sz="0" w:space="0" w:color="auto"/>
        <w:right w:val="none" w:sz="0" w:space="0" w:color="auto"/>
      </w:divBdr>
    </w:div>
    <w:div w:id="1487622902">
      <w:bodyDiv w:val="1"/>
      <w:marLeft w:val="0"/>
      <w:marRight w:val="0"/>
      <w:marTop w:val="0"/>
      <w:marBottom w:val="0"/>
      <w:divBdr>
        <w:top w:val="none" w:sz="0" w:space="0" w:color="auto"/>
        <w:left w:val="none" w:sz="0" w:space="0" w:color="auto"/>
        <w:bottom w:val="none" w:sz="0" w:space="0" w:color="auto"/>
        <w:right w:val="none" w:sz="0" w:space="0" w:color="auto"/>
      </w:divBdr>
    </w:div>
    <w:div w:id="1488791080">
      <w:bodyDiv w:val="1"/>
      <w:marLeft w:val="0"/>
      <w:marRight w:val="0"/>
      <w:marTop w:val="0"/>
      <w:marBottom w:val="0"/>
      <w:divBdr>
        <w:top w:val="none" w:sz="0" w:space="0" w:color="auto"/>
        <w:left w:val="none" w:sz="0" w:space="0" w:color="auto"/>
        <w:bottom w:val="none" w:sz="0" w:space="0" w:color="auto"/>
        <w:right w:val="none" w:sz="0" w:space="0" w:color="auto"/>
      </w:divBdr>
    </w:div>
    <w:div w:id="1489058781">
      <w:bodyDiv w:val="1"/>
      <w:marLeft w:val="0"/>
      <w:marRight w:val="0"/>
      <w:marTop w:val="0"/>
      <w:marBottom w:val="0"/>
      <w:divBdr>
        <w:top w:val="none" w:sz="0" w:space="0" w:color="auto"/>
        <w:left w:val="none" w:sz="0" w:space="0" w:color="auto"/>
        <w:bottom w:val="none" w:sz="0" w:space="0" w:color="auto"/>
        <w:right w:val="none" w:sz="0" w:space="0" w:color="auto"/>
      </w:divBdr>
      <w:divsChild>
        <w:div w:id="104469433">
          <w:marLeft w:val="0"/>
          <w:marRight w:val="0"/>
          <w:marTop w:val="0"/>
          <w:marBottom w:val="0"/>
          <w:divBdr>
            <w:top w:val="none" w:sz="0" w:space="0" w:color="auto"/>
            <w:left w:val="none" w:sz="0" w:space="0" w:color="auto"/>
            <w:bottom w:val="none" w:sz="0" w:space="0" w:color="auto"/>
            <w:right w:val="none" w:sz="0" w:space="0" w:color="auto"/>
          </w:divBdr>
        </w:div>
        <w:div w:id="227498559">
          <w:marLeft w:val="0"/>
          <w:marRight w:val="0"/>
          <w:marTop w:val="0"/>
          <w:marBottom w:val="0"/>
          <w:divBdr>
            <w:top w:val="none" w:sz="0" w:space="0" w:color="auto"/>
            <w:left w:val="none" w:sz="0" w:space="0" w:color="auto"/>
            <w:bottom w:val="none" w:sz="0" w:space="0" w:color="auto"/>
            <w:right w:val="none" w:sz="0" w:space="0" w:color="auto"/>
          </w:divBdr>
        </w:div>
        <w:div w:id="247545872">
          <w:marLeft w:val="0"/>
          <w:marRight w:val="0"/>
          <w:marTop w:val="0"/>
          <w:marBottom w:val="0"/>
          <w:divBdr>
            <w:top w:val="none" w:sz="0" w:space="0" w:color="auto"/>
            <w:left w:val="none" w:sz="0" w:space="0" w:color="auto"/>
            <w:bottom w:val="none" w:sz="0" w:space="0" w:color="auto"/>
            <w:right w:val="none" w:sz="0" w:space="0" w:color="auto"/>
          </w:divBdr>
        </w:div>
        <w:div w:id="321544885">
          <w:marLeft w:val="0"/>
          <w:marRight w:val="0"/>
          <w:marTop w:val="0"/>
          <w:marBottom w:val="0"/>
          <w:divBdr>
            <w:top w:val="none" w:sz="0" w:space="0" w:color="auto"/>
            <w:left w:val="none" w:sz="0" w:space="0" w:color="auto"/>
            <w:bottom w:val="none" w:sz="0" w:space="0" w:color="auto"/>
            <w:right w:val="none" w:sz="0" w:space="0" w:color="auto"/>
          </w:divBdr>
        </w:div>
        <w:div w:id="337271194">
          <w:marLeft w:val="0"/>
          <w:marRight w:val="0"/>
          <w:marTop w:val="0"/>
          <w:marBottom w:val="0"/>
          <w:divBdr>
            <w:top w:val="none" w:sz="0" w:space="0" w:color="auto"/>
            <w:left w:val="none" w:sz="0" w:space="0" w:color="auto"/>
            <w:bottom w:val="none" w:sz="0" w:space="0" w:color="auto"/>
            <w:right w:val="none" w:sz="0" w:space="0" w:color="auto"/>
          </w:divBdr>
        </w:div>
        <w:div w:id="432551230">
          <w:marLeft w:val="0"/>
          <w:marRight w:val="0"/>
          <w:marTop w:val="0"/>
          <w:marBottom w:val="0"/>
          <w:divBdr>
            <w:top w:val="none" w:sz="0" w:space="0" w:color="auto"/>
            <w:left w:val="none" w:sz="0" w:space="0" w:color="auto"/>
            <w:bottom w:val="none" w:sz="0" w:space="0" w:color="auto"/>
            <w:right w:val="none" w:sz="0" w:space="0" w:color="auto"/>
          </w:divBdr>
        </w:div>
        <w:div w:id="467744459">
          <w:marLeft w:val="0"/>
          <w:marRight w:val="0"/>
          <w:marTop w:val="0"/>
          <w:marBottom w:val="0"/>
          <w:divBdr>
            <w:top w:val="none" w:sz="0" w:space="0" w:color="auto"/>
            <w:left w:val="none" w:sz="0" w:space="0" w:color="auto"/>
            <w:bottom w:val="none" w:sz="0" w:space="0" w:color="auto"/>
            <w:right w:val="none" w:sz="0" w:space="0" w:color="auto"/>
          </w:divBdr>
        </w:div>
        <w:div w:id="508132263">
          <w:marLeft w:val="0"/>
          <w:marRight w:val="0"/>
          <w:marTop w:val="0"/>
          <w:marBottom w:val="0"/>
          <w:divBdr>
            <w:top w:val="none" w:sz="0" w:space="0" w:color="auto"/>
            <w:left w:val="none" w:sz="0" w:space="0" w:color="auto"/>
            <w:bottom w:val="none" w:sz="0" w:space="0" w:color="auto"/>
            <w:right w:val="none" w:sz="0" w:space="0" w:color="auto"/>
          </w:divBdr>
        </w:div>
        <w:div w:id="509415936">
          <w:marLeft w:val="0"/>
          <w:marRight w:val="0"/>
          <w:marTop w:val="0"/>
          <w:marBottom w:val="0"/>
          <w:divBdr>
            <w:top w:val="none" w:sz="0" w:space="0" w:color="auto"/>
            <w:left w:val="none" w:sz="0" w:space="0" w:color="auto"/>
            <w:bottom w:val="none" w:sz="0" w:space="0" w:color="auto"/>
            <w:right w:val="none" w:sz="0" w:space="0" w:color="auto"/>
          </w:divBdr>
        </w:div>
        <w:div w:id="526723809">
          <w:marLeft w:val="0"/>
          <w:marRight w:val="0"/>
          <w:marTop w:val="0"/>
          <w:marBottom w:val="0"/>
          <w:divBdr>
            <w:top w:val="none" w:sz="0" w:space="0" w:color="auto"/>
            <w:left w:val="none" w:sz="0" w:space="0" w:color="auto"/>
            <w:bottom w:val="none" w:sz="0" w:space="0" w:color="auto"/>
            <w:right w:val="none" w:sz="0" w:space="0" w:color="auto"/>
          </w:divBdr>
        </w:div>
        <w:div w:id="646395031">
          <w:marLeft w:val="0"/>
          <w:marRight w:val="0"/>
          <w:marTop w:val="0"/>
          <w:marBottom w:val="0"/>
          <w:divBdr>
            <w:top w:val="none" w:sz="0" w:space="0" w:color="auto"/>
            <w:left w:val="none" w:sz="0" w:space="0" w:color="auto"/>
            <w:bottom w:val="none" w:sz="0" w:space="0" w:color="auto"/>
            <w:right w:val="none" w:sz="0" w:space="0" w:color="auto"/>
          </w:divBdr>
        </w:div>
        <w:div w:id="647828362">
          <w:marLeft w:val="0"/>
          <w:marRight w:val="0"/>
          <w:marTop w:val="0"/>
          <w:marBottom w:val="0"/>
          <w:divBdr>
            <w:top w:val="none" w:sz="0" w:space="0" w:color="auto"/>
            <w:left w:val="none" w:sz="0" w:space="0" w:color="auto"/>
            <w:bottom w:val="none" w:sz="0" w:space="0" w:color="auto"/>
            <w:right w:val="none" w:sz="0" w:space="0" w:color="auto"/>
          </w:divBdr>
        </w:div>
        <w:div w:id="653022165">
          <w:marLeft w:val="0"/>
          <w:marRight w:val="0"/>
          <w:marTop w:val="0"/>
          <w:marBottom w:val="0"/>
          <w:divBdr>
            <w:top w:val="none" w:sz="0" w:space="0" w:color="auto"/>
            <w:left w:val="none" w:sz="0" w:space="0" w:color="auto"/>
            <w:bottom w:val="none" w:sz="0" w:space="0" w:color="auto"/>
            <w:right w:val="none" w:sz="0" w:space="0" w:color="auto"/>
          </w:divBdr>
        </w:div>
        <w:div w:id="658077440">
          <w:marLeft w:val="0"/>
          <w:marRight w:val="0"/>
          <w:marTop w:val="0"/>
          <w:marBottom w:val="0"/>
          <w:divBdr>
            <w:top w:val="none" w:sz="0" w:space="0" w:color="auto"/>
            <w:left w:val="none" w:sz="0" w:space="0" w:color="auto"/>
            <w:bottom w:val="none" w:sz="0" w:space="0" w:color="auto"/>
            <w:right w:val="none" w:sz="0" w:space="0" w:color="auto"/>
          </w:divBdr>
        </w:div>
        <w:div w:id="674383407">
          <w:marLeft w:val="0"/>
          <w:marRight w:val="0"/>
          <w:marTop w:val="0"/>
          <w:marBottom w:val="0"/>
          <w:divBdr>
            <w:top w:val="none" w:sz="0" w:space="0" w:color="auto"/>
            <w:left w:val="none" w:sz="0" w:space="0" w:color="auto"/>
            <w:bottom w:val="none" w:sz="0" w:space="0" w:color="auto"/>
            <w:right w:val="none" w:sz="0" w:space="0" w:color="auto"/>
          </w:divBdr>
        </w:div>
        <w:div w:id="712730440">
          <w:marLeft w:val="0"/>
          <w:marRight w:val="0"/>
          <w:marTop w:val="0"/>
          <w:marBottom w:val="0"/>
          <w:divBdr>
            <w:top w:val="none" w:sz="0" w:space="0" w:color="auto"/>
            <w:left w:val="none" w:sz="0" w:space="0" w:color="auto"/>
            <w:bottom w:val="none" w:sz="0" w:space="0" w:color="auto"/>
            <w:right w:val="none" w:sz="0" w:space="0" w:color="auto"/>
          </w:divBdr>
        </w:div>
        <w:div w:id="796535145">
          <w:marLeft w:val="0"/>
          <w:marRight w:val="0"/>
          <w:marTop w:val="0"/>
          <w:marBottom w:val="0"/>
          <w:divBdr>
            <w:top w:val="none" w:sz="0" w:space="0" w:color="auto"/>
            <w:left w:val="none" w:sz="0" w:space="0" w:color="auto"/>
            <w:bottom w:val="none" w:sz="0" w:space="0" w:color="auto"/>
            <w:right w:val="none" w:sz="0" w:space="0" w:color="auto"/>
          </w:divBdr>
        </w:div>
        <w:div w:id="938761452">
          <w:marLeft w:val="0"/>
          <w:marRight w:val="0"/>
          <w:marTop w:val="0"/>
          <w:marBottom w:val="0"/>
          <w:divBdr>
            <w:top w:val="none" w:sz="0" w:space="0" w:color="auto"/>
            <w:left w:val="none" w:sz="0" w:space="0" w:color="auto"/>
            <w:bottom w:val="none" w:sz="0" w:space="0" w:color="auto"/>
            <w:right w:val="none" w:sz="0" w:space="0" w:color="auto"/>
          </w:divBdr>
        </w:div>
        <w:div w:id="1005396483">
          <w:marLeft w:val="0"/>
          <w:marRight w:val="0"/>
          <w:marTop w:val="0"/>
          <w:marBottom w:val="0"/>
          <w:divBdr>
            <w:top w:val="none" w:sz="0" w:space="0" w:color="auto"/>
            <w:left w:val="none" w:sz="0" w:space="0" w:color="auto"/>
            <w:bottom w:val="none" w:sz="0" w:space="0" w:color="auto"/>
            <w:right w:val="none" w:sz="0" w:space="0" w:color="auto"/>
          </w:divBdr>
        </w:div>
        <w:div w:id="1113748346">
          <w:marLeft w:val="0"/>
          <w:marRight w:val="0"/>
          <w:marTop w:val="0"/>
          <w:marBottom w:val="0"/>
          <w:divBdr>
            <w:top w:val="none" w:sz="0" w:space="0" w:color="auto"/>
            <w:left w:val="none" w:sz="0" w:space="0" w:color="auto"/>
            <w:bottom w:val="none" w:sz="0" w:space="0" w:color="auto"/>
            <w:right w:val="none" w:sz="0" w:space="0" w:color="auto"/>
          </w:divBdr>
        </w:div>
        <w:div w:id="1204633946">
          <w:marLeft w:val="0"/>
          <w:marRight w:val="0"/>
          <w:marTop w:val="0"/>
          <w:marBottom w:val="0"/>
          <w:divBdr>
            <w:top w:val="none" w:sz="0" w:space="0" w:color="auto"/>
            <w:left w:val="none" w:sz="0" w:space="0" w:color="auto"/>
            <w:bottom w:val="none" w:sz="0" w:space="0" w:color="auto"/>
            <w:right w:val="none" w:sz="0" w:space="0" w:color="auto"/>
          </w:divBdr>
        </w:div>
        <w:div w:id="1223103373">
          <w:marLeft w:val="0"/>
          <w:marRight w:val="0"/>
          <w:marTop w:val="0"/>
          <w:marBottom w:val="0"/>
          <w:divBdr>
            <w:top w:val="none" w:sz="0" w:space="0" w:color="auto"/>
            <w:left w:val="none" w:sz="0" w:space="0" w:color="auto"/>
            <w:bottom w:val="none" w:sz="0" w:space="0" w:color="auto"/>
            <w:right w:val="none" w:sz="0" w:space="0" w:color="auto"/>
          </w:divBdr>
        </w:div>
        <w:div w:id="1272468335">
          <w:marLeft w:val="0"/>
          <w:marRight w:val="0"/>
          <w:marTop w:val="0"/>
          <w:marBottom w:val="0"/>
          <w:divBdr>
            <w:top w:val="none" w:sz="0" w:space="0" w:color="auto"/>
            <w:left w:val="none" w:sz="0" w:space="0" w:color="auto"/>
            <w:bottom w:val="none" w:sz="0" w:space="0" w:color="auto"/>
            <w:right w:val="none" w:sz="0" w:space="0" w:color="auto"/>
          </w:divBdr>
        </w:div>
        <w:div w:id="1343359600">
          <w:marLeft w:val="0"/>
          <w:marRight w:val="0"/>
          <w:marTop w:val="0"/>
          <w:marBottom w:val="0"/>
          <w:divBdr>
            <w:top w:val="none" w:sz="0" w:space="0" w:color="auto"/>
            <w:left w:val="none" w:sz="0" w:space="0" w:color="auto"/>
            <w:bottom w:val="none" w:sz="0" w:space="0" w:color="auto"/>
            <w:right w:val="none" w:sz="0" w:space="0" w:color="auto"/>
          </w:divBdr>
        </w:div>
        <w:div w:id="1347705358">
          <w:marLeft w:val="0"/>
          <w:marRight w:val="0"/>
          <w:marTop w:val="0"/>
          <w:marBottom w:val="0"/>
          <w:divBdr>
            <w:top w:val="none" w:sz="0" w:space="0" w:color="auto"/>
            <w:left w:val="none" w:sz="0" w:space="0" w:color="auto"/>
            <w:bottom w:val="none" w:sz="0" w:space="0" w:color="auto"/>
            <w:right w:val="none" w:sz="0" w:space="0" w:color="auto"/>
          </w:divBdr>
        </w:div>
        <w:div w:id="1673416239">
          <w:marLeft w:val="0"/>
          <w:marRight w:val="0"/>
          <w:marTop w:val="0"/>
          <w:marBottom w:val="0"/>
          <w:divBdr>
            <w:top w:val="none" w:sz="0" w:space="0" w:color="auto"/>
            <w:left w:val="none" w:sz="0" w:space="0" w:color="auto"/>
            <w:bottom w:val="none" w:sz="0" w:space="0" w:color="auto"/>
            <w:right w:val="none" w:sz="0" w:space="0" w:color="auto"/>
          </w:divBdr>
        </w:div>
        <w:div w:id="1687781199">
          <w:marLeft w:val="0"/>
          <w:marRight w:val="0"/>
          <w:marTop w:val="0"/>
          <w:marBottom w:val="0"/>
          <w:divBdr>
            <w:top w:val="none" w:sz="0" w:space="0" w:color="auto"/>
            <w:left w:val="none" w:sz="0" w:space="0" w:color="auto"/>
            <w:bottom w:val="none" w:sz="0" w:space="0" w:color="auto"/>
            <w:right w:val="none" w:sz="0" w:space="0" w:color="auto"/>
          </w:divBdr>
        </w:div>
        <w:div w:id="1715154806">
          <w:marLeft w:val="0"/>
          <w:marRight w:val="0"/>
          <w:marTop w:val="0"/>
          <w:marBottom w:val="0"/>
          <w:divBdr>
            <w:top w:val="none" w:sz="0" w:space="0" w:color="auto"/>
            <w:left w:val="none" w:sz="0" w:space="0" w:color="auto"/>
            <w:bottom w:val="none" w:sz="0" w:space="0" w:color="auto"/>
            <w:right w:val="none" w:sz="0" w:space="0" w:color="auto"/>
          </w:divBdr>
        </w:div>
        <w:div w:id="1777092476">
          <w:marLeft w:val="0"/>
          <w:marRight w:val="0"/>
          <w:marTop w:val="0"/>
          <w:marBottom w:val="0"/>
          <w:divBdr>
            <w:top w:val="none" w:sz="0" w:space="0" w:color="auto"/>
            <w:left w:val="none" w:sz="0" w:space="0" w:color="auto"/>
            <w:bottom w:val="none" w:sz="0" w:space="0" w:color="auto"/>
            <w:right w:val="none" w:sz="0" w:space="0" w:color="auto"/>
          </w:divBdr>
        </w:div>
        <w:div w:id="1870337356">
          <w:marLeft w:val="0"/>
          <w:marRight w:val="0"/>
          <w:marTop w:val="0"/>
          <w:marBottom w:val="0"/>
          <w:divBdr>
            <w:top w:val="none" w:sz="0" w:space="0" w:color="auto"/>
            <w:left w:val="none" w:sz="0" w:space="0" w:color="auto"/>
            <w:bottom w:val="none" w:sz="0" w:space="0" w:color="auto"/>
            <w:right w:val="none" w:sz="0" w:space="0" w:color="auto"/>
          </w:divBdr>
        </w:div>
        <w:div w:id="1887255250">
          <w:marLeft w:val="0"/>
          <w:marRight w:val="0"/>
          <w:marTop w:val="0"/>
          <w:marBottom w:val="0"/>
          <w:divBdr>
            <w:top w:val="none" w:sz="0" w:space="0" w:color="auto"/>
            <w:left w:val="none" w:sz="0" w:space="0" w:color="auto"/>
            <w:bottom w:val="none" w:sz="0" w:space="0" w:color="auto"/>
            <w:right w:val="none" w:sz="0" w:space="0" w:color="auto"/>
          </w:divBdr>
        </w:div>
        <w:div w:id="1912545773">
          <w:marLeft w:val="0"/>
          <w:marRight w:val="0"/>
          <w:marTop w:val="0"/>
          <w:marBottom w:val="0"/>
          <w:divBdr>
            <w:top w:val="none" w:sz="0" w:space="0" w:color="auto"/>
            <w:left w:val="none" w:sz="0" w:space="0" w:color="auto"/>
            <w:bottom w:val="none" w:sz="0" w:space="0" w:color="auto"/>
            <w:right w:val="none" w:sz="0" w:space="0" w:color="auto"/>
          </w:divBdr>
        </w:div>
        <w:div w:id="1927955734">
          <w:marLeft w:val="0"/>
          <w:marRight w:val="0"/>
          <w:marTop w:val="0"/>
          <w:marBottom w:val="0"/>
          <w:divBdr>
            <w:top w:val="none" w:sz="0" w:space="0" w:color="auto"/>
            <w:left w:val="none" w:sz="0" w:space="0" w:color="auto"/>
            <w:bottom w:val="none" w:sz="0" w:space="0" w:color="auto"/>
            <w:right w:val="none" w:sz="0" w:space="0" w:color="auto"/>
          </w:divBdr>
        </w:div>
        <w:div w:id="1958248351">
          <w:marLeft w:val="0"/>
          <w:marRight w:val="0"/>
          <w:marTop w:val="0"/>
          <w:marBottom w:val="0"/>
          <w:divBdr>
            <w:top w:val="none" w:sz="0" w:space="0" w:color="auto"/>
            <w:left w:val="none" w:sz="0" w:space="0" w:color="auto"/>
            <w:bottom w:val="none" w:sz="0" w:space="0" w:color="auto"/>
            <w:right w:val="none" w:sz="0" w:space="0" w:color="auto"/>
          </w:divBdr>
        </w:div>
        <w:div w:id="1959675180">
          <w:marLeft w:val="0"/>
          <w:marRight w:val="0"/>
          <w:marTop w:val="0"/>
          <w:marBottom w:val="0"/>
          <w:divBdr>
            <w:top w:val="none" w:sz="0" w:space="0" w:color="auto"/>
            <w:left w:val="none" w:sz="0" w:space="0" w:color="auto"/>
            <w:bottom w:val="none" w:sz="0" w:space="0" w:color="auto"/>
            <w:right w:val="none" w:sz="0" w:space="0" w:color="auto"/>
          </w:divBdr>
        </w:div>
        <w:div w:id="1962882878">
          <w:marLeft w:val="0"/>
          <w:marRight w:val="0"/>
          <w:marTop w:val="0"/>
          <w:marBottom w:val="0"/>
          <w:divBdr>
            <w:top w:val="none" w:sz="0" w:space="0" w:color="auto"/>
            <w:left w:val="none" w:sz="0" w:space="0" w:color="auto"/>
            <w:bottom w:val="none" w:sz="0" w:space="0" w:color="auto"/>
            <w:right w:val="none" w:sz="0" w:space="0" w:color="auto"/>
          </w:divBdr>
        </w:div>
        <w:div w:id="2058116584">
          <w:marLeft w:val="0"/>
          <w:marRight w:val="0"/>
          <w:marTop w:val="0"/>
          <w:marBottom w:val="0"/>
          <w:divBdr>
            <w:top w:val="none" w:sz="0" w:space="0" w:color="auto"/>
            <w:left w:val="none" w:sz="0" w:space="0" w:color="auto"/>
            <w:bottom w:val="none" w:sz="0" w:space="0" w:color="auto"/>
            <w:right w:val="none" w:sz="0" w:space="0" w:color="auto"/>
          </w:divBdr>
        </w:div>
        <w:div w:id="2096975964">
          <w:marLeft w:val="0"/>
          <w:marRight w:val="0"/>
          <w:marTop w:val="0"/>
          <w:marBottom w:val="0"/>
          <w:divBdr>
            <w:top w:val="none" w:sz="0" w:space="0" w:color="auto"/>
            <w:left w:val="none" w:sz="0" w:space="0" w:color="auto"/>
            <w:bottom w:val="none" w:sz="0" w:space="0" w:color="auto"/>
            <w:right w:val="none" w:sz="0" w:space="0" w:color="auto"/>
          </w:divBdr>
        </w:div>
      </w:divsChild>
    </w:div>
    <w:div w:id="1490823982">
      <w:bodyDiv w:val="1"/>
      <w:marLeft w:val="0"/>
      <w:marRight w:val="0"/>
      <w:marTop w:val="0"/>
      <w:marBottom w:val="0"/>
      <w:divBdr>
        <w:top w:val="none" w:sz="0" w:space="0" w:color="auto"/>
        <w:left w:val="none" w:sz="0" w:space="0" w:color="auto"/>
        <w:bottom w:val="none" w:sz="0" w:space="0" w:color="auto"/>
        <w:right w:val="none" w:sz="0" w:space="0" w:color="auto"/>
      </w:divBdr>
    </w:div>
    <w:div w:id="1491479658">
      <w:bodyDiv w:val="1"/>
      <w:marLeft w:val="0"/>
      <w:marRight w:val="0"/>
      <w:marTop w:val="0"/>
      <w:marBottom w:val="0"/>
      <w:divBdr>
        <w:top w:val="none" w:sz="0" w:space="0" w:color="auto"/>
        <w:left w:val="none" w:sz="0" w:space="0" w:color="auto"/>
        <w:bottom w:val="none" w:sz="0" w:space="0" w:color="auto"/>
        <w:right w:val="none" w:sz="0" w:space="0" w:color="auto"/>
      </w:divBdr>
    </w:div>
    <w:div w:id="1495337275">
      <w:bodyDiv w:val="1"/>
      <w:marLeft w:val="0"/>
      <w:marRight w:val="0"/>
      <w:marTop w:val="0"/>
      <w:marBottom w:val="0"/>
      <w:divBdr>
        <w:top w:val="none" w:sz="0" w:space="0" w:color="auto"/>
        <w:left w:val="none" w:sz="0" w:space="0" w:color="auto"/>
        <w:bottom w:val="none" w:sz="0" w:space="0" w:color="auto"/>
        <w:right w:val="none" w:sz="0" w:space="0" w:color="auto"/>
      </w:divBdr>
    </w:div>
    <w:div w:id="1498153058">
      <w:bodyDiv w:val="1"/>
      <w:marLeft w:val="0"/>
      <w:marRight w:val="0"/>
      <w:marTop w:val="0"/>
      <w:marBottom w:val="0"/>
      <w:divBdr>
        <w:top w:val="none" w:sz="0" w:space="0" w:color="auto"/>
        <w:left w:val="none" w:sz="0" w:space="0" w:color="auto"/>
        <w:bottom w:val="none" w:sz="0" w:space="0" w:color="auto"/>
        <w:right w:val="none" w:sz="0" w:space="0" w:color="auto"/>
      </w:divBdr>
    </w:div>
    <w:div w:id="1502353234">
      <w:bodyDiv w:val="1"/>
      <w:marLeft w:val="0"/>
      <w:marRight w:val="0"/>
      <w:marTop w:val="0"/>
      <w:marBottom w:val="0"/>
      <w:divBdr>
        <w:top w:val="none" w:sz="0" w:space="0" w:color="auto"/>
        <w:left w:val="none" w:sz="0" w:space="0" w:color="auto"/>
        <w:bottom w:val="none" w:sz="0" w:space="0" w:color="auto"/>
        <w:right w:val="none" w:sz="0" w:space="0" w:color="auto"/>
      </w:divBdr>
    </w:div>
    <w:div w:id="1502743631">
      <w:bodyDiv w:val="1"/>
      <w:marLeft w:val="0"/>
      <w:marRight w:val="0"/>
      <w:marTop w:val="0"/>
      <w:marBottom w:val="0"/>
      <w:divBdr>
        <w:top w:val="none" w:sz="0" w:space="0" w:color="auto"/>
        <w:left w:val="none" w:sz="0" w:space="0" w:color="auto"/>
        <w:bottom w:val="none" w:sz="0" w:space="0" w:color="auto"/>
        <w:right w:val="none" w:sz="0" w:space="0" w:color="auto"/>
      </w:divBdr>
    </w:div>
    <w:div w:id="1504083493">
      <w:bodyDiv w:val="1"/>
      <w:marLeft w:val="0"/>
      <w:marRight w:val="0"/>
      <w:marTop w:val="0"/>
      <w:marBottom w:val="0"/>
      <w:divBdr>
        <w:top w:val="none" w:sz="0" w:space="0" w:color="auto"/>
        <w:left w:val="none" w:sz="0" w:space="0" w:color="auto"/>
        <w:bottom w:val="none" w:sz="0" w:space="0" w:color="auto"/>
        <w:right w:val="none" w:sz="0" w:space="0" w:color="auto"/>
      </w:divBdr>
    </w:div>
    <w:div w:id="1511604310">
      <w:bodyDiv w:val="1"/>
      <w:marLeft w:val="0"/>
      <w:marRight w:val="0"/>
      <w:marTop w:val="0"/>
      <w:marBottom w:val="0"/>
      <w:divBdr>
        <w:top w:val="none" w:sz="0" w:space="0" w:color="auto"/>
        <w:left w:val="none" w:sz="0" w:space="0" w:color="auto"/>
        <w:bottom w:val="none" w:sz="0" w:space="0" w:color="auto"/>
        <w:right w:val="none" w:sz="0" w:space="0" w:color="auto"/>
      </w:divBdr>
    </w:div>
    <w:div w:id="1512842623">
      <w:bodyDiv w:val="1"/>
      <w:marLeft w:val="0"/>
      <w:marRight w:val="0"/>
      <w:marTop w:val="0"/>
      <w:marBottom w:val="0"/>
      <w:divBdr>
        <w:top w:val="none" w:sz="0" w:space="0" w:color="auto"/>
        <w:left w:val="none" w:sz="0" w:space="0" w:color="auto"/>
        <w:bottom w:val="none" w:sz="0" w:space="0" w:color="auto"/>
        <w:right w:val="none" w:sz="0" w:space="0" w:color="auto"/>
      </w:divBdr>
    </w:div>
    <w:div w:id="1513302991">
      <w:bodyDiv w:val="1"/>
      <w:marLeft w:val="0"/>
      <w:marRight w:val="0"/>
      <w:marTop w:val="0"/>
      <w:marBottom w:val="0"/>
      <w:divBdr>
        <w:top w:val="none" w:sz="0" w:space="0" w:color="auto"/>
        <w:left w:val="none" w:sz="0" w:space="0" w:color="auto"/>
        <w:bottom w:val="none" w:sz="0" w:space="0" w:color="auto"/>
        <w:right w:val="none" w:sz="0" w:space="0" w:color="auto"/>
      </w:divBdr>
      <w:divsChild>
        <w:div w:id="50202073">
          <w:marLeft w:val="480"/>
          <w:marRight w:val="0"/>
          <w:marTop w:val="0"/>
          <w:marBottom w:val="0"/>
          <w:divBdr>
            <w:top w:val="none" w:sz="0" w:space="0" w:color="auto"/>
            <w:left w:val="none" w:sz="0" w:space="0" w:color="auto"/>
            <w:bottom w:val="none" w:sz="0" w:space="0" w:color="auto"/>
            <w:right w:val="none" w:sz="0" w:space="0" w:color="auto"/>
          </w:divBdr>
        </w:div>
        <w:div w:id="57900915">
          <w:marLeft w:val="480"/>
          <w:marRight w:val="0"/>
          <w:marTop w:val="0"/>
          <w:marBottom w:val="0"/>
          <w:divBdr>
            <w:top w:val="none" w:sz="0" w:space="0" w:color="auto"/>
            <w:left w:val="none" w:sz="0" w:space="0" w:color="auto"/>
            <w:bottom w:val="none" w:sz="0" w:space="0" w:color="auto"/>
            <w:right w:val="none" w:sz="0" w:space="0" w:color="auto"/>
          </w:divBdr>
        </w:div>
        <w:div w:id="97219258">
          <w:marLeft w:val="480"/>
          <w:marRight w:val="0"/>
          <w:marTop w:val="0"/>
          <w:marBottom w:val="0"/>
          <w:divBdr>
            <w:top w:val="none" w:sz="0" w:space="0" w:color="auto"/>
            <w:left w:val="none" w:sz="0" w:space="0" w:color="auto"/>
            <w:bottom w:val="none" w:sz="0" w:space="0" w:color="auto"/>
            <w:right w:val="none" w:sz="0" w:space="0" w:color="auto"/>
          </w:divBdr>
        </w:div>
        <w:div w:id="107355457">
          <w:marLeft w:val="480"/>
          <w:marRight w:val="0"/>
          <w:marTop w:val="0"/>
          <w:marBottom w:val="0"/>
          <w:divBdr>
            <w:top w:val="none" w:sz="0" w:space="0" w:color="auto"/>
            <w:left w:val="none" w:sz="0" w:space="0" w:color="auto"/>
            <w:bottom w:val="none" w:sz="0" w:space="0" w:color="auto"/>
            <w:right w:val="none" w:sz="0" w:space="0" w:color="auto"/>
          </w:divBdr>
        </w:div>
        <w:div w:id="142548457">
          <w:marLeft w:val="480"/>
          <w:marRight w:val="0"/>
          <w:marTop w:val="0"/>
          <w:marBottom w:val="0"/>
          <w:divBdr>
            <w:top w:val="none" w:sz="0" w:space="0" w:color="auto"/>
            <w:left w:val="none" w:sz="0" w:space="0" w:color="auto"/>
            <w:bottom w:val="none" w:sz="0" w:space="0" w:color="auto"/>
            <w:right w:val="none" w:sz="0" w:space="0" w:color="auto"/>
          </w:divBdr>
        </w:div>
        <w:div w:id="157430057">
          <w:marLeft w:val="480"/>
          <w:marRight w:val="0"/>
          <w:marTop w:val="0"/>
          <w:marBottom w:val="0"/>
          <w:divBdr>
            <w:top w:val="none" w:sz="0" w:space="0" w:color="auto"/>
            <w:left w:val="none" w:sz="0" w:space="0" w:color="auto"/>
            <w:bottom w:val="none" w:sz="0" w:space="0" w:color="auto"/>
            <w:right w:val="none" w:sz="0" w:space="0" w:color="auto"/>
          </w:divBdr>
        </w:div>
        <w:div w:id="190848855">
          <w:marLeft w:val="480"/>
          <w:marRight w:val="0"/>
          <w:marTop w:val="0"/>
          <w:marBottom w:val="0"/>
          <w:divBdr>
            <w:top w:val="none" w:sz="0" w:space="0" w:color="auto"/>
            <w:left w:val="none" w:sz="0" w:space="0" w:color="auto"/>
            <w:bottom w:val="none" w:sz="0" w:space="0" w:color="auto"/>
            <w:right w:val="none" w:sz="0" w:space="0" w:color="auto"/>
          </w:divBdr>
        </w:div>
        <w:div w:id="203252291">
          <w:marLeft w:val="480"/>
          <w:marRight w:val="0"/>
          <w:marTop w:val="0"/>
          <w:marBottom w:val="0"/>
          <w:divBdr>
            <w:top w:val="none" w:sz="0" w:space="0" w:color="auto"/>
            <w:left w:val="none" w:sz="0" w:space="0" w:color="auto"/>
            <w:bottom w:val="none" w:sz="0" w:space="0" w:color="auto"/>
            <w:right w:val="none" w:sz="0" w:space="0" w:color="auto"/>
          </w:divBdr>
        </w:div>
        <w:div w:id="383405380">
          <w:marLeft w:val="480"/>
          <w:marRight w:val="0"/>
          <w:marTop w:val="0"/>
          <w:marBottom w:val="0"/>
          <w:divBdr>
            <w:top w:val="none" w:sz="0" w:space="0" w:color="auto"/>
            <w:left w:val="none" w:sz="0" w:space="0" w:color="auto"/>
            <w:bottom w:val="none" w:sz="0" w:space="0" w:color="auto"/>
            <w:right w:val="none" w:sz="0" w:space="0" w:color="auto"/>
          </w:divBdr>
        </w:div>
        <w:div w:id="415135564">
          <w:marLeft w:val="480"/>
          <w:marRight w:val="0"/>
          <w:marTop w:val="0"/>
          <w:marBottom w:val="0"/>
          <w:divBdr>
            <w:top w:val="none" w:sz="0" w:space="0" w:color="auto"/>
            <w:left w:val="none" w:sz="0" w:space="0" w:color="auto"/>
            <w:bottom w:val="none" w:sz="0" w:space="0" w:color="auto"/>
            <w:right w:val="none" w:sz="0" w:space="0" w:color="auto"/>
          </w:divBdr>
        </w:div>
        <w:div w:id="442916775">
          <w:marLeft w:val="480"/>
          <w:marRight w:val="0"/>
          <w:marTop w:val="0"/>
          <w:marBottom w:val="0"/>
          <w:divBdr>
            <w:top w:val="none" w:sz="0" w:space="0" w:color="auto"/>
            <w:left w:val="none" w:sz="0" w:space="0" w:color="auto"/>
            <w:bottom w:val="none" w:sz="0" w:space="0" w:color="auto"/>
            <w:right w:val="none" w:sz="0" w:space="0" w:color="auto"/>
          </w:divBdr>
        </w:div>
        <w:div w:id="517625895">
          <w:marLeft w:val="480"/>
          <w:marRight w:val="0"/>
          <w:marTop w:val="0"/>
          <w:marBottom w:val="0"/>
          <w:divBdr>
            <w:top w:val="none" w:sz="0" w:space="0" w:color="auto"/>
            <w:left w:val="none" w:sz="0" w:space="0" w:color="auto"/>
            <w:bottom w:val="none" w:sz="0" w:space="0" w:color="auto"/>
            <w:right w:val="none" w:sz="0" w:space="0" w:color="auto"/>
          </w:divBdr>
        </w:div>
        <w:div w:id="626814397">
          <w:marLeft w:val="480"/>
          <w:marRight w:val="0"/>
          <w:marTop w:val="0"/>
          <w:marBottom w:val="0"/>
          <w:divBdr>
            <w:top w:val="none" w:sz="0" w:space="0" w:color="auto"/>
            <w:left w:val="none" w:sz="0" w:space="0" w:color="auto"/>
            <w:bottom w:val="none" w:sz="0" w:space="0" w:color="auto"/>
            <w:right w:val="none" w:sz="0" w:space="0" w:color="auto"/>
          </w:divBdr>
        </w:div>
        <w:div w:id="686716603">
          <w:marLeft w:val="480"/>
          <w:marRight w:val="0"/>
          <w:marTop w:val="0"/>
          <w:marBottom w:val="0"/>
          <w:divBdr>
            <w:top w:val="none" w:sz="0" w:space="0" w:color="auto"/>
            <w:left w:val="none" w:sz="0" w:space="0" w:color="auto"/>
            <w:bottom w:val="none" w:sz="0" w:space="0" w:color="auto"/>
            <w:right w:val="none" w:sz="0" w:space="0" w:color="auto"/>
          </w:divBdr>
        </w:div>
        <w:div w:id="693387170">
          <w:marLeft w:val="480"/>
          <w:marRight w:val="0"/>
          <w:marTop w:val="0"/>
          <w:marBottom w:val="0"/>
          <w:divBdr>
            <w:top w:val="none" w:sz="0" w:space="0" w:color="auto"/>
            <w:left w:val="none" w:sz="0" w:space="0" w:color="auto"/>
            <w:bottom w:val="none" w:sz="0" w:space="0" w:color="auto"/>
            <w:right w:val="none" w:sz="0" w:space="0" w:color="auto"/>
          </w:divBdr>
        </w:div>
        <w:div w:id="738482484">
          <w:marLeft w:val="480"/>
          <w:marRight w:val="0"/>
          <w:marTop w:val="0"/>
          <w:marBottom w:val="0"/>
          <w:divBdr>
            <w:top w:val="none" w:sz="0" w:space="0" w:color="auto"/>
            <w:left w:val="none" w:sz="0" w:space="0" w:color="auto"/>
            <w:bottom w:val="none" w:sz="0" w:space="0" w:color="auto"/>
            <w:right w:val="none" w:sz="0" w:space="0" w:color="auto"/>
          </w:divBdr>
        </w:div>
        <w:div w:id="848325151">
          <w:marLeft w:val="480"/>
          <w:marRight w:val="0"/>
          <w:marTop w:val="0"/>
          <w:marBottom w:val="0"/>
          <w:divBdr>
            <w:top w:val="none" w:sz="0" w:space="0" w:color="auto"/>
            <w:left w:val="none" w:sz="0" w:space="0" w:color="auto"/>
            <w:bottom w:val="none" w:sz="0" w:space="0" w:color="auto"/>
            <w:right w:val="none" w:sz="0" w:space="0" w:color="auto"/>
          </w:divBdr>
        </w:div>
        <w:div w:id="927688997">
          <w:marLeft w:val="480"/>
          <w:marRight w:val="0"/>
          <w:marTop w:val="0"/>
          <w:marBottom w:val="0"/>
          <w:divBdr>
            <w:top w:val="none" w:sz="0" w:space="0" w:color="auto"/>
            <w:left w:val="none" w:sz="0" w:space="0" w:color="auto"/>
            <w:bottom w:val="none" w:sz="0" w:space="0" w:color="auto"/>
            <w:right w:val="none" w:sz="0" w:space="0" w:color="auto"/>
          </w:divBdr>
        </w:div>
        <w:div w:id="950282570">
          <w:marLeft w:val="480"/>
          <w:marRight w:val="0"/>
          <w:marTop w:val="0"/>
          <w:marBottom w:val="0"/>
          <w:divBdr>
            <w:top w:val="none" w:sz="0" w:space="0" w:color="auto"/>
            <w:left w:val="none" w:sz="0" w:space="0" w:color="auto"/>
            <w:bottom w:val="none" w:sz="0" w:space="0" w:color="auto"/>
            <w:right w:val="none" w:sz="0" w:space="0" w:color="auto"/>
          </w:divBdr>
        </w:div>
        <w:div w:id="970674239">
          <w:marLeft w:val="480"/>
          <w:marRight w:val="0"/>
          <w:marTop w:val="0"/>
          <w:marBottom w:val="0"/>
          <w:divBdr>
            <w:top w:val="none" w:sz="0" w:space="0" w:color="auto"/>
            <w:left w:val="none" w:sz="0" w:space="0" w:color="auto"/>
            <w:bottom w:val="none" w:sz="0" w:space="0" w:color="auto"/>
            <w:right w:val="none" w:sz="0" w:space="0" w:color="auto"/>
          </w:divBdr>
        </w:div>
        <w:div w:id="1062942739">
          <w:marLeft w:val="480"/>
          <w:marRight w:val="0"/>
          <w:marTop w:val="0"/>
          <w:marBottom w:val="0"/>
          <w:divBdr>
            <w:top w:val="none" w:sz="0" w:space="0" w:color="auto"/>
            <w:left w:val="none" w:sz="0" w:space="0" w:color="auto"/>
            <w:bottom w:val="none" w:sz="0" w:space="0" w:color="auto"/>
            <w:right w:val="none" w:sz="0" w:space="0" w:color="auto"/>
          </w:divBdr>
        </w:div>
        <w:div w:id="1108888742">
          <w:marLeft w:val="480"/>
          <w:marRight w:val="0"/>
          <w:marTop w:val="0"/>
          <w:marBottom w:val="0"/>
          <w:divBdr>
            <w:top w:val="none" w:sz="0" w:space="0" w:color="auto"/>
            <w:left w:val="none" w:sz="0" w:space="0" w:color="auto"/>
            <w:bottom w:val="none" w:sz="0" w:space="0" w:color="auto"/>
            <w:right w:val="none" w:sz="0" w:space="0" w:color="auto"/>
          </w:divBdr>
        </w:div>
        <w:div w:id="1123160666">
          <w:marLeft w:val="480"/>
          <w:marRight w:val="0"/>
          <w:marTop w:val="0"/>
          <w:marBottom w:val="0"/>
          <w:divBdr>
            <w:top w:val="none" w:sz="0" w:space="0" w:color="auto"/>
            <w:left w:val="none" w:sz="0" w:space="0" w:color="auto"/>
            <w:bottom w:val="none" w:sz="0" w:space="0" w:color="auto"/>
            <w:right w:val="none" w:sz="0" w:space="0" w:color="auto"/>
          </w:divBdr>
        </w:div>
        <w:div w:id="1124738033">
          <w:marLeft w:val="480"/>
          <w:marRight w:val="0"/>
          <w:marTop w:val="0"/>
          <w:marBottom w:val="0"/>
          <w:divBdr>
            <w:top w:val="none" w:sz="0" w:space="0" w:color="auto"/>
            <w:left w:val="none" w:sz="0" w:space="0" w:color="auto"/>
            <w:bottom w:val="none" w:sz="0" w:space="0" w:color="auto"/>
            <w:right w:val="none" w:sz="0" w:space="0" w:color="auto"/>
          </w:divBdr>
        </w:div>
        <w:div w:id="1183666259">
          <w:marLeft w:val="480"/>
          <w:marRight w:val="0"/>
          <w:marTop w:val="0"/>
          <w:marBottom w:val="0"/>
          <w:divBdr>
            <w:top w:val="none" w:sz="0" w:space="0" w:color="auto"/>
            <w:left w:val="none" w:sz="0" w:space="0" w:color="auto"/>
            <w:bottom w:val="none" w:sz="0" w:space="0" w:color="auto"/>
            <w:right w:val="none" w:sz="0" w:space="0" w:color="auto"/>
          </w:divBdr>
        </w:div>
        <w:div w:id="1212764171">
          <w:marLeft w:val="480"/>
          <w:marRight w:val="0"/>
          <w:marTop w:val="0"/>
          <w:marBottom w:val="0"/>
          <w:divBdr>
            <w:top w:val="none" w:sz="0" w:space="0" w:color="auto"/>
            <w:left w:val="none" w:sz="0" w:space="0" w:color="auto"/>
            <w:bottom w:val="none" w:sz="0" w:space="0" w:color="auto"/>
            <w:right w:val="none" w:sz="0" w:space="0" w:color="auto"/>
          </w:divBdr>
        </w:div>
        <w:div w:id="1286548316">
          <w:marLeft w:val="480"/>
          <w:marRight w:val="0"/>
          <w:marTop w:val="0"/>
          <w:marBottom w:val="0"/>
          <w:divBdr>
            <w:top w:val="none" w:sz="0" w:space="0" w:color="auto"/>
            <w:left w:val="none" w:sz="0" w:space="0" w:color="auto"/>
            <w:bottom w:val="none" w:sz="0" w:space="0" w:color="auto"/>
            <w:right w:val="none" w:sz="0" w:space="0" w:color="auto"/>
          </w:divBdr>
        </w:div>
        <w:div w:id="1376195024">
          <w:marLeft w:val="480"/>
          <w:marRight w:val="0"/>
          <w:marTop w:val="0"/>
          <w:marBottom w:val="0"/>
          <w:divBdr>
            <w:top w:val="none" w:sz="0" w:space="0" w:color="auto"/>
            <w:left w:val="none" w:sz="0" w:space="0" w:color="auto"/>
            <w:bottom w:val="none" w:sz="0" w:space="0" w:color="auto"/>
            <w:right w:val="none" w:sz="0" w:space="0" w:color="auto"/>
          </w:divBdr>
        </w:div>
        <w:div w:id="1477869017">
          <w:marLeft w:val="480"/>
          <w:marRight w:val="0"/>
          <w:marTop w:val="0"/>
          <w:marBottom w:val="0"/>
          <w:divBdr>
            <w:top w:val="none" w:sz="0" w:space="0" w:color="auto"/>
            <w:left w:val="none" w:sz="0" w:space="0" w:color="auto"/>
            <w:bottom w:val="none" w:sz="0" w:space="0" w:color="auto"/>
            <w:right w:val="none" w:sz="0" w:space="0" w:color="auto"/>
          </w:divBdr>
        </w:div>
        <w:div w:id="1562862115">
          <w:marLeft w:val="480"/>
          <w:marRight w:val="0"/>
          <w:marTop w:val="0"/>
          <w:marBottom w:val="0"/>
          <w:divBdr>
            <w:top w:val="none" w:sz="0" w:space="0" w:color="auto"/>
            <w:left w:val="none" w:sz="0" w:space="0" w:color="auto"/>
            <w:bottom w:val="none" w:sz="0" w:space="0" w:color="auto"/>
            <w:right w:val="none" w:sz="0" w:space="0" w:color="auto"/>
          </w:divBdr>
        </w:div>
        <w:div w:id="1573270002">
          <w:marLeft w:val="480"/>
          <w:marRight w:val="0"/>
          <w:marTop w:val="0"/>
          <w:marBottom w:val="0"/>
          <w:divBdr>
            <w:top w:val="none" w:sz="0" w:space="0" w:color="auto"/>
            <w:left w:val="none" w:sz="0" w:space="0" w:color="auto"/>
            <w:bottom w:val="none" w:sz="0" w:space="0" w:color="auto"/>
            <w:right w:val="none" w:sz="0" w:space="0" w:color="auto"/>
          </w:divBdr>
        </w:div>
        <w:div w:id="1635870283">
          <w:marLeft w:val="480"/>
          <w:marRight w:val="0"/>
          <w:marTop w:val="0"/>
          <w:marBottom w:val="0"/>
          <w:divBdr>
            <w:top w:val="none" w:sz="0" w:space="0" w:color="auto"/>
            <w:left w:val="none" w:sz="0" w:space="0" w:color="auto"/>
            <w:bottom w:val="none" w:sz="0" w:space="0" w:color="auto"/>
            <w:right w:val="none" w:sz="0" w:space="0" w:color="auto"/>
          </w:divBdr>
        </w:div>
        <w:div w:id="1763380141">
          <w:marLeft w:val="480"/>
          <w:marRight w:val="0"/>
          <w:marTop w:val="0"/>
          <w:marBottom w:val="0"/>
          <w:divBdr>
            <w:top w:val="none" w:sz="0" w:space="0" w:color="auto"/>
            <w:left w:val="none" w:sz="0" w:space="0" w:color="auto"/>
            <w:bottom w:val="none" w:sz="0" w:space="0" w:color="auto"/>
            <w:right w:val="none" w:sz="0" w:space="0" w:color="auto"/>
          </w:divBdr>
        </w:div>
        <w:div w:id="1860314884">
          <w:marLeft w:val="480"/>
          <w:marRight w:val="0"/>
          <w:marTop w:val="0"/>
          <w:marBottom w:val="0"/>
          <w:divBdr>
            <w:top w:val="none" w:sz="0" w:space="0" w:color="auto"/>
            <w:left w:val="none" w:sz="0" w:space="0" w:color="auto"/>
            <w:bottom w:val="none" w:sz="0" w:space="0" w:color="auto"/>
            <w:right w:val="none" w:sz="0" w:space="0" w:color="auto"/>
          </w:divBdr>
        </w:div>
        <w:div w:id="1865559862">
          <w:marLeft w:val="480"/>
          <w:marRight w:val="0"/>
          <w:marTop w:val="0"/>
          <w:marBottom w:val="0"/>
          <w:divBdr>
            <w:top w:val="none" w:sz="0" w:space="0" w:color="auto"/>
            <w:left w:val="none" w:sz="0" w:space="0" w:color="auto"/>
            <w:bottom w:val="none" w:sz="0" w:space="0" w:color="auto"/>
            <w:right w:val="none" w:sz="0" w:space="0" w:color="auto"/>
          </w:divBdr>
        </w:div>
        <w:div w:id="1905336374">
          <w:marLeft w:val="480"/>
          <w:marRight w:val="0"/>
          <w:marTop w:val="0"/>
          <w:marBottom w:val="0"/>
          <w:divBdr>
            <w:top w:val="none" w:sz="0" w:space="0" w:color="auto"/>
            <w:left w:val="none" w:sz="0" w:space="0" w:color="auto"/>
            <w:bottom w:val="none" w:sz="0" w:space="0" w:color="auto"/>
            <w:right w:val="none" w:sz="0" w:space="0" w:color="auto"/>
          </w:divBdr>
        </w:div>
        <w:div w:id="1991865736">
          <w:marLeft w:val="480"/>
          <w:marRight w:val="0"/>
          <w:marTop w:val="0"/>
          <w:marBottom w:val="0"/>
          <w:divBdr>
            <w:top w:val="none" w:sz="0" w:space="0" w:color="auto"/>
            <w:left w:val="none" w:sz="0" w:space="0" w:color="auto"/>
            <w:bottom w:val="none" w:sz="0" w:space="0" w:color="auto"/>
            <w:right w:val="none" w:sz="0" w:space="0" w:color="auto"/>
          </w:divBdr>
        </w:div>
        <w:div w:id="1995602780">
          <w:marLeft w:val="480"/>
          <w:marRight w:val="0"/>
          <w:marTop w:val="0"/>
          <w:marBottom w:val="0"/>
          <w:divBdr>
            <w:top w:val="none" w:sz="0" w:space="0" w:color="auto"/>
            <w:left w:val="none" w:sz="0" w:space="0" w:color="auto"/>
            <w:bottom w:val="none" w:sz="0" w:space="0" w:color="auto"/>
            <w:right w:val="none" w:sz="0" w:space="0" w:color="auto"/>
          </w:divBdr>
        </w:div>
        <w:div w:id="2020230652">
          <w:marLeft w:val="480"/>
          <w:marRight w:val="0"/>
          <w:marTop w:val="0"/>
          <w:marBottom w:val="0"/>
          <w:divBdr>
            <w:top w:val="none" w:sz="0" w:space="0" w:color="auto"/>
            <w:left w:val="none" w:sz="0" w:space="0" w:color="auto"/>
            <w:bottom w:val="none" w:sz="0" w:space="0" w:color="auto"/>
            <w:right w:val="none" w:sz="0" w:space="0" w:color="auto"/>
          </w:divBdr>
        </w:div>
        <w:div w:id="2079286477">
          <w:marLeft w:val="480"/>
          <w:marRight w:val="0"/>
          <w:marTop w:val="0"/>
          <w:marBottom w:val="0"/>
          <w:divBdr>
            <w:top w:val="none" w:sz="0" w:space="0" w:color="auto"/>
            <w:left w:val="none" w:sz="0" w:space="0" w:color="auto"/>
            <w:bottom w:val="none" w:sz="0" w:space="0" w:color="auto"/>
            <w:right w:val="none" w:sz="0" w:space="0" w:color="auto"/>
          </w:divBdr>
        </w:div>
        <w:div w:id="2102481197">
          <w:marLeft w:val="480"/>
          <w:marRight w:val="0"/>
          <w:marTop w:val="0"/>
          <w:marBottom w:val="0"/>
          <w:divBdr>
            <w:top w:val="none" w:sz="0" w:space="0" w:color="auto"/>
            <w:left w:val="none" w:sz="0" w:space="0" w:color="auto"/>
            <w:bottom w:val="none" w:sz="0" w:space="0" w:color="auto"/>
            <w:right w:val="none" w:sz="0" w:space="0" w:color="auto"/>
          </w:divBdr>
        </w:div>
      </w:divsChild>
    </w:div>
    <w:div w:id="1522472512">
      <w:bodyDiv w:val="1"/>
      <w:marLeft w:val="0"/>
      <w:marRight w:val="0"/>
      <w:marTop w:val="0"/>
      <w:marBottom w:val="0"/>
      <w:divBdr>
        <w:top w:val="none" w:sz="0" w:space="0" w:color="auto"/>
        <w:left w:val="none" w:sz="0" w:space="0" w:color="auto"/>
        <w:bottom w:val="none" w:sz="0" w:space="0" w:color="auto"/>
        <w:right w:val="none" w:sz="0" w:space="0" w:color="auto"/>
      </w:divBdr>
    </w:div>
    <w:div w:id="1525437043">
      <w:bodyDiv w:val="1"/>
      <w:marLeft w:val="0"/>
      <w:marRight w:val="0"/>
      <w:marTop w:val="0"/>
      <w:marBottom w:val="0"/>
      <w:divBdr>
        <w:top w:val="none" w:sz="0" w:space="0" w:color="auto"/>
        <w:left w:val="none" w:sz="0" w:space="0" w:color="auto"/>
        <w:bottom w:val="none" w:sz="0" w:space="0" w:color="auto"/>
        <w:right w:val="none" w:sz="0" w:space="0" w:color="auto"/>
      </w:divBdr>
    </w:div>
    <w:div w:id="1535270876">
      <w:bodyDiv w:val="1"/>
      <w:marLeft w:val="0"/>
      <w:marRight w:val="0"/>
      <w:marTop w:val="0"/>
      <w:marBottom w:val="0"/>
      <w:divBdr>
        <w:top w:val="none" w:sz="0" w:space="0" w:color="auto"/>
        <w:left w:val="none" w:sz="0" w:space="0" w:color="auto"/>
        <w:bottom w:val="none" w:sz="0" w:space="0" w:color="auto"/>
        <w:right w:val="none" w:sz="0" w:space="0" w:color="auto"/>
      </w:divBdr>
    </w:div>
    <w:div w:id="1535580819">
      <w:bodyDiv w:val="1"/>
      <w:marLeft w:val="0"/>
      <w:marRight w:val="0"/>
      <w:marTop w:val="0"/>
      <w:marBottom w:val="0"/>
      <w:divBdr>
        <w:top w:val="none" w:sz="0" w:space="0" w:color="auto"/>
        <w:left w:val="none" w:sz="0" w:space="0" w:color="auto"/>
        <w:bottom w:val="none" w:sz="0" w:space="0" w:color="auto"/>
        <w:right w:val="none" w:sz="0" w:space="0" w:color="auto"/>
      </w:divBdr>
      <w:divsChild>
        <w:div w:id="6832111">
          <w:marLeft w:val="0"/>
          <w:marRight w:val="0"/>
          <w:marTop w:val="0"/>
          <w:marBottom w:val="0"/>
          <w:divBdr>
            <w:top w:val="none" w:sz="0" w:space="0" w:color="auto"/>
            <w:left w:val="none" w:sz="0" w:space="0" w:color="auto"/>
            <w:bottom w:val="none" w:sz="0" w:space="0" w:color="auto"/>
            <w:right w:val="none" w:sz="0" w:space="0" w:color="auto"/>
          </w:divBdr>
        </w:div>
        <w:div w:id="86469388">
          <w:marLeft w:val="0"/>
          <w:marRight w:val="0"/>
          <w:marTop w:val="0"/>
          <w:marBottom w:val="0"/>
          <w:divBdr>
            <w:top w:val="none" w:sz="0" w:space="0" w:color="auto"/>
            <w:left w:val="none" w:sz="0" w:space="0" w:color="auto"/>
            <w:bottom w:val="none" w:sz="0" w:space="0" w:color="auto"/>
            <w:right w:val="none" w:sz="0" w:space="0" w:color="auto"/>
          </w:divBdr>
        </w:div>
        <w:div w:id="150799955">
          <w:marLeft w:val="0"/>
          <w:marRight w:val="0"/>
          <w:marTop w:val="0"/>
          <w:marBottom w:val="0"/>
          <w:divBdr>
            <w:top w:val="none" w:sz="0" w:space="0" w:color="auto"/>
            <w:left w:val="none" w:sz="0" w:space="0" w:color="auto"/>
            <w:bottom w:val="none" w:sz="0" w:space="0" w:color="auto"/>
            <w:right w:val="none" w:sz="0" w:space="0" w:color="auto"/>
          </w:divBdr>
        </w:div>
        <w:div w:id="171915911">
          <w:marLeft w:val="0"/>
          <w:marRight w:val="0"/>
          <w:marTop w:val="0"/>
          <w:marBottom w:val="0"/>
          <w:divBdr>
            <w:top w:val="none" w:sz="0" w:space="0" w:color="auto"/>
            <w:left w:val="none" w:sz="0" w:space="0" w:color="auto"/>
            <w:bottom w:val="none" w:sz="0" w:space="0" w:color="auto"/>
            <w:right w:val="none" w:sz="0" w:space="0" w:color="auto"/>
          </w:divBdr>
        </w:div>
        <w:div w:id="190651574">
          <w:marLeft w:val="0"/>
          <w:marRight w:val="0"/>
          <w:marTop w:val="0"/>
          <w:marBottom w:val="0"/>
          <w:divBdr>
            <w:top w:val="none" w:sz="0" w:space="0" w:color="auto"/>
            <w:left w:val="none" w:sz="0" w:space="0" w:color="auto"/>
            <w:bottom w:val="none" w:sz="0" w:space="0" w:color="auto"/>
            <w:right w:val="none" w:sz="0" w:space="0" w:color="auto"/>
          </w:divBdr>
        </w:div>
        <w:div w:id="259263741">
          <w:marLeft w:val="0"/>
          <w:marRight w:val="0"/>
          <w:marTop w:val="0"/>
          <w:marBottom w:val="0"/>
          <w:divBdr>
            <w:top w:val="none" w:sz="0" w:space="0" w:color="auto"/>
            <w:left w:val="none" w:sz="0" w:space="0" w:color="auto"/>
            <w:bottom w:val="none" w:sz="0" w:space="0" w:color="auto"/>
            <w:right w:val="none" w:sz="0" w:space="0" w:color="auto"/>
          </w:divBdr>
        </w:div>
        <w:div w:id="397291818">
          <w:marLeft w:val="0"/>
          <w:marRight w:val="0"/>
          <w:marTop w:val="0"/>
          <w:marBottom w:val="0"/>
          <w:divBdr>
            <w:top w:val="none" w:sz="0" w:space="0" w:color="auto"/>
            <w:left w:val="none" w:sz="0" w:space="0" w:color="auto"/>
            <w:bottom w:val="none" w:sz="0" w:space="0" w:color="auto"/>
            <w:right w:val="none" w:sz="0" w:space="0" w:color="auto"/>
          </w:divBdr>
        </w:div>
        <w:div w:id="478378237">
          <w:marLeft w:val="0"/>
          <w:marRight w:val="0"/>
          <w:marTop w:val="0"/>
          <w:marBottom w:val="0"/>
          <w:divBdr>
            <w:top w:val="none" w:sz="0" w:space="0" w:color="auto"/>
            <w:left w:val="none" w:sz="0" w:space="0" w:color="auto"/>
            <w:bottom w:val="none" w:sz="0" w:space="0" w:color="auto"/>
            <w:right w:val="none" w:sz="0" w:space="0" w:color="auto"/>
          </w:divBdr>
        </w:div>
        <w:div w:id="493953343">
          <w:marLeft w:val="0"/>
          <w:marRight w:val="0"/>
          <w:marTop w:val="0"/>
          <w:marBottom w:val="0"/>
          <w:divBdr>
            <w:top w:val="none" w:sz="0" w:space="0" w:color="auto"/>
            <w:left w:val="none" w:sz="0" w:space="0" w:color="auto"/>
            <w:bottom w:val="none" w:sz="0" w:space="0" w:color="auto"/>
            <w:right w:val="none" w:sz="0" w:space="0" w:color="auto"/>
          </w:divBdr>
        </w:div>
        <w:div w:id="542982911">
          <w:marLeft w:val="0"/>
          <w:marRight w:val="0"/>
          <w:marTop w:val="0"/>
          <w:marBottom w:val="0"/>
          <w:divBdr>
            <w:top w:val="none" w:sz="0" w:space="0" w:color="auto"/>
            <w:left w:val="none" w:sz="0" w:space="0" w:color="auto"/>
            <w:bottom w:val="none" w:sz="0" w:space="0" w:color="auto"/>
            <w:right w:val="none" w:sz="0" w:space="0" w:color="auto"/>
          </w:divBdr>
        </w:div>
        <w:div w:id="565528430">
          <w:marLeft w:val="0"/>
          <w:marRight w:val="0"/>
          <w:marTop w:val="0"/>
          <w:marBottom w:val="0"/>
          <w:divBdr>
            <w:top w:val="none" w:sz="0" w:space="0" w:color="auto"/>
            <w:left w:val="none" w:sz="0" w:space="0" w:color="auto"/>
            <w:bottom w:val="none" w:sz="0" w:space="0" w:color="auto"/>
            <w:right w:val="none" w:sz="0" w:space="0" w:color="auto"/>
          </w:divBdr>
        </w:div>
        <w:div w:id="606305314">
          <w:marLeft w:val="0"/>
          <w:marRight w:val="0"/>
          <w:marTop w:val="0"/>
          <w:marBottom w:val="0"/>
          <w:divBdr>
            <w:top w:val="none" w:sz="0" w:space="0" w:color="auto"/>
            <w:left w:val="none" w:sz="0" w:space="0" w:color="auto"/>
            <w:bottom w:val="none" w:sz="0" w:space="0" w:color="auto"/>
            <w:right w:val="none" w:sz="0" w:space="0" w:color="auto"/>
          </w:divBdr>
        </w:div>
        <w:div w:id="723017746">
          <w:marLeft w:val="0"/>
          <w:marRight w:val="0"/>
          <w:marTop w:val="0"/>
          <w:marBottom w:val="0"/>
          <w:divBdr>
            <w:top w:val="none" w:sz="0" w:space="0" w:color="auto"/>
            <w:left w:val="none" w:sz="0" w:space="0" w:color="auto"/>
            <w:bottom w:val="none" w:sz="0" w:space="0" w:color="auto"/>
            <w:right w:val="none" w:sz="0" w:space="0" w:color="auto"/>
          </w:divBdr>
        </w:div>
        <w:div w:id="864831039">
          <w:marLeft w:val="0"/>
          <w:marRight w:val="0"/>
          <w:marTop w:val="0"/>
          <w:marBottom w:val="0"/>
          <w:divBdr>
            <w:top w:val="none" w:sz="0" w:space="0" w:color="auto"/>
            <w:left w:val="none" w:sz="0" w:space="0" w:color="auto"/>
            <w:bottom w:val="none" w:sz="0" w:space="0" w:color="auto"/>
            <w:right w:val="none" w:sz="0" w:space="0" w:color="auto"/>
          </w:divBdr>
        </w:div>
        <w:div w:id="868761499">
          <w:marLeft w:val="0"/>
          <w:marRight w:val="0"/>
          <w:marTop w:val="0"/>
          <w:marBottom w:val="0"/>
          <w:divBdr>
            <w:top w:val="none" w:sz="0" w:space="0" w:color="auto"/>
            <w:left w:val="none" w:sz="0" w:space="0" w:color="auto"/>
            <w:bottom w:val="none" w:sz="0" w:space="0" w:color="auto"/>
            <w:right w:val="none" w:sz="0" w:space="0" w:color="auto"/>
          </w:divBdr>
        </w:div>
        <w:div w:id="879823981">
          <w:marLeft w:val="0"/>
          <w:marRight w:val="0"/>
          <w:marTop w:val="0"/>
          <w:marBottom w:val="0"/>
          <w:divBdr>
            <w:top w:val="none" w:sz="0" w:space="0" w:color="auto"/>
            <w:left w:val="none" w:sz="0" w:space="0" w:color="auto"/>
            <w:bottom w:val="none" w:sz="0" w:space="0" w:color="auto"/>
            <w:right w:val="none" w:sz="0" w:space="0" w:color="auto"/>
          </w:divBdr>
        </w:div>
        <w:div w:id="899948100">
          <w:marLeft w:val="0"/>
          <w:marRight w:val="0"/>
          <w:marTop w:val="0"/>
          <w:marBottom w:val="0"/>
          <w:divBdr>
            <w:top w:val="none" w:sz="0" w:space="0" w:color="auto"/>
            <w:left w:val="none" w:sz="0" w:space="0" w:color="auto"/>
            <w:bottom w:val="none" w:sz="0" w:space="0" w:color="auto"/>
            <w:right w:val="none" w:sz="0" w:space="0" w:color="auto"/>
          </w:divBdr>
        </w:div>
        <w:div w:id="961881894">
          <w:marLeft w:val="0"/>
          <w:marRight w:val="0"/>
          <w:marTop w:val="0"/>
          <w:marBottom w:val="0"/>
          <w:divBdr>
            <w:top w:val="none" w:sz="0" w:space="0" w:color="auto"/>
            <w:left w:val="none" w:sz="0" w:space="0" w:color="auto"/>
            <w:bottom w:val="none" w:sz="0" w:space="0" w:color="auto"/>
            <w:right w:val="none" w:sz="0" w:space="0" w:color="auto"/>
          </w:divBdr>
        </w:div>
        <w:div w:id="979648837">
          <w:marLeft w:val="0"/>
          <w:marRight w:val="0"/>
          <w:marTop w:val="0"/>
          <w:marBottom w:val="0"/>
          <w:divBdr>
            <w:top w:val="none" w:sz="0" w:space="0" w:color="auto"/>
            <w:left w:val="none" w:sz="0" w:space="0" w:color="auto"/>
            <w:bottom w:val="none" w:sz="0" w:space="0" w:color="auto"/>
            <w:right w:val="none" w:sz="0" w:space="0" w:color="auto"/>
          </w:divBdr>
        </w:div>
        <w:div w:id="1013653723">
          <w:marLeft w:val="0"/>
          <w:marRight w:val="0"/>
          <w:marTop w:val="0"/>
          <w:marBottom w:val="0"/>
          <w:divBdr>
            <w:top w:val="none" w:sz="0" w:space="0" w:color="auto"/>
            <w:left w:val="none" w:sz="0" w:space="0" w:color="auto"/>
            <w:bottom w:val="none" w:sz="0" w:space="0" w:color="auto"/>
            <w:right w:val="none" w:sz="0" w:space="0" w:color="auto"/>
          </w:divBdr>
        </w:div>
        <w:div w:id="1014645548">
          <w:marLeft w:val="0"/>
          <w:marRight w:val="0"/>
          <w:marTop w:val="0"/>
          <w:marBottom w:val="0"/>
          <w:divBdr>
            <w:top w:val="none" w:sz="0" w:space="0" w:color="auto"/>
            <w:left w:val="none" w:sz="0" w:space="0" w:color="auto"/>
            <w:bottom w:val="none" w:sz="0" w:space="0" w:color="auto"/>
            <w:right w:val="none" w:sz="0" w:space="0" w:color="auto"/>
          </w:divBdr>
        </w:div>
        <w:div w:id="1020470883">
          <w:marLeft w:val="0"/>
          <w:marRight w:val="0"/>
          <w:marTop w:val="0"/>
          <w:marBottom w:val="0"/>
          <w:divBdr>
            <w:top w:val="none" w:sz="0" w:space="0" w:color="auto"/>
            <w:left w:val="none" w:sz="0" w:space="0" w:color="auto"/>
            <w:bottom w:val="none" w:sz="0" w:space="0" w:color="auto"/>
            <w:right w:val="none" w:sz="0" w:space="0" w:color="auto"/>
          </w:divBdr>
        </w:div>
        <w:div w:id="1232882855">
          <w:marLeft w:val="0"/>
          <w:marRight w:val="0"/>
          <w:marTop w:val="0"/>
          <w:marBottom w:val="0"/>
          <w:divBdr>
            <w:top w:val="none" w:sz="0" w:space="0" w:color="auto"/>
            <w:left w:val="none" w:sz="0" w:space="0" w:color="auto"/>
            <w:bottom w:val="none" w:sz="0" w:space="0" w:color="auto"/>
            <w:right w:val="none" w:sz="0" w:space="0" w:color="auto"/>
          </w:divBdr>
        </w:div>
        <w:div w:id="1271622692">
          <w:marLeft w:val="0"/>
          <w:marRight w:val="0"/>
          <w:marTop w:val="0"/>
          <w:marBottom w:val="0"/>
          <w:divBdr>
            <w:top w:val="none" w:sz="0" w:space="0" w:color="auto"/>
            <w:left w:val="none" w:sz="0" w:space="0" w:color="auto"/>
            <w:bottom w:val="none" w:sz="0" w:space="0" w:color="auto"/>
            <w:right w:val="none" w:sz="0" w:space="0" w:color="auto"/>
          </w:divBdr>
        </w:div>
        <w:div w:id="1295259420">
          <w:marLeft w:val="0"/>
          <w:marRight w:val="0"/>
          <w:marTop w:val="0"/>
          <w:marBottom w:val="0"/>
          <w:divBdr>
            <w:top w:val="none" w:sz="0" w:space="0" w:color="auto"/>
            <w:left w:val="none" w:sz="0" w:space="0" w:color="auto"/>
            <w:bottom w:val="none" w:sz="0" w:space="0" w:color="auto"/>
            <w:right w:val="none" w:sz="0" w:space="0" w:color="auto"/>
          </w:divBdr>
        </w:div>
        <w:div w:id="1316378497">
          <w:marLeft w:val="0"/>
          <w:marRight w:val="0"/>
          <w:marTop w:val="0"/>
          <w:marBottom w:val="0"/>
          <w:divBdr>
            <w:top w:val="none" w:sz="0" w:space="0" w:color="auto"/>
            <w:left w:val="none" w:sz="0" w:space="0" w:color="auto"/>
            <w:bottom w:val="none" w:sz="0" w:space="0" w:color="auto"/>
            <w:right w:val="none" w:sz="0" w:space="0" w:color="auto"/>
          </w:divBdr>
        </w:div>
        <w:div w:id="1332560605">
          <w:marLeft w:val="0"/>
          <w:marRight w:val="0"/>
          <w:marTop w:val="0"/>
          <w:marBottom w:val="0"/>
          <w:divBdr>
            <w:top w:val="none" w:sz="0" w:space="0" w:color="auto"/>
            <w:left w:val="none" w:sz="0" w:space="0" w:color="auto"/>
            <w:bottom w:val="none" w:sz="0" w:space="0" w:color="auto"/>
            <w:right w:val="none" w:sz="0" w:space="0" w:color="auto"/>
          </w:divBdr>
        </w:div>
        <w:div w:id="1495100568">
          <w:marLeft w:val="0"/>
          <w:marRight w:val="0"/>
          <w:marTop w:val="0"/>
          <w:marBottom w:val="0"/>
          <w:divBdr>
            <w:top w:val="none" w:sz="0" w:space="0" w:color="auto"/>
            <w:left w:val="none" w:sz="0" w:space="0" w:color="auto"/>
            <w:bottom w:val="none" w:sz="0" w:space="0" w:color="auto"/>
            <w:right w:val="none" w:sz="0" w:space="0" w:color="auto"/>
          </w:divBdr>
        </w:div>
        <w:div w:id="1587107056">
          <w:marLeft w:val="0"/>
          <w:marRight w:val="0"/>
          <w:marTop w:val="0"/>
          <w:marBottom w:val="0"/>
          <w:divBdr>
            <w:top w:val="none" w:sz="0" w:space="0" w:color="auto"/>
            <w:left w:val="none" w:sz="0" w:space="0" w:color="auto"/>
            <w:bottom w:val="none" w:sz="0" w:space="0" w:color="auto"/>
            <w:right w:val="none" w:sz="0" w:space="0" w:color="auto"/>
          </w:divBdr>
        </w:div>
        <w:div w:id="1673602297">
          <w:marLeft w:val="0"/>
          <w:marRight w:val="0"/>
          <w:marTop w:val="0"/>
          <w:marBottom w:val="0"/>
          <w:divBdr>
            <w:top w:val="none" w:sz="0" w:space="0" w:color="auto"/>
            <w:left w:val="none" w:sz="0" w:space="0" w:color="auto"/>
            <w:bottom w:val="none" w:sz="0" w:space="0" w:color="auto"/>
            <w:right w:val="none" w:sz="0" w:space="0" w:color="auto"/>
          </w:divBdr>
        </w:div>
        <w:div w:id="1676765885">
          <w:marLeft w:val="0"/>
          <w:marRight w:val="0"/>
          <w:marTop w:val="0"/>
          <w:marBottom w:val="0"/>
          <w:divBdr>
            <w:top w:val="none" w:sz="0" w:space="0" w:color="auto"/>
            <w:left w:val="none" w:sz="0" w:space="0" w:color="auto"/>
            <w:bottom w:val="none" w:sz="0" w:space="0" w:color="auto"/>
            <w:right w:val="none" w:sz="0" w:space="0" w:color="auto"/>
          </w:divBdr>
        </w:div>
        <w:div w:id="1709988364">
          <w:marLeft w:val="0"/>
          <w:marRight w:val="0"/>
          <w:marTop w:val="0"/>
          <w:marBottom w:val="0"/>
          <w:divBdr>
            <w:top w:val="none" w:sz="0" w:space="0" w:color="auto"/>
            <w:left w:val="none" w:sz="0" w:space="0" w:color="auto"/>
            <w:bottom w:val="none" w:sz="0" w:space="0" w:color="auto"/>
            <w:right w:val="none" w:sz="0" w:space="0" w:color="auto"/>
          </w:divBdr>
        </w:div>
        <w:div w:id="1712071654">
          <w:marLeft w:val="0"/>
          <w:marRight w:val="0"/>
          <w:marTop w:val="0"/>
          <w:marBottom w:val="0"/>
          <w:divBdr>
            <w:top w:val="none" w:sz="0" w:space="0" w:color="auto"/>
            <w:left w:val="none" w:sz="0" w:space="0" w:color="auto"/>
            <w:bottom w:val="none" w:sz="0" w:space="0" w:color="auto"/>
            <w:right w:val="none" w:sz="0" w:space="0" w:color="auto"/>
          </w:divBdr>
        </w:div>
        <w:div w:id="1713649901">
          <w:marLeft w:val="0"/>
          <w:marRight w:val="0"/>
          <w:marTop w:val="0"/>
          <w:marBottom w:val="0"/>
          <w:divBdr>
            <w:top w:val="none" w:sz="0" w:space="0" w:color="auto"/>
            <w:left w:val="none" w:sz="0" w:space="0" w:color="auto"/>
            <w:bottom w:val="none" w:sz="0" w:space="0" w:color="auto"/>
            <w:right w:val="none" w:sz="0" w:space="0" w:color="auto"/>
          </w:divBdr>
        </w:div>
        <w:div w:id="1832212085">
          <w:marLeft w:val="0"/>
          <w:marRight w:val="0"/>
          <w:marTop w:val="0"/>
          <w:marBottom w:val="0"/>
          <w:divBdr>
            <w:top w:val="none" w:sz="0" w:space="0" w:color="auto"/>
            <w:left w:val="none" w:sz="0" w:space="0" w:color="auto"/>
            <w:bottom w:val="none" w:sz="0" w:space="0" w:color="auto"/>
            <w:right w:val="none" w:sz="0" w:space="0" w:color="auto"/>
          </w:divBdr>
        </w:div>
        <w:div w:id="1919823805">
          <w:marLeft w:val="0"/>
          <w:marRight w:val="0"/>
          <w:marTop w:val="0"/>
          <w:marBottom w:val="0"/>
          <w:divBdr>
            <w:top w:val="none" w:sz="0" w:space="0" w:color="auto"/>
            <w:left w:val="none" w:sz="0" w:space="0" w:color="auto"/>
            <w:bottom w:val="none" w:sz="0" w:space="0" w:color="auto"/>
            <w:right w:val="none" w:sz="0" w:space="0" w:color="auto"/>
          </w:divBdr>
        </w:div>
        <w:div w:id="1922791260">
          <w:marLeft w:val="0"/>
          <w:marRight w:val="0"/>
          <w:marTop w:val="0"/>
          <w:marBottom w:val="0"/>
          <w:divBdr>
            <w:top w:val="none" w:sz="0" w:space="0" w:color="auto"/>
            <w:left w:val="none" w:sz="0" w:space="0" w:color="auto"/>
            <w:bottom w:val="none" w:sz="0" w:space="0" w:color="auto"/>
            <w:right w:val="none" w:sz="0" w:space="0" w:color="auto"/>
          </w:divBdr>
        </w:div>
        <w:div w:id="1980064590">
          <w:marLeft w:val="0"/>
          <w:marRight w:val="0"/>
          <w:marTop w:val="0"/>
          <w:marBottom w:val="0"/>
          <w:divBdr>
            <w:top w:val="none" w:sz="0" w:space="0" w:color="auto"/>
            <w:left w:val="none" w:sz="0" w:space="0" w:color="auto"/>
            <w:bottom w:val="none" w:sz="0" w:space="0" w:color="auto"/>
            <w:right w:val="none" w:sz="0" w:space="0" w:color="auto"/>
          </w:divBdr>
        </w:div>
        <w:div w:id="2099784066">
          <w:marLeft w:val="0"/>
          <w:marRight w:val="0"/>
          <w:marTop w:val="0"/>
          <w:marBottom w:val="0"/>
          <w:divBdr>
            <w:top w:val="none" w:sz="0" w:space="0" w:color="auto"/>
            <w:left w:val="none" w:sz="0" w:space="0" w:color="auto"/>
            <w:bottom w:val="none" w:sz="0" w:space="0" w:color="auto"/>
            <w:right w:val="none" w:sz="0" w:space="0" w:color="auto"/>
          </w:divBdr>
        </w:div>
      </w:divsChild>
    </w:div>
    <w:div w:id="1538859092">
      <w:bodyDiv w:val="1"/>
      <w:marLeft w:val="0"/>
      <w:marRight w:val="0"/>
      <w:marTop w:val="0"/>
      <w:marBottom w:val="0"/>
      <w:divBdr>
        <w:top w:val="none" w:sz="0" w:space="0" w:color="auto"/>
        <w:left w:val="none" w:sz="0" w:space="0" w:color="auto"/>
        <w:bottom w:val="none" w:sz="0" w:space="0" w:color="auto"/>
        <w:right w:val="none" w:sz="0" w:space="0" w:color="auto"/>
      </w:divBdr>
    </w:div>
    <w:div w:id="1540244961">
      <w:bodyDiv w:val="1"/>
      <w:marLeft w:val="0"/>
      <w:marRight w:val="0"/>
      <w:marTop w:val="0"/>
      <w:marBottom w:val="0"/>
      <w:divBdr>
        <w:top w:val="none" w:sz="0" w:space="0" w:color="auto"/>
        <w:left w:val="none" w:sz="0" w:space="0" w:color="auto"/>
        <w:bottom w:val="none" w:sz="0" w:space="0" w:color="auto"/>
        <w:right w:val="none" w:sz="0" w:space="0" w:color="auto"/>
      </w:divBdr>
    </w:div>
    <w:div w:id="1542285737">
      <w:bodyDiv w:val="1"/>
      <w:marLeft w:val="0"/>
      <w:marRight w:val="0"/>
      <w:marTop w:val="0"/>
      <w:marBottom w:val="0"/>
      <w:divBdr>
        <w:top w:val="none" w:sz="0" w:space="0" w:color="auto"/>
        <w:left w:val="none" w:sz="0" w:space="0" w:color="auto"/>
        <w:bottom w:val="none" w:sz="0" w:space="0" w:color="auto"/>
        <w:right w:val="none" w:sz="0" w:space="0" w:color="auto"/>
      </w:divBdr>
    </w:div>
    <w:div w:id="1543512828">
      <w:bodyDiv w:val="1"/>
      <w:marLeft w:val="0"/>
      <w:marRight w:val="0"/>
      <w:marTop w:val="0"/>
      <w:marBottom w:val="0"/>
      <w:divBdr>
        <w:top w:val="none" w:sz="0" w:space="0" w:color="auto"/>
        <w:left w:val="none" w:sz="0" w:space="0" w:color="auto"/>
        <w:bottom w:val="none" w:sz="0" w:space="0" w:color="auto"/>
        <w:right w:val="none" w:sz="0" w:space="0" w:color="auto"/>
      </w:divBdr>
    </w:div>
    <w:div w:id="1544633499">
      <w:bodyDiv w:val="1"/>
      <w:marLeft w:val="0"/>
      <w:marRight w:val="0"/>
      <w:marTop w:val="0"/>
      <w:marBottom w:val="0"/>
      <w:divBdr>
        <w:top w:val="none" w:sz="0" w:space="0" w:color="auto"/>
        <w:left w:val="none" w:sz="0" w:space="0" w:color="auto"/>
        <w:bottom w:val="none" w:sz="0" w:space="0" w:color="auto"/>
        <w:right w:val="none" w:sz="0" w:space="0" w:color="auto"/>
      </w:divBdr>
    </w:div>
    <w:div w:id="1551839659">
      <w:bodyDiv w:val="1"/>
      <w:marLeft w:val="0"/>
      <w:marRight w:val="0"/>
      <w:marTop w:val="0"/>
      <w:marBottom w:val="0"/>
      <w:divBdr>
        <w:top w:val="none" w:sz="0" w:space="0" w:color="auto"/>
        <w:left w:val="none" w:sz="0" w:space="0" w:color="auto"/>
        <w:bottom w:val="none" w:sz="0" w:space="0" w:color="auto"/>
        <w:right w:val="none" w:sz="0" w:space="0" w:color="auto"/>
      </w:divBdr>
      <w:divsChild>
        <w:div w:id="4672947">
          <w:marLeft w:val="0"/>
          <w:marRight w:val="0"/>
          <w:marTop w:val="0"/>
          <w:marBottom w:val="0"/>
          <w:divBdr>
            <w:top w:val="none" w:sz="0" w:space="0" w:color="auto"/>
            <w:left w:val="none" w:sz="0" w:space="0" w:color="auto"/>
            <w:bottom w:val="none" w:sz="0" w:space="0" w:color="auto"/>
            <w:right w:val="none" w:sz="0" w:space="0" w:color="auto"/>
          </w:divBdr>
        </w:div>
        <w:div w:id="148178313">
          <w:marLeft w:val="0"/>
          <w:marRight w:val="0"/>
          <w:marTop w:val="0"/>
          <w:marBottom w:val="0"/>
          <w:divBdr>
            <w:top w:val="none" w:sz="0" w:space="0" w:color="auto"/>
            <w:left w:val="none" w:sz="0" w:space="0" w:color="auto"/>
            <w:bottom w:val="none" w:sz="0" w:space="0" w:color="auto"/>
            <w:right w:val="none" w:sz="0" w:space="0" w:color="auto"/>
          </w:divBdr>
        </w:div>
        <w:div w:id="158926457">
          <w:marLeft w:val="0"/>
          <w:marRight w:val="0"/>
          <w:marTop w:val="0"/>
          <w:marBottom w:val="0"/>
          <w:divBdr>
            <w:top w:val="none" w:sz="0" w:space="0" w:color="auto"/>
            <w:left w:val="none" w:sz="0" w:space="0" w:color="auto"/>
            <w:bottom w:val="none" w:sz="0" w:space="0" w:color="auto"/>
            <w:right w:val="none" w:sz="0" w:space="0" w:color="auto"/>
          </w:divBdr>
        </w:div>
        <w:div w:id="215165739">
          <w:marLeft w:val="0"/>
          <w:marRight w:val="0"/>
          <w:marTop w:val="0"/>
          <w:marBottom w:val="0"/>
          <w:divBdr>
            <w:top w:val="none" w:sz="0" w:space="0" w:color="auto"/>
            <w:left w:val="none" w:sz="0" w:space="0" w:color="auto"/>
            <w:bottom w:val="none" w:sz="0" w:space="0" w:color="auto"/>
            <w:right w:val="none" w:sz="0" w:space="0" w:color="auto"/>
          </w:divBdr>
        </w:div>
        <w:div w:id="247735964">
          <w:marLeft w:val="0"/>
          <w:marRight w:val="0"/>
          <w:marTop w:val="0"/>
          <w:marBottom w:val="0"/>
          <w:divBdr>
            <w:top w:val="none" w:sz="0" w:space="0" w:color="auto"/>
            <w:left w:val="none" w:sz="0" w:space="0" w:color="auto"/>
            <w:bottom w:val="none" w:sz="0" w:space="0" w:color="auto"/>
            <w:right w:val="none" w:sz="0" w:space="0" w:color="auto"/>
          </w:divBdr>
        </w:div>
        <w:div w:id="263615085">
          <w:marLeft w:val="0"/>
          <w:marRight w:val="0"/>
          <w:marTop w:val="0"/>
          <w:marBottom w:val="0"/>
          <w:divBdr>
            <w:top w:val="none" w:sz="0" w:space="0" w:color="auto"/>
            <w:left w:val="none" w:sz="0" w:space="0" w:color="auto"/>
            <w:bottom w:val="none" w:sz="0" w:space="0" w:color="auto"/>
            <w:right w:val="none" w:sz="0" w:space="0" w:color="auto"/>
          </w:divBdr>
        </w:div>
        <w:div w:id="518399864">
          <w:marLeft w:val="0"/>
          <w:marRight w:val="0"/>
          <w:marTop w:val="0"/>
          <w:marBottom w:val="0"/>
          <w:divBdr>
            <w:top w:val="none" w:sz="0" w:space="0" w:color="auto"/>
            <w:left w:val="none" w:sz="0" w:space="0" w:color="auto"/>
            <w:bottom w:val="none" w:sz="0" w:space="0" w:color="auto"/>
            <w:right w:val="none" w:sz="0" w:space="0" w:color="auto"/>
          </w:divBdr>
        </w:div>
        <w:div w:id="558521941">
          <w:marLeft w:val="0"/>
          <w:marRight w:val="0"/>
          <w:marTop w:val="0"/>
          <w:marBottom w:val="0"/>
          <w:divBdr>
            <w:top w:val="none" w:sz="0" w:space="0" w:color="auto"/>
            <w:left w:val="none" w:sz="0" w:space="0" w:color="auto"/>
            <w:bottom w:val="none" w:sz="0" w:space="0" w:color="auto"/>
            <w:right w:val="none" w:sz="0" w:space="0" w:color="auto"/>
          </w:divBdr>
        </w:div>
        <w:div w:id="593442033">
          <w:marLeft w:val="0"/>
          <w:marRight w:val="0"/>
          <w:marTop w:val="0"/>
          <w:marBottom w:val="0"/>
          <w:divBdr>
            <w:top w:val="none" w:sz="0" w:space="0" w:color="auto"/>
            <w:left w:val="none" w:sz="0" w:space="0" w:color="auto"/>
            <w:bottom w:val="none" w:sz="0" w:space="0" w:color="auto"/>
            <w:right w:val="none" w:sz="0" w:space="0" w:color="auto"/>
          </w:divBdr>
        </w:div>
        <w:div w:id="595286484">
          <w:marLeft w:val="0"/>
          <w:marRight w:val="0"/>
          <w:marTop w:val="0"/>
          <w:marBottom w:val="0"/>
          <w:divBdr>
            <w:top w:val="none" w:sz="0" w:space="0" w:color="auto"/>
            <w:left w:val="none" w:sz="0" w:space="0" w:color="auto"/>
            <w:bottom w:val="none" w:sz="0" w:space="0" w:color="auto"/>
            <w:right w:val="none" w:sz="0" w:space="0" w:color="auto"/>
          </w:divBdr>
        </w:div>
        <w:div w:id="821775588">
          <w:marLeft w:val="0"/>
          <w:marRight w:val="0"/>
          <w:marTop w:val="0"/>
          <w:marBottom w:val="0"/>
          <w:divBdr>
            <w:top w:val="none" w:sz="0" w:space="0" w:color="auto"/>
            <w:left w:val="none" w:sz="0" w:space="0" w:color="auto"/>
            <w:bottom w:val="none" w:sz="0" w:space="0" w:color="auto"/>
            <w:right w:val="none" w:sz="0" w:space="0" w:color="auto"/>
          </w:divBdr>
        </w:div>
        <w:div w:id="824929279">
          <w:marLeft w:val="0"/>
          <w:marRight w:val="0"/>
          <w:marTop w:val="0"/>
          <w:marBottom w:val="0"/>
          <w:divBdr>
            <w:top w:val="none" w:sz="0" w:space="0" w:color="auto"/>
            <w:left w:val="none" w:sz="0" w:space="0" w:color="auto"/>
            <w:bottom w:val="none" w:sz="0" w:space="0" w:color="auto"/>
            <w:right w:val="none" w:sz="0" w:space="0" w:color="auto"/>
          </w:divBdr>
        </w:div>
        <w:div w:id="881132354">
          <w:marLeft w:val="0"/>
          <w:marRight w:val="0"/>
          <w:marTop w:val="0"/>
          <w:marBottom w:val="0"/>
          <w:divBdr>
            <w:top w:val="none" w:sz="0" w:space="0" w:color="auto"/>
            <w:left w:val="none" w:sz="0" w:space="0" w:color="auto"/>
            <w:bottom w:val="none" w:sz="0" w:space="0" w:color="auto"/>
            <w:right w:val="none" w:sz="0" w:space="0" w:color="auto"/>
          </w:divBdr>
        </w:div>
        <w:div w:id="886837203">
          <w:marLeft w:val="0"/>
          <w:marRight w:val="0"/>
          <w:marTop w:val="0"/>
          <w:marBottom w:val="0"/>
          <w:divBdr>
            <w:top w:val="none" w:sz="0" w:space="0" w:color="auto"/>
            <w:left w:val="none" w:sz="0" w:space="0" w:color="auto"/>
            <w:bottom w:val="none" w:sz="0" w:space="0" w:color="auto"/>
            <w:right w:val="none" w:sz="0" w:space="0" w:color="auto"/>
          </w:divBdr>
        </w:div>
        <w:div w:id="1174418740">
          <w:marLeft w:val="0"/>
          <w:marRight w:val="0"/>
          <w:marTop w:val="0"/>
          <w:marBottom w:val="0"/>
          <w:divBdr>
            <w:top w:val="none" w:sz="0" w:space="0" w:color="auto"/>
            <w:left w:val="none" w:sz="0" w:space="0" w:color="auto"/>
            <w:bottom w:val="none" w:sz="0" w:space="0" w:color="auto"/>
            <w:right w:val="none" w:sz="0" w:space="0" w:color="auto"/>
          </w:divBdr>
        </w:div>
        <w:div w:id="1208300707">
          <w:marLeft w:val="0"/>
          <w:marRight w:val="0"/>
          <w:marTop w:val="0"/>
          <w:marBottom w:val="0"/>
          <w:divBdr>
            <w:top w:val="none" w:sz="0" w:space="0" w:color="auto"/>
            <w:left w:val="none" w:sz="0" w:space="0" w:color="auto"/>
            <w:bottom w:val="none" w:sz="0" w:space="0" w:color="auto"/>
            <w:right w:val="none" w:sz="0" w:space="0" w:color="auto"/>
          </w:divBdr>
        </w:div>
        <w:div w:id="1210721469">
          <w:marLeft w:val="0"/>
          <w:marRight w:val="0"/>
          <w:marTop w:val="0"/>
          <w:marBottom w:val="0"/>
          <w:divBdr>
            <w:top w:val="none" w:sz="0" w:space="0" w:color="auto"/>
            <w:left w:val="none" w:sz="0" w:space="0" w:color="auto"/>
            <w:bottom w:val="none" w:sz="0" w:space="0" w:color="auto"/>
            <w:right w:val="none" w:sz="0" w:space="0" w:color="auto"/>
          </w:divBdr>
        </w:div>
        <w:div w:id="1263802580">
          <w:marLeft w:val="0"/>
          <w:marRight w:val="0"/>
          <w:marTop w:val="0"/>
          <w:marBottom w:val="0"/>
          <w:divBdr>
            <w:top w:val="none" w:sz="0" w:space="0" w:color="auto"/>
            <w:left w:val="none" w:sz="0" w:space="0" w:color="auto"/>
            <w:bottom w:val="none" w:sz="0" w:space="0" w:color="auto"/>
            <w:right w:val="none" w:sz="0" w:space="0" w:color="auto"/>
          </w:divBdr>
        </w:div>
        <w:div w:id="1306549069">
          <w:marLeft w:val="0"/>
          <w:marRight w:val="0"/>
          <w:marTop w:val="0"/>
          <w:marBottom w:val="0"/>
          <w:divBdr>
            <w:top w:val="none" w:sz="0" w:space="0" w:color="auto"/>
            <w:left w:val="none" w:sz="0" w:space="0" w:color="auto"/>
            <w:bottom w:val="none" w:sz="0" w:space="0" w:color="auto"/>
            <w:right w:val="none" w:sz="0" w:space="0" w:color="auto"/>
          </w:divBdr>
        </w:div>
        <w:div w:id="1367102850">
          <w:marLeft w:val="0"/>
          <w:marRight w:val="0"/>
          <w:marTop w:val="0"/>
          <w:marBottom w:val="0"/>
          <w:divBdr>
            <w:top w:val="none" w:sz="0" w:space="0" w:color="auto"/>
            <w:left w:val="none" w:sz="0" w:space="0" w:color="auto"/>
            <w:bottom w:val="none" w:sz="0" w:space="0" w:color="auto"/>
            <w:right w:val="none" w:sz="0" w:space="0" w:color="auto"/>
          </w:divBdr>
        </w:div>
        <w:div w:id="1433669493">
          <w:marLeft w:val="0"/>
          <w:marRight w:val="0"/>
          <w:marTop w:val="0"/>
          <w:marBottom w:val="0"/>
          <w:divBdr>
            <w:top w:val="none" w:sz="0" w:space="0" w:color="auto"/>
            <w:left w:val="none" w:sz="0" w:space="0" w:color="auto"/>
            <w:bottom w:val="none" w:sz="0" w:space="0" w:color="auto"/>
            <w:right w:val="none" w:sz="0" w:space="0" w:color="auto"/>
          </w:divBdr>
        </w:div>
        <w:div w:id="1607233790">
          <w:marLeft w:val="0"/>
          <w:marRight w:val="0"/>
          <w:marTop w:val="0"/>
          <w:marBottom w:val="0"/>
          <w:divBdr>
            <w:top w:val="none" w:sz="0" w:space="0" w:color="auto"/>
            <w:left w:val="none" w:sz="0" w:space="0" w:color="auto"/>
            <w:bottom w:val="none" w:sz="0" w:space="0" w:color="auto"/>
            <w:right w:val="none" w:sz="0" w:space="0" w:color="auto"/>
          </w:divBdr>
        </w:div>
        <w:div w:id="1624457480">
          <w:marLeft w:val="0"/>
          <w:marRight w:val="0"/>
          <w:marTop w:val="0"/>
          <w:marBottom w:val="0"/>
          <w:divBdr>
            <w:top w:val="none" w:sz="0" w:space="0" w:color="auto"/>
            <w:left w:val="none" w:sz="0" w:space="0" w:color="auto"/>
            <w:bottom w:val="none" w:sz="0" w:space="0" w:color="auto"/>
            <w:right w:val="none" w:sz="0" w:space="0" w:color="auto"/>
          </w:divBdr>
        </w:div>
        <w:div w:id="1655179148">
          <w:marLeft w:val="0"/>
          <w:marRight w:val="0"/>
          <w:marTop w:val="0"/>
          <w:marBottom w:val="0"/>
          <w:divBdr>
            <w:top w:val="none" w:sz="0" w:space="0" w:color="auto"/>
            <w:left w:val="none" w:sz="0" w:space="0" w:color="auto"/>
            <w:bottom w:val="none" w:sz="0" w:space="0" w:color="auto"/>
            <w:right w:val="none" w:sz="0" w:space="0" w:color="auto"/>
          </w:divBdr>
        </w:div>
        <w:div w:id="1725255905">
          <w:marLeft w:val="0"/>
          <w:marRight w:val="0"/>
          <w:marTop w:val="0"/>
          <w:marBottom w:val="0"/>
          <w:divBdr>
            <w:top w:val="none" w:sz="0" w:space="0" w:color="auto"/>
            <w:left w:val="none" w:sz="0" w:space="0" w:color="auto"/>
            <w:bottom w:val="none" w:sz="0" w:space="0" w:color="auto"/>
            <w:right w:val="none" w:sz="0" w:space="0" w:color="auto"/>
          </w:divBdr>
        </w:div>
        <w:div w:id="1731922153">
          <w:marLeft w:val="0"/>
          <w:marRight w:val="0"/>
          <w:marTop w:val="0"/>
          <w:marBottom w:val="0"/>
          <w:divBdr>
            <w:top w:val="none" w:sz="0" w:space="0" w:color="auto"/>
            <w:left w:val="none" w:sz="0" w:space="0" w:color="auto"/>
            <w:bottom w:val="none" w:sz="0" w:space="0" w:color="auto"/>
            <w:right w:val="none" w:sz="0" w:space="0" w:color="auto"/>
          </w:divBdr>
        </w:div>
        <w:div w:id="1742828712">
          <w:marLeft w:val="0"/>
          <w:marRight w:val="0"/>
          <w:marTop w:val="0"/>
          <w:marBottom w:val="0"/>
          <w:divBdr>
            <w:top w:val="none" w:sz="0" w:space="0" w:color="auto"/>
            <w:left w:val="none" w:sz="0" w:space="0" w:color="auto"/>
            <w:bottom w:val="none" w:sz="0" w:space="0" w:color="auto"/>
            <w:right w:val="none" w:sz="0" w:space="0" w:color="auto"/>
          </w:divBdr>
        </w:div>
        <w:div w:id="1776510245">
          <w:marLeft w:val="0"/>
          <w:marRight w:val="0"/>
          <w:marTop w:val="0"/>
          <w:marBottom w:val="0"/>
          <w:divBdr>
            <w:top w:val="none" w:sz="0" w:space="0" w:color="auto"/>
            <w:left w:val="none" w:sz="0" w:space="0" w:color="auto"/>
            <w:bottom w:val="none" w:sz="0" w:space="0" w:color="auto"/>
            <w:right w:val="none" w:sz="0" w:space="0" w:color="auto"/>
          </w:divBdr>
        </w:div>
        <w:div w:id="1777289321">
          <w:marLeft w:val="0"/>
          <w:marRight w:val="0"/>
          <w:marTop w:val="0"/>
          <w:marBottom w:val="0"/>
          <w:divBdr>
            <w:top w:val="none" w:sz="0" w:space="0" w:color="auto"/>
            <w:left w:val="none" w:sz="0" w:space="0" w:color="auto"/>
            <w:bottom w:val="none" w:sz="0" w:space="0" w:color="auto"/>
            <w:right w:val="none" w:sz="0" w:space="0" w:color="auto"/>
          </w:divBdr>
        </w:div>
        <w:div w:id="1778941102">
          <w:marLeft w:val="0"/>
          <w:marRight w:val="0"/>
          <w:marTop w:val="0"/>
          <w:marBottom w:val="0"/>
          <w:divBdr>
            <w:top w:val="none" w:sz="0" w:space="0" w:color="auto"/>
            <w:left w:val="none" w:sz="0" w:space="0" w:color="auto"/>
            <w:bottom w:val="none" w:sz="0" w:space="0" w:color="auto"/>
            <w:right w:val="none" w:sz="0" w:space="0" w:color="auto"/>
          </w:divBdr>
        </w:div>
        <w:div w:id="1818451663">
          <w:marLeft w:val="0"/>
          <w:marRight w:val="0"/>
          <w:marTop w:val="0"/>
          <w:marBottom w:val="0"/>
          <w:divBdr>
            <w:top w:val="none" w:sz="0" w:space="0" w:color="auto"/>
            <w:left w:val="none" w:sz="0" w:space="0" w:color="auto"/>
            <w:bottom w:val="none" w:sz="0" w:space="0" w:color="auto"/>
            <w:right w:val="none" w:sz="0" w:space="0" w:color="auto"/>
          </w:divBdr>
        </w:div>
        <w:div w:id="1832452266">
          <w:marLeft w:val="0"/>
          <w:marRight w:val="0"/>
          <w:marTop w:val="0"/>
          <w:marBottom w:val="0"/>
          <w:divBdr>
            <w:top w:val="none" w:sz="0" w:space="0" w:color="auto"/>
            <w:left w:val="none" w:sz="0" w:space="0" w:color="auto"/>
            <w:bottom w:val="none" w:sz="0" w:space="0" w:color="auto"/>
            <w:right w:val="none" w:sz="0" w:space="0" w:color="auto"/>
          </w:divBdr>
        </w:div>
        <w:div w:id="1879779611">
          <w:marLeft w:val="0"/>
          <w:marRight w:val="0"/>
          <w:marTop w:val="0"/>
          <w:marBottom w:val="0"/>
          <w:divBdr>
            <w:top w:val="none" w:sz="0" w:space="0" w:color="auto"/>
            <w:left w:val="none" w:sz="0" w:space="0" w:color="auto"/>
            <w:bottom w:val="none" w:sz="0" w:space="0" w:color="auto"/>
            <w:right w:val="none" w:sz="0" w:space="0" w:color="auto"/>
          </w:divBdr>
        </w:div>
        <w:div w:id="1887717160">
          <w:marLeft w:val="0"/>
          <w:marRight w:val="0"/>
          <w:marTop w:val="0"/>
          <w:marBottom w:val="0"/>
          <w:divBdr>
            <w:top w:val="none" w:sz="0" w:space="0" w:color="auto"/>
            <w:left w:val="none" w:sz="0" w:space="0" w:color="auto"/>
            <w:bottom w:val="none" w:sz="0" w:space="0" w:color="auto"/>
            <w:right w:val="none" w:sz="0" w:space="0" w:color="auto"/>
          </w:divBdr>
        </w:div>
        <w:div w:id="1910382397">
          <w:marLeft w:val="0"/>
          <w:marRight w:val="0"/>
          <w:marTop w:val="0"/>
          <w:marBottom w:val="0"/>
          <w:divBdr>
            <w:top w:val="none" w:sz="0" w:space="0" w:color="auto"/>
            <w:left w:val="none" w:sz="0" w:space="0" w:color="auto"/>
            <w:bottom w:val="none" w:sz="0" w:space="0" w:color="auto"/>
            <w:right w:val="none" w:sz="0" w:space="0" w:color="auto"/>
          </w:divBdr>
        </w:div>
        <w:div w:id="1924878571">
          <w:marLeft w:val="0"/>
          <w:marRight w:val="0"/>
          <w:marTop w:val="0"/>
          <w:marBottom w:val="0"/>
          <w:divBdr>
            <w:top w:val="none" w:sz="0" w:space="0" w:color="auto"/>
            <w:left w:val="none" w:sz="0" w:space="0" w:color="auto"/>
            <w:bottom w:val="none" w:sz="0" w:space="0" w:color="auto"/>
            <w:right w:val="none" w:sz="0" w:space="0" w:color="auto"/>
          </w:divBdr>
        </w:div>
        <w:div w:id="1980840126">
          <w:marLeft w:val="0"/>
          <w:marRight w:val="0"/>
          <w:marTop w:val="0"/>
          <w:marBottom w:val="0"/>
          <w:divBdr>
            <w:top w:val="none" w:sz="0" w:space="0" w:color="auto"/>
            <w:left w:val="none" w:sz="0" w:space="0" w:color="auto"/>
            <w:bottom w:val="none" w:sz="0" w:space="0" w:color="auto"/>
            <w:right w:val="none" w:sz="0" w:space="0" w:color="auto"/>
          </w:divBdr>
        </w:div>
        <w:div w:id="2086150272">
          <w:marLeft w:val="0"/>
          <w:marRight w:val="0"/>
          <w:marTop w:val="0"/>
          <w:marBottom w:val="0"/>
          <w:divBdr>
            <w:top w:val="none" w:sz="0" w:space="0" w:color="auto"/>
            <w:left w:val="none" w:sz="0" w:space="0" w:color="auto"/>
            <w:bottom w:val="none" w:sz="0" w:space="0" w:color="auto"/>
            <w:right w:val="none" w:sz="0" w:space="0" w:color="auto"/>
          </w:divBdr>
        </w:div>
        <w:div w:id="2094811324">
          <w:marLeft w:val="0"/>
          <w:marRight w:val="0"/>
          <w:marTop w:val="0"/>
          <w:marBottom w:val="0"/>
          <w:divBdr>
            <w:top w:val="none" w:sz="0" w:space="0" w:color="auto"/>
            <w:left w:val="none" w:sz="0" w:space="0" w:color="auto"/>
            <w:bottom w:val="none" w:sz="0" w:space="0" w:color="auto"/>
            <w:right w:val="none" w:sz="0" w:space="0" w:color="auto"/>
          </w:divBdr>
        </w:div>
        <w:div w:id="2128810774">
          <w:marLeft w:val="0"/>
          <w:marRight w:val="0"/>
          <w:marTop w:val="0"/>
          <w:marBottom w:val="0"/>
          <w:divBdr>
            <w:top w:val="none" w:sz="0" w:space="0" w:color="auto"/>
            <w:left w:val="none" w:sz="0" w:space="0" w:color="auto"/>
            <w:bottom w:val="none" w:sz="0" w:space="0" w:color="auto"/>
            <w:right w:val="none" w:sz="0" w:space="0" w:color="auto"/>
          </w:divBdr>
        </w:div>
        <w:div w:id="2147309258">
          <w:marLeft w:val="0"/>
          <w:marRight w:val="0"/>
          <w:marTop w:val="0"/>
          <w:marBottom w:val="0"/>
          <w:divBdr>
            <w:top w:val="none" w:sz="0" w:space="0" w:color="auto"/>
            <w:left w:val="none" w:sz="0" w:space="0" w:color="auto"/>
            <w:bottom w:val="none" w:sz="0" w:space="0" w:color="auto"/>
            <w:right w:val="none" w:sz="0" w:space="0" w:color="auto"/>
          </w:divBdr>
        </w:div>
      </w:divsChild>
    </w:div>
    <w:div w:id="1553805104">
      <w:bodyDiv w:val="1"/>
      <w:marLeft w:val="0"/>
      <w:marRight w:val="0"/>
      <w:marTop w:val="0"/>
      <w:marBottom w:val="0"/>
      <w:divBdr>
        <w:top w:val="none" w:sz="0" w:space="0" w:color="auto"/>
        <w:left w:val="none" w:sz="0" w:space="0" w:color="auto"/>
        <w:bottom w:val="none" w:sz="0" w:space="0" w:color="auto"/>
        <w:right w:val="none" w:sz="0" w:space="0" w:color="auto"/>
      </w:divBdr>
    </w:div>
    <w:div w:id="1560361338">
      <w:bodyDiv w:val="1"/>
      <w:marLeft w:val="0"/>
      <w:marRight w:val="0"/>
      <w:marTop w:val="0"/>
      <w:marBottom w:val="0"/>
      <w:divBdr>
        <w:top w:val="none" w:sz="0" w:space="0" w:color="auto"/>
        <w:left w:val="none" w:sz="0" w:space="0" w:color="auto"/>
        <w:bottom w:val="none" w:sz="0" w:space="0" w:color="auto"/>
        <w:right w:val="none" w:sz="0" w:space="0" w:color="auto"/>
      </w:divBdr>
    </w:div>
    <w:div w:id="1564759336">
      <w:bodyDiv w:val="1"/>
      <w:marLeft w:val="0"/>
      <w:marRight w:val="0"/>
      <w:marTop w:val="0"/>
      <w:marBottom w:val="0"/>
      <w:divBdr>
        <w:top w:val="none" w:sz="0" w:space="0" w:color="auto"/>
        <w:left w:val="none" w:sz="0" w:space="0" w:color="auto"/>
        <w:bottom w:val="none" w:sz="0" w:space="0" w:color="auto"/>
        <w:right w:val="none" w:sz="0" w:space="0" w:color="auto"/>
      </w:divBdr>
      <w:divsChild>
        <w:div w:id="2047872694">
          <w:marLeft w:val="0"/>
          <w:marRight w:val="0"/>
          <w:marTop w:val="0"/>
          <w:marBottom w:val="0"/>
          <w:divBdr>
            <w:top w:val="none" w:sz="0" w:space="0" w:color="auto"/>
            <w:left w:val="none" w:sz="0" w:space="0" w:color="auto"/>
            <w:bottom w:val="none" w:sz="0" w:space="0" w:color="auto"/>
            <w:right w:val="none" w:sz="0" w:space="0" w:color="auto"/>
          </w:divBdr>
          <w:divsChild>
            <w:div w:id="1487286869">
              <w:marLeft w:val="0"/>
              <w:marRight w:val="0"/>
              <w:marTop w:val="0"/>
              <w:marBottom w:val="0"/>
              <w:divBdr>
                <w:top w:val="none" w:sz="0" w:space="0" w:color="auto"/>
                <w:left w:val="none" w:sz="0" w:space="0" w:color="auto"/>
                <w:bottom w:val="none" w:sz="0" w:space="0" w:color="auto"/>
                <w:right w:val="none" w:sz="0" w:space="0" w:color="auto"/>
              </w:divBdr>
              <w:divsChild>
                <w:div w:id="145752627">
                  <w:marLeft w:val="0"/>
                  <w:marRight w:val="0"/>
                  <w:marTop w:val="0"/>
                  <w:marBottom w:val="0"/>
                  <w:divBdr>
                    <w:top w:val="none" w:sz="0" w:space="0" w:color="auto"/>
                    <w:left w:val="none" w:sz="0" w:space="0" w:color="auto"/>
                    <w:bottom w:val="none" w:sz="0" w:space="0" w:color="auto"/>
                    <w:right w:val="none" w:sz="0" w:space="0" w:color="auto"/>
                  </w:divBdr>
                  <w:divsChild>
                    <w:div w:id="45325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800721">
      <w:bodyDiv w:val="1"/>
      <w:marLeft w:val="0"/>
      <w:marRight w:val="0"/>
      <w:marTop w:val="0"/>
      <w:marBottom w:val="0"/>
      <w:divBdr>
        <w:top w:val="none" w:sz="0" w:space="0" w:color="auto"/>
        <w:left w:val="none" w:sz="0" w:space="0" w:color="auto"/>
        <w:bottom w:val="none" w:sz="0" w:space="0" w:color="auto"/>
        <w:right w:val="none" w:sz="0" w:space="0" w:color="auto"/>
      </w:divBdr>
      <w:divsChild>
        <w:div w:id="835920070">
          <w:marLeft w:val="0"/>
          <w:marRight w:val="0"/>
          <w:marTop w:val="0"/>
          <w:marBottom w:val="0"/>
          <w:divBdr>
            <w:top w:val="none" w:sz="0" w:space="0" w:color="auto"/>
            <w:left w:val="none" w:sz="0" w:space="0" w:color="auto"/>
            <w:bottom w:val="none" w:sz="0" w:space="0" w:color="auto"/>
            <w:right w:val="none" w:sz="0" w:space="0" w:color="auto"/>
          </w:divBdr>
          <w:divsChild>
            <w:div w:id="918640951">
              <w:marLeft w:val="0"/>
              <w:marRight w:val="0"/>
              <w:marTop w:val="0"/>
              <w:marBottom w:val="0"/>
              <w:divBdr>
                <w:top w:val="none" w:sz="0" w:space="0" w:color="auto"/>
                <w:left w:val="none" w:sz="0" w:space="0" w:color="auto"/>
                <w:bottom w:val="none" w:sz="0" w:space="0" w:color="auto"/>
                <w:right w:val="none" w:sz="0" w:space="0" w:color="auto"/>
              </w:divBdr>
              <w:divsChild>
                <w:div w:id="1939294691">
                  <w:marLeft w:val="0"/>
                  <w:marRight w:val="0"/>
                  <w:marTop w:val="0"/>
                  <w:marBottom w:val="0"/>
                  <w:divBdr>
                    <w:top w:val="none" w:sz="0" w:space="0" w:color="auto"/>
                    <w:left w:val="none" w:sz="0" w:space="0" w:color="auto"/>
                    <w:bottom w:val="none" w:sz="0" w:space="0" w:color="auto"/>
                    <w:right w:val="none" w:sz="0" w:space="0" w:color="auto"/>
                  </w:divBdr>
                  <w:divsChild>
                    <w:div w:id="128372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531061">
      <w:bodyDiv w:val="1"/>
      <w:marLeft w:val="0"/>
      <w:marRight w:val="0"/>
      <w:marTop w:val="0"/>
      <w:marBottom w:val="0"/>
      <w:divBdr>
        <w:top w:val="none" w:sz="0" w:space="0" w:color="auto"/>
        <w:left w:val="none" w:sz="0" w:space="0" w:color="auto"/>
        <w:bottom w:val="none" w:sz="0" w:space="0" w:color="auto"/>
        <w:right w:val="none" w:sz="0" w:space="0" w:color="auto"/>
      </w:divBdr>
    </w:div>
    <w:div w:id="1580939525">
      <w:bodyDiv w:val="1"/>
      <w:marLeft w:val="0"/>
      <w:marRight w:val="0"/>
      <w:marTop w:val="0"/>
      <w:marBottom w:val="0"/>
      <w:divBdr>
        <w:top w:val="none" w:sz="0" w:space="0" w:color="auto"/>
        <w:left w:val="none" w:sz="0" w:space="0" w:color="auto"/>
        <w:bottom w:val="none" w:sz="0" w:space="0" w:color="auto"/>
        <w:right w:val="none" w:sz="0" w:space="0" w:color="auto"/>
      </w:divBdr>
    </w:div>
    <w:div w:id="1587423959">
      <w:bodyDiv w:val="1"/>
      <w:marLeft w:val="0"/>
      <w:marRight w:val="0"/>
      <w:marTop w:val="0"/>
      <w:marBottom w:val="0"/>
      <w:divBdr>
        <w:top w:val="none" w:sz="0" w:space="0" w:color="auto"/>
        <w:left w:val="none" w:sz="0" w:space="0" w:color="auto"/>
        <w:bottom w:val="none" w:sz="0" w:space="0" w:color="auto"/>
        <w:right w:val="none" w:sz="0" w:space="0" w:color="auto"/>
      </w:divBdr>
    </w:div>
    <w:div w:id="1587491846">
      <w:bodyDiv w:val="1"/>
      <w:marLeft w:val="0"/>
      <w:marRight w:val="0"/>
      <w:marTop w:val="0"/>
      <w:marBottom w:val="0"/>
      <w:divBdr>
        <w:top w:val="none" w:sz="0" w:space="0" w:color="auto"/>
        <w:left w:val="none" w:sz="0" w:space="0" w:color="auto"/>
        <w:bottom w:val="none" w:sz="0" w:space="0" w:color="auto"/>
        <w:right w:val="none" w:sz="0" w:space="0" w:color="auto"/>
      </w:divBdr>
      <w:divsChild>
        <w:div w:id="90703217">
          <w:marLeft w:val="0"/>
          <w:marRight w:val="0"/>
          <w:marTop w:val="0"/>
          <w:marBottom w:val="0"/>
          <w:divBdr>
            <w:top w:val="none" w:sz="0" w:space="0" w:color="auto"/>
            <w:left w:val="none" w:sz="0" w:space="0" w:color="auto"/>
            <w:bottom w:val="none" w:sz="0" w:space="0" w:color="auto"/>
            <w:right w:val="none" w:sz="0" w:space="0" w:color="auto"/>
          </w:divBdr>
        </w:div>
        <w:div w:id="191694106">
          <w:marLeft w:val="0"/>
          <w:marRight w:val="0"/>
          <w:marTop w:val="0"/>
          <w:marBottom w:val="0"/>
          <w:divBdr>
            <w:top w:val="none" w:sz="0" w:space="0" w:color="auto"/>
            <w:left w:val="none" w:sz="0" w:space="0" w:color="auto"/>
            <w:bottom w:val="none" w:sz="0" w:space="0" w:color="auto"/>
            <w:right w:val="none" w:sz="0" w:space="0" w:color="auto"/>
          </w:divBdr>
        </w:div>
        <w:div w:id="230700996">
          <w:marLeft w:val="0"/>
          <w:marRight w:val="0"/>
          <w:marTop w:val="0"/>
          <w:marBottom w:val="0"/>
          <w:divBdr>
            <w:top w:val="none" w:sz="0" w:space="0" w:color="auto"/>
            <w:left w:val="none" w:sz="0" w:space="0" w:color="auto"/>
            <w:bottom w:val="none" w:sz="0" w:space="0" w:color="auto"/>
            <w:right w:val="none" w:sz="0" w:space="0" w:color="auto"/>
          </w:divBdr>
        </w:div>
        <w:div w:id="288634355">
          <w:marLeft w:val="0"/>
          <w:marRight w:val="0"/>
          <w:marTop w:val="0"/>
          <w:marBottom w:val="0"/>
          <w:divBdr>
            <w:top w:val="none" w:sz="0" w:space="0" w:color="auto"/>
            <w:left w:val="none" w:sz="0" w:space="0" w:color="auto"/>
            <w:bottom w:val="none" w:sz="0" w:space="0" w:color="auto"/>
            <w:right w:val="none" w:sz="0" w:space="0" w:color="auto"/>
          </w:divBdr>
        </w:div>
        <w:div w:id="356084740">
          <w:marLeft w:val="0"/>
          <w:marRight w:val="0"/>
          <w:marTop w:val="0"/>
          <w:marBottom w:val="0"/>
          <w:divBdr>
            <w:top w:val="none" w:sz="0" w:space="0" w:color="auto"/>
            <w:left w:val="none" w:sz="0" w:space="0" w:color="auto"/>
            <w:bottom w:val="none" w:sz="0" w:space="0" w:color="auto"/>
            <w:right w:val="none" w:sz="0" w:space="0" w:color="auto"/>
          </w:divBdr>
        </w:div>
        <w:div w:id="450562348">
          <w:marLeft w:val="0"/>
          <w:marRight w:val="0"/>
          <w:marTop w:val="0"/>
          <w:marBottom w:val="0"/>
          <w:divBdr>
            <w:top w:val="none" w:sz="0" w:space="0" w:color="auto"/>
            <w:left w:val="none" w:sz="0" w:space="0" w:color="auto"/>
            <w:bottom w:val="none" w:sz="0" w:space="0" w:color="auto"/>
            <w:right w:val="none" w:sz="0" w:space="0" w:color="auto"/>
          </w:divBdr>
        </w:div>
        <w:div w:id="516235162">
          <w:marLeft w:val="0"/>
          <w:marRight w:val="0"/>
          <w:marTop w:val="0"/>
          <w:marBottom w:val="0"/>
          <w:divBdr>
            <w:top w:val="none" w:sz="0" w:space="0" w:color="auto"/>
            <w:left w:val="none" w:sz="0" w:space="0" w:color="auto"/>
            <w:bottom w:val="none" w:sz="0" w:space="0" w:color="auto"/>
            <w:right w:val="none" w:sz="0" w:space="0" w:color="auto"/>
          </w:divBdr>
        </w:div>
        <w:div w:id="552280544">
          <w:marLeft w:val="0"/>
          <w:marRight w:val="0"/>
          <w:marTop w:val="0"/>
          <w:marBottom w:val="0"/>
          <w:divBdr>
            <w:top w:val="none" w:sz="0" w:space="0" w:color="auto"/>
            <w:left w:val="none" w:sz="0" w:space="0" w:color="auto"/>
            <w:bottom w:val="none" w:sz="0" w:space="0" w:color="auto"/>
            <w:right w:val="none" w:sz="0" w:space="0" w:color="auto"/>
          </w:divBdr>
        </w:div>
        <w:div w:id="553854318">
          <w:marLeft w:val="0"/>
          <w:marRight w:val="0"/>
          <w:marTop w:val="0"/>
          <w:marBottom w:val="0"/>
          <w:divBdr>
            <w:top w:val="none" w:sz="0" w:space="0" w:color="auto"/>
            <w:left w:val="none" w:sz="0" w:space="0" w:color="auto"/>
            <w:bottom w:val="none" w:sz="0" w:space="0" w:color="auto"/>
            <w:right w:val="none" w:sz="0" w:space="0" w:color="auto"/>
          </w:divBdr>
        </w:div>
        <w:div w:id="563413562">
          <w:marLeft w:val="0"/>
          <w:marRight w:val="0"/>
          <w:marTop w:val="0"/>
          <w:marBottom w:val="0"/>
          <w:divBdr>
            <w:top w:val="none" w:sz="0" w:space="0" w:color="auto"/>
            <w:left w:val="none" w:sz="0" w:space="0" w:color="auto"/>
            <w:bottom w:val="none" w:sz="0" w:space="0" w:color="auto"/>
            <w:right w:val="none" w:sz="0" w:space="0" w:color="auto"/>
          </w:divBdr>
        </w:div>
        <w:div w:id="652879333">
          <w:marLeft w:val="0"/>
          <w:marRight w:val="0"/>
          <w:marTop w:val="0"/>
          <w:marBottom w:val="0"/>
          <w:divBdr>
            <w:top w:val="none" w:sz="0" w:space="0" w:color="auto"/>
            <w:left w:val="none" w:sz="0" w:space="0" w:color="auto"/>
            <w:bottom w:val="none" w:sz="0" w:space="0" w:color="auto"/>
            <w:right w:val="none" w:sz="0" w:space="0" w:color="auto"/>
          </w:divBdr>
        </w:div>
        <w:div w:id="857932986">
          <w:marLeft w:val="0"/>
          <w:marRight w:val="0"/>
          <w:marTop w:val="0"/>
          <w:marBottom w:val="0"/>
          <w:divBdr>
            <w:top w:val="none" w:sz="0" w:space="0" w:color="auto"/>
            <w:left w:val="none" w:sz="0" w:space="0" w:color="auto"/>
            <w:bottom w:val="none" w:sz="0" w:space="0" w:color="auto"/>
            <w:right w:val="none" w:sz="0" w:space="0" w:color="auto"/>
          </w:divBdr>
        </w:div>
        <w:div w:id="861743299">
          <w:marLeft w:val="0"/>
          <w:marRight w:val="0"/>
          <w:marTop w:val="0"/>
          <w:marBottom w:val="0"/>
          <w:divBdr>
            <w:top w:val="none" w:sz="0" w:space="0" w:color="auto"/>
            <w:left w:val="none" w:sz="0" w:space="0" w:color="auto"/>
            <w:bottom w:val="none" w:sz="0" w:space="0" w:color="auto"/>
            <w:right w:val="none" w:sz="0" w:space="0" w:color="auto"/>
          </w:divBdr>
        </w:div>
        <w:div w:id="901327796">
          <w:marLeft w:val="0"/>
          <w:marRight w:val="0"/>
          <w:marTop w:val="0"/>
          <w:marBottom w:val="0"/>
          <w:divBdr>
            <w:top w:val="none" w:sz="0" w:space="0" w:color="auto"/>
            <w:left w:val="none" w:sz="0" w:space="0" w:color="auto"/>
            <w:bottom w:val="none" w:sz="0" w:space="0" w:color="auto"/>
            <w:right w:val="none" w:sz="0" w:space="0" w:color="auto"/>
          </w:divBdr>
        </w:div>
        <w:div w:id="924068018">
          <w:marLeft w:val="0"/>
          <w:marRight w:val="0"/>
          <w:marTop w:val="0"/>
          <w:marBottom w:val="0"/>
          <w:divBdr>
            <w:top w:val="none" w:sz="0" w:space="0" w:color="auto"/>
            <w:left w:val="none" w:sz="0" w:space="0" w:color="auto"/>
            <w:bottom w:val="none" w:sz="0" w:space="0" w:color="auto"/>
            <w:right w:val="none" w:sz="0" w:space="0" w:color="auto"/>
          </w:divBdr>
        </w:div>
        <w:div w:id="1033924219">
          <w:marLeft w:val="0"/>
          <w:marRight w:val="0"/>
          <w:marTop w:val="0"/>
          <w:marBottom w:val="0"/>
          <w:divBdr>
            <w:top w:val="none" w:sz="0" w:space="0" w:color="auto"/>
            <w:left w:val="none" w:sz="0" w:space="0" w:color="auto"/>
            <w:bottom w:val="none" w:sz="0" w:space="0" w:color="auto"/>
            <w:right w:val="none" w:sz="0" w:space="0" w:color="auto"/>
          </w:divBdr>
        </w:div>
        <w:div w:id="1061975688">
          <w:marLeft w:val="0"/>
          <w:marRight w:val="0"/>
          <w:marTop w:val="0"/>
          <w:marBottom w:val="0"/>
          <w:divBdr>
            <w:top w:val="none" w:sz="0" w:space="0" w:color="auto"/>
            <w:left w:val="none" w:sz="0" w:space="0" w:color="auto"/>
            <w:bottom w:val="none" w:sz="0" w:space="0" w:color="auto"/>
            <w:right w:val="none" w:sz="0" w:space="0" w:color="auto"/>
          </w:divBdr>
        </w:div>
        <w:div w:id="1073087252">
          <w:marLeft w:val="0"/>
          <w:marRight w:val="0"/>
          <w:marTop w:val="0"/>
          <w:marBottom w:val="0"/>
          <w:divBdr>
            <w:top w:val="none" w:sz="0" w:space="0" w:color="auto"/>
            <w:left w:val="none" w:sz="0" w:space="0" w:color="auto"/>
            <w:bottom w:val="none" w:sz="0" w:space="0" w:color="auto"/>
            <w:right w:val="none" w:sz="0" w:space="0" w:color="auto"/>
          </w:divBdr>
        </w:div>
        <w:div w:id="1165974762">
          <w:marLeft w:val="0"/>
          <w:marRight w:val="0"/>
          <w:marTop w:val="0"/>
          <w:marBottom w:val="0"/>
          <w:divBdr>
            <w:top w:val="none" w:sz="0" w:space="0" w:color="auto"/>
            <w:left w:val="none" w:sz="0" w:space="0" w:color="auto"/>
            <w:bottom w:val="none" w:sz="0" w:space="0" w:color="auto"/>
            <w:right w:val="none" w:sz="0" w:space="0" w:color="auto"/>
          </w:divBdr>
        </w:div>
        <w:div w:id="1267734729">
          <w:marLeft w:val="0"/>
          <w:marRight w:val="0"/>
          <w:marTop w:val="0"/>
          <w:marBottom w:val="0"/>
          <w:divBdr>
            <w:top w:val="none" w:sz="0" w:space="0" w:color="auto"/>
            <w:left w:val="none" w:sz="0" w:space="0" w:color="auto"/>
            <w:bottom w:val="none" w:sz="0" w:space="0" w:color="auto"/>
            <w:right w:val="none" w:sz="0" w:space="0" w:color="auto"/>
          </w:divBdr>
        </w:div>
        <w:div w:id="1561868466">
          <w:marLeft w:val="0"/>
          <w:marRight w:val="0"/>
          <w:marTop w:val="0"/>
          <w:marBottom w:val="0"/>
          <w:divBdr>
            <w:top w:val="none" w:sz="0" w:space="0" w:color="auto"/>
            <w:left w:val="none" w:sz="0" w:space="0" w:color="auto"/>
            <w:bottom w:val="none" w:sz="0" w:space="0" w:color="auto"/>
            <w:right w:val="none" w:sz="0" w:space="0" w:color="auto"/>
          </w:divBdr>
        </w:div>
        <w:div w:id="1566183117">
          <w:marLeft w:val="0"/>
          <w:marRight w:val="0"/>
          <w:marTop w:val="0"/>
          <w:marBottom w:val="0"/>
          <w:divBdr>
            <w:top w:val="none" w:sz="0" w:space="0" w:color="auto"/>
            <w:left w:val="none" w:sz="0" w:space="0" w:color="auto"/>
            <w:bottom w:val="none" w:sz="0" w:space="0" w:color="auto"/>
            <w:right w:val="none" w:sz="0" w:space="0" w:color="auto"/>
          </w:divBdr>
        </w:div>
        <w:div w:id="1635257591">
          <w:marLeft w:val="0"/>
          <w:marRight w:val="0"/>
          <w:marTop w:val="0"/>
          <w:marBottom w:val="0"/>
          <w:divBdr>
            <w:top w:val="none" w:sz="0" w:space="0" w:color="auto"/>
            <w:left w:val="none" w:sz="0" w:space="0" w:color="auto"/>
            <w:bottom w:val="none" w:sz="0" w:space="0" w:color="auto"/>
            <w:right w:val="none" w:sz="0" w:space="0" w:color="auto"/>
          </w:divBdr>
        </w:div>
        <w:div w:id="1650286435">
          <w:marLeft w:val="0"/>
          <w:marRight w:val="0"/>
          <w:marTop w:val="0"/>
          <w:marBottom w:val="0"/>
          <w:divBdr>
            <w:top w:val="none" w:sz="0" w:space="0" w:color="auto"/>
            <w:left w:val="none" w:sz="0" w:space="0" w:color="auto"/>
            <w:bottom w:val="none" w:sz="0" w:space="0" w:color="auto"/>
            <w:right w:val="none" w:sz="0" w:space="0" w:color="auto"/>
          </w:divBdr>
        </w:div>
        <w:div w:id="1688630153">
          <w:marLeft w:val="0"/>
          <w:marRight w:val="0"/>
          <w:marTop w:val="0"/>
          <w:marBottom w:val="0"/>
          <w:divBdr>
            <w:top w:val="none" w:sz="0" w:space="0" w:color="auto"/>
            <w:left w:val="none" w:sz="0" w:space="0" w:color="auto"/>
            <w:bottom w:val="none" w:sz="0" w:space="0" w:color="auto"/>
            <w:right w:val="none" w:sz="0" w:space="0" w:color="auto"/>
          </w:divBdr>
        </w:div>
        <w:div w:id="1764639959">
          <w:marLeft w:val="0"/>
          <w:marRight w:val="0"/>
          <w:marTop w:val="0"/>
          <w:marBottom w:val="0"/>
          <w:divBdr>
            <w:top w:val="none" w:sz="0" w:space="0" w:color="auto"/>
            <w:left w:val="none" w:sz="0" w:space="0" w:color="auto"/>
            <w:bottom w:val="none" w:sz="0" w:space="0" w:color="auto"/>
            <w:right w:val="none" w:sz="0" w:space="0" w:color="auto"/>
          </w:divBdr>
        </w:div>
        <w:div w:id="1796557495">
          <w:marLeft w:val="0"/>
          <w:marRight w:val="0"/>
          <w:marTop w:val="0"/>
          <w:marBottom w:val="0"/>
          <w:divBdr>
            <w:top w:val="none" w:sz="0" w:space="0" w:color="auto"/>
            <w:left w:val="none" w:sz="0" w:space="0" w:color="auto"/>
            <w:bottom w:val="none" w:sz="0" w:space="0" w:color="auto"/>
            <w:right w:val="none" w:sz="0" w:space="0" w:color="auto"/>
          </w:divBdr>
        </w:div>
        <w:div w:id="1808281027">
          <w:marLeft w:val="0"/>
          <w:marRight w:val="0"/>
          <w:marTop w:val="0"/>
          <w:marBottom w:val="0"/>
          <w:divBdr>
            <w:top w:val="none" w:sz="0" w:space="0" w:color="auto"/>
            <w:left w:val="none" w:sz="0" w:space="0" w:color="auto"/>
            <w:bottom w:val="none" w:sz="0" w:space="0" w:color="auto"/>
            <w:right w:val="none" w:sz="0" w:space="0" w:color="auto"/>
          </w:divBdr>
        </w:div>
        <w:div w:id="1919825904">
          <w:marLeft w:val="0"/>
          <w:marRight w:val="0"/>
          <w:marTop w:val="0"/>
          <w:marBottom w:val="0"/>
          <w:divBdr>
            <w:top w:val="none" w:sz="0" w:space="0" w:color="auto"/>
            <w:left w:val="none" w:sz="0" w:space="0" w:color="auto"/>
            <w:bottom w:val="none" w:sz="0" w:space="0" w:color="auto"/>
            <w:right w:val="none" w:sz="0" w:space="0" w:color="auto"/>
          </w:divBdr>
        </w:div>
        <w:div w:id="1921599053">
          <w:marLeft w:val="0"/>
          <w:marRight w:val="0"/>
          <w:marTop w:val="0"/>
          <w:marBottom w:val="0"/>
          <w:divBdr>
            <w:top w:val="none" w:sz="0" w:space="0" w:color="auto"/>
            <w:left w:val="none" w:sz="0" w:space="0" w:color="auto"/>
            <w:bottom w:val="none" w:sz="0" w:space="0" w:color="auto"/>
            <w:right w:val="none" w:sz="0" w:space="0" w:color="auto"/>
          </w:divBdr>
        </w:div>
        <w:div w:id="1987512087">
          <w:marLeft w:val="0"/>
          <w:marRight w:val="0"/>
          <w:marTop w:val="0"/>
          <w:marBottom w:val="0"/>
          <w:divBdr>
            <w:top w:val="none" w:sz="0" w:space="0" w:color="auto"/>
            <w:left w:val="none" w:sz="0" w:space="0" w:color="auto"/>
            <w:bottom w:val="none" w:sz="0" w:space="0" w:color="auto"/>
            <w:right w:val="none" w:sz="0" w:space="0" w:color="auto"/>
          </w:divBdr>
        </w:div>
        <w:div w:id="2044161982">
          <w:marLeft w:val="0"/>
          <w:marRight w:val="0"/>
          <w:marTop w:val="0"/>
          <w:marBottom w:val="0"/>
          <w:divBdr>
            <w:top w:val="none" w:sz="0" w:space="0" w:color="auto"/>
            <w:left w:val="none" w:sz="0" w:space="0" w:color="auto"/>
            <w:bottom w:val="none" w:sz="0" w:space="0" w:color="auto"/>
            <w:right w:val="none" w:sz="0" w:space="0" w:color="auto"/>
          </w:divBdr>
        </w:div>
        <w:div w:id="2078892460">
          <w:marLeft w:val="0"/>
          <w:marRight w:val="0"/>
          <w:marTop w:val="0"/>
          <w:marBottom w:val="0"/>
          <w:divBdr>
            <w:top w:val="none" w:sz="0" w:space="0" w:color="auto"/>
            <w:left w:val="none" w:sz="0" w:space="0" w:color="auto"/>
            <w:bottom w:val="none" w:sz="0" w:space="0" w:color="auto"/>
            <w:right w:val="none" w:sz="0" w:space="0" w:color="auto"/>
          </w:divBdr>
        </w:div>
        <w:div w:id="2109697229">
          <w:marLeft w:val="0"/>
          <w:marRight w:val="0"/>
          <w:marTop w:val="0"/>
          <w:marBottom w:val="0"/>
          <w:divBdr>
            <w:top w:val="none" w:sz="0" w:space="0" w:color="auto"/>
            <w:left w:val="none" w:sz="0" w:space="0" w:color="auto"/>
            <w:bottom w:val="none" w:sz="0" w:space="0" w:color="auto"/>
            <w:right w:val="none" w:sz="0" w:space="0" w:color="auto"/>
          </w:divBdr>
        </w:div>
        <w:div w:id="2145804716">
          <w:marLeft w:val="0"/>
          <w:marRight w:val="0"/>
          <w:marTop w:val="0"/>
          <w:marBottom w:val="0"/>
          <w:divBdr>
            <w:top w:val="none" w:sz="0" w:space="0" w:color="auto"/>
            <w:left w:val="none" w:sz="0" w:space="0" w:color="auto"/>
            <w:bottom w:val="none" w:sz="0" w:space="0" w:color="auto"/>
            <w:right w:val="none" w:sz="0" w:space="0" w:color="auto"/>
          </w:divBdr>
        </w:div>
      </w:divsChild>
    </w:div>
    <w:div w:id="1590847410">
      <w:bodyDiv w:val="1"/>
      <w:marLeft w:val="0"/>
      <w:marRight w:val="0"/>
      <w:marTop w:val="0"/>
      <w:marBottom w:val="0"/>
      <w:divBdr>
        <w:top w:val="none" w:sz="0" w:space="0" w:color="auto"/>
        <w:left w:val="none" w:sz="0" w:space="0" w:color="auto"/>
        <w:bottom w:val="none" w:sz="0" w:space="0" w:color="auto"/>
        <w:right w:val="none" w:sz="0" w:space="0" w:color="auto"/>
      </w:divBdr>
    </w:div>
    <w:div w:id="1592884583">
      <w:bodyDiv w:val="1"/>
      <w:marLeft w:val="0"/>
      <w:marRight w:val="0"/>
      <w:marTop w:val="0"/>
      <w:marBottom w:val="0"/>
      <w:divBdr>
        <w:top w:val="none" w:sz="0" w:space="0" w:color="auto"/>
        <w:left w:val="none" w:sz="0" w:space="0" w:color="auto"/>
        <w:bottom w:val="none" w:sz="0" w:space="0" w:color="auto"/>
        <w:right w:val="none" w:sz="0" w:space="0" w:color="auto"/>
      </w:divBdr>
    </w:div>
    <w:div w:id="1595742151">
      <w:bodyDiv w:val="1"/>
      <w:marLeft w:val="0"/>
      <w:marRight w:val="0"/>
      <w:marTop w:val="0"/>
      <w:marBottom w:val="0"/>
      <w:divBdr>
        <w:top w:val="none" w:sz="0" w:space="0" w:color="auto"/>
        <w:left w:val="none" w:sz="0" w:space="0" w:color="auto"/>
        <w:bottom w:val="none" w:sz="0" w:space="0" w:color="auto"/>
        <w:right w:val="none" w:sz="0" w:space="0" w:color="auto"/>
      </w:divBdr>
      <w:divsChild>
        <w:div w:id="165245680">
          <w:marLeft w:val="480"/>
          <w:marRight w:val="0"/>
          <w:marTop w:val="0"/>
          <w:marBottom w:val="0"/>
          <w:divBdr>
            <w:top w:val="none" w:sz="0" w:space="0" w:color="auto"/>
            <w:left w:val="none" w:sz="0" w:space="0" w:color="auto"/>
            <w:bottom w:val="none" w:sz="0" w:space="0" w:color="auto"/>
            <w:right w:val="none" w:sz="0" w:space="0" w:color="auto"/>
          </w:divBdr>
        </w:div>
        <w:div w:id="278609462">
          <w:marLeft w:val="480"/>
          <w:marRight w:val="0"/>
          <w:marTop w:val="0"/>
          <w:marBottom w:val="0"/>
          <w:divBdr>
            <w:top w:val="none" w:sz="0" w:space="0" w:color="auto"/>
            <w:left w:val="none" w:sz="0" w:space="0" w:color="auto"/>
            <w:bottom w:val="none" w:sz="0" w:space="0" w:color="auto"/>
            <w:right w:val="none" w:sz="0" w:space="0" w:color="auto"/>
          </w:divBdr>
        </w:div>
        <w:div w:id="356123811">
          <w:marLeft w:val="480"/>
          <w:marRight w:val="0"/>
          <w:marTop w:val="0"/>
          <w:marBottom w:val="0"/>
          <w:divBdr>
            <w:top w:val="none" w:sz="0" w:space="0" w:color="auto"/>
            <w:left w:val="none" w:sz="0" w:space="0" w:color="auto"/>
            <w:bottom w:val="none" w:sz="0" w:space="0" w:color="auto"/>
            <w:right w:val="none" w:sz="0" w:space="0" w:color="auto"/>
          </w:divBdr>
        </w:div>
        <w:div w:id="411783034">
          <w:marLeft w:val="480"/>
          <w:marRight w:val="0"/>
          <w:marTop w:val="0"/>
          <w:marBottom w:val="0"/>
          <w:divBdr>
            <w:top w:val="none" w:sz="0" w:space="0" w:color="auto"/>
            <w:left w:val="none" w:sz="0" w:space="0" w:color="auto"/>
            <w:bottom w:val="none" w:sz="0" w:space="0" w:color="auto"/>
            <w:right w:val="none" w:sz="0" w:space="0" w:color="auto"/>
          </w:divBdr>
        </w:div>
        <w:div w:id="429398411">
          <w:marLeft w:val="480"/>
          <w:marRight w:val="0"/>
          <w:marTop w:val="0"/>
          <w:marBottom w:val="0"/>
          <w:divBdr>
            <w:top w:val="none" w:sz="0" w:space="0" w:color="auto"/>
            <w:left w:val="none" w:sz="0" w:space="0" w:color="auto"/>
            <w:bottom w:val="none" w:sz="0" w:space="0" w:color="auto"/>
            <w:right w:val="none" w:sz="0" w:space="0" w:color="auto"/>
          </w:divBdr>
        </w:div>
        <w:div w:id="452600247">
          <w:marLeft w:val="480"/>
          <w:marRight w:val="0"/>
          <w:marTop w:val="0"/>
          <w:marBottom w:val="0"/>
          <w:divBdr>
            <w:top w:val="none" w:sz="0" w:space="0" w:color="auto"/>
            <w:left w:val="none" w:sz="0" w:space="0" w:color="auto"/>
            <w:bottom w:val="none" w:sz="0" w:space="0" w:color="auto"/>
            <w:right w:val="none" w:sz="0" w:space="0" w:color="auto"/>
          </w:divBdr>
        </w:div>
        <w:div w:id="454834114">
          <w:marLeft w:val="480"/>
          <w:marRight w:val="0"/>
          <w:marTop w:val="0"/>
          <w:marBottom w:val="0"/>
          <w:divBdr>
            <w:top w:val="none" w:sz="0" w:space="0" w:color="auto"/>
            <w:left w:val="none" w:sz="0" w:space="0" w:color="auto"/>
            <w:bottom w:val="none" w:sz="0" w:space="0" w:color="auto"/>
            <w:right w:val="none" w:sz="0" w:space="0" w:color="auto"/>
          </w:divBdr>
        </w:div>
        <w:div w:id="634212624">
          <w:marLeft w:val="480"/>
          <w:marRight w:val="0"/>
          <w:marTop w:val="0"/>
          <w:marBottom w:val="0"/>
          <w:divBdr>
            <w:top w:val="none" w:sz="0" w:space="0" w:color="auto"/>
            <w:left w:val="none" w:sz="0" w:space="0" w:color="auto"/>
            <w:bottom w:val="none" w:sz="0" w:space="0" w:color="auto"/>
            <w:right w:val="none" w:sz="0" w:space="0" w:color="auto"/>
          </w:divBdr>
        </w:div>
        <w:div w:id="674069446">
          <w:marLeft w:val="480"/>
          <w:marRight w:val="0"/>
          <w:marTop w:val="0"/>
          <w:marBottom w:val="0"/>
          <w:divBdr>
            <w:top w:val="none" w:sz="0" w:space="0" w:color="auto"/>
            <w:left w:val="none" w:sz="0" w:space="0" w:color="auto"/>
            <w:bottom w:val="none" w:sz="0" w:space="0" w:color="auto"/>
            <w:right w:val="none" w:sz="0" w:space="0" w:color="auto"/>
          </w:divBdr>
        </w:div>
        <w:div w:id="737746554">
          <w:marLeft w:val="480"/>
          <w:marRight w:val="0"/>
          <w:marTop w:val="0"/>
          <w:marBottom w:val="0"/>
          <w:divBdr>
            <w:top w:val="none" w:sz="0" w:space="0" w:color="auto"/>
            <w:left w:val="none" w:sz="0" w:space="0" w:color="auto"/>
            <w:bottom w:val="none" w:sz="0" w:space="0" w:color="auto"/>
            <w:right w:val="none" w:sz="0" w:space="0" w:color="auto"/>
          </w:divBdr>
        </w:div>
        <w:div w:id="807820120">
          <w:marLeft w:val="480"/>
          <w:marRight w:val="0"/>
          <w:marTop w:val="0"/>
          <w:marBottom w:val="0"/>
          <w:divBdr>
            <w:top w:val="none" w:sz="0" w:space="0" w:color="auto"/>
            <w:left w:val="none" w:sz="0" w:space="0" w:color="auto"/>
            <w:bottom w:val="none" w:sz="0" w:space="0" w:color="auto"/>
            <w:right w:val="none" w:sz="0" w:space="0" w:color="auto"/>
          </w:divBdr>
        </w:div>
        <w:div w:id="834882957">
          <w:marLeft w:val="480"/>
          <w:marRight w:val="0"/>
          <w:marTop w:val="0"/>
          <w:marBottom w:val="0"/>
          <w:divBdr>
            <w:top w:val="none" w:sz="0" w:space="0" w:color="auto"/>
            <w:left w:val="none" w:sz="0" w:space="0" w:color="auto"/>
            <w:bottom w:val="none" w:sz="0" w:space="0" w:color="auto"/>
            <w:right w:val="none" w:sz="0" w:space="0" w:color="auto"/>
          </w:divBdr>
        </w:div>
        <w:div w:id="860975371">
          <w:marLeft w:val="480"/>
          <w:marRight w:val="0"/>
          <w:marTop w:val="0"/>
          <w:marBottom w:val="0"/>
          <w:divBdr>
            <w:top w:val="none" w:sz="0" w:space="0" w:color="auto"/>
            <w:left w:val="none" w:sz="0" w:space="0" w:color="auto"/>
            <w:bottom w:val="none" w:sz="0" w:space="0" w:color="auto"/>
            <w:right w:val="none" w:sz="0" w:space="0" w:color="auto"/>
          </w:divBdr>
        </w:div>
        <w:div w:id="889345465">
          <w:marLeft w:val="480"/>
          <w:marRight w:val="0"/>
          <w:marTop w:val="0"/>
          <w:marBottom w:val="0"/>
          <w:divBdr>
            <w:top w:val="none" w:sz="0" w:space="0" w:color="auto"/>
            <w:left w:val="none" w:sz="0" w:space="0" w:color="auto"/>
            <w:bottom w:val="none" w:sz="0" w:space="0" w:color="auto"/>
            <w:right w:val="none" w:sz="0" w:space="0" w:color="auto"/>
          </w:divBdr>
        </w:div>
        <w:div w:id="920724618">
          <w:marLeft w:val="480"/>
          <w:marRight w:val="0"/>
          <w:marTop w:val="0"/>
          <w:marBottom w:val="0"/>
          <w:divBdr>
            <w:top w:val="none" w:sz="0" w:space="0" w:color="auto"/>
            <w:left w:val="none" w:sz="0" w:space="0" w:color="auto"/>
            <w:bottom w:val="none" w:sz="0" w:space="0" w:color="auto"/>
            <w:right w:val="none" w:sz="0" w:space="0" w:color="auto"/>
          </w:divBdr>
        </w:div>
        <w:div w:id="925698156">
          <w:marLeft w:val="480"/>
          <w:marRight w:val="0"/>
          <w:marTop w:val="0"/>
          <w:marBottom w:val="0"/>
          <w:divBdr>
            <w:top w:val="none" w:sz="0" w:space="0" w:color="auto"/>
            <w:left w:val="none" w:sz="0" w:space="0" w:color="auto"/>
            <w:bottom w:val="none" w:sz="0" w:space="0" w:color="auto"/>
            <w:right w:val="none" w:sz="0" w:space="0" w:color="auto"/>
          </w:divBdr>
        </w:div>
        <w:div w:id="944117793">
          <w:marLeft w:val="480"/>
          <w:marRight w:val="0"/>
          <w:marTop w:val="0"/>
          <w:marBottom w:val="0"/>
          <w:divBdr>
            <w:top w:val="none" w:sz="0" w:space="0" w:color="auto"/>
            <w:left w:val="none" w:sz="0" w:space="0" w:color="auto"/>
            <w:bottom w:val="none" w:sz="0" w:space="0" w:color="auto"/>
            <w:right w:val="none" w:sz="0" w:space="0" w:color="auto"/>
          </w:divBdr>
        </w:div>
        <w:div w:id="971861259">
          <w:marLeft w:val="480"/>
          <w:marRight w:val="0"/>
          <w:marTop w:val="0"/>
          <w:marBottom w:val="0"/>
          <w:divBdr>
            <w:top w:val="none" w:sz="0" w:space="0" w:color="auto"/>
            <w:left w:val="none" w:sz="0" w:space="0" w:color="auto"/>
            <w:bottom w:val="none" w:sz="0" w:space="0" w:color="auto"/>
            <w:right w:val="none" w:sz="0" w:space="0" w:color="auto"/>
          </w:divBdr>
        </w:div>
        <w:div w:id="1005131869">
          <w:marLeft w:val="480"/>
          <w:marRight w:val="0"/>
          <w:marTop w:val="0"/>
          <w:marBottom w:val="0"/>
          <w:divBdr>
            <w:top w:val="none" w:sz="0" w:space="0" w:color="auto"/>
            <w:left w:val="none" w:sz="0" w:space="0" w:color="auto"/>
            <w:bottom w:val="none" w:sz="0" w:space="0" w:color="auto"/>
            <w:right w:val="none" w:sz="0" w:space="0" w:color="auto"/>
          </w:divBdr>
        </w:div>
        <w:div w:id="1012955506">
          <w:marLeft w:val="480"/>
          <w:marRight w:val="0"/>
          <w:marTop w:val="0"/>
          <w:marBottom w:val="0"/>
          <w:divBdr>
            <w:top w:val="none" w:sz="0" w:space="0" w:color="auto"/>
            <w:left w:val="none" w:sz="0" w:space="0" w:color="auto"/>
            <w:bottom w:val="none" w:sz="0" w:space="0" w:color="auto"/>
            <w:right w:val="none" w:sz="0" w:space="0" w:color="auto"/>
          </w:divBdr>
        </w:div>
        <w:div w:id="1021317249">
          <w:marLeft w:val="480"/>
          <w:marRight w:val="0"/>
          <w:marTop w:val="0"/>
          <w:marBottom w:val="0"/>
          <w:divBdr>
            <w:top w:val="none" w:sz="0" w:space="0" w:color="auto"/>
            <w:left w:val="none" w:sz="0" w:space="0" w:color="auto"/>
            <w:bottom w:val="none" w:sz="0" w:space="0" w:color="auto"/>
            <w:right w:val="none" w:sz="0" w:space="0" w:color="auto"/>
          </w:divBdr>
        </w:div>
        <w:div w:id="1047410143">
          <w:marLeft w:val="480"/>
          <w:marRight w:val="0"/>
          <w:marTop w:val="0"/>
          <w:marBottom w:val="0"/>
          <w:divBdr>
            <w:top w:val="none" w:sz="0" w:space="0" w:color="auto"/>
            <w:left w:val="none" w:sz="0" w:space="0" w:color="auto"/>
            <w:bottom w:val="none" w:sz="0" w:space="0" w:color="auto"/>
            <w:right w:val="none" w:sz="0" w:space="0" w:color="auto"/>
          </w:divBdr>
        </w:div>
        <w:div w:id="1062483284">
          <w:marLeft w:val="480"/>
          <w:marRight w:val="0"/>
          <w:marTop w:val="0"/>
          <w:marBottom w:val="0"/>
          <w:divBdr>
            <w:top w:val="none" w:sz="0" w:space="0" w:color="auto"/>
            <w:left w:val="none" w:sz="0" w:space="0" w:color="auto"/>
            <w:bottom w:val="none" w:sz="0" w:space="0" w:color="auto"/>
            <w:right w:val="none" w:sz="0" w:space="0" w:color="auto"/>
          </w:divBdr>
        </w:div>
        <w:div w:id="1299992581">
          <w:marLeft w:val="480"/>
          <w:marRight w:val="0"/>
          <w:marTop w:val="0"/>
          <w:marBottom w:val="0"/>
          <w:divBdr>
            <w:top w:val="none" w:sz="0" w:space="0" w:color="auto"/>
            <w:left w:val="none" w:sz="0" w:space="0" w:color="auto"/>
            <w:bottom w:val="none" w:sz="0" w:space="0" w:color="auto"/>
            <w:right w:val="none" w:sz="0" w:space="0" w:color="auto"/>
          </w:divBdr>
        </w:div>
        <w:div w:id="1339650696">
          <w:marLeft w:val="480"/>
          <w:marRight w:val="0"/>
          <w:marTop w:val="0"/>
          <w:marBottom w:val="0"/>
          <w:divBdr>
            <w:top w:val="none" w:sz="0" w:space="0" w:color="auto"/>
            <w:left w:val="none" w:sz="0" w:space="0" w:color="auto"/>
            <w:bottom w:val="none" w:sz="0" w:space="0" w:color="auto"/>
            <w:right w:val="none" w:sz="0" w:space="0" w:color="auto"/>
          </w:divBdr>
        </w:div>
        <w:div w:id="1341740849">
          <w:marLeft w:val="480"/>
          <w:marRight w:val="0"/>
          <w:marTop w:val="0"/>
          <w:marBottom w:val="0"/>
          <w:divBdr>
            <w:top w:val="none" w:sz="0" w:space="0" w:color="auto"/>
            <w:left w:val="none" w:sz="0" w:space="0" w:color="auto"/>
            <w:bottom w:val="none" w:sz="0" w:space="0" w:color="auto"/>
            <w:right w:val="none" w:sz="0" w:space="0" w:color="auto"/>
          </w:divBdr>
        </w:div>
        <w:div w:id="1350066844">
          <w:marLeft w:val="480"/>
          <w:marRight w:val="0"/>
          <w:marTop w:val="0"/>
          <w:marBottom w:val="0"/>
          <w:divBdr>
            <w:top w:val="none" w:sz="0" w:space="0" w:color="auto"/>
            <w:left w:val="none" w:sz="0" w:space="0" w:color="auto"/>
            <w:bottom w:val="none" w:sz="0" w:space="0" w:color="auto"/>
            <w:right w:val="none" w:sz="0" w:space="0" w:color="auto"/>
          </w:divBdr>
        </w:div>
        <w:div w:id="1361397020">
          <w:marLeft w:val="480"/>
          <w:marRight w:val="0"/>
          <w:marTop w:val="0"/>
          <w:marBottom w:val="0"/>
          <w:divBdr>
            <w:top w:val="none" w:sz="0" w:space="0" w:color="auto"/>
            <w:left w:val="none" w:sz="0" w:space="0" w:color="auto"/>
            <w:bottom w:val="none" w:sz="0" w:space="0" w:color="auto"/>
            <w:right w:val="none" w:sz="0" w:space="0" w:color="auto"/>
          </w:divBdr>
        </w:div>
        <w:div w:id="1491823131">
          <w:marLeft w:val="480"/>
          <w:marRight w:val="0"/>
          <w:marTop w:val="0"/>
          <w:marBottom w:val="0"/>
          <w:divBdr>
            <w:top w:val="none" w:sz="0" w:space="0" w:color="auto"/>
            <w:left w:val="none" w:sz="0" w:space="0" w:color="auto"/>
            <w:bottom w:val="none" w:sz="0" w:space="0" w:color="auto"/>
            <w:right w:val="none" w:sz="0" w:space="0" w:color="auto"/>
          </w:divBdr>
        </w:div>
        <w:div w:id="1624724581">
          <w:marLeft w:val="480"/>
          <w:marRight w:val="0"/>
          <w:marTop w:val="0"/>
          <w:marBottom w:val="0"/>
          <w:divBdr>
            <w:top w:val="none" w:sz="0" w:space="0" w:color="auto"/>
            <w:left w:val="none" w:sz="0" w:space="0" w:color="auto"/>
            <w:bottom w:val="none" w:sz="0" w:space="0" w:color="auto"/>
            <w:right w:val="none" w:sz="0" w:space="0" w:color="auto"/>
          </w:divBdr>
        </w:div>
        <w:div w:id="1626425336">
          <w:marLeft w:val="480"/>
          <w:marRight w:val="0"/>
          <w:marTop w:val="0"/>
          <w:marBottom w:val="0"/>
          <w:divBdr>
            <w:top w:val="none" w:sz="0" w:space="0" w:color="auto"/>
            <w:left w:val="none" w:sz="0" w:space="0" w:color="auto"/>
            <w:bottom w:val="none" w:sz="0" w:space="0" w:color="auto"/>
            <w:right w:val="none" w:sz="0" w:space="0" w:color="auto"/>
          </w:divBdr>
        </w:div>
        <w:div w:id="1631471483">
          <w:marLeft w:val="480"/>
          <w:marRight w:val="0"/>
          <w:marTop w:val="0"/>
          <w:marBottom w:val="0"/>
          <w:divBdr>
            <w:top w:val="none" w:sz="0" w:space="0" w:color="auto"/>
            <w:left w:val="none" w:sz="0" w:space="0" w:color="auto"/>
            <w:bottom w:val="none" w:sz="0" w:space="0" w:color="auto"/>
            <w:right w:val="none" w:sz="0" w:space="0" w:color="auto"/>
          </w:divBdr>
        </w:div>
        <w:div w:id="1676036227">
          <w:marLeft w:val="480"/>
          <w:marRight w:val="0"/>
          <w:marTop w:val="0"/>
          <w:marBottom w:val="0"/>
          <w:divBdr>
            <w:top w:val="none" w:sz="0" w:space="0" w:color="auto"/>
            <w:left w:val="none" w:sz="0" w:space="0" w:color="auto"/>
            <w:bottom w:val="none" w:sz="0" w:space="0" w:color="auto"/>
            <w:right w:val="none" w:sz="0" w:space="0" w:color="auto"/>
          </w:divBdr>
        </w:div>
        <w:div w:id="1866140690">
          <w:marLeft w:val="480"/>
          <w:marRight w:val="0"/>
          <w:marTop w:val="0"/>
          <w:marBottom w:val="0"/>
          <w:divBdr>
            <w:top w:val="none" w:sz="0" w:space="0" w:color="auto"/>
            <w:left w:val="none" w:sz="0" w:space="0" w:color="auto"/>
            <w:bottom w:val="none" w:sz="0" w:space="0" w:color="auto"/>
            <w:right w:val="none" w:sz="0" w:space="0" w:color="auto"/>
          </w:divBdr>
        </w:div>
        <w:div w:id="1866482134">
          <w:marLeft w:val="480"/>
          <w:marRight w:val="0"/>
          <w:marTop w:val="0"/>
          <w:marBottom w:val="0"/>
          <w:divBdr>
            <w:top w:val="none" w:sz="0" w:space="0" w:color="auto"/>
            <w:left w:val="none" w:sz="0" w:space="0" w:color="auto"/>
            <w:bottom w:val="none" w:sz="0" w:space="0" w:color="auto"/>
            <w:right w:val="none" w:sz="0" w:space="0" w:color="auto"/>
          </w:divBdr>
        </w:div>
        <w:div w:id="1924338583">
          <w:marLeft w:val="480"/>
          <w:marRight w:val="0"/>
          <w:marTop w:val="0"/>
          <w:marBottom w:val="0"/>
          <w:divBdr>
            <w:top w:val="none" w:sz="0" w:space="0" w:color="auto"/>
            <w:left w:val="none" w:sz="0" w:space="0" w:color="auto"/>
            <w:bottom w:val="none" w:sz="0" w:space="0" w:color="auto"/>
            <w:right w:val="none" w:sz="0" w:space="0" w:color="auto"/>
          </w:divBdr>
        </w:div>
        <w:div w:id="1935548491">
          <w:marLeft w:val="480"/>
          <w:marRight w:val="0"/>
          <w:marTop w:val="0"/>
          <w:marBottom w:val="0"/>
          <w:divBdr>
            <w:top w:val="none" w:sz="0" w:space="0" w:color="auto"/>
            <w:left w:val="none" w:sz="0" w:space="0" w:color="auto"/>
            <w:bottom w:val="none" w:sz="0" w:space="0" w:color="auto"/>
            <w:right w:val="none" w:sz="0" w:space="0" w:color="auto"/>
          </w:divBdr>
        </w:div>
        <w:div w:id="1975521466">
          <w:marLeft w:val="480"/>
          <w:marRight w:val="0"/>
          <w:marTop w:val="0"/>
          <w:marBottom w:val="0"/>
          <w:divBdr>
            <w:top w:val="none" w:sz="0" w:space="0" w:color="auto"/>
            <w:left w:val="none" w:sz="0" w:space="0" w:color="auto"/>
            <w:bottom w:val="none" w:sz="0" w:space="0" w:color="auto"/>
            <w:right w:val="none" w:sz="0" w:space="0" w:color="auto"/>
          </w:divBdr>
        </w:div>
        <w:div w:id="2042976446">
          <w:marLeft w:val="480"/>
          <w:marRight w:val="0"/>
          <w:marTop w:val="0"/>
          <w:marBottom w:val="0"/>
          <w:divBdr>
            <w:top w:val="none" w:sz="0" w:space="0" w:color="auto"/>
            <w:left w:val="none" w:sz="0" w:space="0" w:color="auto"/>
            <w:bottom w:val="none" w:sz="0" w:space="0" w:color="auto"/>
            <w:right w:val="none" w:sz="0" w:space="0" w:color="auto"/>
          </w:divBdr>
        </w:div>
        <w:div w:id="2058360792">
          <w:marLeft w:val="480"/>
          <w:marRight w:val="0"/>
          <w:marTop w:val="0"/>
          <w:marBottom w:val="0"/>
          <w:divBdr>
            <w:top w:val="none" w:sz="0" w:space="0" w:color="auto"/>
            <w:left w:val="none" w:sz="0" w:space="0" w:color="auto"/>
            <w:bottom w:val="none" w:sz="0" w:space="0" w:color="auto"/>
            <w:right w:val="none" w:sz="0" w:space="0" w:color="auto"/>
          </w:divBdr>
        </w:div>
        <w:div w:id="2102873281">
          <w:marLeft w:val="480"/>
          <w:marRight w:val="0"/>
          <w:marTop w:val="0"/>
          <w:marBottom w:val="0"/>
          <w:divBdr>
            <w:top w:val="none" w:sz="0" w:space="0" w:color="auto"/>
            <w:left w:val="none" w:sz="0" w:space="0" w:color="auto"/>
            <w:bottom w:val="none" w:sz="0" w:space="0" w:color="auto"/>
            <w:right w:val="none" w:sz="0" w:space="0" w:color="auto"/>
          </w:divBdr>
        </w:div>
      </w:divsChild>
    </w:div>
    <w:div w:id="1596477655">
      <w:bodyDiv w:val="1"/>
      <w:marLeft w:val="0"/>
      <w:marRight w:val="0"/>
      <w:marTop w:val="0"/>
      <w:marBottom w:val="0"/>
      <w:divBdr>
        <w:top w:val="none" w:sz="0" w:space="0" w:color="auto"/>
        <w:left w:val="none" w:sz="0" w:space="0" w:color="auto"/>
        <w:bottom w:val="none" w:sz="0" w:space="0" w:color="auto"/>
        <w:right w:val="none" w:sz="0" w:space="0" w:color="auto"/>
      </w:divBdr>
    </w:div>
    <w:div w:id="1609502197">
      <w:bodyDiv w:val="1"/>
      <w:marLeft w:val="0"/>
      <w:marRight w:val="0"/>
      <w:marTop w:val="0"/>
      <w:marBottom w:val="0"/>
      <w:divBdr>
        <w:top w:val="none" w:sz="0" w:space="0" w:color="auto"/>
        <w:left w:val="none" w:sz="0" w:space="0" w:color="auto"/>
        <w:bottom w:val="none" w:sz="0" w:space="0" w:color="auto"/>
        <w:right w:val="none" w:sz="0" w:space="0" w:color="auto"/>
      </w:divBdr>
    </w:div>
    <w:div w:id="1612005830">
      <w:bodyDiv w:val="1"/>
      <w:marLeft w:val="0"/>
      <w:marRight w:val="0"/>
      <w:marTop w:val="0"/>
      <w:marBottom w:val="0"/>
      <w:divBdr>
        <w:top w:val="none" w:sz="0" w:space="0" w:color="auto"/>
        <w:left w:val="none" w:sz="0" w:space="0" w:color="auto"/>
        <w:bottom w:val="none" w:sz="0" w:space="0" w:color="auto"/>
        <w:right w:val="none" w:sz="0" w:space="0" w:color="auto"/>
      </w:divBdr>
    </w:div>
    <w:div w:id="1612393169">
      <w:bodyDiv w:val="1"/>
      <w:marLeft w:val="0"/>
      <w:marRight w:val="0"/>
      <w:marTop w:val="0"/>
      <w:marBottom w:val="0"/>
      <w:divBdr>
        <w:top w:val="none" w:sz="0" w:space="0" w:color="auto"/>
        <w:left w:val="none" w:sz="0" w:space="0" w:color="auto"/>
        <w:bottom w:val="none" w:sz="0" w:space="0" w:color="auto"/>
        <w:right w:val="none" w:sz="0" w:space="0" w:color="auto"/>
      </w:divBdr>
    </w:div>
    <w:div w:id="1613394600">
      <w:bodyDiv w:val="1"/>
      <w:marLeft w:val="0"/>
      <w:marRight w:val="0"/>
      <w:marTop w:val="0"/>
      <w:marBottom w:val="0"/>
      <w:divBdr>
        <w:top w:val="none" w:sz="0" w:space="0" w:color="auto"/>
        <w:left w:val="none" w:sz="0" w:space="0" w:color="auto"/>
        <w:bottom w:val="none" w:sz="0" w:space="0" w:color="auto"/>
        <w:right w:val="none" w:sz="0" w:space="0" w:color="auto"/>
      </w:divBdr>
    </w:div>
    <w:div w:id="1615359583">
      <w:bodyDiv w:val="1"/>
      <w:marLeft w:val="0"/>
      <w:marRight w:val="0"/>
      <w:marTop w:val="0"/>
      <w:marBottom w:val="0"/>
      <w:divBdr>
        <w:top w:val="none" w:sz="0" w:space="0" w:color="auto"/>
        <w:left w:val="none" w:sz="0" w:space="0" w:color="auto"/>
        <w:bottom w:val="none" w:sz="0" w:space="0" w:color="auto"/>
        <w:right w:val="none" w:sz="0" w:space="0" w:color="auto"/>
      </w:divBdr>
    </w:div>
    <w:div w:id="1619950666">
      <w:bodyDiv w:val="1"/>
      <w:marLeft w:val="0"/>
      <w:marRight w:val="0"/>
      <w:marTop w:val="0"/>
      <w:marBottom w:val="0"/>
      <w:divBdr>
        <w:top w:val="none" w:sz="0" w:space="0" w:color="auto"/>
        <w:left w:val="none" w:sz="0" w:space="0" w:color="auto"/>
        <w:bottom w:val="none" w:sz="0" w:space="0" w:color="auto"/>
        <w:right w:val="none" w:sz="0" w:space="0" w:color="auto"/>
      </w:divBdr>
    </w:div>
    <w:div w:id="1621645891">
      <w:bodyDiv w:val="1"/>
      <w:marLeft w:val="0"/>
      <w:marRight w:val="0"/>
      <w:marTop w:val="0"/>
      <w:marBottom w:val="0"/>
      <w:divBdr>
        <w:top w:val="none" w:sz="0" w:space="0" w:color="auto"/>
        <w:left w:val="none" w:sz="0" w:space="0" w:color="auto"/>
        <w:bottom w:val="none" w:sz="0" w:space="0" w:color="auto"/>
        <w:right w:val="none" w:sz="0" w:space="0" w:color="auto"/>
      </w:divBdr>
    </w:div>
    <w:div w:id="1623144651">
      <w:bodyDiv w:val="1"/>
      <w:marLeft w:val="0"/>
      <w:marRight w:val="0"/>
      <w:marTop w:val="0"/>
      <w:marBottom w:val="0"/>
      <w:divBdr>
        <w:top w:val="none" w:sz="0" w:space="0" w:color="auto"/>
        <w:left w:val="none" w:sz="0" w:space="0" w:color="auto"/>
        <w:bottom w:val="none" w:sz="0" w:space="0" w:color="auto"/>
        <w:right w:val="none" w:sz="0" w:space="0" w:color="auto"/>
      </w:divBdr>
    </w:div>
    <w:div w:id="1636058423">
      <w:bodyDiv w:val="1"/>
      <w:marLeft w:val="0"/>
      <w:marRight w:val="0"/>
      <w:marTop w:val="0"/>
      <w:marBottom w:val="0"/>
      <w:divBdr>
        <w:top w:val="none" w:sz="0" w:space="0" w:color="auto"/>
        <w:left w:val="none" w:sz="0" w:space="0" w:color="auto"/>
        <w:bottom w:val="none" w:sz="0" w:space="0" w:color="auto"/>
        <w:right w:val="none" w:sz="0" w:space="0" w:color="auto"/>
      </w:divBdr>
    </w:div>
    <w:div w:id="1637565018">
      <w:bodyDiv w:val="1"/>
      <w:marLeft w:val="0"/>
      <w:marRight w:val="0"/>
      <w:marTop w:val="0"/>
      <w:marBottom w:val="0"/>
      <w:divBdr>
        <w:top w:val="none" w:sz="0" w:space="0" w:color="auto"/>
        <w:left w:val="none" w:sz="0" w:space="0" w:color="auto"/>
        <w:bottom w:val="none" w:sz="0" w:space="0" w:color="auto"/>
        <w:right w:val="none" w:sz="0" w:space="0" w:color="auto"/>
      </w:divBdr>
      <w:divsChild>
        <w:div w:id="5063631">
          <w:marLeft w:val="0"/>
          <w:marRight w:val="0"/>
          <w:marTop w:val="0"/>
          <w:marBottom w:val="0"/>
          <w:divBdr>
            <w:top w:val="none" w:sz="0" w:space="0" w:color="auto"/>
            <w:left w:val="none" w:sz="0" w:space="0" w:color="auto"/>
            <w:bottom w:val="none" w:sz="0" w:space="0" w:color="auto"/>
            <w:right w:val="none" w:sz="0" w:space="0" w:color="auto"/>
          </w:divBdr>
        </w:div>
        <w:div w:id="10228942">
          <w:marLeft w:val="0"/>
          <w:marRight w:val="0"/>
          <w:marTop w:val="0"/>
          <w:marBottom w:val="0"/>
          <w:divBdr>
            <w:top w:val="none" w:sz="0" w:space="0" w:color="auto"/>
            <w:left w:val="none" w:sz="0" w:space="0" w:color="auto"/>
            <w:bottom w:val="none" w:sz="0" w:space="0" w:color="auto"/>
            <w:right w:val="none" w:sz="0" w:space="0" w:color="auto"/>
          </w:divBdr>
        </w:div>
        <w:div w:id="31000551">
          <w:marLeft w:val="0"/>
          <w:marRight w:val="0"/>
          <w:marTop w:val="0"/>
          <w:marBottom w:val="0"/>
          <w:divBdr>
            <w:top w:val="none" w:sz="0" w:space="0" w:color="auto"/>
            <w:left w:val="none" w:sz="0" w:space="0" w:color="auto"/>
            <w:bottom w:val="none" w:sz="0" w:space="0" w:color="auto"/>
            <w:right w:val="none" w:sz="0" w:space="0" w:color="auto"/>
          </w:divBdr>
        </w:div>
        <w:div w:id="51118167">
          <w:marLeft w:val="0"/>
          <w:marRight w:val="0"/>
          <w:marTop w:val="0"/>
          <w:marBottom w:val="0"/>
          <w:divBdr>
            <w:top w:val="none" w:sz="0" w:space="0" w:color="auto"/>
            <w:left w:val="none" w:sz="0" w:space="0" w:color="auto"/>
            <w:bottom w:val="none" w:sz="0" w:space="0" w:color="auto"/>
            <w:right w:val="none" w:sz="0" w:space="0" w:color="auto"/>
          </w:divBdr>
        </w:div>
        <w:div w:id="139621752">
          <w:marLeft w:val="0"/>
          <w:marRight w:val="0"/>
          <w:marTop w:val="0"/>
          <w:marBottom w:val="0"/>
          <w:divBdr>
            <w:top w:val="none" w:sz="0" w:space="0" w:color="auto"/>
            <w:left w:val="none" w:sz="0" w:space="0" w:color="auto"/>
            <w:bottom w:val="none" w:sz="0" w:space="0" w:color="auto"/>
            <w:right w:val="none" w:sz="0" w:space="0" w:color="auto"/>
          </w:divBdr>
        </w:div>
        <w:div w:id="308291366">
          <w:marLeft w:val="0"/>
          <w:marRight w:val="0"/>
          <w:marTop w:val="0"/>
          <w:marBottom w:val="0"/>
          <w:divBdr>
            <w:top w:val="none" w:sz="0" w:space="0" w:color="auto"/>
            <w:left w:val="none" w:sz="0" w:space="0" w:color="auto"/>
            <w:bottom w:val="none" w:sz="0" w:space="0" w:color="auto"/>
            <w:right w:val="none" w:sz="0" w:space="0" w:color="auto"/>
          </w:divBdr>
        </w:div>
        <w:div w:id="438839801">
          <w:marLeft w:val="0"/>
          <w:marRight w:val="0"/>
          <w:marTop w:val="0"/>
          <w:marBottom w:val="0"/>
          <w:divBdr>
            <w:top w:val="none" w:sz="0" w:space="0" w:color="auto"/>
            <w:left w:val="none" w:sz="0" w:space="0" w:color="auto"/>
            <w:bottom w:val="none" w:sz="0" w:space="0" w:color="auto"/>
            <w:right w:val="none" w:sz="0" w:space="0" w:color="auto"/>
          </w:divBdr>
        </w:div>
        <w:div w:id="498472978">
          <w:marLeft w:val="0"/>
          <w:marRight w:val="0"/>
          <w:marTop w:val="0"/>
          <w:marBottom w:val="0"/>
          <w:divBdr>
            <w:top w:val="none" w:sz="0" w:space="0" w:color="auto"/>
            <w:left w:val="none" w:sz="0" w:space="0" w:color="auto"/>
            <w:bottom w:val="none" w:sz="0" w:space="0" w:color="auto"/>
            <w:right w:val="none" w:sz="0" w:space="0" w:color="auto"/>
          </w:divBdr>
        </w:div>
        <w:div w:id="556013882">
          <w:marLeft w:val="0"/>
          <w:marRight w:val="0"/>
          <w:marTop w:val="0"/>
          <w:marBottom w:val="0"/>
          <w:divBdr>
            <w:top w:val="none" w:sz="0" w:space="0" w:color="auto"/>
            <w:left w:val="none" w:sz="0" w:space="0" w:color="auto"/>
            <w:bottom w:val="none" w:sz="0" w:space="0" w:color="auto"/>
            <w:right w:val="none" w:sz="0" w:space="0" w:color="auto"/>
          </w:divBdr>
        </w:div>
        <w:div w:id="617764303">
          <w:marLeft w:val="0"/>
          <w:marRight w:val="0"/>
          <w:marTop w:val="0"/>
          <w:marBottom w:val="0"/>
          <w:divBdr>
            <w:top w:val="none" w:sz="0" w:space="0" w:color="auto"/>
            <w:left w:val="none" w:sz="0" w:space="0" w:color="auto"/>
            <w:bottom w:val="none" w:sz="0" w:space="0" w:color="auto"/>
            <w:right w:val="none" w:sz="0" w:space="0" w:color="auto"/>
          </w:divBdr>
        </w:div>
        <w:div w:id="629241286">
          <w:marLeft w:val="0"/>
          <w:marRight w:val="0"/>
          <w:marTop w:val="0"/>
          <w:marBottom w:val="0"/>
          <w:divBdr>
            <w:top w:val="none" w:sz="0" w:space="0" w:color="auto"/>
            <w:left w:val="none" w:sz="0" w:space="0" w:color="auto"/>
            <w:bottom w:val="none" w:sz="0" w:space="0" w:color="auto"/>
            <w:right w:val="none" w:sz="0" w:space="0" w:color="auto"/>
          </w:divBdr>
        </w:div>
        <w:div w:id="647901442">
          <w:marLeft w:val="0"/>
          <w:marRight w:val="0"/>
          <w:marTop w:val="0"/>
          <w:marBottom w:val="0"/>
          <w:divBdr>
            <w:top w:val="none" w:sz="0" w:space="0" w:color="auto"/>
            <w:left w:val="none" w:sz="0" w:space="0" w:color="auto"/>
            <w:bottom w:val="none" w:sz="0" w:space="0" w:color="auto"/>
            <w:right w:val="none" w:sz="0" w:space="0" w:color="auto"/>
          </w:divBdr>
        </w:div>
        <w:div w:id="659041606">
          <w:marLeft w:val="0"/>
          <w:marRight w:val="0"/>
          <w:marTop w:val="0"/>
          <w:marBottom w:val="0"/>
          <w:divBdr>
            <w:top w:val="none" w:sz="0" w:space="0" w:color="auto"/>
            <w:left w:val="none" w:sz="0" w:space="0" w:color="auto"/>
            <w:bottom w:val="none" w:sz="0" w:space="0" w:color="auto"/>
            <w:right w:val="none" w:sz="0" w:space="0" w:color="auto"/>
          </w:divBdr>
        </w:div>
        <w:div w:id="697852163">
          <w:marLeft w:val="0"/>
          <w:marRight w:val="0"/>
          <w:marTop w:val="0"/>
          <w:marBottom w:val="0"/>
          <w:divBdr>
            <w:top w:val="none" w:sz="0" w:space="0" w:color="auto"/>
            <w:left w:val="none" w:sz="0" w:space="0" w:color="auto"/>
            <w:bottom w:val="none" w:sz="0" w:space="0" w:color="auto"/>
            <w:right w:val="none" w:sz="0" w:space="0" w:color="auto"/>
          </w:divBdr>
        </w:div>
        <w:div w:id="784425821">
          <w:marLeft w:val="0"/>
          <w:marRight w:val="0"/>
          <w:marTop w:val="0"/>
          <w:marBottom w:val="0"/>
          <w:divBdr>
            <w:top w:val="none" w:sz="0" w:space="0" w:color="auto"/>
            <w:left w:val="none" w:sz="0" w:space="0" w:color="auto"/>
            <w:bottom w:val="none" w:sz="0" w:space="0" w:color="auto"/>
            <w:right w:val="none" w:sz="0" w:space="0" w:color="auto"/>
          </w:divBdr>
        </w:div>
        <w:div w:id="823009509">
          <w:marLeft w:val="0"/>
          <w:marRight w:val="0"/>
          <w:marTop w:val="0"/>
          <w:marBottom w:val="0"/>
          <w:divBdr>
            <w:top w:val="none" w:sz="0" w:space="0" w:color="auto"/>
            <w:left w:val="none" w:sz="0" w:space="0" w:color="auto"/>
            <w:bottom w:val="none" w:sz="0" w:space="0" w:color="auto"/>
            <w:right w:val="none" w:sz="0" w:space="0" w:color="auto"/>
          </w:divBdr>
        </w:div>
        <w:div w:id="840395589">
          <w:marLeft w:val="0"/>
          <w:marRight w:val="0"/>
          <w:marTop w:val="0"/>
          <w:marBottom w:val="0"/>
          <w:divBdr>
            <w:top w:val="none" w:sz="0" w:space="0" w:color="auto"/>
            <w:left w:val="none" w:sz="0" w:space="0" w:color="auto"/>
            <w:bottom w:val="none" w:sz="0" w:space="0" w:color="auto"/>
            <w:right w:val="none" w:sz="0" w:space="0" w:color="auto"/>
          </w:divBdr>
        </w:div>
        <w:div w:id="917373039">
          <w:marLeft w:val="0"/>
          <w:marRight w:val="0"/>
          <w:marTop w:val="0"/>
          <w:marBottom w:val="0"/>
          <w:divBdr>
            <w:top w:val="none" w:sz="0" w:space="0" w:color="auto"/>
            <w:left w:val="none" w:sz="0" w:space="0" w:color="auto"/>
            <w:bottom w:val="none" w:sz="0" w:space="0" w:color="auto"/>
            <w:right w:val="none" w:sz="0" w:space="0" w:color="auto"/>
          </w:divBdr>
        </w:div>
        <w:div w:id="950359417">
          <w:marLeft w:val="0"/>
          <w:marRight w:val="0"/>
          <w:marTop w:val="0"/>
          <w:marBottom w:val="0"/>
          <w:divBdr>
            <w:top w:val="none" w:sz="0" w:space="0" w:color="auto"/>
            <w:left w:val="none" w:sz="0" w:space="0" w:color="auto"/>
            <w:bottom w:val="none" w:sz="0" w:space="0" w:color="auto"/>
            <w:right w:val="none" w:sz="0" w:space="0" w:color="auto"/>
          </w:divBdr>
        </w:div>
        <w:div w:id="978144123">
          <w:marLeft w:val="0"/>
          <w:marRight w:val="0"/>
          <w:marTop w:val="0"/>
          <w:marBottom w:val="0"/>
          <w:divBdr>
            <w:top w:val="none" w:sz="0" w:space="0" w:color="auto"/>
            <w:left w:val="none" w:sz="0" w:space="0" w:color="auto"/>
            <w:bottom w:val="none" w:sz="0" w:space="0" w:color="auto"/>
            <w:right w:val="none" w:sz="0" w:space="0" w:color="auto"/>
          </w:divBdr>
        </w:div>
        <w:div w:id="1027944293">
          <w:marLeft w:val="0"/>
          <w:marRight w:val="0"/>
          <w:marTop w:val="0"/>
          <w:marBottom w:val="0"/>
          <w:divBdr>
            <w:top w:val="none" w:sz="0" w:space="0" w:color="auto"/>
            <w:left w:val="none" w:sz="0" w:space="0" w:color="auto"/>
            <w:bottom w:val="none" w:sz="0" w:space="0" w:color="auto"/>
            <w:right w:val="none" w:sz="0" w:space="0" w:color="auto"/>
          </w:divBdr>
        </w:div>
        <w:div w:id="1078406608">
          <w:marLeft w:val="0"/>
          <w:marRight w:val="0"/>
          <w:marTop w:val="0"/>
          <w:marBottom w:val="0"/>
          <w:divBdr>
            <w:top w:val="none" w:sz="0" w:space="0" w:color="auto"/>
            <w:left w:val="none" w:sz="0" w:space="0" w:color="auto"/>
            <w:bottom w:val="none" w:sz="0" w:space="0" w:color="auto"/>
            <w:right w:val="none" w:sz="0" w:space="0" w:color="auto"/>
          </w:divBdr>
        </w:div>
        <w:div w:id="1092816516">
          <w:marLeft w:val="0"/>
          <w:marRight w:val="0"/>
          <w:marTop w:val="0"/>
          <w:marBottom w:val="0"/>
          <w:divBdr>
            <w:top w:val="none" w:sz="0" w:space="0" w:color="auto"/>
            <w:left w:val="none" w:sz="0" w:space="0" w:color="auto"/>
            <w:bottom w:val="none" w:sz="0" w:space="0" w:color="auto"/>
            <w:right w:val="none" w:sz="0" w:space="0" w:color="auto"/>
          </w:divBdr>
        </w:div>
        <w:div w:id="1221752532">
          <w:marLeft w:val="0"/>
          <w:marRight w:val="0"/>
          <w:marTop w:val="0"/>
          <w:marBottom w:val="0"/>
          <w:divBdr>
            <w:top w:val="none" w:sz="0" w:space="0" w:color="auto"/>
            <w:left w:val="none" w:sz="0" w:space="0" w:color="auto"/>
            <w:bottom w:val="none" w:sz="0" w:space="0" w:color="auto"/>
            <w:right w:val="none" w:sz="0" w:space="0" w:color="auto"/>
          </w:divBdr>
        </w:div>
        <w:div w:id="1225487245">
          <w:marLeft w:val="0"/>
          <w:marRight w:val="0"/>
          <w:marTop w:val="0"/>
          <w:marBottom w:val="0"/>
          <w:divBdr>
            <w:top w:val="none" w:sz="0" w:space="0" w:color="auto"/>
            <w:left w:val="none" w:sz="0" w:space="0" w:color="auto"/>
            <w:bottom w:val="none" w:sz="0" w:space="0" w:color="auto"/>
            <w:right w:val="none" w:sz="0" w:space="0" w:color="auto"/>
          </w:divBdr>
        </w:div>
        <w:div w:id="1291859935">
          <w:marLeft w:val="0"/>
          <w:marRight w:val="0"/>
          <w:marTop w:val="0"/>
          <w:marBottom w:val="0"/>
          <w:divBdr>
            <w:top w:val="none" w:sz="0" w:space="0" w:color="auto"/>
            <w:left w:val="none" w:sz="0" w:space="0" w:color="auto"/>
            <w:bottom w:val="none" w:sz="0" w:space="0" w:color="auto"/>
            <w:right w:val="none" w:sz="0" w:space="0" w:color="auto"/>
          </w:divBdr>
        </w:div>
        <w:div w:id="1310859916">
          <w:marLeft w:val="0"/>
          <w:marRight w:val="0"/>
          <w:marTop w:val="0"/>
          <w:marBottom w:val="0"/>
          <w:divBdr>
            <w:top w:val="none" w:sz="0" w:space="0" w:color="auto"/>
            <w:left w:val="none" w:sz="0" w:space="0" w:color="auto"/>
            <w:bottom w:val="none" w:sz="0" w:space="0" w:color="auto"/>
            <w:right w:val="none" w:sz="0" w:space="0" w:color="auto"/>
          </w:divBdr>
        </w:div>
        <w:div w:id="1343582128">
          <w:marLeft w:val="0"/>
          <w:marRight w:val="0"/>
          <w:marTop w:val="0"/>
          <w:marBottom w:val="0"/>
          <w:divBdr>
            <w:top w:val="none" w:sz="0" w:space="0" w:color="auto"/>
            <w:left w:val="none" w:sz="0" w:space="0" w:color="auto"/>
            <w:bottom w:val="none" w:sz="0" w:space="0" w:color="auto"/>
            <w:right w:val="none" w:sz="0" w:space="0" w:color="auto"/>
          </w:divBdr>
        </w:div>
        <w:div w:id="1343624195">
          <w:marLeft w:val="0"/>
          <w:marRight w:val="0"/>
          <w:marTop w:val="0"/>
          <w:marBottom w:val="0"/>
          <w:divBdr>
            <w:top w:val="none" w:sz="0" w:space="0" w:color="auto"/>
            <w:left w:val="none" w:sz="0" w:space="0" w:color="auto"/>
            <w:bottom w:val="none" w:sz="0" w:space="0" w:color="auto"/>
            <w:right w:val="none" w:sz="0" w:space="0" w:color="auto"/>
          </w:divBdr>
        </w:div>
        <w:div w:id="1434596114">
          <w:marLeft w:val="0"/>
          <w:marRight w:val="0"/>
          <w:marTop w:val="0"/>
          <w:marBottom w:val="0"/>
          <w:divBdr>
            <w:top w:val="none" w:sz="0" w:space="0" w:color="auto"/>
            <w:left w:val="none" w:sz="0" w:space="0" w:color="auto"/>
            <w:bottom w:val="none" w:sz="0" w:space="0" w:color="auto"/>
            <w:right w:val="none" w:sz="0" w:space="0" w:color="auto"/>
          </w:divBdr>
        </w:div>
        <w:div w:id="1598908551">
          <w:marLeft w:val="0"/>
          <w:marRight w:val="0"/>
          <w:marTop w:val="0"/>
          <w:marBottom w:val="0"/>
          <w:divBdr>
            <w:top w:val="none" w:sz="0" w:space="0" w:color="auto"/>
            <w:left w:val="none" w:sz="0" w:space="0" w:color="auto"/>
            <w:bottom w:val="none" w:sz="0" w:space="0" w:color="auto"/>
            <w:right w:val="none" w:sz="0" w:space="0" w:color="auto"/>
          </w:divBdr>
        </w:div>
        <w:div w:id="1605991864">
          <w:marLeft w:val="0"/>
          <w:marRight w:val="0"/>
          <w:marTop w:val="0"/>
          <w:marBottom w:val="0"/>
          <w:divBdr>
            <w:top w:val="none" w:sz="0" w:space="0" w:color="auto"/>
            <w:left w:val="none" w:sz="0" w:space="0" w:color="auto"/>
            <w:bottom w:val="none" w:sz="0" w:space="0" w:color="auto"/>
            <w:right w:val="none" w:sz="0" w:space="0" w:color="auto"/>
          </w:divBdr>
        </w:div>
        <w:div w:id="1759323928">
          <w:marLeft w:val="0"/>
          <w:marRight w:val="0"/>
          <w:marTop w:val="0"/>
          <w:marBottom w:val="0"/>
          <w:divBdr>
            <w:top w:val="none" w:sz="0" w:space="0" w:color="auto"/>
            <w:left w:val="none" w:sz="0" w:space="0" w:color="auto"/>
            <w:bottom w:val="none" w:sz="0" w:space="0" w:color="auto"/>
            <w:right w:val="none" w:sz="0" w:space="0" w:color="auto"/>
          </w:divBdr>
        </w:div>
        <w:div w:id="1788963041">
          <w:marLeft w:val="0"/>
          <w:marRight w:val="0"/>
          <w:marTop w:val="0"/>
          <w:marBottom w:val="0"/>
          <w:divBdr>
            <w:top w:val="none" w:sz="0" w:space="0" w:color="auto"/>
            <w:left w:val="none" w:sz="0" w:space="0" w:color="auto"/>
            <w:bottom w:val="none" w:sz="0" w:space="0" w:color="auto"/>
            <w:right w:val="none" w:sz="0" w:space="0" w:color="auto"/>
          </w:divBdr>
        </w:div>
        <w:div w:id="1831484812">
          <w:marLeft w:val="0"/>
          <w:marRight w:val="0"/>
          <w:marTop w:val="0"/>
          <w:marBottom w:val="0"/>
          <w:divBdr>
            <w:top w:val="none" w:sz="0" w:space="0" w:color="auto"/>
            <w:left w:val="none" w:sz="0" w:space="0" w:color="auto"/>
            <w:bottom w:val="none" w:sz="0" w:space="0" w:color="auto"/>
            <w:right w:val="none" w:sz="0" w:space="0" w:color="auto"/>
          </w:divBdr>
        </w:div>
        <w:div w:id="1895578021">
          <w:marLeft w:val="0"/>
          <w:marRight w:val="0"/>
          <w:marTop w:val="0"/>
          <w:marBottom w:val="0"/>
          <w:divBdr>
            <w:top w:val="none" w:sz="0" w:space="0" w:color="auto"/>
            <w:left w:val="none" w:sz="0" w:space="0" w:color="auto"/>
            <w:bottom w:val="none" w:sz="0" w:space="0" w:color="auto"/>
            <w:right w:val="none" w:sz="0" w:space="0" w:color="auto"/>
          </w:divBdr>
        </w:div>
        <w:div w:id="1990354057">
          <w:marLeft w:val="0"/>
          <w:marRight w:val="0"/>
          <w:marTop w:val="0"/>
          <w:marBottom w:val="0"/>
          <w:divBdr>
            <w:top w:val="none" w:sz="0" w:space="0" w:color="auto"/>
            <w:left w:val="none" w:sz="0" w:space="0" w:color="auto"/>
            <w:bottom w:val="none" w:sz="0" w:space="0" w:color="auto"/>
            <w:right w:val="none" w:sz="0" w:space="0" w:color="auto"/>
          </w:divBdr>
        </w:div>
        <w:div w:id="2035379045">
          <w:marLeft w:val="0"/>
          <w:marRight w:val="0"/>
          <w:marTop w:val="0"/>
          <w:marBottom w:val="0"/>
          <w:divBdr>
            <w:top w:val="none" w:sz="0" w:space="0" w:color="auto"/>
            <w:left w:val="none" w:sz="0" w:space="0" w:color="auto"/>
            <w:bottom w:val="none" w:sz="0" w:space="0" w:color="auto"/>
            <w:right w:val="none" w:sz="0" w:space="0" w:color="auto"/>
          </w:divBdr>
        </w:div>
        <w:div w:id="2071343075">
          <w:marLeft w:val="0"/>
          <w:marRight w:val="0"/>
          <w:marTop w:val="0"/>
          <w:marBottom w:val="0"/>
          <w:divBdr>
            <w:top w:val="none" w:sz="0" w:space="0" w:color="auto"/>
            <w:left w:val="none" w:sz="0" w:space="0" w:color="auto"/>
            <w:bottom w:val="none" w:sz="0" w:space="0" w:color="auto"/>
            <w:right w:val="none" w:sz="0" w:space="0" w:color="auto"/>
          </w:divBdr>
        </w:div>
        <w:div w:id="2098204710">
          <w:marLeft w:val="0"/>
          <w:marRight w:val="0"/>
          <w:marTop w:val="0"/>
          <w:marBottom w:val="0"/>
          <w:divBdr>
            <w:top w:val="none" w:sz="0" w:space="0" w:color="auto"/>
            <w:left w:val="none" w:sz="0" w:space="0" w:color="auto"/>
            <w:bottom w:val="none" w:sz="0" w:space="0" w:color="auto"/>
            <w:right w:val="none" w:sz="0" w:space="0" w:color="auto"/>
          </w:divBdr>
        </w:div>
        <w:div w:id="2111119702">
          <w:marLeft w:val="0"/>
          <w:marRight w:val="0"/>
          <w:marTop w:val="0"/>
          <w:marBottom w:val="0"/>
          <w:divBdr>
            <w:top w:val="none" w:sz="0" w:space="0" w:color="auto"/>
            <w:left w:val="none" w:sz="0" w:space="0" w:color="auto"/>
            <w:bottom w:val="none" w:sz="0" w:space="0" w:color="auto"/>
            <w:right w:val="none" w:sz="0" w:space="0" w:color="auto"/>
          </w:divBdr>
        </w:div>
      </w:divsChild>
    </w:div>
    <w:div w:id="1642804985">
      <w:bodyDiv w:val="1"/>
      <w:marLeft w:val="0"/>
      <w:marRight w:val="0"/>
      <w:marTop w:val="0"/>
      <w:marBottom w:val="0"/>
      <w:divBdr>
        <w:top w:val="none" w:sz="0" w:space="0" w:color="auto"/>
        <w:left w:val="none" w:sz="0" w:space="0" w:color="auto"/>
        <w:bottom w:val="none" w:sz="0" w:space="0" w:color="auto"/>
        <w:right w:val="none" w:sz="0" w:space="0" w:color="auto"/>
      </w:divBdr>
      <w:divsChild>
        <w:div w:id="30768513">
          <w:marLeft w:val="0"/>
          <w:marRight w:val="0"/>
          <w:marTop w:val="0"/>
          <w:marBottom w:val="0"/>
          <w:divBdr>
            <w:top w:val="none" w:sz="0" w:space="0" w:color="auto"/>
            <w:left w:val="none" w:sz="0" w:space="0" w:color="auto"/>
            <w:bottom w:val="none" w:sz="0" w:space="0" w:color="auto"/>
            <w:right w:val="none" w:sz="0" w:space="0" w:color="auto"/>
          </w:divBdr>
        </w:div>
        <w:div w:id="60447634">
          <w:marLeft w:val="0"/>
          <w:marRight w:val="0"/>
          <w:marTop w:val="0"/>
          <w:marBottom w:val="0"/>
          <w:divBdr>
            <w:top w:val="none" w:sz="0" w:space="0" w:color="auto"/>
            <w:left w:val="none" w:sz="0" w:space="0" w:color="auto"/>
            <w:bottom w:val="none" w:sz="0" w:space="0" w:color="auto"/>
            <w:right w:val="none" w:sz="0" w:space="0" w:color="auto"/>
          </w:divBdr>
        </w:div>
        <w:div w:id="97221126">
          <w:marLeft w:val="0"/>
          <w:marRight w:val="0"/>
          <w:marTop w:val="0"/>
          <w:marBottom w:val="0"/>
          <w:divBdr>
            <w:top w:val="none" w:sz="0" w:space="0" w:color="auto"/>
            <w:left w:val="none" w:sz="0" w:space="0" w:color="auto"/>
            <w:bottom w:val="none" w:sz="0" w:space="0" w:color="auto"/>
            <w:right w:val="none" w:sz="0" w:space="0" w:color="auto"/>
          </w:divBdr>
        </w:div>
        <w:div w:id="301270318">
          <w:marLeft w:val="0"/>
          <w:marRight w:val="0"/>
          <w:marTop w:val="0"/>
          <w:marBottom w:val="0"/>
          <w:divBdr>
            <w:top w:val="none" w:sz="0" w:space="0" w:color="auto"/>
            <w:left w:val="none" w:sz="0" w:space="0" w:color="auto"/>
            <w:bottom w:val="none" w:sz="0" w:space="0" w:color="auto"/>
            <w:right w:val="none" w:sz="0" w:space="0" w:color="auto"/>
          </w:divBdr>
        </w:div>
        <w:div w:id="626467946">
          <w:marLeft w:val="0"/>
          <w:marRight w:val="0"/>
          <w:marTop w:val="0"/>
          <w:marBottom w:val="0"/>
          <w:divBdr>
            <w:top w:val="none" w:sz="0" w:space="0" w:color="auto"/>
            <w:left w:val="none" w:sz="0" w:space="0" w:color="auto"/>
            <w:bottom w:val="none" w:sz="0" w:space="0" w:color="auto"/>
            <w:right w:val="none" w:sz="0" w:space="0" w:color="auto"/>
          </w:divBdr>
        </w:div>
        <w:div w:id="640580507">
          <w:marLeft w:val="0"/>
          <w:marRight w:val="0"/>
          <w:marTop w:val="0"/>
          <w:marBottom w:val="0"/>
          <w:divBdr>
            <w:top w:val="none" w:sz="0" w:space="0" w:color="auto"/>
            <w:left w:val="none" w:sz="0" w:space="0" w:color="auto"/>
            <w:bottom w:val="none" w:sz="0" w:space="0" w:color="auto"/>
            <w:right w:val="none" w:sz="0" w:space="0" w:color="auto"/>
          </w:divBdr>
        </w:div>
        <w:div w:id="778528915">
          <w:marLeft w:val="0"/>
          <w:marRight w:val="0"/>
          <w:marTop w:val="0"/>
          <w:marBottom w:val="0"/>
          <w:divBdr>
            <w:top w:val="none" w:sz="0" w:space="0" w:color="auto"/>
            <w:left w:val="none" w:sz="0" w:space="0" w:color="auto"/>
            <w:bottom w:val="none" w:sz="0" w:space="0" w:color="auto"/>
            <w:right w:val="none" w:sz="0" w:space="0" w:color="auto"/>
          </w:divBdr>
        </w:div>
        <w:div w:id="811101954">
          <w:marLeft w:val="0"/>
          <w:marRight w:val="0"/>
          <w:marTop w:val="0"/>
          <w:marBottom w:val="0"/>
          <w:divBdr>
            <w:top w:val="none" w:sz="0" w:space="0" w:color="auto"/>
            <w:left w:val="none" w:sz="0" w:space="0" w:color="auto"/>
            <w:bottom w:val="none" w:sz="0" w:space="0" w:color="auto"/>
            <w:right w:val="none" w:sz="0" w:space="0" w:color="auto"/>
          </w:divBdr>
        </w:div>
        <w:div w:id="893735431">
          <w:marLeft w:val="0"/>
          <w:marRight w:val="0"/>
          <w:marTop w:val="0"/>
          <w:marBottom w:val="0"/>
          <w:divBdr>
            <w:top w:val="none" w:sz="0" w:space="0" w:color="auto"/>
            <w:left w:val="none" w:sz="0" w:space="0" w:color="auto"/>
            <w:bottom w:val="none" w:sz="0" w:space="0" w:color="auto"/>
            <w:right w:val="none" w:sz="0" w:space="0" w:color="auto"/>
          </w:divBdr>
        </w:div>
        <w:div w:id="1029143725">
          <w:marLeft w:val="0"/>
          <w:marRight w:val="0"/>
          <w:marTop w:val="0"/>
          <w:marBottom w:val="0"/>
          <w:divBdr>
            <w:top w:val="none" w:sz="0" w:space="0" w:color="auto"/>
            <w:left w:val="none" w:sz="0" w:space="0" w:color="auto"/>
            <w:bottom w:val="none" w:sz="0" w:space="0" w:color="auto"/>
            <w:right w:val="none" w:sz="0" w:space="0" w:color="auto"/>
          </w:divBdr>
        </w:div>
        <w:div w:id="1214586742">
          <w:marLeft w:val="0"/>
          <w:marRight w:val="0"/>
          <w:marTop w:val="0"/>
          <w:marBottom w:val="0"/>
          <w:divBdr>
            <w:top w:val="none" w:sz="0" w:space="0" w:color="auto"/>
            <w:left w:val="none" w:sz="0" w:space="0" w:color="auto"/>
            <w:bottom w:val="none" w:sz="0" w:space="0" w:color="auto"/>
            <w:right w:val="none" w:sz="0" w:space="0" w:color="auto"/>
          </w:divBdr>
        </w:div>
        <w:div w:id="1217082419">
          <w:marLeft w:val="0"/>
          <w:marRight w:val="0"/>
          <w:marTop w:val="0"/>
          <w:marBottom w:val="0"/>
          <w:divBdr>
            <w:top w:val="none" w:sz="0" w:space="0" w:color="auto"/>
            <w:left w:val="none" w:sz="0" w:space="0" w:color="auto"/>
            <w:bottom w:val="none" w:sz="0" w:space="0" w:color="auto"/>
            <w:right w:val="none" w:sz="0" w:space="0" w:color="auto"/>
          </w:divBdr>
        </w:div>
        <w:div w:id="1663197752">
          <w:marLeft w:val="0"/>
          <w:marRight w:val="0"/>
          <w:marTop w:val="0"/>
          <w:marBottom w:val="0"/>
          <w:divBdr>
            <w:top w:val="none" w:sz="0" w:space="0" w:color="auto"/>
            <w:left w:val="none" w:sz="0" w:space="0" w:color="auto"/>
            <w:bottom w:val="none" w:sz="0" w:space="0" w:color="auto"/>
            <w:right w:val="none" w:sz="0" w:space="0" w:color="auto"/>
          </w:divBdr>
        </w:div>
        <w:div w:id="2014991044">
          <w:marLeft w:val="0"/>
          <w:marRight w:val="0"/>
          <w:marTop w:val="0"/>
          <w:marBottom w:val="0"/>
          <w:divBdr>
            <w:top w:val="none" w:sz="0" w:space="0" w:color="auto"/>
            <w:left w:val="none" w:sz="0" w:space="0" w:color="auto"/>
            <w:bottom w:val="none" w:sz="0" w:space="0" w:color="auto"/>
            <w:right w:val="none" w:sz="0" w:space="0" w:color="auto"/>
          </w:divBdr>
        </w:div>
        <w:div w:id="2015767150">
          <w:marLeft w:val="0"/>
          <w:marRight w:val="0"/>
          <w:marTop w:val="0"/>
          <w:marBottom w:val="0"/>
          <w:divBdr>
            <w:top w:val="none" w:sz="0" w:space="0" w:color="auto"/>
            <w:left w:val="none" w:sz="0" w:space="0" w:color="auto"/>
            <w:bottom w:val="none" w:sz="0" w:space="0" w:color="auto"/>
            <w:right w:val="none" w:sz="0" w:space="0" w:color="auto"/>
          </w:divBdr>
        </w:div>
      </w:divsChild>
    </w:div>
    <w:div w:id="1643652914">
      <w:bodyDiv w:val="1"/>
      <w:marLeft w:val="0"/>
      <w:marRight w:val="0"/>
      <w:marTop w:val="0"/>
      <w:marBottom w:val="0"/>
      <w:divBdr>
        <w:top w:val="none" w:sz="0" w:space="0" w:color="auto"/>
        <w:left w:val="none" w:sz="0" w:space="0" w:color="auto"/>
        <w:bottom w:val="none" w:sz="0" w:space="0" w:color="auto"/>
        <w:right w:val="none" w:sz="0" w:space="0" w:color="auto"/>
      </w:divBdr>
    </w:div>
    <w:div w:id="1648391561">
      <w:bodyDiv w:val="1"/>
      <w:marLeft w:val="0"/>
      <w:marRight w:val="0"/>
      <w:marTop w:val="0"/>
      <w:marBottom w:val="0"/>
      <w:divBdr>
        <w:top w:val="none" w:sz="0" w:space="0" w:color="auto"/>
        <w:left w:val="none" w:sz="0" w:space="0" w:color="auto"/>
        <w:bottom w:val="none" w:sz="0" w:space="0" w:color="auto"/>
        <w:right w:val="none" w:sz="0" w:space="0" w:color="auto"/>
      </w:divBdr>
    </w:div>
    <w:div w:id="1652175362">
      <w:bodyDiv w:val="1"/>
      <w:marLeft w:val="0"/>
      <w:marRight w:val="0"/>
      <w:marTop w:val="0"/>
      <w:marBottom w:val="0"/>
      <w:divBdr>
        <w:top w:val="none" w:sz="0" w:space="0" w:color="auto"/>
        <w:left w:val="none" w:sz="0" w:space="0" w:color="auto"/>
        <w:bottom w:val="none" w:sz="0" w:space="0" w:color="auto"/>
        <w:right w:val="none" w:sz="0" w:space="0" w:color="auto"/>
      </w:divBdr>
    </w:div>
    <w:div w:id="1661427533">
      <w:bodyDiv w:val="1"/>
      <w:marLeft w:val="0"/>
      <w:marRight w:val="0"/>
      <w:marTop w:val="0"/>
      <w:marBottom w:val="0"/>
      <w:divBdr>
        <w:top w:val="none" w:sz="0" w:space="0" w:color="auto"/>
        <w:left w:val="none" w:sz="0" w:space="0" w:color="auto"/>
        <w:bottom w:val="none" w:sz="0" w:space="0" w:color="auto"/>
        <w:right w:val="none" w:sz="0" w:space="0" w:color="auto"/>
      </w:divBdr>
      <w:divsChild>
        <w:div w:id="114956630">
          <w:marLeft w:val="0"/>
          <w:marRight w:val="0"/>
          <w:marTop w:val="0"/>
          <w:marBottom w:val="0"/>
          <w:divBdr>
            <w:top w:val="none" w:sz="0" w:space="0" w:color="auto"/>
            <w:left w:val="none" w:sz="0" w:space="0" w:color="auto"/>
            <w:bottom w:val="none" w:sz="0" w:space="0" w:color="auto"/>
            <w:right w:val="none" w:sz="0" w:space="0" w:color="auto"/>
          </w:divBdr>
        </w:div>
        <w:div w:id="358702892">
          <w:marLeft w:val="0"/>
          <w:marRight w:val="0"/>
          <w:marTop w:val="0"/>
          <w:marBottom w:val="0"/>
          <w:divBdr>
            <w:top w:val="none" w:sz="0" w:space="0" w:color="auto"/>
            <w:left w:val="none" w:sz="0" w:space="0" w:color="auto"/>
            <w:bottom w:val="none" w:sz="0" w:space="0" w:color="auto"/>
            <w:right w:val="none" w:sz="0" w:space="0" w:color="auto"/>
          </w:divBdr>
        </w:div>
        <w:div w:id="412554223">
          <w:marLeft w:val="0"/>
          <w:marRight w:val="0"/>
          <w:marTop w:val="0"/>
          <w:marBottom w:val="0"/>
          <w:divBdr>
            <w:top w:val="none" w:sz="0" w:space="0" w:color="auto"/>
            <w:left w:val="none" w:sz="0" w:space="0" w:color="auto"/>
            <w:bottom w:val="none" w:sz="0" w:space="0" w:color="auto"/>
            <w:right w:val="none" w:sz="0" w:space="0" w:color="auto"/>
          </w:divBdr>
        </w:div>
        <w:div w:id="415789694">
          <w:marLeft w:val="0"/>
          <w:marRight w:val="0"/>
          <w:marTop w:val="0"/>
          <w:marBottom w:val="0"/>
          <w:divBdr>
            <w:top w:val="none" w:sz="0" w:space="0" w:color="auto"/>
            <w:left w:val="none" w:sz="0" w:space="0" w:color="auto"/>
            <w:bottom w:val="none" w:sz="0" w:space="0" w:color="auto"/>
            <w:right w:val="none" w:sz="0" w:space="0" w:color="auto"/>
          </w:divBdr>
        </w:div>
        <w:div w:id="417749590">
          <w:marLeft w:val="0"/>
          <w:marRight w:val="0"/>
          <w:marTop w:val="0"/>
          <w:marBottom w:val="0"/>
          <w:divBdr>
            <w:top w:val="none" w:sz="0" w:space="0" w:color="auto"/>
            <w:left w:val="none" w:sz="0" w:space="0" w:color="auto"/>
            <w:bottom w:val="none" w:sz="0" w:space="0" w:color="auto"/>
            <w:right w:val="none" w:sz="0" w:space="0" w:color="auto"/>
          </w:divBdr>
        </w:div>
        <w:div w:id="429080741">
          <w:marLeft w:val="0"/>
          <w:marRight w:val="0"/>
          <w:marTop w:val="0"/>
          <w:marBottom w:val="0"/>
          <w:divBdr>
            <w:top w:val="none" w:sz="0" w:space="0" w:color="auto"/>
            <w:left w:val="none" w:sz="0" w:space="0" w:color="auto"/>
            <w:bottom w:val="none" w:sz="0" w:space="0" w:color="auto"/>
            <w:right w:val="none" w:sz="0" w:space="0" w:color="auto"/>
          </w:divBdr>
        </w:div>
        <w:div w:id="472722080">
          <w:marLeft w:val="0"/>
          <w:marRight w:val="0"/>
          <w:marTop w:val="0"/>
          <w:marBottom w:val="0"/>
          <w:divBdr>
            <w:top w:val="none" w:sz="0" w:space="0" w:color="auto"/>
            <w:left w:val="none" w:sz="0" w:space="0" w:color="auto"/>
            <w:bottom w:val="none" w:sz="0" w:space="0" w:color="auto"/>
            <w:right w:val="none" w:sz="0" w:space="0" w:color="auto"/>
          </w:divBdr>
        </w:div>
        <w:div w:id="621155272">
          <w:marLeft w:val="0"/>
          <w:marRight w:val="0"/>
          <w:marTop w:val="0"/>
          <w:marBottom w:val="0"/>
          <w:divBdr>
            <w:top w:val="none" w:sz="0" w:space="0" w:color="auto"/>
            <w:left w:val="none" w:sz="0" w:space="0" w:color="auto"/>
            <w:bottom w:val="none" w:sz="0" w:space="0" w:color="auto"/>
            <w:right w:val="none" w:sz="0" w:space="0" w:color="auto"/>
          </w:divBdr>
        </w:div>
        <w:div w:id="637606921">
          <w:marLeft w:val="0"/>
          <w:marRight w:val="0"/>
          <w:marTop w:val="0"/>
          <w:marBottom w:val="0"/>
          <w:divBdr>
            <w:top w:val="none" w:sz="0" w:space="0" w:color="auto"/>
            <w:left w:val="none" w:sz="0" w:space="0" w:color="auto"/>
            <w:bottom w:val="none" w:sz="0" w:space="0" w:color="auto"/>
            <w:right w:val="none" w:sz="0" w:space="0" w:color="auto"/>
          </w:divBdr>
        </w:div>
        <w:div w:id="645360256">
          <w:marLeft w:val="0"/>
          <w:marRight w:val="0"/>
          <w:marTop w:val="0"/>
          <w:marBottom w:val="0"/>
          <w:divBdr>
            <w:top w:val="none" w:sz="0" w:space="0" w:color="auto"/>
            <w:left w:val="none" w:sz="0" w:space="0" w:color="auto"/>
            <w:bottom w:val="none" w:sz="0" w:space="0" w:color="auto"/>
            <w:right w:val="none" w:sz="0" w:space="0" w:color="auto"/>
          </w:divBdr>
        </w:div>
        <w:div w:id="672100211">
          <w:marLeft w:val="0"/>
          <w:marRight w:val="0"/>
          <w:marTop w:val="0"/>
          <w:marBottom w:val="0"/>
          <w:divBdr>
            <w:top w:val="none" w:sz="0" w:space="0" w:color="auto"/>
            <w:left w:val="none" w:sz="0" w:space="0" w:color="auto"/>
            <w:bottom w:val="none" w:sz="0" w:space="0" w:color="auto"/>
            <w:right w:val="none" w:sz="0" w:space="0" w:color="auto"/>
          </w:divBdr>
        </w:div>
        <w:div w:id="765224169">
          <w:marLeft w:val="0"/>
          <w:marRight w:val="0"/>
          <w:marTop w:val="0"/>
          <w:marBottom w:val="0"/>
          <w:divBdr>
            <w:top w:val="none" w:sz="0" w:space="0" w:color="auto"/>
            <w:left w:val="none" w:sz="0" w:space="0" w:color="auto"/>
            <w:bottom w:val="none" w:sz="0" w:space="0" w:color="auto"/>
            <w:right w:val="none" w:sz="0" w:space="0" w:color="auto"/>
          </w:divBdr>
        </w:div>
        <w:div w:id="777873020">
          <w:marLeft w:val="0"/>
          <w:marRight w:val="0"/>
          <w:marTop w:val="0"/>
          <w:marBottom w:val="0"/>
          <w:divBdr>
            <w:top w:val="none" w:sz="0" w:space="0" w:color="auto"/>
            <w:left w:val="none" w:sz="0" w:space="0" w:color="auto"/>
            <w:bottom w:val="none" w:sz="0" w:space="0" w:color="auto"/>
            <w:right w:val="none" w:sz="0" w:space="0" w:color="auto"/>
          </w:divBdr>
        </w:div>
        <w:div w:id="798840456">
          <w:marLeft w:val="0"/>
          <w:marRight w:val="0"/>
          <w:marTop w:val="0"/>
          <w:marBottom w:val="0"/>
          <w:divBdr>
            <w:top w:val="none" w:sz="0" w:space="0" w:color="auto"/>
            <w:left w:val="none" w:sz="0" w:space="0" w:color="auto"/>
            <w:bottom w:val="none" w:sz="0" w:space="0" w:color="auto"/>
            <w:right w:val="none" w:sz="0" w:space="0" w:color="auto"/>
          </w:divBdr>
        </w:div>
        <w:div w:id="937173503">
          <w:marLeft w:val="0"/>
          <w:marRight w:val="0"/>
          <w:marTop w:val="0"/>
          <w:marBottom w:val="0"/>
          <w:divBdr>
            <w:top w:val="none" w:sz="0" w:space="0" w:color="auto"/>
            <w:left w:val="none" w:sz="0" w:space="0" w:color="auto"/>
            <w:bottom w:val="none" w:sz="0" w:space="0" w:color="auto"/>
            <w:right w:val="none" w:sz="0" w:space="0" w:color="auto"/>
          </w:divBdr>
        </w:div>
        <w:div w:id="948584928">
          <w:marLeft w:val="0"/>
          <w:marRight w:val="0"/>
          <w:marTop w:val="0"/>
          <w:marBottom w:val="0"/>
          <w:divBdr>
            <w:top w:val="none" w:sz="0" w:space="0" w:color="auto"/>
            <w:left w:val="none" w:sz="0" w:space="0" w:color="auto"/>
            <w:bottom w:val="none" w:sz="0" w:space="0" w:color="auto"/>
            <w:right w:val="none" w:sz="0" w:space="0" w:color="auto"/>
          </w:divBdr>
        </w:div>
        <w:div w:id="948782058">
          <w:marLeft w:val="0"/>
          <w:marRight w:val="0"/>
          <w:marTop w:val="0"/>
          <w:marBottom w:val="0"/>
          <w:divBdr>
            <w:top w:val="none" w:sz="0" w:space="0" w:color="auto"/>
            <w:left w:val="none" w:sz="0" w:space="0" w:color="auto"/>
            <w:bottom w:val="none" w:sz="0" w:space="0" w:color="auto"/>
            <w:right w:val="none" w:sz="0" w:space="0" w:color="auto"/>
          </w:divBdr>
        </w:div>
        <w:div w:id="988095891">
          <w:marLeft w:val="0"/>
          <w:marRight w:val="0"/>
          <w:marTop w:val="0"/>
          <w:marBottom w:val="0"/>
          <w:divBdr>
            <w:top w:val="none" w:sz="0" w:space="0" w:color="auto"/>
            <w:left w:val="none" w:sz="0" w:space="0" w:color="auto"/>
            <w:bottom w:val="none" w:sz="0" w:space="0" w:color="auto"/>
            <w:right w:val="none" w:sz="0" w:space="0" w:color="auto"/>
          </w:divBdr>
        </w:div>
        <w:div w:id="1005477792">
          <w:marLeft w:val="0"/>
          <w:marRight w:val="0"/>
          <w:marTop w:val="0"/>
          <w:marBottom w:val="0"/>
          <w:divBdr>
            <w:top w:val="none" w:sz="0" w:space="0" w:color="auto"/>
            <w:left w:val="none" w:sz="0" w:space="0" w:color="auto"/>
            <w:bottom w:val="none" w:sz="0" w:space="0" w:color="auto"/>
            <w:right w:val="none" w:sz="0" w:space="0" w:color="auto"/>
          </w:divBdr>
        </w:div>
        <w:div w:id="1131169509">
          <w:marLeft w:val="0"/>
          <w:marRight w:val="0"/>
          <w:marTop w:val="0"/>
          <w:marBottom w:val="0"/>
          <w:divBdr>
            <w:top w:val="none" w:sz="0" w:space="0" w:color="auto"/>
            <w:left w:val="none" w:sz="0" w:space="0" w:color="auto"/>
            <w:bottom w:val="none" w:sz="0" w:space="0" w:color="auto"/>
            <w:right w:val="none" w:sz="0" w:space="0" w:color="auto"/>
          </w:divBdr>
        </w:div>
        <w:div w:id="1139031735">
          <w:marLeft w:val="0"/>
          <w:marRight w:val="0"/>
          <w:marTop w:val="0"/>
          <w:marBottom w:val="0"/>
          <w:divBdr>
            <w:top w:val="none" w:sz="0" w:space="0" w:color="auto"/>
            <w:left w:val="none" w:sz="0" w:space="0" w:color="auto"/>
            <w:bottom w:val="none" w:sz="0" w:space="0" w:color="auto"/>
            <w:right w:val="none" w:sz="0" w:space="0" w:color="auto"/>
          </w:divBdr>
        </w:div>
        <w:div w:id="1141386231">
          <w:marLeft w:val="0"/>
          <w:marRight w:val="0"/>
          <w:marTop w:val="0"/>
          <w:marBottom w:val="0"/>
          <w:divBdr>
            <w:top w:val="none" w:sz="0" w:space="0" w:color="auto"/>
            <w:left w:val="none" w:sz="0" w:space="0" w:color="auto"/>
            <w:bottom w:val="none" w:sz="0" w:space="0" w:color="auto"/>
            <w:right w:val="none" w:sz="0" w:space="0" w:color="auto"/>
          </w:divBdr>
        </w:div>
        <w:div w:id="1197503422">
          <w:marLeft w:val="0"/>
          <w:marRight w:val="0"/>
          <w:marTop w:val="0"/>
          <w:marBottom w:val="0"/>
          <w:divBdr>
            <w:top w:val="none" w:sz="0" w:space="0" w:color="auto"/>
            <w:left w:val="none" w:sz="0" w:space="0" w:color="auto"/>
            <w:bottom w:val="none" w:sz="0" w:space="0" w:color="auto"/>
            <w:right w:val="none" w:sz="0" w:space="0" w:color="auto"/>
          </w:divBdr>
        </w:div>
        <w:div w:id="1315642711">
          <w:marLeft w:val="0"/>
          <w:marRight w:val="0"/>
          <w:marTop w:val="0"/>
          <w:marBottom w:val="0"/>
          <w:divBdr>
            <w:top w:val="none" w:sz="0" w:space="0" w:color="auto"/>
            <w:left w:val="none" w:sz="0" w:space="0" w:color="auto"/>
            <w:bottom w:val="none" w:sz="0" w:space="0" w:color="auto"/>
            <w:right w:val="none" w:sz="0" w:space="0" w:color="auto"/>
          </w:divBdr>
        </w:div>
        <w:div w:id="1318457968">
          <w:marLeft w:val="0"/>
          <w:marRight w:val="0"/>
          <w:marTop w:val="0"/>
          <w:marBottom w:val="0"/>
          <w:divBdr>
            <w:top w:val="none" w:sz="0" w:space="0" w:color="auto"/>
            <w:left w:val="none" w:sz="0" w:space="0" w:color="auto"/>
            <w:bottom w:val="none" w:sz="0" w:space="0" w:color="auto"/>
            <w:right w:val="none" w:sz="0" w:space="0" w:color="auto"/>
          </w:divBdr>
        </w:div>
        <w:div w:id="1323969877">
          <w:marLeft w:val="0"/>
          <w:marRight w:val="0"/>
          <w:marTop w:val="0"/>
          <w:marBottom w:val="0"/>
          <w:divBdr>
            <w:top w:val="none" w:sz="0" w:space="0" w:color="auto"/>
            <w:left w:val="none" w:sz="0" w:space="0" w:color="auto"/>
            <w:bottom w:val="none" w:sz="0" w:space="0" w:color="auto"/>
            <w:right w:val="none" w:sz="0" w:space="0" w:color="auto"/>
          </w:divBdr>
        </w:div>
        <w:div w:id="1353461201">
          <w:marLeft w:val="0"/>
          <w:marRight w:val="0"/>
          <w:marTop w:val="0"/>
          <w:marBottom w:val="0"/>
          <w:divBdr>
            <w:top w:val="none" w:sz="0" w:space="0" w:color="auto"/>
            <w:left w:val="none" w:sz="0" w:space="0" w:color="auto"/>
            <w:bottom w:val="none" w:sz="0" w:space="0" w:color="auto"/>
            <w:right w:val="none" w:sz="0" w:space="0" w:color="auto"/>
          </w:divBdr>
        </w:div>
        <w:div w:id="1362239142">
          <w:marLeft w:val="0"/>
          <w:marRight w:val="0"/>
          <w:marTop w:val="0"/>
          <w:marBottom w:val="0"/>
          <w:divBdr>
            <w:top w:val="none" w:sz="0" w:space="0" w:color="auto"/>
            <w:left w:val="none" w:sz="0" w:space="0" w:color="auto"/>
            <w:bottom w:val="none" w:sz="0" w:space="0" w:color="auto"/>
            <w:right w:val="none" w:sz="0" w:space="0" w:color="auto"/>
          </w:divBdr>
        </w:div>
        <w:div w:id="1412461914">
          <w:marLeft w:val="0"/>
          <w:marRight w:val="0"/>
          <w:marTop w:val="0"/>
          <w:marBottom w:val="0"/>
          <w:divBdr>
            <w:top w:val="none" w:sz="0" w:space="0" w:color="auto"/>
            <w:left w:val="none" w:sz="0" w:space="0" w:color="auto"/>
            <w:bottom w:val="none" w:sz="0" w:space="0" w:color="auto"/>
            <w:right w:val="none" w:sz="0" w:space="0" w:color="auto"/>
          </w:divBdr>
        </w:div>
        <w:div w:id="1542984139">
          <w:marLeft w:val="0"/>
          <w:marRight w:val="0"/>
          <w:marTop w:val="0"/>
          <w:marBottom w:val="0"/>
          <w:divBdr>
            <w:top w:val="none" w:sz="0" w:space="0" w:color="auto"/>
            <w:left w:val="none" w:sz="0" w:space="0" w:color="auto"/>
            <w:bottom w:val="none" w:sz="0" w:space="0" w:color="auto"/>
            <w:right w:val="none" w:sz="0" w:space="0" w:color="auto"/>
          </w:divBdr>
        </w:div>
        <w:div w:id="1547402551">
          <w:marLeft w:val="0"/>
          <w:marRight w:val="0"/>
          <w:marTop w:val="0"/>
          <w:marBottom w:val="0"/>
          <w:divBdr>
            <w:top w:val="none" w:sz="0" w:space="0" w:color="auto"/>
            <w:left w:val="none" w:sz="0" w:space="0" w:color="auto"/>
            <w:bottom w:val="none" w:sz="0" w:space="0" w:color="auto"/>
            <w:right w:val="none" w:sz="0" w:space="0" w:color="auto"/>
          </w:divBdr>
        </w:div>
        <w:div w:id="1649087624">
          <w:marLeft w:val="0"/>
          <w:marRight w:val="0"/>
          <w:marTop w:val="0"/>
          <w:marBottom w:val="0"/>
          <w:divBdr>
            <w:top w:val="none" w:sz="0" w:space="0" w:color="auto"/>
            <w:left w:val="none" w:sz="0" w:space="0" w:color="auto"/>
            <w:bottom w:val="none" w:sz="0" w:space="0" w:color="auto"/>
            <w:right w:val="none" w:sz="0" w:space="0" w:color="auto"/>
          </w:divBdr>
        </w:div>
        <w:div w:id="1732801339">
          <w:marLeft w:val="0"/>
          <w:marRight w:val="0"/>
          <w:marTop w:val="0"/>
          <w:marBottom w:val="0"/>
          <w:divBdr>
            <w:top w:val="none" w:sz="0" w:space="0" w:color="auto"/>
            <w:left w:val="none" w:sz="0" w:space="0" w:color="auto"/>
            <w:bottom w:val="none" w:sz="0" w:space="0" w:color="auto"/>
            <w:right w:val="none" w:sz="0" w:space="0" w:color="auto"/>
          </w:divBdr>
        </w:div>
        <w:div w:id="1946964312">
          <w:marLeft w:val="0"/>
          <w:marRight w:val="0"/>
          <w:marTop w:val="0"/>
          <w:marBottom w:val="0"/>
          <w:divBdr>
            <w:top w:val="none" w:sz="0" w:space="0" w:color="auto"/>
            <w:left w:val="none" w:sz="0" w:space="0" w:color="auto"/>
            <w:bottom w:val="none" w:sz="0" w:space="0" w:color="auto"/>
            <w:right w:val="none" w:sz="0" w:space="0" w:color="auto"/>
          </w:divBdr>
        </w:div>
        <w:div w:id="1991396285">
          <w:marLeft w:val="0"/>
          <w:marRight w:val="0"/>
          <w:marTop w:val="0"/>
          <w:marBottom w:val="0"/>
          <w:divBdr>
            <w:top w:val="none" w:sz="0" w:space="0" w:color="auto"/>
            <w:left w:val="none" w:sz="0" w:space="0" w:color="auto"/>
            <w:bottom w:val="none" w:sz="0" w:space="0" w:color="auto"/>
            <w:right w:val="none" w:sz="0" w:space="0" w:color="auto"/>
          </w:divBdr>
        </w:div>
      </w:divsChild>
    </w:div>
    <w:div w:id="1668249521">
      <w:bodyDiv w:val="1"/>
      <w:marLeft w:val="0"/>
      <w:marRight w:val="0"/>
      <w:marTop w:val="0"/>
      <w:marBottom w:val="0"/>
      <w:divBdr>
        <w:top w:val="none" w:sz="0" w:space="0" w:color="auto"/>
        <w:left w:val="none" w:sz="0" w:space="0" w:color="auto"/>
        <w:bottom w:val="none" w:sz="0" w:space="0" w:color="auto"/>
        <w:right w:val="none" w:sz="0" w:space="0" w:color="auto"/>
      </w:divBdr>
    </w:div>
    <w:div w:id="1670449296">
      <w:bodyDiv w:val="1"/>
      <w:marLeft w:val="0"/>
      <w:marRight w:val="0"/>
      <w:marTop w:val="0"/>
      <w:marBottom w:val="0"/>
      <w:divBdr>
        <w:top w:val="none" w:sz="0" w:space="0" w:color="auto"/>
        <w:left w:val="none" w:sz="0" w:space="0" w:color="auto"/>
        <w:bottom w:val="none" w:sz="0" w:space="0" w:color="auto"/>
        <w:right w:val="none" w:sz="0" w:space="0" w:color="auto"/>
      </w:divBdr>
    </w:div>
    <w:div w:id="1671524900">
      <w:bodyDiv w:val="1"/>
      <w:marLeft w:val="0"/>
      <w:marRight w:val="0"/>
      <w:marTop w:val="0"/>
      <w:marBottom w:val="0"/>
      <w:divBdr>
        <w:top w:val="none" w:sz="0" w:space="0" w:color="auto"/>
        <w:left w:val="none" w:sz="0" w:space="0" w:color="auto"/>
        <w:bottom w:val="none" w:sz="0" w:space="0" w:color="auto"/>
        <w:right w:val="none" w:sz="0" w:space="0" w:color="auto"/>
      </w:divBdr>
      <w:divsChild>
        <w:div w:id="122236123">
          <w:marLeft w:val="480"/>
          <w:marRight w:val="0"/>
          <w:marTop w:val="0"/>
          <w:marBottom w:val="0"/>
          <w:divBdr>
            <w:top w:val="none" w:sz="0" w:space="0" w:color="auto"/>
            <w:left w:val="none" w:sz="0" w:space="0" w:color="auto"/>
            <w:bottom w:val="none" w:sz="0" w:space="0" w:color="auto"/>
            <w:right w:val="none" w:sz="0" w:space="0" w:color="auto"/>
          </w:divBdr>
        </w:div>
        <w:div w:id="229197159">
          <w:marLeft w:val="480"/>
          <w:marRight w:val="0"/>
          <w:marTop w:val="0"/>
          <w:marBottom w:val="0"/>
          <w:divBdr>
            <w:top w:val="none" w:sz="0" w:space="0" w:color="auto"/>
            <w:left w:val="none" w:sz="0" w:space="0" w:color="auto"/>
            <w:bottom w:val="none" w:sz="0" w:space="0" w:color="auto"/>
            <w:right w:val="none" w:sz="0" w:space="0" w:color="auto"/>
          </w:divBdr>
        </w:div>
        <w:div w:id="244146812">
          <w:marLeft w:val="480"/>
          <w:marRight w:val="0"/>
          <w:marTop w:val="0"/>
          <w:marBottom w:val="0"/>
          <w:divBdr>
            <w:top w:val="none" w:sz="0" w:space="0" w:color="auto"/>
            <w:left w:val="none" w:sz="0" w:space="0" w:color="auto"/>
            <w:bottom w:val="none" w:sz="0" w:space="0" w:color="auto"/>
            <w:right w:val="none" w:sz="0" w:space="0" w:color="auto"/>
          </w:divBdr>
        </w:div>
        <w:div w:id="388573791">
          <w:marLeft w:val="480"/>
          <w:marRight w:val="0"/>
          <w:marTop w:val="0"/>
          <w:marBottom w:val="0"/>
          <w:divBdr>
            <w:top w:val="none" w:sz="0" w:space="0" w:color="auto"/>
            <w:left w:val="none" w:sz="0" w:space="0" w:color="auto"/>
            <w:bottom w:val="none" w:sz="0" w:space="0" w:color="auto"/>
            <w:right w:val="none" w:sz="0" w:space="0" w:color="auto"/>
          </w:divBdr>
        </w:div>
        <w:div w:id="395398125">
          <w:marLeft w:val="480"/>
          <w:marRight w:val="0"/>
          <w:marTop w:val="0"/>
          <w:marBottom w:val="0"/>
          <w:divBdr>
            <w:top w:val="none" w:sz="0" w:space="0" w:color="auto"/>
            <w:left w:val="none" w:sz="0" w:space="0" w:color="auto"/>
            <w:bottom w:val="none" w:sz="0" w:space="0" w:color="auto"/>
            <w:right w:val="none" w:sz="0" w:space="0" w:color="auto"/>
          </w:divBdr>
        </w:div>
        <w:div w:id="449856754">
          <w:marLeft w:val="480"/>
          <w:marRight w:val="0"/>
          <w:marTop w:val="0"/>
          <w:marBottom w:val="0"/>
          <w:divBdr>
            <w:top w:val="none" w:sz="0" w:space="0" w:color="auto"/>
            <w:left w:val="none" w:sz="0" w:space="0" w:color="auto"/>
            <w:bottom w:val="none" w:sz="0" w:space="0" w:color="auto"/>
            <w:right w:val="none" w:sz="0" w:space="0" w:color="auto"/>
          </w:divBdr>
        </w:div>
        <w:div w:id="532228196">
          <w:marLeft w:val="480"/>
          <w:marRight w:val="0"/>
          <w:marTop w:val="0"/>
          <w:marBottom w:val="0"/>
          <w:divBdr>
            <w:top w:val="none" w:sz="0" w:space="0" w:color="auto"/>
            <w:left w:val="none" w:sz="0" w:space="0" w:color="auto"/>
            <w:bottom w:val="none" w:sz="0" w:space="0" w:color="auto"/>
            <w:right w:val="none" w:sz="0" w:space="0" w:color="auto"/>
          </w:divBdr>
        </w:div>
        <w:div w:id="627902452">
          <w:marLeft w:val="480"/>
          <w:marRight w:val="0"/>
          <w:marTop w:val="0"/>
          <w:marBottom w:val="0"/>
          <w:divBdr>
            <w:top w:val="none" w:sz="0" w:space="0" w:color="auto"/>
            <w:left w:val="none" w:sz="0" w:space="0" w:color="auto"/>
            <w:bottom w:val="none" w:sz="0" w:space="0" w:color="auto"/>
            <w:right w:val="none" w:sz="0" w:space="0" w:color="auto"/>
          </w:divBdr>
        </w:div>
        <w:div w:id="639188688">
          <w:marLeft w:val="480"/>
          <w:marRight w:val="0"/>
          <w:marTop w:val="0"/>
          <w:marBottom w:val="0"/>
          <w:divBdr>
            <w:top w:val="none" w:sz="0" w:space="0" w:color="auto"/>
            <w:left w:val="none" w:sz="0" w:space="0" w:color="auto"/>
            <w:bottom w:val="none" w:sz="0" w:space="0" w:color="auto"/>
            <w:right w:val="none" w:sz="0" w:space="0" w:color="auto"/>
          </w:divBdr>
        </w:div>
        <w:div w:id="673992885">
          <w:marLeft w:val="480"/>
          <w:marRight w:val="0"/>
          <w:marTop w:val="0"/>
          <w:marBottom w:val="0"/>
          <w:divBdr>
            <w:top w:val="none" w:sz="0" w:space="0" w:color="auto"/>
            <w:left w:val="none" w:sz="0" w:space="0" w:color="auto"/>
            <w:bottom w:val="none" w:sz="0" w:space="0" w:color="auto"/>
            <w:right w:val="none" w:sz="0" w:space="0" w:color="auto"/>
          </w:divBdr>
        </w:div>
        <w:div w:id="681710676">
          <w:marLeft w:val="480"/>
          <w:marRight w:val="0"/>
          <w:marTop w:val="0"/>
          <w:marBottom w:val="0"/>
          <w:divBdr>
            <w:top w:val="none" w:sz="0" w:space="0" w:color="auto"/>
            <w:left w:val="none" w:sz="0" w:space="0" w:color="auto"/>
            <w:bottom w:val="none" w:sz="0" w:space="0" w:color="auto"/>
            <w:right w:val="none" w:sz="0" w:space="0" w:color="auto"/>
          </w:divBdr>
        </w:div>
        <w:div w:id="692419140">
          <w:marLeft w:val="480"/>
          <w:marRight w:val="0"/>
          <w:marTop w:val="0"/>
          <w:marBottom w:val="0"/>
          <w:divBdr>
            <w:top w:val="none" w:sz="0" w:space="0" w:color="auto"/>
            <w:left w:val="none" w:sz="0" w:space="0" w:color="auto"/>
            <w:bottom w:val="none" w:sz="0" w:space="0" w:color="auto"/>
            <w:right w:val="none" w:sz="0" w:space="0" w:color="auto"/>
          </w:divBdr>
        </w:div>
        <w:div w:id="720786750">
          <w:marLeft w:val="480"/>
          <w:marRight w:val="0"/>
          <w:marTop w:val="0"/>
          <w:marBottom w:val="0"/>
          <w:divBdr>
            <w:top w:val="none" w:sz="0" w:space="0" w:color="auto"/>
            <w:left w:val="none" w:sz="0" w:space="0" w:color="auto"/>
            <w:bottom w:val="none" w:sz="0" w:space="0" w:color="auto"/>
            <w:right w:val="none" w:sz="0" w:space="0" w:color="auto"/>
          </w:divBdr>
        </w:div>
        <w:div w:id="733313427">
          <w:marLeft w:val="480"/>
          <w:marRight w:val="0"/>
          <w:marTop w:val="0"/>
          <w:marBottom w:val="0"/>
          <w:divBdr>
            <w:top w:val="none" w:sz="0" w:space="0" w:color="auto"/>
            <w:left w:val="none" w:sz="0" w:space="0" w:color="auto"/>
            <w:bottom w:val="none" w:sz="0" w:space="0" w:color="auto"/>
            <w:right w:val="none" w:sz="0" w:space="0" w:color="auto"/>
          </w:divBdr>
        </w:div>
        <w:div w:id="747844593">
          <w:marLeft w:val="480"/>
          <w:marRight w:val="0"/>
          <w:marTop w:val="0"/>
          <w:marBottom w:val="0"/>
          <w:divBdr>
            <w:top w:val="none" w:sz="0" w:space="0" w:color="auto"/>
            <w:left w:val="none" w:sz="0" w:space="0" w:color="auto"/>
            <w:bottom w:val="none" w:sz="0" w:space="0" w:color="auto"/>
            <w:right w:val="none" w:sz="0" w:space="0" w:color="auto"/>
          </w:divBdr>
        </w:div>
        <w:div w:id="768693211">
          <w:marLeft w:val="480"/>
          <w:marRight w:val="0"/>
          <w:marTop w:val="0"/>
          <w:marBottom w:val="0"/>
          <w:divBdr>
            <w:top w:val="none" w:sz="0" w:space="0" w:color="auto"/>
            <w:left w:val="none" w:sz="0" w:space="0" w:color="auto"/>
            <w:bottom w:val="none" w:sz="0" w:space="0" w:color="auto"/>
            <w:right w:val="none" w:sz="0" w:space="0" w:color="auto"/>
          </w:divBdr>
        </w:div>
        <w:div w:id="796603530">
          <w:marLeft w:val="480"/>
          <w:marRight w:val="0"/>
          <w:marTop w:val="0"/>
          <w:marBottom w:val="0"/>
          <w:divBdr>
            <w:top w:val="none" w:sz="0" w:space="0" w:color="auto"/>
            <w:left w:val="none" w:sz="0" w:space="0" w:color="auto"/>
            <w:bottom w:val="none" w:sz="0" w:space="0" w:color="auto"/>
            <w:right w:val="none" w:sz="0" w:space="0" w:color="auto"/>
          </w:divBdr>
        </w:div>
        <w:div w:id="814488872">
          <w:marLeft w:val="480"/>
          <w:marRight w:val="0"/>
          <w:marTop w:val="0"/>
          <w:marBottom w:val="0"/>
          <w:divBdr>
            <w:top w:val="none" w:sz="0" w:space="0" w:color="auto"/>
            <w:left w:val="none" w:sz="0" w:space="0" w:color="auto"/>
            <w:bottom w:val="none" w:sz="0" w:space="0" w:color="auto"/>
            <w:right w:val="none" w:sz="0" w:space="0" w:color="auto"/>
          </w:divBdr>
        </w:div>
        <w:div w:id="831986362">
          <w:marLeft w:val="480"/>
          <w:marRight w:val="0"/>
          <w:marTop w:val="0"/>
          <w:marBottom w:val="0"/>
          <w:divBdr>
            <w:top w:val="none" w:sz="0" w:space="0" w:color="auto"/>
            <w:left w:val="none" w:sz="0" w:space="0" w:color="auto"/>
            <w:bottom w:val="none" w:sz="0" w:space="0" w:color="auto"/>
            <w:right w:val="none" w:sz="0" w:space="0" w:color="auto"/>
          </w:divBdr>
        </w:div>
        <w:div w:id="944386672">
          <w:marLeft w:val="480"/>
          <w:marRight w:val="0"/>
          <w:marTop w:val="0"/>
          <w:marBottom w:val="0"/>
          <w:divBdr>
            <w:top w:val="none" w:sz="0" w:space="0" w:color="auto"/>
            <w:left w:val="none" w:sz="0" w:space="0" w:color="auto"/>
            <w:bottom w:val="none" w:sz="0" w:space="0" w:color="auto"/>
            <w:right w:val="none" w:sz="0" w:space="0" w:color="auto"/>
          </w:divBdr>
        </w:div>
        <w:div w:id="994453911">
          <w:marLeft w:val="480"/>
          <w:marRight w:val="0"/>
          <w:marTop w:val="0"/>
          <w:marBottom w:val="0"/>
          <w:divBdr>
            <w:top w:val="none" w:sz="0" w:space="0" w:color="auto"/>
            <w:left w:val="none" w:sz="0" w:space="0" w:color="auto"/>
            <w:bottom w:val="none" w:sz="0" w:space="0" w:color="auto"/>
            <w:right w:val="none" w:sz="0" w:space="0" w:color="auto"/>
          </w:divBdr>
        </w:div>
        <w:div w:id="1075128231">
          <w:marLeft w:val="480"/>
          <w:marRight w:val="0"/>
          <w:marTop w:val="0"/>
          <w:marBottom w:val="0"/>
          <w:divBdr>
            <w:top w:val="none" w:sz="0" w:space="0" w:color="auto"/>
            <w:left w:val="none" w:sz="0" w:space="0" w:color="auto"/>
            <w:bottom w:val="none" w:sz="0" w:space="0" w:color="auto"/>
            <w:right w:val="none" w:sz="0" w:space="0" w:color="auto"/>
          </w:divBdr>
        </w:div>
        <w:div w:id="1137261785">
          <w:marLeft w:val="480"/>
          <w:marRight w:val="0"/>
          <w:marTop w:val="0"/>
          <w:marBottom w:val="0"/>
          <w:divBdr>
            <w:top w:val="none" w:sz="0" w:space="0" w:color="auto"/>
            <w:left w:val="none" w:sz="0" w:space="0" w:color="auto"/>
            <w:bottom w:val="none" w:sz="0" w:space="0" w:color="auto"/>
            <w:right w:val="none" w:sz="0" w:space="0" w:color="auto"/>
          </w:divBdr>
        </w:div>
        <w:div w:id="1166163109">
          <w:marLeft w:val="480"/>
          <w:marRight w:val="0"/>
          <w:marTop w:val="0"/>
          <w:marBottom w:val="0"/>
          <w:divBdr>
            <w:top w:val="none" w:sz="0" w:space="0" w:color="auto"/>
            <w:left w:val="none" w:sz="0" w:space="0" w:color="auto"/>
            <w:bottom w:val="none" w:sz="0" w:space="0" w:color="auto"/>
            <w:right w:val="none" w:sz="0" w:space="0" w:color="auto"/>
          </w:divBdr>
        </w:div>
        <w:div w:id="1193304079">
          <w:marLeft w:val="480"/>
          <w:marRight w:val="0"/>
          <w:marTop w:val="0"/>
          <w:marBottom w:val="0"/>
          <w:divBdr>
            <w:top w:val="none" w:sz="0" w:space="0" w:color="auto"/>
            <w:left w:val="none" w:sz="0" w:space="0" w:color="auto"/>
            <w:bottom w:val="none" w:sz="0" w:space="0" w:color="auto"/>
            <w:right w:val="none" w:sz="0" w:space="0" w:color="auto"/>
          </w:divBdr>
        </w:div>
        <w:div w:id="1293561970">
          <w:marLeft w:val="480"/>
          <w:marRight w:val="0"/>
          <w:marTop w:val="0"/>
          <w:marBottom w:val="0"/>
          <w:divBdr>
            <w:top w:val="none" w:sz="0" w:space="0" w:color="auto"/>
            <w:left w:val="none" w:sz="0" w:space="0" w:color="auto"/>
            <w:bottom w:val="none" w:sz="0" w:space="0" w:color="auto"/>
            <w:right w:val="none" w:sz="0" w:space="0" w:color="auto"/>
          </w:divBdr>
        </w:div>
        <w:div w:id="1315987402">
          <w:marLeft w:val="480"/>
          <w:marRight w:val="0"/>
          <w:marTop w:val="0"/>
          <w:marBottom w:val="0"/>
          <w:divBdr>
            <w:top w:val="none" w:sz="0" w:space="0" w:color="auto"/>
            <w:left w:val="none" w:sz="0" w:space="0" w:color="auto"/>
            <w:bottom w:val="none" w:sz="0" w:space="0" w:color="auto"/>
            <w:right w:val="none" w:sz="0" w:space="0" w:color="auto"/>
          </w:divBdr>
        </w:div>
        <w:div w:id="1415276527">
          <w:marLeft w:val="480"/>
          <w:marRight w:val="0"/>
          <w:marTop w:val="0"/>
          <w:marBottom w:val="0"/>
          <w:divBdr>
            <w:top w:val="none" w:sz="0" w:space="0" w:color="auto"/>
            <w:left w:val="none" w:sz="0" w:space="0" w:color="auto"/>
            <w:bottom w:val="none" w:sz="0" w:space="0" w:color="auto"/>
            <w:right w:val="none" w:sz="0" w:space="0" w:color="auto"/>
          </w:divBdr>
        </w:div>
        <w:div w:id="1549485528">
          <w:marLeft w:val="480"/>
          <w:marRight w:val="0"/>
          <w:marTop w:val="0"/>
          <w:marBottom w:val="0"/>
          <w:divBdr>
            <w:top w:val="none" w:sz="0" w:space="0" w:color="auto"/>
            <w:left w:val="none" w:sz="0" w:space="0" w:color="auto"/>
            <w:bottom w:val="none" w:sz="0" w:space="0" w:color="auto"/>
            <w:right w:val="none" w:sz="0" w:space="0" w:color="auto"/>
          </w:divBdr>
        </w:div>
        <w:div w:id="1639190804">
          <w:marLeft w:val="480"/>
          <w:marRight w:val="0"/>
          <w:marTop w:val="0"/>
          <w:marBottom w:val="0"/>
          <w:divBdr>
            <w:top w:val="none" w:sz="0" w:space="0" w:color="auto"/>
            <w:left w:val="none" w:sz="0" w:space="0" w:color="auto"/>
            <w:bottom w:val="none" w:sz="0" w:space="0" w:color="auto"/>
            <w:right w:val="none" w:sz="0" w:space="0" w:color="auto"/>
          </w:divBdr>
        </w:div>
        <w:div w:id="1695888602">
          <w:marLeft w:val="480"/>
          <w:marRight w:val="0"/>
          <w:marTop w:val="0"/>
          <w:marBottom w:val="0"/>
          <w:divBdr>
            <w:top w:val="none" w:sz="0" w:space="0" w:color="auto"/>
            <w:left w:val="none" w:sz="0" w:space="0" w:color="auto"/>
            <w:bottom w:val="none" w:sz="0" w:space="0" w:color="auto"/>
            <w:right w:val="none" w:sz="0" w:space="0" w:color="auto"/>
          </w:divBdr>
        </w:div>
        <w:div w:id="1802993035">
          <w:marLeft w:val="480"/>
          <w:marRight w:val="0"/>
          <w:marTop w:val="0"/>
          <w:marBottom w:val="0"/>
          <w:divBdr>
            <w:top w:val="none" w:sz="0" w:space="0" w:color="auto"/>
            <w:left w:val="none" w:sz="0" w:space="0" w:color="auto"/>
            <w:bottom w:val="none" w:sz="0" w:space="0" w:color="auto"/>
            <w:right w:val="none" w:sz="0" w:space="0" w:color="auto"/>
          </w:divBdr>
        </w:div>
        <w:div w:id="1835756454">
          <w:marLeft w:val="480"/>
          <w:marRight w:val="0"/>
          <w:marTop w:val="0"/>
          <w:marBottom w:val="0"/>
          <w:divBdr>
            <w:top w:val="none" w:sz="0" w:space="0" w:color="auto"/>
            <w:left w:val="none" w:sz="0" w:space="0" w:color="auto"/>
            <w:bottom w:val="none" w:sz="0" w:space="0" w:color="auto"/>
            <w:right w:val="none" w:sz="0" w:space="0" w:color="auto"/>
          </w:divBdr>
        </w:div>
        <w:div w:id="1845240615">
          <w:marLeft w:val="480"/>
          <w:marRight w:val="0"/>
          <w:marTop w:val="0"/>
          <w:marBottom w:val="0"/>
          <w:divBdr>
            <w:top w:val="none" w:sz="0" w:space="0" w:color="auto"/>
            <w:left w:val="none" w:sz="0" w:space="0" w:color="auto"/>
            <w:bottom w:val="none" w:sz="0" w:space="0" w:color="auto"/>
            <w:right w:val="none" w:sz="0" w:space="0" w:color="auto"/>
          </w:divBdr>
        </w:div>
        <w:div w:id="1862476856">
          <w:marLeft w:val="480"/>
          <w:marRight w:val="0"/>
          <w:marTop w:val="0"/>
          <w:marBottom w:val="0"/>
          <w:divBdr>
            <w:top w:val="none" w:sz="0" w:space="0" w:color="auto"/>
            <w:left w:val="none" w:sz="0" w:space="0" w:color="auto"/>
            <w:bottom w:val="none" w:sz="0" w:space="0" w:color="auto"/>
            <w:right w:val="none" w:sz="0" w:space="0" w:color="auto"/>
          </w:divBdr>
        </w:div>
        <w:div w:id="1874999639">
          <w:marLeft w:val="480"/>
          <w:marRight w:val="0"/>
          <w:marTop w:val="0"/>
          <w:marBottom w:val="0"/>
          <w:divBdr>
            <w:top w:val="none" w:sz="0" w:space="0" w:color="auto"/>
            <w:left w:val="none" w:sz="0" w:space="0" w:color="auto"/>
            <w:bottom w:val="none" w:sz="0" w:space="0" w:color="auto"/>
            <w:right w:val="none" w:sz="0" w:space="0" w:color="auto"/>
          </w:divBdr>
        </w:div>
        <w:div w:id="1875382336">
          <w:marLeft w:val="480"/>
          <w:marRight w:val="0"/>
          <w:marTop w:val="0"/>
          <w:marBottom w:val="0"/>
          <w:divBdr>
            <w:top w:val="none" w:sz="0" w:space="0" w:color="auto"/>
            <w:left w:val="none" w:sz="0" w:space="0" w:color="auto"/>
            <w:bottom w:val="none" w:sz="0" w:space="0" w:color="auto"/>
            <w:right w:val="none" w:sz="0" w:space="0" w:color="auto"/>
          </w:divBdr>
        </w:div>
        <w:div w:id="1876429924">
          <w:marLeft w:val="480"/>
          <w:marRight w:val="0"/>
          <w:marTop w:val="0"/>
          <w:marBottom w:val="0"/>
          <w:divBdr>
            <w:top w:val="none" w:sz="0" w:space="0" w:color="auto"/>
            <w:left w:val="none" w:sz="0" w:space="0" w:color="auto"/>
            <w:bottom w:val="none" w:sz="0" w:space="0" w:color="auto"/>
            <w:right w:val="none" w:sz="0" w:space="0" w:color="auto"/>
          </w:divBdr>
        </w:div>
        <w:div w:id="2018190161">
          <w:marLeft w:val="480"/>
          <w:marRight w:val="0"/>
          <w:marTop w:val="0"/>
          <w:marBottom w:val="0"/>
          <w:divBdr>
            <w:top w:val="none" w:sz="0" w:space="0" w:color="auto"/>
            <w:left w:val="none" w:sz="0" w:space="0" w:color="auto"/>
            <w:bottom w:val="none" w:sz="0" w:space="0" w:color="auto"/>
            <w:right w:val="none" w:sz="0" w:space="0" w:color="auto"/>
          </w:divBdr>
        </w:div>
        <w:div w:id="2055082471">
          <w:marLeft w:val="480"/>
          <w:marRight w:val="0"/>
          <w:marTop w:val="0"/>
          <w:marBottom w:val="0"/>
          <w:divBdr>
            <w:top w:val="none" w:sz="0" w:space="0" w:color="auto"/>
            <w:left w:val="none" w:sz="0" w:space="0" w:color="auto"/>
            <w:bottom w:val="none" w:sz="0" w:space="0" w:color="auto"/>
            <w:right w:val="none" w:sz="0" w:space="0" w:color="auto"/>
          </w:divBdr>
        </w:div>
        <w:div w:id="2125927240">
          <w:marLeft w:val="480"/>
          <w:marRight w:val="0"/>
          <w:marTop w:val="0"/>
          <w:marBottom w:val="0"/>
          <w:divBdr>
            <w:top w:val="none" w:sz="0" w:space="0" w:color="auto"/>
            <w:left w:val="none" w:sz="0" w:space="0" w:color="auto"/>
            <w:bottom w:val="none" w:sz="0" w:space="0" w:color="auto"/>
            <w:right w:val="none" w:sz="0" w:space="0" w:color="auto"/>
          </w:divBdr>
        </w:div>
      </w:divsChild>
    </w:div>
    <w:div w:id="1672027859">
      <w:bodyDiv w:val="1"/>
      <w:marLeft w:val="0"/>
      <w:marRight w:val="0"/>
      <w:marTop w:val="0"/>
      <w:marBottom w:val="0"/>
      <w:divBdr>
        <w:top w:val="none" w:sz="0" w:space="0" w:color="auto"/>
        <w:left w:val="none" w:sz="0" w:space="0" w:color="auto"/>
        <w:bottom w:val="none" w:sz="0" w:space="0" w:color="auto"/>
        <w:right w:val="none" w:sz="0" w:space="0" w:color="auto"/>
      </w:divBdr>
    </w:div>
    <w:div w:id="1672902812">
      <w:bodyDiv w:val="1"/>
      <w:marLeft w:val="0"/>
      <w:marRight w:val="0"/>
      <w:marTop w:val="0"/>
      <w:marBottom w:val="0"/>
      <w:divBdr>
        <w:top w:val="none" w:sz="0" w:space="0" w:color="auto"/>
        <w:left w:val="none" w:sz="0" w:space="0" w:color="auto"/>
        <w:bottom w:val="none" w:sz="0" w:space="0" w:color="auto"/>
        <w:right w:val="none" w:sz="0" w:space="0" w:color="auto"/>
      </w:divBdr>
    </w:div>
    <w:div w:id="1675298757">
      <w:bodyDiv w:val="1"/>
      <w:marLeft w:val="0"/>
      <w:marRight w:val="0"/>
      <w:marTop w:val="0"/>
      <w:marBottom w:val="0"/>
      <w:divBdr>
        <w:top w:val="none" w:sz="0" w:space="0" w:color="auto"/>
        <w:left w:val="none" w:sz="0" w:space="0" w:color="auto"/>
        <w:bottom w:val="none" w:sz="0" w:space="0" w:color="auto"/>
        <w:right w:val="none" w:sz="0" w:space="0" w:color="auto"/>
      </w:divBdr>
    </w:div>
    <w:div w:id="1676298686">
      <w:bodyDiv w:val="1"/>
      <w:marLeft w:val="0"/>
      <w:marRight w:val="0"/>
      <w:marTop w:val="0"/>
      <w:marBottom w:val="0"/>
      <w:divBdr>
        <w:top w:val="none" w:sz="0" w:space="0" w:color="auto"/>
        <w:left w:val="none" w:sz="0" w:space="0" w:color="auto"/>
        <w:bottom w:val="none" w:sz="0" w:space="0" w:color="auto"/>
        <w:right w:val="none" w:sz="0" w:space="0" w:color="auto"/>
      </w:divBdr>
    </w:div>
    <w:div w:id="1678388676">
      <w:bodyDiv w:val="1"/>
      <w:marLeft w:val="0"/>
      <w:marRight w:val="0"/>
      <w:marTop w:val="0"/>
      <w:marBottom w:val="0"/>
      <w:divBdr>
        <w:top w:val="none" w:sz="0" w:space="0" w:color="auto"/>
        <w:left w:val="none" w:sz="0" w:space="0" w:color="auto"/>
        <w:bottom w:val="none" w:sz="0" w:space="0" w:color="auto"/>
        <w:right w:val="none" w:sz="0" w:space="0" w:color="auto"/>
      </w:divBdr>
    </w:div>
    <w:div w:id="1679497815">
      <w:bodyDiv w:val="1"/>
      <w:marLeft w:val="0"/>
      <w:marRight w:val="0"/>
      <w:marTop w:val="0"/>
      <w:marBottom w:val="0"/>
      <w:divBdr>
        <w:top w:val="none" w:sz="0" w:space="0" w:color="auto"/>
        <w:left w:val="none" w:sz="0" w:space="0" w:color="auto"/>
        <w:bottom w:val="none" w:sz="0" w:space="0" w:color="auto"/>
        <w:right w:val="none" w:sz="0" w:space="0" w:color="auto"/>
      </w:divBdr>
    </w:div>
    <w:div w:id="1679624951">
      <w:bodyDiv w:val="1"/>
      <w:marLeft w:val="0"/>
      <w:marRight w:val="0"/>
      <w:marTop w:val="0"/>
      <w:marBottom w:val="0"/>
      <w:divBdr>
        <w:top w:val="none" w:sz="0" w:space="0" w:color="auto"/>
        <w:left w:val="none" w:sz="0" w:space="0" w:color="auto"/>
        <w:bottom w:val="none" w:sz="0" w:space="0" w:color="auto"/>
        <w:right w:val="none" w:sz="0" w:space="0" w:color="auto"/>
      </w:divBdr>
    </w:div>
    <w:div w:id="1680691068">
      <w:bodyDiv w:val="1"/>
      <w:marLeft w:val="0"/>
      <w:marRight w:val="0"/>
      <w:marTop w:val="0"/>
      <w:marBottom w:val="0"/>
      <w:divBdr>
        <w:top w:val="none" w:sz="0" w:space="0" w:color="auto"/>
        <w:left w:val="none" w:sz="0" w:space="0" w:color="auto"/>
        <w:bottom w:val="none" w:sz="0" w:space="0" w:color="auto"/>
        <w:right w:val="none" w:sz="0" w:space="0" w:color="auto"/>
      </w:divBdr>
    </w:div>
    <w:div w:id="1687823304">
      <w:bodyDiv w:val="1"/>
      <w:marLeft w:val="0"/>
      <w:marRight w:val="0"/>
      <w:marTop w:val="0"/>
      <w:marBottom w:val="0"/>
      <w:divBdr>
        <w:top w:val="none" w:sz="0" w:space="0" w:color="auto"/>
        <w:left w:val="none" w:sz="0" w:space="0" w:color="auto"/>
        <w:bottom w:val="none" w:sz="0" w:space="0" w:color="auto"/>
        <w:right w:val="none" w:sz="0" w:space="0" w:color="auto"/>
      </w:divBdr>
    </w:div>
    <w:div w:id="1707024023">
      <w:bodyDiv w:val="1"/>
      <w:marLeft w:val="0"/>
      <w:marRight w:val="0"/>
      <w:marTop w:val="0"/>
      <w:marBottom w:val="0"/>
      <w:divBdr>
        <w:top w:val="none" w:sz="0" w:space="0" w:color="auto"/>
        <w:left w:val="none" w:sz="0" w:space="0" w:color="auto"/>
        <w:bottom w:val="none" w:sz="0" w:space="0" w:color="auto"/>
        <w:right w:val="none" w:sz="0" w:space="0" w:color="auto"/>
      </w:divBdr>
      <w:divsChild>
        <w:div w:id="69426766">
          <w:marLeft w:val="0"/>
          <w:marRight w:val="0"/>
          <w:marTop w:val="0"/>
          <w:marBottom w:val="0"/>
          <w:divBdr>
            <w:top w:val="none" w:sz="0" w:space="0" w:color="auto"/>
            <w:left w:val="none" w:sz="0" w:space="0" w:color="auto"/>
            <w:bottom w:val="none" w:sz="0" w:space="0" w:color="auto"/>
            <w:right w:val="none" w:sz="0" w:space="0" w:color="auto"/>
          </w:divBdr>
        </w:div>
        <w:div w:id="132985034">
          <w:marLeft w:val="0"/>
          <w:marRight w:val="0"/>
          <w:marTop w:val="0"/>
          <w:marBottom w:val="0"/>
          <w:divBdr>
            <w:top w:val="none" w:sz="0" w:space="0" w:color="auto"/>
            <w:left w:val="none" w:sz="0" w:space="0" w:color="auto"/>
            <w:bottom w:val="none" w:sz="0" w:space="0" w:color="auto"/>
            <w:right w:val="none" w:sz="0" w:space="0" w:color="auto"/>
          </w:divBdr>
        </w:div>
        <w:div w:id="219443914">
          <w:marLeft w:val="0"/>
          <w:marRight w:val="0"/>
          <w:marTop w:val="0"/>
          <w:marBottom w:val="0"/>
          <w:divBdr>
            <w:top w:val="none" w:sz="0" w:space="0" w:color="auto"/>
            <w:left w:val="none" w:sz="0" w:space="0" w:color="auto"/>
            <w:bottom w:val="none" w:sz="0" w:space="0" w:color="auto"/>
            <w:right w:val="none" w:sz="0" w:space="0" w:color="auto"/>
          </w:divBdr>
        </w:div>
        <w:div w:id="286007487">
          <w:marLeft w:val="0"/>
          <w:marRight w:val="0"/>
          <w:marTop w:val="0"/>
          <w:marBottom w:val="0"/>
          <w:divBdr>
            <w:top w:val="none" w:sz="0" w:space="0" w:color="auto"/>
            <w:left w:val="none" w:sz="0" w:space="0" w:color="auto"/>
            <w:bottom w:val="none" w:sz="0" w:space="0" w:color="auto"/>
            <w:right w:val="none" w:sz="0" w:space="0" w:color="auto"/>
          </w:divBdr>
        </w:div>
        <w:div w:id="288978343">
          <w:marLeft w:val="0"/>
          <w:marRight w:val="0"/>
          <w:marTop w:val="0"/>
          <w:marBottom w:val="0"/>
          <w:divBdr>
            <w:top w:val="none" w:sz="0" w:space="0" w:color="auto"/>
            <w:left w:val="none" w:sz="0" w:space="0" w:color="auto"/>
            <w:bottom w:val="none" w:sz="0" w:space="0" w:color="auto"/>
            <w:right w:val="none" w:sz="0" w:space="0" w:color="auto"/>
          </w:divBdr>
        </w:div>
        <w:div w:id="422998612">
          <w:marLeft w:val="0"/>
          <w:marRight w:val="0"/>
          <w:marTop w:val="0"/>
          <w:marBottom w:val="0"/>
          <w:divBdr>
            <w:top w:val="none" w:sz="0" w:space="0" w:color="auto"/>
            <w:left w:val="none" w:sz="0" w:space="0" w:color="auto"/>
            <w:bottom w:val="none" w:sz="0" w:space="0" w:color="auto"/>
            <w:right w:val="none" w:sz="0" w:space="0" w:color="auto"/>
          </w:divBdr>
        </w:div>
        <w:div w:id="483278256">
          <w:marLeft w:val="0"/>
          <w:marRight w:val="0"/>
          <w:marTop w:val="0"/>
          <w:marBottom w:val="0"/>
          <w:divBdr>
            <w:top w:val="none" w:sz="0" w:space="0" w:color="auto"/>
            <w:left w:val="none" w:sz="0" w:space="0" w:color="auto"/>
            <w:bottom w:val="none" w:sz="0" w:space="0" w:color="auto"/>
            <w:right w:val="none" w:sz="0" w:space="0" w:color="auto"/>
          </w:divBdr>
        </w:div>
        <w:div w:id="555354167">
          <w:marLeft w:val="0"/>
          <w:marRight w:val="0"/>
          <w:marTop w:val="0"/>
          <w:marBottom w:val="0"/>
          <w:divBdr>
            <w:top w:val="none" w:sz="0" w:space="0" w:color="auto"/>
            <w:left w:val="none" w:sz="0" w:space="0" w:color="auto"/>
            <w:bottom w:val="none" w:sz="0" w:space="0" w:color="auto"/>
            <w:right w:val="none" w:sz="0" w:space="0" w:color="auto"/>
          </w:divBdr>
        </w:div>
        <w:div w:id="565843193">
          <w:marLeft w:val="0"/>
          <w:marRight w:val="0"/>
          <w:marTop w:val="0"/>
          <w:marBottom w:val="0"/>
          <w:divBdr>
            <w:top w:val="none" w:sz="0" w:space="0" w:color="auto"/>
            <w:left w:val="none" w:sz="0" w:space="0" w:color="auto"/>
            <w:bottom w:val="none" w:sz="0" w:space="0" w:color="auto"/>
            <w:right w:val="none" w:sz="0" w:space="0" w:color="auto"/>
          </w:divBdr>
        </w:div>
        <w:div w:id="686181275">
          <w:marLeft w:val="0"/>
          <w:marRight w:val="0"/>
          <w:marTop w:val="0"/>
          <w:marBottom w:val="0"/>
          <w:divBdr>
            <w:top w:val="none" w:sz="0" w:space="0" w:color="auto"/>
            <w:left w:val="none" w:sz="0" w:space="0" w:color="auto"/>
            <w:bottom w:val="none" w:sz="0" w:space="0" w:color="auto"/>
            <w:right w:val="none" w:sz="0" w:space="0" w:color="auto"/>
          </w:divBdr>
        </w:div>
        <w:div w:id="735857482">
          <w:marLeft w:val="0"/>
          <w:marRight w:val="0"/>
          <w:marTop w:val="0"/>
          <w:marBottom w:val="0"/>
          <w:divBdr>
            <w:top w:val="none" w:sz="0" w:space="0" w:color="auto"/>
            <w:left w:val="none" w:sz="0" w:space="0" w:color="auto"/>
            <w:bottom w:val="none" w:sz="0" w:space="0" w:color="auto"/>
            <w:right w:val="none" w:sz="0" w:space="0" w:color="auto"/>
          </w:divBdr>
        </w:div>
        <w:div w:id="832138784">
          <w:marLeft w:val="0"/>
          <w:marRight w:val="0"/>
          <w:marTop w:val="0"/>
          <w:marBottom w:val="0"/>
          <w:divBdr>
            <w:top w:val="none" w:sz="0" w:space="0" w:color="auto"/>
            <w:left w:val="none" w:sz="0" w:space="0" w:color="auto"/>
            <w:bottom w:val="none" w:sz="0" w:space="0" w:color="auto"/>
            <w:right w:val="none" w:sz="0" w:space="0" w:color="auto"/>
          </w:divBdr>
        </w:div>
        <w:div w:id="888150611">
          <w:marLeft w:val="0"/>
          <w:marRight w:val="0"/>
          <w:marTop w:val="0"/>
          <w:marBottom w:val="0"/>
          <w:divBdr>
            <w:top w:val="none" w:sz="0" w:space="0" w:color="auto"/>
            <w:left w:val="none" w:sz="0" w:space="0" w:color="auto"/>
            <w:bottom w:val="none" w:sz="0" w:space="0" w:color="auto"/>
            <w:right w:val="none" w:sz="0" w:space="0" w:color="auto"/>
          </w:divBdr>
        </w:div>
        <w:div w:id="1002466965">
          <w:marLeft w:val="0"/>
          <w:marRight w:val="0"/>
          <w:marTop w:val="0"/>
          <w:marBottom w:val="0"/>
          <w:divBdr>
            <w:top w:val="none" w:sz="0" w:space="0" w:color="auto"/>
            <w:left w:val="none" w:sz="0" w:space="0" w:color="auto"/>
            <w:bottom w:val="none" w:sz="0" w:space="0" w:color="auto"/>
            <w:right w:val="none" w:sz="0" w:space="0" w:color="auto"/>
          </w:divBdr>
        </w:div>
        <w:div w:id="1102145853">
          <w:marLeft w:val="0"/>
          <w:marRight w:val="0"/>
          <w:marTop w:val="0"/>
          <w:marBottom w:val="0"/>
          <w:divBdr>
            <w:top w:val="none" w:sz="0" w:space="0" w:color="auto"/>
            <w:left w:val="none" w:sz="0" w:space="0" w:color="auto"/>
            <w:bottom w:val="none" w:sz="0" w:space="0" w:color="auto"/>
            <w:right w:val="none" w:sz="0" w:space="0" w:color="auto"/>
          </w:divBdr>
        </w:div>
        <w:div w:id="1163425446">
          <w:marLeft w:val="0"/>
          <w:marRight w:val="0"/>
          <w:marTop w:val="0"/>
          <w:marBottom w:val="0"/>
          <w:divBdr>
            <w:top w:val="none" w:sz="0" w:space="0" w:color="auto"/>
            <w:left w:val="none" w:sz="0" w:space="0" w:color="auto"/>
            <w:bottom w:val="none" w:sz="0" w:space="0" w:color="auto"/>
            <w:right w:val="none" w:sz="0" w:space="0" w:color="auto"/>
          </w:divBdr>
        </w:div>
        <w:div w:id="1176462190">
          <w:marLeft w:val="0"/>
          <w:marRight w:val="0"/>
          <w:marTop w:val="0"/>
          <w:marBottom w:val="0"/>
          <w:divBdr>
            <w:top w:val="none" w:sz="0" w:space="0" w:color="auto"/>
            <w:left w:val="none" w:sz="0" w:space="0" w:color="auto"/>
            <w:bottom w:val="none" w:sz="0" w:space="0" w:color="auto"/>
            <w:right w:val="none" w:sz="0" w:space="0" w:color="auto"/>
          </w:divBdr>
        </w:div>
        <w:div w:id="1205632959">
          <w:marLeft w:val="0"/>
          <w:marRight w:val="0"/>
          <w:marTop w:val="0"/>
          <w:marBottom w:val="0"/>
          <w:divBdr>
            <w:top w:val="none" w:sz="0" w:space="0" w:color="auto"/>
            <w:left w:val="none" w:sz="0" w:space="0" w:color="auto"/>
            <w:bottom w:val="none" w:sz="0" w:space="0" w:color="auto"/>
            <w:right w:val="none" w:sz="0" w:space="0" w:color="auto"/>
          </w:divBdr>
        </w:div>
        <w:div w:id="1312440641">
          <w:marLeft w:val="0"/>
          <w:marRight w:val="0"/>
          <w:marTop w:val="0"/>
          <w:marBottom w:val="0"/>
          <w:divBdr>
            <w:top w:val="none" w:sz="0" w:space="0" w:color="auto"/>
            <w:left w:val="none" w:sz="0" w:space="0" w:color="auto"/>
            <w:bottom w:val="none" w:sz="0" w:space="0" w:color="auto"/>
            <w:right w:val="none" w:sz="0" w:space="0" w:color="auto"/>
          </w:divBdr>
        </w:div>
        <w:div w:id="1331641681">
          <w:marLeft w:val="0"/>
          <w:marRight w:val="0"/>
          <w:marTop w:val="0"/>
          <w:marBottom w:val="0"/>
          <w:divBdr>
            <w:top w:val="none" w:sz="0" w:space="0" w:color="auto"/>
            <w:left w:val="none" w:sz="0" w:space="0" w:color="auto"/>
            <w:bottom w:val="none" w:sz="0" w:space="0" w:color="auto"/>
            <w:right w:val="none" w:sz="0" w:space="0" w:color="auto"/>
          </w:divBdr>
        </w:div>
        <w:div w:id="1494377268">
          <w:marLeft w:val="0"/>
          <w:marRight w:val="0"/>
          <w:marTop w:val="0"/>
          <w:marBottom w:val="0"/>
          <w:divBdr>
            <w:top w:val="none" w:sz="0" w:space="0" w:color="auto"/>
            <w:left w:val="none" w:sz="0" w:space="0" w:color="auto"/>
            <w:bottom w:val="none" w:sz="0" w:space="0" w:color="auto"/>
            <w:right w:val="none" w:sz="0" w:space="0" w:color="auto"/>
          </w:divBdr>
        </w:div>
        <w:div w:id="1624921044">
          <w:marLeft w:val="0"/>
          <w:marRight w:val="0"/>
          <w:marTop w:val="0"/>
          <w:marBottom w:val="0"/>
          <w:divBdr>
            <w:top w:val="none" w:sz="0" w:space="0" w:color="auto"/>
            <w:left w:val="none" w:sz="0" w:space="0" w:color="auto"/>
            <w:bottom w:val="none" w:sz="0" w:space="0" w:color="auto"/>
            <w:right w:val="none" w:sz="0" w:space="0" w:color="auto"/>
          </w:divBdr>
        </w:div>
        <w:div w:id="1625039690">
          <w:marLeft w:val="0"/>
          <w:marRight w:val="0"/>
          <w:marTop w:val="0"/>
          <w:marBottom w:val="0"/>
          <w:divBdr>
            <w:top w:val="none" w:sz="0" w:space="0" w:color="auto"/>
            <w:left w:val="none" w:sz="0" w:space="0" w:color="auto"/>
            <w:bottom w:val="none" w:sz="0" w:space="0" w:color="auto"/>
            <w:right w:val="none" w:sz="0" w:space="0" w:color="auto"/>
          </w:divBdr>
        </w:div>
        <w:div w:id="1681542959">
          <w:marLeft w:val="0"/>
          <w:marRight w:val="0"/>
          <w:marTop w:val="0"/>
          <w:marBottom w:val="0"/>
          <w:divBdr>
            <w:top w:val="none" w:sz="0" w:space="0" w:color="auto"/>
            <w:left w:val="none" w:sz="0" w:space="0" w:color="auto"/>
            <w:bottom w:val="none" w:sz="0" w:space="0" w:color="auto"/>
            <w:right w:val="none" w:sz="0" w:space="0" w:color="auto"/>
          </w:divBdr>
        </w:div>
        <w:div w:id="1769810015">
          <w:marLeft w:val="0"/>
          <w:marRight w:val="0"/>
          <w:marTop w:val="0"/>
          <w:marBottom w:val="0"/>
          <w:divBdr>
            <w:top w:val="none" w:sz="0" w:space="0" w:color="auto"/>
            <w:left w:val="none" w:sz="0" w:space="0" w:color="auto"/>
            <w:bottom w:val="none" w:sz="0" w:space="0" w:color="auto"/>
            <w:right w:val="none" w:sz="0" w:space="0" w:color="auto"/>
          </w:divBdr>
        </w:div>
        <w:div w:id="1772242642">
          <w:marLeft w:val="0"/>
          <w:marRight w:val="0"/>
          <w:marTop w:val="0"/>
          <w:marBottom w:val="0"/>
          <w:divBdr>
            <w:top w:val="none" w:sz="0" w:space="0" w:color="auto"/>
            <w:left w:val="none" w:sz="0" w:space="0" w:color="auto"/>
            <w:bottom w:val="none" w:sz="0" w:space="0" w:color="auto"/>
            <w:right w:val="none" w:sz="0" w:space="0" w:color="auto"/>
          </w:divBdr>
        </w:div>
        <w:div w:id="1796605764">
          <w:marLeft w:val="0"/>
          <w:marRight w:val="0"/>
          <w:marTop w:val="0"/>
          <w:marBottom w:val="0"/>
          <w:divBdr>
            <w:top w:val="none" w:sz="0" w:space="0" w:color="auto"/>
            <w:left w:val="none" w:sz="0" w:space="0" w:color="auto"/>
            <w:bottom w:val="none" w:sz="0" w:space="0" w:color="auto"/>
            <w:right w:val="none" w:sz="0" w:space="0" w:color="auto"/>
          </w:divBdr>
        </w:div>
        <w:div w:id="1823112998">
          <w:marLeft w:val="0"/>
          <w:marRight w:val="0"/>
          <w:marTop w:val="0"/>
          <w:marBottom w:val="0"/>
          <w:divBdr>
            <w:top w:val="none" w:sz="0" w:space="0" w:color="auto"/>
            <w:left w:val="none" w:sz="0" w:space="0" w:color="auto"/>
            <w:bottom w:val="none" w:sz="0" w:space="0" w:color="auto"/>
            <w:right w:val="none" w:sz="0" w:space="0" w:color="auto"/>
          </w:divBdr>
        </w:div>
        <w:div w:id="1841265691">
          <w:marLeft w:val="0"/>
          <w:marRight w:val="0"/>
          <w:marTop w:val="0"/>
          <w:marBottom w:val="0"/>
          <w:divBdr>
            <w:top w:val="none" w:sz="0" w:space="0" w:color="auto"/>
            <w:left w:val="none" w:sz="0" w:space="0" w:color="auto"/>
            <w:bottom w:val="none" w:sz="0" w:space="0" w:color="auto"/>
            <w:right w:val="none" w:sz="0" w:space="0" w:color="auto"/>
          </w:divBdr>
        </w:div>
        <w:div w:id="1886595563">
          <w:marLeft w:val="0"/>
          <w:marRight w:val="0"/>
          <w:marTop w:val="0"/>
          <w:marBottom w:val="0"/>
          <w:divBdr>
            <w:top w:val="none" w:sz="0" w:space="0" w:color="auto"/>
            <w:left w:val="none" w:sz="0" w:space="0" w:color="auto"/>
            <w:bottom w:val="none" w:sz="0" w:space="0" w:color="auto"/>
            <w:right w:val="none" w:sz="0" w:space="0" w:color="auto"/>
          </w:divBdr>
        </w:div>
        <w:div w:id="1906719620">
          <w:marLeft w:val="0"/>
          <w:marRight w:val="0"/>
          <w:marTop w:val="0"/>
          <w:marBottom w:val="0"/>
          <w:divBdr>
            <w:top w:val="none" w:sz="0" w:space="0" w:color="auto"/>
            <w:left w:val="none" w:sz="0" w:space="0" w:color="auto"/>
            <w:bottom w:val="none" w:sz="0" w:space="0" w:color="auto"/>
            <w:right w:val="none" w:sz="0" w:space="0" w:color="auto"/>
          </w:divBdr>
        </w:div>
        <w:div w:id="1938555648">
          <w:marLeft w:val="0"/>
          <w:marRight w:val="0"/>
          <w:marTop w:val="0"/>
          <w:marBottom w:val="0"/>
          <w:divBdr>
            <w:top w:val="none" w:sz="0" w:space="0" w:color="auto"/>
            <w:left w:val="none" w:sz="0" w:space="0" w:color="auto"/>
            <w:bottom w:val="none" w:sz="0" w:space="0" w:color="auto"/>
            <w:right w:val="none" w:sz="0" w:space="0" w:color="auto"/>
          </w:divBdr>
        </w:div>
        <w:div w:id="1964384197">
          <w:marLeft w:val="0"/>
          <w:marRight w:val="0"/>
          <w:marTop w:val="0"/>
          <w:marBottom w:val="0"/>
          <w:divBdr>
            <w:top w:val="none" w:sz="0" w:space="0" w:color="auto"/>
            <w:left w:val="none" w:sz="0" w:space="0" w:color="auto"/>
            <w:bottom w:val="none" w:sz="0" w:space="0" w:color="auto"/>
            <w:right w:val="none" w:sz="0" w:space="0" w:color="auto"/>
          </w:divBdr>
        </w:div>
        <w:div w:id="1964848703">
          <w:marLeft w:val="0"/>
          <w:marRight w:val="0"/>
          <w:marTop w:val="0"/>
          <w:marBottom w:val="0"/>
          <w:divBdr>
            <w:top w:val="none" w:sz="0" w:space="0" w:color="auto"/>
            <w:left w:val="none" w:sz="0" w:space="0" w:color="auto"/>
            <w:bottom w:val="none" w:sz="0" w:space="0" w:color="auto"/>
            <w:right w:val="none" w:sz="0" w:space="0" w:color="auto"/>
          </w:divBdr>
        </w:div>
        <w:div w:id="1985116785">
          <w:marLeft w:val="0"/>
          <w:marRight w:val="0"/>
          <w:marTop w:val="0"/>
          <w:marBottom w:val="0"/>
          <w:divBdr>
            <w:top w:val="none" w:sz="0" w:space="0" w:color="auto"/>
            <w:left w:val="none" w:sz="0" w:space="0" w:color="auto"/>
            <w:bottom w:val="none" w:sz="0" w:space="0" w:color="auto"/>
            <w:right w:val="none" w:sz="0" w:space="0" w:color="auto"/>
          </w:divBdr>
        </w:div>
        <w:div w:id="2015571104">
          <w:marLeft w:val="0"/>
          <w:marRight w:val="0"/>
          <w:marTop w:val="0"/>
          <w:marBottom w:val="0"/>
          <w:divBdr>
            <w:top w:val="none" w:sz="0" w:space="0" w:color="auto"/>
            <w:left w:val="none" w:sz="0" w:space="0" w:color="auto"/>
            <w:bottom w:val="none" w:sz="0" w:space="0" w:color="auto"/>
            <w:right w:val="none" w:sz="0" w:space="0" w:color="auto"/>
          </w:divBdr>
        </w:div>
        <w:div w:id="2027711562">
          <w:marLeft w:val="0"/>
          <w:marRight w:val="0"/>
          <w:marTop w:val="0"/>
          <w:marBottom w:val="0"/>
          <w:divBdr>
            <w:top w:val="none" w:sz="0" w:space="0" w:color="auto"/>
            <w:left w:val="none" w:sz="0" w:space="0" w:color="auto"/>
            <w:bottom w:val="none" w:sz="0" w:space="0" w:color="auto"/>
            <w:right w:val="none" w:sz="0" w:space="0" w:color="auto"/>
          </w:divBdr>
        </w:div>
        <w:div w:id="2048404336">
          <w:marLeft w:val="0"/>
          <w:marRight w:val="0"/>
          <w:marTop w:val="0"/>
          <w:marBottom w:val="0"/>
          <w:divBdr>
            <w:top w:val="none" w:sz="0" w:space="0" w:color="auto"/>
            <w:left w:val="none" w:sz="0" w:space="0" w:color="auto"/>
            <w:bottom w:val="none" w:sz="0" w:space="0" w:color="auto"/>
            <w:right w:val="none" w:sz="0" w:space="0" w:color="auto"/>
          </w:divBdr>
        </w:div>
      </w:divsChild>
    </w:div>
    <w:div w:id="1708144176">
      <w:bodyDiv w:val="1"/>
      <w:marLeft w:val="0"/>
      <w:marRight w:val="0"/>
      <w:marTop w:val="0"/>
      <w:marBottom w:val="0"/>
      <w:divBdr>
        <w:top w:val="none" w:sz="0" w:space="0" w:color="auto"/>
        <w:left w:val="none" w:sz="0" w:space="0" w:color="auto"/>
        <w:bottom w:val="none" w:sz="0" w:space="0" w:color="auto"/>
        <w:right w:val="none" w:sz="0" w:space="0" w:color="auto"/>
      </w:divBdr>
    </w:div>
    <w:div w:id="1708409176">
      <w:bodyDiv w:val="1"/>
      <w:marLeft w:val="0"/>
      <w:marRight w:val="0"/>
      <w:marTop w:val="0"/>
      <w:marBottom w:val="0"/>
      <w:divBdr>
        <w:top w:val="none" w:sz="0" w:space="0" w:color="auto"/>
        <w:left w:val="none" w:sz="0" w:space="0" w:color="auto"/>
        <w:bottom w:val="none" w:sz="0" w:space="0" w:color="auto"/>
        <w:right w:val="none" w:sz="0" w:space="0" w:color="auto"/>
      </w:divBdr>
    </w:div>
    <w:div w:id="1708530279">
      <w:bodyDiv w:val="1"/>
      <w:marLeft w:val="0"/>
      <w:marRight w:val="0"/>
      <w:marTop w:val="0"/>
      <w:marBottom w:val="0"/>
      <w:divBdr>
        <w:top w:val="none" w:sz="0" w:space="0" w:color="auto"/>
        <w:left w:val="none" w:sz="0" w:space="0" w:color="auto"/>
        <w:bottom w:val="none" w:sz="0" w:space="0" w:color="auto"/>
        <w:right w:val="none" w:sz="0" w:space="0" w:color="auto"/>
      </w:divBdr>
    </w:div>
    <w:div w:id="1714578555">
      <w:bodyDiv w:val="1"/>
      <w:marLeft w:val="0"/>
      <w:marRight w:val="0"/>
      <w:marTop w:val="0"/>
      <w:marBottom w:val="0"/>
      <w:divBdr>
        <w:top w:val="none" w:sz="0" w:space="0" w:color="auto"/>
        <w:left w:val="none" w:sz="0" w:space="0" w:color="auto"/>
        <w:bottom w:val="none" w:sz="0" w:space="0" w:color="auto"/>
        <w:right w:val="none" w:sz="0" w:space="0" w:color="auto"/>
      </w:divBdr>
      <w:divsChild>
        <w:div w:id="40519010">
          <w:marLeft w:val="0"/>
          <w:marRight w:val="0"/>
          <w:marTop w:val="0"/>
          <w:marBottom w:val="0"/>
          <w:divBdr>
            <w:top w:val="none" w:sz="0" w:space="0" w:color="auto"/>
            <w:left w:val="none" w:sz="0" w:space="0" w:color="auto"/>
            <w:bottom w:val="none" w:sz="0" w:space="0" w:color="auto"/>
            <w:right w:val="none" w:sz="0" w:space="0" w:color="auto"/>
          </w:divBdr>
        </w:div>
        <w:div w:id="41562047">
          <w:marLeft w:val="0"/>
          <w:marRight w:val="0"/>
          <w:marTop w:val="0"/>
          <w:marBottom w:val="0"/>
          <w:divBdr>
            <w:top w:val="none" w:sz="0" w:space="0" w:color="auto"/>
            <w:left w:val="none" w:sz="0" w:space="0" w:color="auto"/>
            <w:bottom w:val="none" w:sz="0" w:space="0" w:color="auto"/>
            <w:right w:val="none" w:sz="0" w:space="0" w:color="auto"/>
          </w:divBdr>
        </w:div>
        <w:div w:id="66810127">
          <w:marLeft w:val="0"/>
          <w:marRight w:val="0"/>
          <w:marTop w:val="0"/>
          <w:marBottom w:val="0"/>
          <w:divBdr>
            <w:top w:val="none" w:sz="0" w:space="0" w:color="auto"/>
            <w:left w:val="none" w:sz="0" w:space="0" w:color="auto"/>
            <w:bottom w:val="none" w:sz="0" w:space="0" w:color="auto"/>
            <w:right w:val="none" w:sz="0" w:space="0" w:color="auto"/>
          </w:divBdr>
        </w:div>
        <w:div w:id="88551831">
          <w:marLeft w:val="0"/>
          <w:marRight w:val="0"/>
          <w:marTop w:val="0"/>
          <w:marBottom w:val="0"/>
          <w:divBdr>
            <w:top w:val="none" w:sz="0" w:space="0" w:color="auto"/>
            <w:left w:val="none" w:sz="0" w:space="0" w:color="auto"/>
            <w:bottom w:val="none" w:sz="0" w:space="0" w:color="auto"/>
            <w:right w:val="none" w:sz="0" w:space="0" w:color="auto"/>
          </w:divBdr>
        </w:div>
        <w:div w:id="138036966">
          <w:marLeft w:val="0"/>
          <w:marRight w:val="0"/>
          <w:marTop w:val="0"/>
          <w:marBottom w:val="0"/>
          <w:divBdr>
            <w:top w:val="none" w:sz="0" w:space="0" w:color="auto"/>
            <w:left w:val="none" w:sz="0" w:space="0" w:color="auto"/>
            <w:bottom w:val="none" w:sz="0" w:space="0" w:color="auto"/>
            <w:right w:val="none" w:sz="0" w:space="0" w:color="auto"/>
          </w:divBdr>
        </w:div>
        <w:div w:id="163857297">
          <w:marLeft w:val="0"/>
          <w:marRight w:val="0"/>
          <w:marTop w:val="0"/>
          <w:marBottom w:val="0"/>
          <w:divBdr>
            <w:top w:val="none" w:sz="0" w:space="0" w:color="auto"/>
            <w:left w:val="none" w:sz="0" w:space="0" w:color="auto"/>
            <w:bottom w:val="none" w:sz="0" w:space="0" w:color="auto"/>
            <w:right w:val="none" w:sz="0" w:space="0" w:color="auto"/>
          </w:divBdr>
        </w:div>
        <w:div w:id="203097745">
          <w:marLeft w:val="0"/>
          <w:marRight w:val="0"/>
          <w:marTop w:val="0"/>
          <w:marBottom w:val="0"/>
          <w:divBdr>
            <w:top w:val="none" w:sz="0" w:space="0" w:color="auto"/>
            <w:left w:val="none" w:sz="0" w:space="0" w:color="auto"/>
            <w:bottom w:val="none" w:sz="0" w:space="0" w:color="auto"/>
            <w:right w:val="none" w:sz="0" w:space="0" w:color="auto"/>
          </w:divBdr>
        </w:div>
        <w:div w:id="251399133">
          <w:marLeft w:val="0"/>
          <w:marRight w:val="0"/>
          <w:marTop w:val="0"/>
          <w:marBottom w:val="0"/>
          <w:divBdr>
            <w:top w:val="none" w:sz="0" w:space="0" w:color="auto"/>
            <w:left w:val="none" w:sz="0" w:space="0" w:color="auto"/>
            <w:bottom w:val="none" w:sz="0" w:space="0" w:color="auto"/>
            <w:right w:val="none" w:sz="0" w:space="0" w:color="auto"/>
          </w:divBdr>
        </w:div>
        <w:div w:id="287513533">
          <w:marLeft w:val="0"/>
          <w:marRight w:val="0"/>
          <w:marTop w:val="0"/>
          <w:marBottom w:val="0"/>
          <w:divBdr>
            <w:top w:val="none" w:sz="0" w:space="0" w:color="auto"/>
            <w:left w:val="none" w:sz="0" w:space="0" w:color="auto"/>
            <w:bottom w:val="none" w:sz="0" w:space="0" w:color="auto"/>
            <w:right w:val="none" w:sz="0" w:space="0" w:color="auto"/>
          </w:divBdr>
        </w:div>
        <w:div w:id="464085973">
          <w:marLeft w:val="0"/>
          <w:marRight w:val="0"/>
          <w:marTop w:val="0"/>
          <w:marBottom w:val="0"/>
          <w:divBdr>
            <w:top w:val="none" w:sz="0" w:space="0" w:color="auto"/>
            <w:left w:val="none" w:sz="0" w:space="0" w:color="auto"/>
            <w:bottom w:val="none" w:sz="0" w:space="0" w:color="auto"/>
            <w:right w:val="none" w:sz="0" w:space="0" w:color="auto"/>
          </w:divBdr>
        </w:div>
        <w:div w:id="476534052">
          <w:marLeft w:val="0"/>
          <w:marRight w:val="0"/>
          <w:marTop w:val="0"/>
          <w:marBottom w:val="0"/>
          <w:divBdr>
            <w:top w:val="none" w:sz="0" w:space="0" w:color="auto"/>
            <w:left w:val="none" w:sz="0" w:space="0" w:color="auto"/>
            <w:bottom w:val="none" w:sz="0" w:space="0" w:color="auto"/>
            <w:right w:val="none" w:sz="0" w:space="0" w:color="auto"/>
          </w:divBdr>
        </w:div>
        <w:div w:id="496194380">
          <w:marLeft w:val="0"/>
          <w:marRight w:val="0"/>
          <w:marTop w:val="0"/>
          <w:marBottom w:val="0"/>
          <w:divBdr>
            <w:top w:val="none" w:sz="0" w:space="0" w:color="auto"/>
            <w:left w:val="none" w:sz="0" w:space="0" w:color="auto"/>
            <w:bottom w:val="none" w:sz="0" w:space="0" w:color="auto"/>
            <w:right w:val="none" w:sz="0" w:space="0" w:color="auto"/>
          </w:divBdr>
        </w:div>
        <w:div w:id="510919124">
          <w:marLeft w:val="0"/>
          <w:marRight w:val="0"/>
          <w:marTop w:val="0"/>
          <w:marBottom w:val="0"/>
          <w:divBdr>
            <w:top w:val="none" w:sz="0" w:space="0" w:color="auto"/>
            <w:left w:val="none" w:sz="0" w:space="0" w:color="auto"/>
            <w:bottom w:val="none" w:sz="0" w:space="0" w:color="auto"/>
            <w:right w:val="none" w:sz="0" w:space="0" w:color="auto"/>
          </w:divBdr>
        </w:div>
        <w:div w:id="599415378">
          <w:marLeft w:val="0"/>
          <w:marRight w:val="0"/>
          <w:marTop w:val="0"/>
          <w:marBottom w:val="0"/>
          <w:divBdr>
            <w:top w:val="none" w:sz="0" w:space="0" w:color="auto"/>
            <w:left w:val="none" w:sz="0" w:space="0" w:color="auto"/>
            <w:bottom w:val="none" w:sz="0" w:space="0" w:color="auto"/>
            <w:right w:val="none" w:sz="0" w:space="0" w:color="auto"/>
          </w:divBdr>
        </w:div>
        <w:div w:id="683475688">
          <w:marLeft w:val="0"/>
          <w:marRight w:val="0"/>
          <w:marTop w:val="0"/>
          <w:marBottom w:val="0"/>
          <w:divBdr>
            <w:top w:val="none" w:sz="0" w:space="0" w:color="auto"/>
            <w:left w:val="none" w:sz="0" w:space="0" w:color="auto"/>
            <w:bottom w:val="none" w:sz="0" w:space="0" w:color="auto"/>
            <w:right w:val="none" w:sz="0" w:space="0" w:color="auto"/>
          </w:divBdr>
        </w:div>
        <w:div w:id="686752690">
          <w:marLeft w:val="0"/>
          <w:marRight w:val="0"/>
          <w:marTop w:val="0"/>
          <w:marBottom w:val="0"/>
          <w:divBdr>
            <w:top w:val="none" w:sz="0" w:space="0" w:color="auto"/>
            <w:left w:val="none" w:sz="0" w:space="0" w:color="auto"/>
            <w:bottom w:val="none" w:sz="0" w:space="0" w:color="auto"/>
            <w:right w:val="none" w:sz="0" w:space="0" w:color="auto"/>
          </w:divBdr>
        </w:div>
        <w:div w:id="692074083">
          <w:marLeft w:val="0"/>
          <w:marRight w:val="0"/>
          <w:marTop w:val="0"/>
          <w:marBottom w:val="0"/>
          <w:divBdr>
            <w:top w:val="none" w:sz="0" w:space="0" w:color="auto"/>
            <w:left w:val="none" w:sz="0" w:space="0" w:color="auto"/>
            <w:bottom w:val="none" w:sz="0" w:space="0" w:color="auto"/>
            <w:right w:val="none" w:sz="0" w:space="0" w:color="auto"/>
          </w:divBdr>
        </w:div>
        <w:div w:id="702287790">
          <w:marLeft w:val="0"/>
          <w:marRight w:val="0"/>
          <w:marTop w:val="0"/>
          <w:marBottom w:val="0"/>
          <w:divBdr>
            <w:top w:val="none" w:sz="0" w:space="0" w:color="auto"/>
            <w:left w:val="none" w:sz="0" w:space="0" w:color="auto"/>
            <w:bottom w:val="none" w:sz="0" w:space="0" w:color="auto"/>
            <w:right w:val="none" w:sz="0" w:space="0" w:color="auto"/>
          </w:divBdr>
        </w:div>
        <w:div w:id="744886648">
          <w:marLeft w:val="0"/>
          <w:marRight w:val="0"/>
          <w:marTop w:val="0"/>
          <w:marBottom w:val="0"/>
          <w:divBdr>
            <w:top w:val="none" w:sz="0" w:space="0" w:color="auto"/>
            <w:left w:val="none" w:sz="0" w:space="0" w:color="auto"/>
            <w:bottom w:val="none" w:sz="0" w:space="0" w:color="auto"/>
            <w:right w:val="none" w:sz="0" w:space="0" w:color="auto"/>
          </w:divBdr>
        </w:div>
        <w:div w:id="747534922">
          <w:marLeft w:val="0"/>
          <w:marRight w:val="0"/>
          <w:marTop w:val="0"/>
          <w:marBottom w:val="0"/>
          <w:divBdr>
            <w:top w:val="none" w:sz="0" w:space="0" w:color="auto"/>
            <w:left w:val="none" w:sz="0" w:space="0" w:color="auto"/>
            <w:bottom w:val="none" w:sz="0" w:space="0" w:color="auto"/>
            <w:right w:val="none" w:sz="0" w:space="0" w:color="auto"/>
          </w:divBdr>
        </w:div>
        <w:div w:id="943075340">
          <w:marLeft w:val="0"/>
          <w:marRight w:val="0"/>
          <w:marTop w:val="0"/>
          <w:marBottom w:val="0"/>
          <w:divBdr>
            <w:top w:val="none" w:sz="0" w:space="0" w:color="auto"/>
            <w:left w:val="none" w:sz="0" w:space="0" w:color="auto"/>
            <w:bottom w:val="none" w:sz="0" w:space="0" w:color="auto"/>
            <w:right w:val="none" w:sz="0" w:space="0" w:color="auto"/>
          </w:divBdr>
        </w:div>
        <w:div w:id="946616815">
          <w:marLeft w:val="0"/>
          <w:marRight w:val="0"/>
          <w:marTop w:val="0"/>
          <w:marBottom w:val="0"/>
          <w:divBdr>
            <w:top w:val="none" w:sz="0" w:space="0" w:color="auto"/>
            <w:left w:val="none" w:sz="0" w:space="0" w:color="auto"/>
            <w:bottom w:val="none" w:sz="0" w:space="0" w:color="auto"/>
            <w:right w:val="none" w:sz="0" w:space="0" w:color="auto"/>
          </w:divBdr>
        </w:div>
        <w:div w:id="951547071">
          <w:marLeft w:val="0"/>
          <w:marRight w:val="0"/>
          <w:marTop w:val="0"/>
          <w:marBottom w:val="0"/>
          <w:divBdr>
            <w:top w:val="none" w:sz="0" w:space="0" w:color="auto"/>
            <w:left w:val="none" w:sz="0" w:space="0" w:color="auto"/>
            <w:bottom w:val="none" w:sz="0" w:space="0" w:color="auto"/>
            <w:right w:val="none" w:sz="0" w:space="0" w:color="auto"/>
          </w:divBdr>
        </w:div>
        <w:div w:id="977994044">
          <w:marLeft w:val="0"/>
          <w:marRight w:val="0"/>
          <w:marTop w:val="0"/>
          <w:marBottom w:val="0"/>
          <w:divBdr>
            <w:top w:val="none" w:sz="0" w:space="0" w:color="auto"/>
            <w:left w:val="none" w:sz="0" w:space="0" w:color="auto"/>
            <w:bottom w:val="none" w:sz="0" w:space="0" w:color="auto"/>
            <w:right w:val="none" w:sz="0" w:space="0" w:color="auto"/>
          </w:divBdr>
        </w:div>
        <w:div w:id="986737473">
          <w:marLeft w:val="0"/>
          <w:marRight w:val="0"/>
          <w:marTop w:val="0"/>
          <w:marBottom w:val="0"/>
          <w:divBdr>
            <w:top w:val="none" w:sz="0" w:space="0" w:color="auto"/>
            <w:left w:val="none" w:sz="0" w:space="0" w:color="auto"/>
            <w:bottom w:val="none" w:sz="0" w:space="0" w:color="auto"/>
            <w:right w:val="none" w:sz="0" w:space="0" w:color="auto"/>
          </w:divBdr>
        </w:div>
        <w:div w:id="995644505">
          <w:marLeft w:val="0"/>
          <w:marRight w:val="0"/>
          <w:marTop w:val="0"/>
          <w:marBottom w:val="0"/>
          <w:divBdr>
            <w:top w:val="none" w:sz="0" w:space="0" w:color="auto"/>
            <w:left w:val="none" w:sz="0" w:space="0" w:color="auto"/>
            <w:bottom w:val="none" w:sz="0" w:space="0" w:color="auto"/>
            <w:right w:val="none" w:sz="0" w:space="0" w:color="auto"/>
          </w:divBdr>
        </w:div>
        <w:div w:id="1005941926">
          <w:marLeft w:val="0"/>
          <w:marRight w:val="0"/>
          <w:marTop w:val="0"/>
          <w:marBottom w:val="0"/>
          <w:divBdr>
            <w:top w:val="none" w:sz="0" w:space="0" w:color="auto"/>
            <w:left w:val="none" w:sz="0" w:space="0" w:color="auto"/>
            <w:bottom w:val="none" w:sz="0" w:space="0" w:color="auto"/>
            <w:right w:val="none" w:sz="0" w:space="0" w:color="auto"/>
          </w:divBdr>
        </w:div>
        <w:div w:id="1067000087">
          <w:marLeft w:val="0"/>
          <w:marRight w:val="0"/>
          <w:marTop w:val="0"/>
          <w:marBottom w:val="0"/>
          <w:divBdr>
            <w:top w:val="none" w:sz="0" w:space="0" w:color="auto"/>
            <w:left w:val="none" w:sz="0" w:space="0" w:color="auto"/>
            <w:bottom w:val="none" w:sz="0" w:space="0" w:color="auto"/>
            <w:right w:val="none" w:sz="0" w:space="0" w:color="auto"/>
          </w:divBdr>
        </w:div>
        <w:div w:id="1334183415">
          <w:marLeft w:val="0"/>
          <w:marRight w:val="0"/>
          <w:marTop w:val="0"/>
          <w:marBottom w:val="0"/>
          <w:divBdr>
            <w:top w:val="none" w:sz="0" w:space="0" w:color="auto"/>
            <w:left w:val="none" w:sz="0" w:space="0" w:color="auto"/>
            <w:bottom w:val="none" w:sz="0" w:space="0" w:color="auto"/>
            <w:right w:val="none" w:sz="0" w:space="0" w:color="auto"/>
          </w:divBdr>
        </w:div>
        <w:div w:id="1383679048">
          <w:marLeft w:val="0"/>
          <w:marRight w:val="0"/>
          <w:marTop w:val="0"/>
          <w:marBottom w:val="0"/>
          <w:divBdr>
            <w:top w:val="none" w:sz="0" w:space="0" w:color="auto"/>
            <w:left w:val="none" w:sz="0" w:space="0" w:color="auto"/>
            <w:bottom w:val="none" w:sz="0" w:space="0" w:color="auto"/>
            <w:right w:val="none" w:sz="0" w:space="0" w:color="auto"/>
          </w:divBdr>
        </w:div>
        <w:div w:id="1416248872">
          <w:marLeft w:val="0"/>
          <w:marRight w:val="0"/>
          <w:marTop w:val="0"/>
          <w:marBottom w:val="0"/>
          <w:divBdr>
            <w:top w:val="none" w:sz="0" w:space="0" w:color="auto"/>
            <w:left w:val="none" w:sz="0" w:space="0" w:color="auto"/>
            <w:bottom w:val="none" w:sz="0" w:space="0" w:color="auto"/>
            <w:right w:val="none" w:sz="0" w:space="0" w:color="auto"/>
          </w:divBdr>
        </w:div>
        <w:div w:id="1443496639">
          <w:marLeft w:val="0"/>
          <w:marRight w:val="0"/>
          <w:marTop w:val="0"/>
          <w:marBottom w:val="0"/>
          <w:divBdr>
            <w:top w:val="none" w:sz="0" w:space="0" w:color="auto"/>
            <w:left w:val="none" w:sz="0" w:space="0" w:color="auto"/>
            <w:bottom w:val="none" w:sz="0" w:space="0" w:color="auto"/>
            <w:right w:val="none" w:sz="0" w:space="0" w:color="auto"/>
          </w:divBdr>
        </w:div>
        <w:div w:id="1454179101">
          <w:marLeft w:val="0"/>
          <w:marRight w:val="0"/>
          <w:marTop w:val="0"/>
          <w:marBottom w:val="0"/>
          <w:divBdr>
            <w:top w:val="none" w:sz="0" w:space="0" w:color="auto"/>
            <w:left w:val="none" w:sz="0" w:space="0" w:color="auto"/>
            <w:bottom w:val="none" w:sz="0" w:space="0" w:color="auto"/>
            <w:right w:val="none" w:sz="0" w:space="0" w:color="auto"/>
          </w:divBdr>
        </w:div>
        <w:div w:id="1513178548">
          <w:marLeft w:val="0"/>
          <w:marRight w:val="0"/>
          <w:marTop w:val="0"/>
          <w:marBottom w:val="0"/>
          <w:divBdr>
            <w:top w:val="none" w:sz="0" w:space="0" w:color="auto"/>
            <w:left w:val="none" w:sz="0" w:space="0" w:color="auto"/>
            <w:bottom w:val="none" w:sz="0" w:space="0" w:color="auto"/>
            <w:right w:val="none" w:sz="0" w:space="0" w:color="auto"/>
          </w:divBdr>
        </w:div>
        <w:div w:id="1556113967">
          <w:marLeft w:val="0"/>
          <w:marRight w:val="0"/>
          <w:marTop w:val="0"/>
          <w:marBottom w:val="0"/>
          <w:divBdr>
            <w:top w:val="none" w:sz="0" w:space="0" w:color="auto"/>
            <w:left w:val="none" w:sz="0" w:space="0" w:color="auto"/>
            <w:bottom w:val="none" w:sz="0" w:space="0" w:color="auto"/>
            <w:right w:val="none" w:sz="0" w:space="0" w:color="auto"/>
          </w:divBdr>
        </w:div>
        <w:div w:id="1670477808">
          <w:marLeft w:val="0"/>
          <w:marRight w:val="0"/>
          <w:marTop w:val="0"/>
          <w:marBottom w:val="0"/>
          <w:divBdr>
            <w:top w:val="none" w:sz="0" w:space="0" w:color="auto"/>
            <w:left w:val="none" w:sz="0" w:space="0" w:color="auto"/>
            <w:bottom w:val="none" w:sz="0" w:space="0" w:color="auto"/>
            <w:right w:val="none" w:sz="0" w:space="0" w:color="auto"/>
          </w:divBdr>
        </w:div>
        <w:div w:id="1858542670">
          <w:marLeft w:val="0"/>
          <w:marRight w:val="0"/>
          <w:marTop w:val="0"/>
          <w:marBottom w:val="0"/>
          <w:divBdr>
            <w:top w:val="none" w:sz="0" w:space="0" w:color="auto"/>
            <w:left w:val="none" w:sz="0" w:space="0" w:color="auto"/>
            <w:bottom w:val="none" w:sz="0" w:space="0" w:color="auto"/>
            <w:right w:val="none" w:sz="0" w:space="0" w:color="auto"/>
          </w:divBdr>
        </w:div>
        <w:div w:id="1918784096">
          <w:marLeft w:val="0"/>
          <w:marRight w:val="0"/>
          <w:marTop w:val="0"/>
          <w:marBottom w:val="0"/>
          <w:divBdr>
            <w:top w:val="none" w:sz="0" w:space="0" w:color="auto"/>
            <w:left w:val="none" w:sz="0" w:space="0" w:color="auto"/>
            <w:bottom w:val="none" w:sz="0" w:space="0" w:color="auto"/>
            <w:right w:val="none" w:sz="0" w:space="0" w:color="auto"/>
          </w:divBdr>
        </w:div>
        <w:div w:id="1932815094">
          <w:marLeft w:val="0"/>
          <w:marRight w:val="0"/>
          <w:marTop w:val="0"/>
          <w:marBottom w:val="0"/>
          <w:divBdr>
            <w:top w:val="none" w:sz="0" w:space="0" w:color="auto"/>
            <w:left w:val="none" w:sz="0" w:space="0" w:color="auto"/>
            <w:bottom w:val="none" w:sz="0" w:space="0" w:color="auto"/>
            <w:right w:val="none" w:sz="0" w:space="0" w:color="auto"/>
          </w:divBdr>
        </w:div>
        <w:div w:id="1947999819">
          <w:marLeft w:val="0"/>
          <w:marRight w:val="0"/>
          <w:marTop w:val="0"/>
          <w:marBottom w:val="0"/>
          <w:divBdr>
            <w:top w:val="none" w:sz="0" w:space="0" w:color="auto"/>
            <w:left w:val="none" w:sz="0" w:space="0" w:color="auto"/>
            <w:bottom w:val="none" w:sz="0" w:space="0" w:color="auto"/>
            <w:right w:val="none" w:sz="0" w:space="0" w:color="auto"/>
          </w:divBdr>
        </w:div>
        <w:div w:id="2012565541">
          <w:marLeft w:val="0"/>
          <w:marRight w:val="0"/>
          <w:marTop w:val="0"/>
          <w:marBottom w:val="0"/>
          <w:divBdr>
            <w:top w:val="none" w:sz="0" w:space="0" w:color="auto"/>
            <w:left w:val="none" w:sz="0" w:space="0" w:color="auto"/>
            <w:bottom w:val="none" w:sz="0" w:space="0" w:color="auto"/>
            <w:right w:val="none" w:sz="0" w:space="0" w:color="auto"/>
          </w:divBdr>
        </w:div>
      </w:divsChild>
    </w:div>
    <w:div w:id="1719087836">
      <w:bodyDiv w:val="1"/>
      <w:marLeft w:val="0"/>
      <w:marRight w:val="0"/>
      <w:marTop w:val="0"/>
      <w:marBottom w:val="0"/>
      <w:divBdr>
        <w:top w:val="none" w:sz="0" w:space="0" w:color="auto"/>
        <w:left w:val="none" w:sz="0" w:space="0" w:color="auto"/>
        <w:bottom w:val="none" w:sz="0" w:space="0" w:color="auto"/>
        <w:right w:val="none" w:sz="0" w:space="0" w:color="auto"/>
      </w:divBdr>
      <w:divsChild>
        <w:div w:id="176384508">
          <w:marLeft w:val="0"/>
          <w:marRight w:val="0"/>
          <w:marTop w:val="0"/>
          <w:marBottom w:val="0"/>
          <w:divBdr>
            <w:top w:val="none" w:sz="0" w:space="0" w:color="auto"/>
            <w:left w:val="none" w:sz="0" w:space="0" w:color="auto"/>
            <w:bottom w:val="none" w:sz="0" w:space="0" w:color="auto"/>
            <w:right w:val="none" w:sz="0" w:space="0" w:color="auto"/>
          </w:divBdr>
        </w:div>
        <w:div w:id="344093853">
          <w:marLeft w:val="0"/>
          <w:marRight w:val="0"/>
          <w:marTop w:val="0"/>
          <w:marBottom w:val="0"/>
          <w:divBdr>
            <w:top w:val="none" w:sz="0" w:space="0" w:color="auto"/>
            <w:left w:val="none" w:sz="0" w:space="0" w:color="auto"/>
            <w:bottom w:val="none" w:sz="0" w:space="0" w:color="auto"/>
            <w:right w:val="none" w:sz="0" w:space="0" w:color="auto"/>
          </w:divBdr>
        </w:div>
        <w:div w:id="2099518379">
          <w:marLeft w:val="0"/>
          <w:marRight w:val="0"/>
          <w:marTop w:val="0"/>
          <w:marBottom w:val="0"/>
          <w:divBdr>
            <w:top w:val="none" w:sz="0" w:space="0" w:color="auto"/>
            <w:left w:val="none" w:sz="0" w:space="0" w:color="auto"/>
            <w:bottom w:val="none" w:sz="0" w:space="0" w:color="auto"/>
            <w:right w:val="none" w:sz="0" w:space="0" w:color="auto"/>
          </w:divBdr>
        </w:div>
      </w:divsChild>
    </w:div>
    <w:div w:id="1721661327">
      <w:bodyDiv w:val="1"/>
      <w:marLeft w:val="0"/>
      <w:marRight w:val="0"/>
      <w:marTop w:val="0"/>
      <w:marBottom w:val="0"/>
      <w:divBdr>
        <w:top w:val="none" w:sz="0" w:space="0" w:color="auto"/>
        <w:left w:val="none" w:sz="0" w:space="0" w:color="auto"/>
        <w:bottom w:val="none" w:sz="0" w:space="0" w:color="auto"/>
        <w:right w:val="none" w:sz="0" w:space="0" w:color="auto"/>
      </w:divBdr>
    </w:div>
    <w:div w:id="1723674067">
      <w:bodyDiv w:val="1"/>
      <w:marLeft w:val="0"/>
      <w:marRight w:val="0"/>
      <w:marTop w:val="0"/>
      <w:marBottom w:val="0"/>
      <w:divBdr>
        <w:top w:val="none" w:sz="0" w:space="0" w:color="auto"/>
        <w:left w:val="none" w:sz="0" w:space="0" w:color="auto"/>
        <w:bottom w:val="none" w:sz="0" w:space="0" w:color="auto"/>
        <w:right w:val="none" w:sz="0" w:space="0" w:color="auto"/>
      </w:divBdr>
      <w:divsChild>
        <w:div w:id="27419184">
          <w:marLeft w:val="0"/>
          <w:marRight w:val="0"/>
          <w:marTop w:val="0"/>
          <w:marBottom w:val="0"/>
          <w:divBdr>
            <w:top w:val="none" w:sz="0" w:space="0" w:color="auto"/>
            <w:left w:val="none" w:sz="0" w:space="0" w:color="auto"/>
            <w:bottom w:val="none" w:sz="0" w:space="0" w:color="auto"/>
            <w:right w:val="none" w:sz="0" w:space="0" w:color="auto"/>
          </w:divBdr>
        </w:div>
        <w:div w:id="45954000">
          <w:marLeft w:val="0"/>
          <w:marRight w:val="0"/>
          <w:marTop w:val="0"/>
          <w:marBottom w:val="0"/>
          <w:divBdr>
            <w:top w:val="none" w:sz="0" w:space="0" w:color="auto"/>
            <w:left w:val="none" w:sz="0" w:space="0" w:color="auto"/>
            <w:bottom w:val="none" w:sz="0" w:space="0" w:color="auto"/>
            <w:right w:val="none" w:sz="0" w:space="0" w:color="auto"/>
          </w:divBdr>
        </w:div>
        <w:div w:id="83765374">
          <w:marLeft w:val="0"/>
          <w:marRight w:val="0"/>
          <w:marTop w:val="0"/>
          <w:marBottom w:val="0"/>
          <w:divBdr>
            <w:top w:val="none" w:sz="0" w:space="0" w:color="auto"/>
            <w:left w:val="none" w:sz="0" w:space="0" w:color="auto"/>
            <w:bottom w:val="none" w:sz="0" w:space="0" w:color="auto"/>
            <w:right w:val="none" w:sz="0" w:space="0" w:color="auto"/>
          </w:divBdr>
        </w:div>
        <w:div w:id="299455468">
          <w:marLeft w:val="0"/>
          <w:marRight w:val="0"/>
          <w:marTop w:val="0"/>
          <w:marBottom w:val="0"/>
          <w:divBdr>
            <w:top w:val="none" w:sz="0" w:space="0" w:color="auto"/>
            <w:left w:val="none" w:sz="0" w:space="0" w:color="auto"/>
            <w:bottom w:val="none" w:sz="0" w:space="0" w:color="auto"/>
            <w:right w:val="none" w:sz="0" w:space="0" w:color="auto"/>
          </w:divBdr>
        </w:div>
        <w:div w:id="379209910">
          <w:marLeft w:val="0"/>
          <w:marRight w:val="0"/>
          <w:marTop w:val="0"/>
          <w:marBottom w:val="0"/>
          <w:divBdr>
            <w:top w:val="none" w:sz="0" w:space="0" w:color="auto"/>
            <w:left w:val="none" w:sz="0" w:space="0" w:color="auto"/>
            <w:bottom w:val="none" w:sz="0" w:space="0" w:color="auto"/>
            <w:right w:val="none" w:sz="0" w:space="0" w:color="auto"/>
          </w:divBdr>
        </w:div>
        <w:div w:id="421075973">
          <w:marLeft w:val="0"/>
          <w:marRight w:val="0"/>
          <w:marTop w:val="0"/>
          <w:marBottom w:val="0"/>
          <w:divBdr>
            <w:top w:val="none" w:sz="0" w:space="0" w:color="auto"/>
            <w:left w:val="none" w:sz="0" w:space="0" w:color="auto"/>
            <w:bottom w:val="none" w:sz="0" w:space="0" w:color="auto"/>
            <w:right w:val="none" w:sz="0" w:space="0" w:color="auto"/>
          </w:divBdr>
        </w:div>
        <w:div w:id="430056186">
          <w:marLeft w:val="0"/>
          <w:marRight w:val="0"/>
          <w:marTop w:val="0"/>
          <w:marBottom w:val="0"/>
          <w:divBdr>
            <w:top w:val="none" w:sz="0" w:space="0" w:color="auto"/>
            <w:left w:val="none" w:sz="0" w:space="0" w:color="auto"/>
            <w:bottom w:val="none" w:sz="0" w:space="0" w:color="auto"/>
            <w:right w:val="none" w:sz="0" w:space="0" w:color="auto"/>
          </w:divBdr>
        </w:div>
        <w:div w:id="654459255">
          <w:marLeft w:val="0"/>
          <w:marRight w:val="0"/>
          <w:marTop w:val="0"/>
          <w:marBottom w:val="0"/>
          <w:divBdr>
            <w:top w:val="none" w:sz="0" w:space="0" w:color="auto"/>
            <w:left w:val="none" w:sz="0" w:space="0" w:color="auto"/>
            <w:bottom w:val="none" w:sz="0" w:space="0" w:color="auto"/>
            <w:right w:val="none" w:sz="0" w:space="0" w:color="auto"/>
          </w:divBdr>
        </w:div>
        <w:div w:id="656887040">
          <w:marLeft w:val="0"/>
          <w:marRight w:val="0"/>
          <w:marTop w:val="0"/>
          <w:marBottom w:val="0"/>
          <w:divBdr>
            <w:top w:val="none" w:sz="0" w:space="0" w:color="auto"/>
            <w:left w:val="none" w:sz="0" w:space="0" w:color="auto"/>
            <w:bottom w:val="none" w:sz="0" w:space="0" w:color="auto"/>
            <w:right w:val="none" w:sz="0" w:space="0" w:color="auto"/>
          </w:divBdr>
        </w:div>
        <w:div w:id="699817052">
          <w:marLeft w:val="0"/>
          <w:marRight w:val="0"/>
          <w:marTop w:val="0"/>
          <w:marBottom w:val="0"/>
          <w:divBdr>
            <w:top w:val="none" w:sz="0" w:space="0" w:color="auto"/>
            <w:left w:val="none" w:sz="0" w:space="0" w:color="auto"/>
            <w:bottom w:val="none" w:sz="0" w:space="0" w:color="auto"/>
            <w:right w:val="none" w:sz="0" w:space="0" w:color="auto"/>
          </w:divBdr>
        </w:div>
        <w:div w:id="712315895">
          <w:marLeft w:val="0"/>
          <w:marRight w:val="0"/>
          <w:marTop w:val="0"/>
          <w:marBottom w:val="0"/>
          <w:divBdr>
            <w:top w:val="none" w:sz="0" w:space="0" w:color="auto"/>
            <w:left w:val="none" w:sz="0" w:space="0" w:color="auto"/>
            <w:bottom w:val="none" w:sz="0" w:space="0" w:color="auto"/>
            <w:right w:val="none" w:sz="0" w:space="0" w:color="auto"/>
          </w:divBdr>
        </w:div>
        <w:div w:id="775946318">
          <w:marLeft w:val="0"/>
          <w:marRight w:val="0"/>
          <w:marTop w:val="0"/>
          <w:marBottom w:val="0"/>
          <w:divBdr>
            <w:top w:val="none" w:sz="0" w:space="0" w:color="auto"/>
            <w:left w:val="none" w:sz="0" w:space="0" w:color="auto"/>
            <w:bottom w:val="none" w:sz="0" w:space="0" w:color="auto"/>
            <w:right w:val="none" w:sz="0" w:space="0" w:color="auto"/>
          </w:divBdr>
        </w:div>
        <w:div w:id="784153864">
          <w:marLeft w:val="0"/>
          <w:marRight w:val="0"/>
          <w:marTop w:val="0"/>
          <w:marBottom w:val="0"/>
          <w:divBdr>
            <w:top w:val="none" w:sz="0" w:space="0" w:color="auto"/>
            <w:left w:val="none" w:sz="0" w:space="0" w:color="auto"/>
            <w:bottom w:val="none" w:sz="0" w:space="0" w:color="auto"/>
            <w:right w:val="none" w:sz="0" w:space="0" w:color="auto"/>
          </w:divBdr>
        </w:div>
        <w:div w:id="829835347">
          <w:marLeft w:val="0"/>
          <w:marRight w:val="0"/>
          <w:marTop w:val="0"/>
          <w:marBottom w:val="0"/>
          <w:divBdr>
            <w:top w:val="none" w:sz="0" w:space="0" w:color="auto"/>
            <w:left w:val="none" w:sz="0" w:space="0" w:color="auto"/>
            <w:bottom w:val="none" w:sz="0" w:space="0" w:color="auto"/>
            <w:right w:val="none" w:sz="0" w:space="0" w:color="auto"/>
          </w:divBdr>
        </w:div>
        <w:div w:id="887768275">
          <w:marLeft w:val="0"/>
          <w:marRight w:val="0"/>
          <w:marTop w:val="0"/>
          <w:marBottom w:val="0"/>
          <w:divBdr>
            <w:top w:val="none" w:sz="0" w:space="0" w:color="auto"/>
            <w:left w:val="none" w:sz="0" w:space="0" w:color="auto"/>
            <w:bottom w:val="none" w:sz="0" w:space="0" w:color="auto"/>
            <w:right w:val="none" w:sz="0" w:space="0" w:color="auto"/>
          </w:divBdr>
        </w:div>
        <w:div w:id="927007649">
          <w:marLeft w:val="0"/>
          <w:marRight w:val="0"/>
          <w:marTop w:val="0"/>
          <w:marBottom w:val="0"/>
          <w:divBdr>
            <w:top w:val="none" w:sz="0" w:space="0" w:color="auto"/>
            <w:left w:val="none" w:sz="0" w:space="0" w:color="auto"/>
            <w:bottom w:val="none" w:sz="0" w:space="0" w:color="auto"/>
            <w:right w:val="none" w:sz="0" w:space="0" w:color="auto"/>
          </w:divBdr>
        </w:div>
        <w:div w:id="985092315">
          <w:marLeft w:val="0"/>
          <w:marRight w:val="0"/>
          <w:marTop w:val="0"/>
          <w:marBottom w:val="0"/>
          <w:divBdr>
            <w:top w:val="none" w:sz="0" w:space="0" w:color="auto"/>
            <w:left w:val="none" w:sz="0" w:space="0" w:color="auto"/>
            <w:bottom w:val="none" w:sz="0" w:space="0" w:color="auto"/>
            <w:right w:val="none" w:sz="0" w:space="0" w:color="auto"/>
          </w:divBdr>
        </w:div>
        <w:div w:id="1198155363">
          <w:marLeft w:val="0"/>
          <w:marRight w:val="0"/>
          <w:marTop w:val="0"/>
          <w:marBottom w:val="0"/>
          <w:divBdr>
            <w:top w:val="none" w:sz="0" w:space="0" w:color="auto"/>
            <w:left w:val="none" w:sz="0" w:space="0" w:color="auto"/>
            <w:bottom w:val="none" w:sz="0" w:space="0" w:color="auto"/>
            <w:right w:val="none" w:sz="0" w:space="0" w:color="auto"/>
          </w:divBdr>
        </w:div>
        <w:div w:id="1209949650">
          <w:marLeft w:val="0"/>
          <w:marRight w:val="0"/>
          <w:marTop w:val="0"/>
          <w:marBottom w:val="0"/>
          <w:divBdr>
            <w:top w:val="none" w:sz="0" w:space="0" w:color="auto"/>
            <w:left w:val="none" w:sz="0" w:space="0" w:color="auto"/>
            <w:bottom w:val="none" w:sz="0" w:space="0" w:color="auto"/>
            <w:right w:val="none" w:sz="0" w:space="0" w:color="auto"/>
          </w:divBdr>
        </w:div>
        <w:div w:id="1227641206">
          <w:marLeft w:val="0"/>
          <w:marRight w:val="0"/>
          <w:marTop w:val="0"/>
          <w:marBottom w:val="0"/>
          <w:divBdr>
            <w:top w:val="none" w:sz="0" w:space="0" w:color="auto"/>
            <w:left w:val="none" w:sz="0" w:space="0" w:color="auto"/>
            <w:bottom w:val="none" w:sz="0" w:space="0" w:color="auto"/>
            <w:right w:val="none" w:sz="0" w:space="0" w:color="auto"/>
          </w:divBdr>
        </w:div>
        <w:div w:id="1480461809">
          <w:marLeft w:val="0"/>
          <w:marRight w:val="0"/>
          <w:marTop w:val="0"/>
          <w:marBottom w:val="0"/>
          <w:divBdr>
            <w:top w:val="none" w:sz="0" w:space="0" w:color="auto"/>
            <w:left w:val="none" w:sz="0" w:space="0" w:color="auto"/>
            <w:bottom w:val="none" w:sz="0" w:space="0" w:color="auto"/>
            <w:right w:val="none" w:sz="0" w:space="0" w:color="auto"/>
          </w:divBdr>
        </w:div>
        <w:div w:id="1481732154">
          <w:marLeft w:val="0"/>
          <w:marRight w:val="0"/>
          <w:marTop w:val="0"/>
          <w:marBottom w:val="0"/>
          <w:divBdr>
            <w:top w:val="none" w:sz="0" w:space="0" w:color="auto"/>
            <w:left w:val="none" w:sz="0" w:space="0" w:color="auto"/>
            <w:bottom w:val="none" w:sz="0" w:space="0" w:color="auto"/>
            <w:right w:val="none" w:sz="0" w:space="0" w:color="auto"/>
          </w:divBdr>
        </w:div>
        <w:div w:id="1506746791">
          <w:marLeft w:val="0"/>
          <w:marRight w:val="0"/>
          <w:marTop w:val="0"/>
          <w:marBottom w:val="0"/>
          <w:divBdr>
            <w:top w:val="none" w:sz="0" w:space="0" w:color="auto"/>
            <w:left w:val="none" w:sz="0" w:space="0" w:color="auto"/>
            <w:bottom w:val="none" w:sz="0" w:space="0" w:color="auto"/>
            <w:right w:val="none" w:sz="0" w:space="0" w:color="auto"/>
          </w:divBdr>
        </w:div>
        <w:div w:id="1628387025">
          <w:marLeft w:val="0"/>
          <w:marRight w:val="0"/>
          <w:marTop w:val="0"/>
          <w:marBottom w:val="0"/>
          <w:divBdr>
            <w:top w:val="none" w:sz="0" w:space="0" w:color="auto"/>
            <w:left w:val="none" w:sz="0" w:space="0" w:color="auto"/>
            <w:bottom w:val="none" w:sz="0" w:space="0" w:color="auto"/>
            <w:right w:val="none" w:sz="0" w:space="0" w:color="auto"/>
          </w:divBdr>
        </w:div>
        <w:div w:id="1650747815">
          <w:marLeft w:val="0"/>
          <w:marRight w:val="0"/>
          <w:marTop w:val="0"/>
          <w:marBottom w:val="0"/>
          <w:divBdr>
            <w:top w:val="none" w:sz="0" w:space="0" w:color="auto"/>
            <w:left w:val="none" w:sz="0" w:space="0" w:color="auto"/>
            <w:bottom w:val="none" w:sz="0" w:space="0" w:color="auto"/>
            <w:right w:val="none" w:sz="0" w:space="0" w:color="auto"/>
          </w:divBdr>
        </w:div>
        <w:div w:id="1654135422">
          <w:marLeft w:val="0"/>
          <w:marRight w:val="0"/>
          <w:marTop w:val="0"/>
          <w:marBottom w:val="0"/>
          <w:divBdr>
            <w:top w:val="none" w:sz="0" w:space="0" w:color="auto"/>
            <w:left w:val="none" w:sz="0" w:space="0" w:color="auto"/>
            <w:bottom w:val="none" w:sz="0" w:space="0" w:color="auto"/>
            <w:right w:val="none" w:sz="0" w:space="0" w:color="auto"/>
          </w:divBdr>
        </w:div>
        <w:div w:id="1694191626">
          <w:marLeft w:val="0"/>
          <w:marRight w:val="0"/>
          <w:marTop w:val="0"/>
          <w:marBottom w:val="0"/>
          <w:divBdr>
            <w:top w:val="none" w:sz="0" w:space="0" w:color="auto"/>
            <w:left w:val="none" w:sz="0" w:space="0" w:color="auto"/>
            <w:bottom w:val="none" w:sz="0" w:space="0" w:color="auto"/>
            <w:right w:val="none" w:sz="0" w:space="0" w:color="auto"/>
          </w:divBdr>
        </w:div>
        <w:div w:id="1787578523">
          <w:marLeft w:val="0"/>
          <w:marRight w:val="0"/>
          <w:marTop w:val="0"/>
          <w:marBottom w:val="0"/>
          <w:divBdr>
            <w:top w:val="none" w:sz="0" w:space="0" w:color="auto"/>
            <w:left w:val="none" w:sz="0" w:space="0" w:color="auto"/>
            <w:bottom w:val="none" w:sz="0" w:space="0" w:color="auto"/>
            <w:right w:val="none" w:sz="0" w:space="0" w:color="auto"/>
          </w:divBdr>
        </w:div>
        <w:div w:id="1823351121">
          <w:marLeft w:val="0"/>
          <w:marRight w:val="0"/>
          <w:marTop w:val="0"/>
          <w:marBottom w:val="0"/>
          <w:divBdr>
            <w:top w:val="none" w:sz="0" w:space="0" w:color="auto"/>
            <w:left w:val="none" w:sz="0" w:space="0" w:color="auto"/>
            <w:bottom w:val="none" w:sz="0" w:space="0" w:color="auto"/>
            <w:right w:val="none" w:sz="0" w:space="0" w:color="auto"/>
          </w:divBdr>
        </w:div>
        <w:div w:id="1900558731">
          <w:marLeft w:val="0"/>
          <w:marRight w:val="0"/>
          <w:marTop w:val="0"/>
          <w:marBottom w:val="0"/>
          <w:divBdr>
            <w:top w:val="none" w:sz="0" w:space="0" w:color="auto"/>
            <w:left w:val="none" w:sz="0" w:space="0" w:color="auto"/>
            <w:bottom w:val="none" w:sz="0" w:space="0" w:color="auto"/>
            <w:right w:val="none" w:sz="0" w:space="0" w:color="auto"/>
          </w:divBdr>
        </w:div>
        <w:div w:id="1902592069">
          <w:marLeft w:val="0"/>
          <w:marRight w:val="0"/>
          <w:marTop w:val="0"/>
          <w:marBottom w:val="0"/>
          <w:divBdr>
            <w:top w:val="none" w:sz="0" w:space="0" w:color="auto"/>
            <w:left w:val="none" w:sz="0" w:space="0" w:color="auto"/>
            <w:bottom w:val="none" w:sz="0" w:space="0" w:color="auto"/>
            <w:right w:val="none" w:sz="0" w:space="0" w:color="auto"/>
          </w:divBdr>
        </w:div>
        <w:div w:id="2019649172">
          <w:marLeft w:val="0"/>
          <w:marRight w:val="0"/>
          <w:marTop w:val="0"/>
          <w:marBottom w:val="0"/>
          <w:divBdr>
            <w:top w:val="none" w:sz="0" w:space="0" w:color="auto"/>
            <w:left w:val="none" w:sz="0" w:space="0" w:color="auto"/>
            <w:bottom w:val="none" w:sz="0" w:space="0" w:color="auto"/>
            <w:right w:val="none" w:sz="0" w:space="0" w:color="auto"/>
          </w:divBdr>
        </w:div>
        <w:div w:id="2060477112">
          <w:marLeft w:val="0"/>
          <w:marRight w:val="0"/>
          <w:marTop w:val="0"/>
          <w:marBottom w:val="0"/>
          <w:divBdr>
            <w:top w:val="none" w:sz="0" w:space="0" w:color="auto"/>
            <w:left w:val="none" w:sz="0" w:space="0" w:color="auto"/>
            <w:bottom w:val="none" w:sz="0" w:space="0" w:color="auto"/>
            <w:right w:val="none" w:sz="0" w:space="0" w:color="auto"/>
          </w:divBdr>
        </w:div>
        <w:div w:id="2092846525">
          <w:marLeft w:val="0"/>
          <w:marRight w:val="0"/>
          <w:marTop w:val="0"/>
          <w:marBottom w:val="0"/>
          <w:divBdr>
            <w:top w:val="none" w:sz="0" w:space="0" w:color="auto"/>
            <w:left w:val="none" w:sz="0" w:space="0" w:color="auto"/>
            <w:bottom w:val="none" w:sz="0" w:space="0" w:color="auto"/>
            <w:right w:val="none" w:sz="0" w:space="0" w:color="auto"/>
          </w:divBdr>
        </w:div>
      </w:divsChild>
    </w:div>
    <w:div w:id="1731423719">
      <w:bodyDiv w:val="1"/>
      <w:marLeft w:val="0"/>
      <w:marRight w:val="0"/>
      <w:marTop w:val="0"/>
      <w:marBottom w:val="0"/>
      <w:divBdr>
        <w:top w:val="none" w:sz="0" w:space="0" w:color="auto"/>
        <w:left w:val="none" w:sz="0" w:space="0" w:color="auto"/>
        <w:bottom w:val="none" w:sz="0" w:space="0" w:color="auto"/>
        <w:right w:val="none" w:sz="0" w:space="0" w:color="auto"/>
      </w:divBdr>
      <w:divsChild>
        <w:div w:id="1577477835">
          <w:marLeft w:val="0"/>
          <w:marRight w:val="0"/>
          <w:marTop w:val="0"/>
          <w:marBottom w:val="0"/>
          <w:divBdr>
            <w:top w:val="none" w:sz="0" w:space="0" w:color="auto"/>
            <w:left w:val="none" w:sz="0" w:space="0" w:color="auto"/>
            <w:bottom w:val="none" w:sz="0" w:space="0" w:color="auto"/>
            <w:right w:val="none" w:sz="0" w:space="0" w:color="auto"/>
          </w:divBdr>
        </w:div>
        <w:div w:id="1597522064">
          <w:marLeft w:val="0"/>
          <w:marRight w:val="0"/>
          <w:marTop w:val="0"/>
          <w:marBottom w:val="0"/>
          <w:divBdr>
            <w:top w:val="none" w:sz="0" w:space="0" w:color="auto"/>
            <w:left w:val="none" w:sz="0" w:space="0" w:color="auto"/>
            <w:bottom w:val="none" w:sz="0" w:space="0" w:color="auto"/>
            <w:right w:val="none" w:sz="0" w:space="0" w:color="auto"/>
          </w:divBdr>
        </w:div>
        <w:div w:id="299387231">
          <w:marLeft w:val="0"/>
          <w:marRight w:val="0"/>
          <w:marTop w:val="0"/>
          <w:marBottom w:val="0"/>
          <w:divBdr>
            <w:top w:val="none" w:sz="0" w:space="0" w:color="auto"/>
            <w:left w:val="none" w:sz="0" w:space="0" w:color="auto"/>
            <w:bottom w:val="none" w:sz="0" w:space="0" w:color="auto"/>
            <w:right w:val="none" w:sz="0" w:space="0" w:color="auto"/>
          </w:divBdr>
        </w:div>
        <w:div w:id="516309334">
          <w:marLeft w:val="0"/>
          <w:marRight w:val="0"/>
          <w:marTop w:val="0"/>
          <w:marBottom w:val="0"/>
          <w:divBdr>
            <w:top w:val="none" w:sz="0" w:space="0" w:color="auto"/>
            <w:left w:val="none" w:sz="0" w:space="0" w:color="auto"/>
            <w:bottom w:val="none" w:sz="0" w:space="0" w:color="auto"/>
            <w:right w:val="none" w:sz="0" w:space="0" w:color="auto"/>
          </w:divBdr>
        </w:div>
        <w:div w:id="1501850521">
          <w:marLeft w:val="0"/>
          <w:marRight w:val="0"/>
          <w:marTop w:val="0"/>
          <w:marBottom w:val="0"/>
          <w:divBdr>
            <w:top w:val="none" w:sz="0" w:space="0" w:color="auto"/>
            <w:left w:val="none" w:sz="0" w:space="0" w:color="auto"/>
            <w:bottom w:val="none" w:sz="0" w:space="0" w:color="auto"/>
            <w:right w:val="none" w:sz="0" w:space="0" w:color="auto"/>
          </w:divBdr>
        </w:div>
        <w:div w:id="1406611403">
          <w:marLeft w:val="0"/>
          <w:marRight w:val="0"/>
          <w:marTop w:val="0"/>
          <w:marBottom w:val="0"/>
          <w:divBdr>
            <w:top w:val="none" w:sz="0" w:space="0" w:color="auto"/>
            <w:left w:val="none" w:sz="0" w:space="0" w:color="auto"/>
            <w:bottom w:val="none" w:sz="0" w:space="0" w:color="auto"/>
            <w:right w:val="none" w:sz="0" w:space="0" w:color="auto"/>
          </w:divBdr>
        </w:div>
        <w:div w:id="2128575058">
          <w:marLeft w:val="0"/>
          <w:marRight w:val="0"/>
          <w:marTop w:val="0"/>
          <w:marBottom w:val="0"/>
          <w:divBdr>
            <w:top w:val="none" w:sz="0" w:space="0" w:color="auto"/>
            <w:left w:val="none" w:sz="0" w:space="0" w:color="auto"/>
            <w:bottom w:val="none" w:sz="0" w:space="0" w:color="auto"/>
            <w:right w:val="none" w:sz="0" w:space="0" w:color="auto"/>
          </w:divBdr>
        </w:div>
        <w:div w:id="1663773728">
          <w:marLeft w:val="0"/>
          <w:marRight w:val="0"/>
          <w:marTop w:val="0"/>
          <w:marBottom w:val="0"/>
          <w:divBdr>
            <w:top w:val="none" w:sz="0" w:space="0" w:color="auto"/>
            <w:left w:val="none" w:sz="0" w:space="0" w:color="auto"/>
            <w:bottom w:val="none" w:sz="0" w:space="0" w:color="auto"/>
            <w:right w:val="none" w:sz="0" w:space="0" w:color="auto"/>
          </w:divBdr>
        </w:div>
        <w:div w:id="731274204">
          <w:marLeft w:val="0"/>
          <w:marRight w:val="0"/>
          <w:marTop w:val="0"/>
          <w:marBottom w:val="0"/>
          <w:divBdr>
            <w:top w:val="none" w:sz="0" w:space="0" w:color="auto"/>
            <w:left w:val="none" w:sz="0" w:space="0" w:color="auto"/>
            <w:bottom w:val="none" w:sz="0" w:space="0" w:color="auto"/>
            <w:right w:val="none" w:sz="0" w:space="0" w:color="auto"/>
          </w:divBdr>
        </w:div>
        <w:div w:id="1657342083">
          <w:marLeft w:val="0"/>
          <w:marRight w:val="0"/>
          <w:marTop w:val="0"/>
          <w:marBottom w:val="0"/>
          <w:divBdr>
            <w:top w:val="none" w:sz="0" w:space="0" w:color="auto"/>
            <w:left w:val="none" w:sz="0" w:space="0" w:color="auto"/>
            <w:bottom w:val="none" w:sz="0" w:space="0" w:color="auto"/>
            <w:right w:val="none" w:sz="0" w:space="0" w:color="auto"/>
          </w:divBdr>
        </w:div>
        <w:div w:id="532546061">
          <w:marLeft w:val="0"/>
          <w:marRight w:val="0"/>
          <w:marTop w:val="0"/>
          <w:marBottom w:val="0"/>
          <w:divBdr>
            <w:top w:val="none" w:sz="0" w:space="0" w:color="auto"/>
            <w:left w:val="none" w:sz="0" w:space="0" w:color="auto"/>
            <w:bottom w:val="none" w:sz="0" w:space="0" w:color="auto"/>
            <w:right w:val="none" w:sz="0" w:space="0" w:color="auto"/>
          </w:divBdr>
        </w:div>
        <w:div w:id="1545173255">
          <w:marLeft w:val="0"/>
          <w:marRight w:val="0"/>
          <w:marTop w:val="0"/>
          <w:marBottom w:val="0"/>
          <w:divBdr>
            <w:top w:val="none" w:sz="0" w:space="0" w:color="auto"/>
            <w:left w:val="none" w:sz="0" w:space="0" w:color="auto"/>
            <w:bottom w:val="none" w:sz="0" w:space="0" w:color="auto"/>
            <w:right w:val="none" w:sz="0" w:space="0" w:color="auto"/>
          </w:divBdr>
        </w:div>
        <w:div w:id="1102992538">
          <w:marLeft w:val="0"/>
          <w:marRight w:val="0"/>
          <w:marTop w:val="0"/>
          <w:marBottom w:val="0"/>
          <w:divBdr>
            <w:top w:val="none" w:sz="0" w:space="0" w:color="auto"/>
            <w:left w:val="none" w:sz="0" w:space="0" w:color="auto"/>
            <w:bottom w:val="none" w:sz="0" w:space="0" w:color="auto"/>
            <w:right w:val="none" w:sz="0" w:space="0" w:color="auto"/>
          </w:divBdr>
        </w:div>
        <w:div w:id="1654991656">
          <w:marLeft w:val="0"/>
          <w:marRight w:val="0"/>
          <w:marTop w:val="0"/>
          <w:marBottom w:val="0"/>
          <w:divBdr>
            <w:top w:val="none" w:sz="0" w:space="0" w:color="auto"/>
            <w:left w:val="none" w:sz="0" w:space="0" w:color="auto"/>
            <w:bottom w:val="none" w:sz="0" w:space="0" w:color="auto"/>
            <w:right w:val="none" w:sz="0" w:space="0" w:color="auto"/>
          </w:divBdr>
        </w:div>
        <w:div w:id="1489443158">
          <w:marLeft w:val="0"/>
          <w:marRight w:val="0"/>
          <w:marTop w:val="0"/>
          <w:marBottom w:val="0"/>
          <w:divBdr>
            <w:top w:val="none" w:sz="0" w:space="0" w:color="auto"/>
            <w:left w:val="none" w:sz="0" w:space="0" w:color="auto"/>
            <w:bottom w:val="none" w:sz="0" w:space="0" w:color="auto"/>
            <w:right w:val="none" w:sz="0" w:space="0" w:color="auto"/>
          </w:divBdr>
        </w:div>
        <w:div w:id="2019577478">
          <w:marLeft w:val="0"/>
          <w:marRight w:val="0"/>
          <w:marTop w:val="0"/>
          <w:marBottom w:val="0"/>
          <w:divBdr>
            <w:top w:val="none" w:sz="0" w:space="0" w:color="auto"/>
            <w:left w:val="none" w:sz="0" w:space="0" w:color="auto"/>
            <w:bottom w:val="none" w:sz="0" w:space="0" w:color="auto"/>
            <w:right w:val="none" w:sz="0" w:space="0" w:color="auto"/>
          </w:divBdr>
        </w:div>
        <w:div w:id="596137922">
          <w:marLeft w:val="0"/>
          <w:marRight w:val="0"/>
          <w:marTop w:val="0"/>
          <w:marBottom w:val="0"/>
          <w:divBdr>
            <w:top w:val="none" w:sz="0" w:space="0" w:color="auto"/>
            <w:left w:val="none" w:sz="0" w:space="0" w:color="auto"/>
            <w:bottom w:val="none" w:sz="0" w:space="0" w:color="auto"/>
            <w:right w:val="none" w:sz="0" w:space="0" w:color="auto"/>
          </w:divBdr>
        </w:div>
        <w:div w:id="574047922">
          <w:marLeft w:val="0"/>
          <w:marRight w:val="0"/>
          <w:marTop w:val="0"/>
          <w:marBottom w:val="0"/>
          <w:divBdr>
            <w:top w:val="none" w:sz="0" w:space="0" w:color="auto"/>
            <w:left w:val="none" w:sz="0" w:space="0" w:color="auto"/>
            <w:bottom w:val="none" w:sz="0" w:space="0" w:color="auto"/>
            <w:right w:val="none" w:sz="0" w:space="0" w:color="auto"/>
          </w:divBdr>
        </w:div>
        <w:div w:id="592015696">
          <w:marLeft w:val="0"/>
          <w:marRight w:val="0"/>
          <w:marTop w:val="0"/>
          <w:marBottom w:val="0"/>
          <w:divBdr>
            <w:top w:val="none" w:sz="0" w:space="0" w:color="auto"/>
            <w:left w:val="none" w:sz="0" w:space="0" w:color="auto"/>
            <w:bottom w:val="none" w:sz="0" w:space="0" w:color="auto"/>
            <w:right w:val="none" w:sz="0" w:space="0" w:color="auto"/>
          </w:divBdr>
        </w:div>
        <w:div w:id="431971473">
          <w:marLeft w:val="0"/>
          <w:marRight w:val="0"/>
          <w:marTop w:val="0"/>
          <w:marBottom w:val="0"/>
          <w:divBdr>
            <w:top w:val="none" w:sz="0" w:space="0" w:color="auto"/>
            <w:left w:val="none" w:sz="0" w:space="0" w:color="auto"/>
            <w:bottom w:val="none" w:sz="0" w:space="0" w:color="auto"/>
            <w:right w:val="none" w:sz="0" w:space="0" w:color="auto"/>
          </w:divBdr>
        </w:div>
        <w:div w:id="2032141819">
          <w:marLeft w:val="0"/>
          <w:marRight w:val="0"/>
          <w:marTop w:val="0"/>
          <w:marBottom w:val="0"/>
          <w:divBdr>
            <w:top w:val="none" w:sz="0" w:space="0" w:color="auto"/>
            <w:left w:val="none" w:sz="0" w:space="0" w:color="auto"/>
            <w:bottom w:val="none" w:sz="0" w:space="0" w:color="auto"/>
            <w:right w:val="none" w:sz="0" w:space="0" w:color="auto"/>
          </w:divBdr>
        </w:div>
        <w:div w:id="1196384607">
          <w:marLeft w:val="0"/>
          <w:marRight w:val="0"/>
          <w:marTop w:val="0"/>
          <w:marBottom w:val="0"/>
          <w:divBdr>
            <w:top w:val="none" w:sz="0" w:space="0" w:color="auto"/>
            <w:left w:val="none" w:sz="0" w:space="0" w:color="auto"/>
            <w:bottom w:val="none" w:sz="0" w:space="0" w:color="auto"/>
            <w:right w:val="none" w:sz="0" w:space="0" w:color="auto"/>
          </w:divBdr>
        </w:div>
        <w:div w:id="1053846150">
          <w:marLeft w:val="0"/>
          <w:marRight w:val="0"/>
          <w:marTop w:val="0"/>
          <w:marBottom w:val="0"/>
          <w:divBdr>
            <w:top w:val="none" w:sz="0" w:space="0" w:color="auto"/>
            <w:left w:val="none" w:sz="0" w:space="0" w:color="auto"/>
            <w:bottom w:val="none" w:sz="0" w:space="0" w:color="auto"/>
            <w:right w:val="none" w:sz="0" w:space="0" w:color="auto"/>
          </w:divBdr>
        </w:div>
        <w:div w:id="200869702">
          <w:marLeft w:val="0"/>
          <w:marRight w:val="0"/>
          <w:marTop w:val="0"/>
          <w:marBottom w:val="0"/>
          <w:divBdr>
            <w:top w:val="none" w:sz="0" w:space="0" w:color="auto"/>
            <w:left w:val="none" w:sz="0" w:space="0" w:color="auto"/>
            <w:bottom w:val="none" w:sz="0" w:space="0" w:color="auto"/>
            <w:right w:val="none" w:sz="0" w:space="0" w:color="auto"/>
          </w:divBdr>
        </w:div>
        <w:div w:id="1475180195">
          <w:marLeft w:val="0"/>
          <w:marRight w:val="0"/>
          <w:marTop w:val="0"/>
          <w:marBottom w:val="0"/>
          <w:divBdr>
            <w:top w:val="none" w:sz="0" w:space="0" w:color="auto"/>
            <w:left w:val="none" w:sz="0" w:space="0" w:color="auto"/>
            <w:bottom w:val="none" w:sz="0" w:space="0" w:color="auto"/>
            <w:right w:val="none" w:sz="0" w:space="0" w:color="auto"/>
          </w:divBdr>
        </w:div>
        <w:div w:id="345987758">
          <w:marLeft w:val="0"/>
          <w:marRight w:val="0"/>
          <w:marTop w:val="0"/>
          <w:marBottom w:val="0"/>
          <w:divBdr>
            <w:top w:val="none" w:sz="0" w:space="0" w:color="auto"/>
            <w:left w:val="none" w:sz="0" w:space="0" w:color="auto"/>
            <w:bottom w:val="none" w:sz="0" w:space="0" w:color="auto"/>
            <w:right w:val="none" w:sz="0" w:space="0" w:color="auto"/>
          </w:divBdr>
        </w:div>
        <w:div w:id="1455296515">
          <w:marLeft w:val="0"/>
          <w:marRight w:val="0"/>
          <w:marTop w:val="0"/>
          <w:marBottom w:val="0"/>
          <w:divBdr>
            <w:top w:val="none" w:sz="0" w:space="0" w:color="auto"/>
            <w:left w:val="none" w:sz="0" w:space="0" w:color="auto"/>
            <w:bottom w:val="none" w:sz="0" w:space="0" w:color="auto"/>
            <w:right w:val="none" w:sz="0" w:space="0" w:color="auto"/>
          </w:divBdr>
        </w:div>
        <w:div w:id="759251582">
          <w:marLeft w:val="0"/>
          <w:marRight w:val="0"/>
          <w:marTop w:val="0"/>
          <w:marBottom w:val="0"/>
          <w:divBdr>
            <w:top w:val="none" w:sz="0" w:space="0" w:color="auto"/>
            <w:left w:val="none" w:sz="0" w:space="0" w:color="auto"/>
            <w:bottom w:val="none" w:sz="0" w:space="0" w:color="auto"/>
            <w:right w:val="none" w:sz="0" w:space="0" w:color="auto"/>
          </w:divBdr>
        </w:div>
        <w:div w:id="1964536225">
          <w:marLeft w:val="0"/>
          <w:marRight w:val="0"/>
          <w:marTop w:val="0"/>
          <w:marBottom w:val="0"/>
          <w:divBdr>
            <w:top w:val="none" w:sz="0" w:space="0" w:color="auto"/>
            <w:left w:val="none" w:sz="0" w:space="0" w:color="auto"/>
            <w:bottom w:val="none" w:sz="0" w:space="0" w:color="auto"/>
            <w:right w:val="none" w:sz="0" w:space="0" w:color="auto"/>
          </w:divBdr>
        </w:div>
        <w:div w:id="548617756">
          <w:marLeft w:val="0"/>
          <w:marRight w:val="0"/>
          <w:marTop w:val="0"/>
          <w:marBottom w:val="0"/>
          <w:divBdr>
            <w:top w:val="none" w:sz="0" w:space="0" w:color="auto"/>
            <w:left w:val="none" w:sz="0" w:space="0" w:color="auto"/>
            <w:bottom w:val="none" w:sz="0" w:space="0" w:color="auto"/>
            <w:right w:val="none" w:sz="0" w:space="0" w:color="auto"/>
          </w:divBdr>
        </w:div>
        <w:div w:id="491531599">
          <w:marLeft w:val="0"/>
          <w:marRight w:val="0"/>
          <w:marTop w:val="0"/>
          <w:marBottom w:val="0"/>
          <w:divBdr>
            <w:top w:val="none" w:sz="0" w:space="0" w:color="auto"/>
            <w:left w:val="none" w:sz="0" w:space="0" w:color="auto"/>
            <w:bottom w:val="none" w:sz="0" w:space="0" w:color="auto"/>
            <w:right w:val="none" w:sz="0" w:space="0" w:color="auto"/>
          </w:divBdr>
        </w:div>
        <w:div w:id="276372423">
          <w:marLeft w:val="0"/>
          <w:marRight w:val="0"/>
          <w:marTop w:val="0"/>
          <w:marBottom w:val="0"/>
          <w:divBdr>
            <w:top w:val="none" w:sz="0" w:space="0" w:color="auto"/>
            <w:left w:val="none" w:sz="0" w:space="0" w:color="auto"/>
            <w:bottom w:val="none" w:sz="0" w:space="0" w:color="auto"/>
            <w:right w:val="none" w:sz="0" w:space="0" w:color="auto"/>
          </w:divBdr>
        </w:div>
        <w:div w:id="620651534">
          <w:marLeft w:val="0"/>
          <w:marRight w:val="0"/>
          <w:marTop w:val="0"/>
          <w:marBottom w:val="0"/>
          <w:divBdr>
            <w:top w:val="none" w:sz="0" w:space="0" w:color="auto"/>
            <w:left w:val="none" w:sz="0" w:space="0" w:color="auto"/>
            <w:bottom w:val="none" w:sz="0" w:space="0" w:color="auto"/>
            <w:right w:val="none" w:sz="0" w:space="0" w:color="auto"/>
          </w:divBdr>
        </w:div>
        <w:div w:id="1279872673">
          <w:marLeft w:val="0"/>
          <w:marRight w:val="0"/>
          <w:marTop w:val="0"/>
          <w:marBottom w:val="0"/>
          <w:divBdr>
            <w:top w:val="none" w:sz="0" w:space="0" w:color="auto"/>
            <w:left w:val="none" w:sz="0" w:space="0" w:color="auto"/>
            <w:bottom w:val="none" w:sz="0" w:space="0" w:color="auto"/>
            <w:right w:val="none" w:sz="0" w:space="0" w:color="auto"/>
          </w:divBdr>
        </w:div>
        <w:div w:id="954871607">
          <w:marLeft w:val="0"/>
          <w:marRight w:val="0"/>
          <w:marTop w:val="0"/>
          <w:marBottom w:val="0"/>
          <w:divBdr>
            <w:top w:val="none" w:sz="0" w:space="0" w:color="auto"/>
            <w:left w:val="none" w:sz="0" w:space="0" w:color="auto"/>
            <w:bottom w:val="none" w:sz="0" w:space="0" w:color="auto"/>
            <w:right w:val="none" w:sz="0" w:space="0" w:color="auto"/>
          </w:divBdr>
        </w:div>
        <w:div w:id="346058936">
          <w:marLeft w:val="0"/>
          <w:marRight w:val="0"/>
          <w:marTop w:val="0"/>
          <w:marBottom w:val="0"/>
          <w:divBdr>
            <w:top w:val="none" w:sz="0" w:space="0" w:color="auto"/>
            <w:left w:val="none" w:sz="0" w:space="0" w:color="auto"/>
            <w:bottom w:val="none" w:sz="0" w:space="0" w:color="auto"/>
            <w:right w:val="none" w:sz="0" w:space="0" w:color="auto"/>
          </w:divBdr>
        </w:div>
        <w:div w:id="938635275">
          <w:marLeft w:val="0"/>
          <w:marRight w:val="0"/>
          <w:marTop w:val="0"/>
          <w:marBottom w:val="0"/>
          <w:divBdr>
            <w:top w:val="none" w:sz="0" w:space="0" w:color="auto"/>
            <w:left w:val="none" w:sz="0" w:space="0" w:color="auto"/>
            <w:bottom w:val="none" w:sz="0" w:space="0" w:color="auto"/>
            <w:right w:val="none" w:sz="0" w:space="0" w:color="auto"/>
          </w:divBdr>
        </w:div>
      </w:divsChild>
    </w:div>
    <w:div w:id="1731463049">
      <w:bodyDiv w:val="1"/>
      <w:marLeft w:val="0"/>
      <w:marRight w:val="0"/>
      <w:marTop w:val="0"/>
      <w:marBottom w:val="0"/>
      <w:divBdr>
        <w:top w:val="none" w:sz="0" w:space="0" w:color="auto"/>
        <w:left w:val="none" w:sz="0" w:space="0" w:color="auto"/>
        <w:bottom w:val="none" w:sz="0" w:space="0" w:color="auto"/>
        <w:right w:val="none" w:sz="0" w:space="0" w:color="auto"/>
      </w:divBdr>
    </w:div>
    <w:div w:id="1738243373">
      <w:bodyDiv w:val="1"/>
      <w:marLeft w:val="0"/>
      <w:marRight w:val="0"/>
      <w:marTop w:val="0"/>
      <w:marBottom w:val="0"/>
      <w:divBdr>
        <w:top w:val="none" w:sz="0" w:space="0" w:color="auto"/>
        <w:left w:val="none" w:sz="0" w:space="0" w:color="auto"/>
        <w:bottom w:val="none" w:sz="0" w:space="0" w:color="auto"/>
        <w:right w:val="none" w:sz="0" w:space="0" w:color="auto"/>
      </w:divBdr>
    </w:div>
    <w:div w:id="1739474184">
      <w:bodyDiv w:val="1"/>
      <w:marLeft w:val="0"/>
      <w:marRight w:val="0"/>
      <w:marTop w:val="0"/>
      <w:marBottom w:val="0"/>
      <w:divBdr>
        <w:top w:val="none" w:sz="0" w:space="0" w:color="auto"/>
        <w:left w:val="none" w:sz="0" w:space="0" w:color="auto"/>
        <w:bottom w:val="none" w:sz="0" w:space="0" w:color="auto"/>
        <w:right w:val="none" w:sz="0" w:space="0" w:color="auto"/>
      </w:divBdr>
    </w:div>
    <w:div w:id="1756629855">
      <w:bodyDiv w:val="1"/>
      <w:marLeft w:val="0"/>
      <w:marRight w:val="0"/>
      <w:marTop w:val="0"/>
      <w:marBottom w:val="0"/>
      <w:divBdr>
        <w:top w:val="none" w:sz="0" w:space="0" w:color="auto"/>
        <w:left w:val="none" w:sz="0" w:space="0" w:color="auto"/>
        <w:bottom w:val="none" w:sz="0" w:space="0" w:color="auto"/>
        <w:right w:val="none" w:sz="0" w:space="0" w:color="auto"/>
      </w:divBdr>
    </w:div>
    <w:div w:id="1757172622">
      <w:bodyDiv w:val="1"/>
      <w:marLeft w:val="0"/>
      <w:marRight w:val="0"/>
      <w:marTop w:val="0"/>
      <w:marBottom w:val="0"/>
      <w:divBdr>
        <w:top w:val="none" w:sz="0" w:space="0" w:color="auto"/>
        <w:left w:val="none" w:sz="0" w:space="0" w:color="auto"/>
        <w:bottom w:val="none" w:sz="0" w:space="0" w:color="auto"/>
        <w:right w:val="none" w:sz="0" w:space="0" w:color="auto"/>
      </w:divBdr>
    </w:div>
    <w:div w:id="1766607377">
      <w:bodyDiv w:val="1"/>
      <w:marLeft w:val="0"/>
      <w:marRight w:val="0"/>
      <w:marTop w:val="0"/>
      <w:marBottom w:val="0"/>
      <w:divBdr>
        <w:top w:val="none" w:sz="0" w:space="0" w:color="auto"/>
        <w:left w:val="none" w:sz="0" w:space="0" w:color="auto"/>
        <w:bottom w:val="none" w:sz="0" w:space="0" w:color="auto"/>
        <w:right w:val="none" w:sz="0" w:space="0" w:color="auto"/>
      </w:divBdr>
    </w:div>
    <w:div w:id="1768651287">
      <w:bodyDiv w:val="1"/>
      <w:marLeft w:val="0"/>
      <w:marRight w:val="0"/>
      <w:marTop w:val="0"/>
      <w:marBottom w:val="0"/>
      <w:divBdr>
        <w:top w:val="none" w:sz="0" w:space="0" w:color="auto"/>
        <w:left w:val="none" w:sz="0" w:space="0" w:color="auto"/>
        <w:bottom w:val="none" w:sz="0" w:space="0" w:color="auto"/>
        <w:right w:val="none" w:sz="0" w:space="0" w:color="auto"/>
      </w:divBdr>
    </w:div>
    <w:div w:id="1774471766">
      <w:bodyDiv w:val="1"/>
      <w:marLeft w:val="0"/>
      <w:marRight w:val="0"/>
      <w:marTop w:val="0"/>
      <w:marBottom w:val="0"/>
      <w:divBdr>
        <w:top w:val="none" w:sz="0" w:space="0" w:color="auto"/>
        <w:left w:val="none" w:sz="0" w:space="0" w:color="auto"/>
        <w:bottom w:val="none" w:sz="0" w:space="0" w:color="auto"/>
        <w:right w:val="none" w:sz="0" w:space="0" w:color="auto"/>
      </w:divBdr>
    </w:div>
    <w:div w:id="1776364255">
      <w:bodyDiv w:val="1"/>
      <w:marLeft w:val="0"/>
      <w:marRight w:val="0"/>
      <w:marTop w:val="0"/>
      <w:marBottom w:val="0"/>
      <w:divBdr>
        <w:top w:val="none" w:sz="0" w:space="0" w:color="auto"/>
        <w:left w:val="none" w:sz="0" w:space="0" w:color="auto"/>
        <w:bottom w:val="none" w:sz="0" w:space="0" w:color="auto"/>
        <w:right w:val="none" w:sz="0" w:space="0" w:color="auto"/>
      </w:divBdr>
      <w:divsChild>
        <w:div w:id="78260369">
          <w:marLeft w:val="480"/>
          <w:marRight w:val="0"/>
          <w:marTop w:val="0"/>
          <w:marBottom w:val="0"/>
          <w:divBdr>
            <w:top w:val="none" w:sz="0" w:space="0" w:color="auto"/>
            <w:left w:val="none" w:sz="0" w:space="0" w:color="auto"/>
            <w:bottom w:val="none" w:sz="0" w:space="0" w:color="auto"/>
            <w:right w:val="none" w:sz="0" w:space="0" w:color="auto"/>
          </w:divBdr>
        </w:div>
        <w:div w:id="97723463">
          <w:marLeft w:val="480"/>
          <w:marRight w:val="0"/>
          <w:marTop w:val="0"/>
          <w:marBottom w:val="0"/>
          <w:divBdr>
            <w:top w:val="none" w:sz="0" w:space="0" w:color="auto"/>
            <w:left w:val="none" w:sz="0" w:space="0" w:color="auto"/>
            <w:bottom w:val="none" w:sz="0" w:space="0" w:color="auto"/>
            <w:right w:val="none" w:sz="0" w:space="0" w:color="auto"/>
          </w:divBdr>
        </w:div>
        <w:div w:id="161705416">
          <w:marLeft w:val="480"/>
          <w:marRight w:val="0"/>
          <w:marTop w:val="0"/>
          <w:marBottom w:val="0"/>
          <w:divBdr>
            <w:top w:val="none" w:sz="0" w:space="0" w:color="auto"/>
            <w:left w:val="none" w:sz="0" w:space="0" w:color="auto"/>
            <w:bottom w:val="none" w:sz="0" w:space="0" w:color="auto"/>
            <w:right w:val="none" w:sz="0" w:space="0" w:color="auto"/>
          </w:divBdr>
        </w:div>
        <w:div w:id="173232848">
          <w:marLeft w:val="480"/>
          <w:marRight w:val="0"/>
          <w:marTop w:val="0"/>
          <w:marBottom w:val="0"/>
          <w:divBdr>
            <w:top w:val="none" w:sz="0" w:space="0" w:color="auto"/>
            <w:left w:val="none" w:sz="0" w:space="0" w:color="auto"/>
            <w:bottom w:val="none" w:sz="0" w:space="0" w:color="auto"/>
            <w:right w:val="none" w:sz="0" w:space="0" w:color="auto"/>
          </w:divBdr>
        </w:div>
        <w:div w:id="180361059">
          <w:marLeft w:val="480"/>
          <w:marRight w:val="0"/>
          <w:marTop w:val="0"/>
          <w:marBottom w:val="0"/>
          <w:divBdr>
            <w:top w:val="none" w:sz="0" w:space="0" w:color="auto"/>
            <w:left w:val="none" w:sz="0" w:space="0" w:color="auto"/>
            <w:bottom w:val="none" w:sz="0" w:space="0" w:color="auto"/>
            <w:right w:val="none" w:sz="0" w:space="0" w:color="auto"/>
          </w:divBdr>
        </w:div>
        <w:div w:id="189031282">
          <w:marLeft w:val="480"/>
          <w:marRight w:val="0"/>
          <w:marTop w:val="0"/>
          <w:marBottom w:val="0"/>
          <w:divBdr>
            <w:top w:val="none" w:sz="0" w:space="0" w:color="auto"/>
            <w:left w:val="none" w:sz="0" w:space="0" w:color="auto"/>
            <w:bottom w:val="none" w:sz="0" w:space="0" w:color="auto"/>
            <w:right w:val="none" w:sz="0" w:space="0" w:color="auto"/>
          </w:divBdr>
        </w:div>
        <w:div w:id="272785265">
          <w:marLeft w:val="480"/>
          <w:marRight w:val="0"/>
          <w:marTop w:val="0"/>
          <w:marBottom w:val="0"/>
          <w:divBdr>
            <w:top w:val="none" w:sz="0" w:space="0" w:color="auto"/>
            <w:left w:val="none" w:sz="0" w:space="0" w:color="auto"/>
            <w:bottom w:val="none" w:sz="0" w:space="0" w:color="auto"/>
            <w:right w:val="none" w:sz="0" w:space="0" w:color="auto"/>
          </w:divBdr>
        </w:div>
        <w:div w:id="281887313">
          <w:marLeft w:val="480"/>
          <w:marRight w:val="0"/>
          <w:marTop w:val="0"/>
          <w:marBottom w:val="0"/>
          <w:divBdr>
            <w:top w:val="none" w:sz="0" w:space="0" w:color="auto"/>
            <w:left w:val="none" w:sz="0" w:space="0" w:color="auto"/>
            <w:bottom w:val="none" w:sz="0" w:space="0" w:color="auto"/>
            <w:right w:val="none" w:sz="0" w:space="0" w:color="auto"/>
          </w:divBdr>
        </w:div>
        <w:div w:id="330378215">
          <w:marLeft w:val="480"/>
          <w:marRight w:val="0"/>
          <w:marTop w:val="0"/>
          <w:marBottom w:val="0"/>
          <w:divBdr>
            <w:top w:val="none" w:sz="0" w:space="0" w:color="auto"/>
            <w:left w:val="none" w:sz="0" w:space="0" w:color="auto"/>
            <w:bottom w:val="none" w:sz="0" w:space="0" w:color="auto"/>
            <w:right w:val="none" w:sz="0" w:space="0" w:color="auto"/>
          </w:divBdr>
        </w:div>
        <w:div w:id="345324018">
          <w:marLeft w:val="480"/>
          <w:marRight w:val="0"/>
          <w:marTop w:val="0"/>
          <w:marBottom w:val="0"/>
          <w:divBdr>
            <w:top w:val="none" w:sz="0" w:space="0" w:color="auto"/>
            <w:left w:val="none" w:sz="0" w:space="0" w:color="auto"/>
            <w:bottom w:val="none" w:sz="0" w:space="0" w:color="auto"/>
            <w:right w:val="none" w:sz="0" w:space="0" w:color="auto"/>
          </w:divBdr>
        </w:div>
        <w:div w:id="356006436">
          <w:marLeft w:val="480"/>
          <w:marRight w:val="0"/>
          <w:marTop w:val="0"/>
          <w:marBottom w:val="0"/>
          <w:divBdr>
            <w:top w:val="none" w:sz="0" w:space="0" w:color="auto"/>
            <w:left w:val="none" w:sz="0" w:space="0" w:color="auto"/>
            <w:bottom w:val="none" w:sz="0" w:space="0" w:color="auto"/>
            <w:right w:val="none" w:sz="0" w:space="0" w:color="auto"/>
          </w:divBdr>
        </w:div>
        <w:div w:id="394351361">
          <w:marLeft w:val="480"/>
          <w:marRight w:val="0"/>
          <w:marTop w:val="0"/>
          <w:marBottom w:val="0"/>
          <w:divBdr>
            <w:top w:val="none" w:sz="0" w:space="0" w:color="auto"/>
            <w:left w:val="none" w:sz="0" w:space="0" w:color="auto"/>
            <w:bottom w:val="none" w:sz="0" w:space="0" w:color="auto"/>
            <w:right w:val="none" w:sz="0" w:space="0" w:color="auto"/>
          </w:divBdr>
        </w:div>
        <w:div w:id="412819823">
          <w:marLeft w:val="480"/>
          <w:marRight w:val="0"/>
          <w:marTop w:val="0"/>
          <w:marBottom w:val="0"/>
          <w:divBdr>
            <w:top w:val="none" w:sz="0" w:space="0" w:color="auto"/>
            <w:left w:val="none" w:sz="0" w:space="0" w:color="auto"/>
            <w:bottom w:val="none" w:sz="0" w:space="0" w:color="auto"/>
            <w:right w:val="none" w:sz="0" w:space="0" w:color="auto"/>
          </w:divBdr>
        </w:div>
        <w:div w:id="417555525">
          <w:marLeft w:val="480"/>
          <w:marRight w:val="0"/>
          <w:marTop w:val="0"/>
          <w:marBottom w:val="0"/>
          <w:divBdr>
            <w:top w:val="none" w:sz="0" w:space="0" w:color="auto"/>
            <w:left w:val="none" w:sz="0" w:space="0" w:color="auto"/>
            <w:bottom w:val="none" w:sz="0" w:space="0" w:color="auto"/>
            <w:right w:val="none" w:sz="0" w:space="0" w:color="auto"/>
          </w:divBdr>
        </w:div>
        <w:div w:id="482434201">
          <w:marLeft w:val="480"/>
          <w:marRight w:val="0"/>
          <w:marTop w:val="0"/>
          <w:marBottom w:val="0"/>
          <w:divBdr>
            <w:top w:val="none" w:sz="0" w:space="0" w:color="auto"/>
            <w:left w:val="none" w:sz="0" w:space="0" w:color="auto"/>
            <w:bottom w:val="none" w:sz="0" w:space="0" w:color="auto"/>
            <w:right w:val="none" w:sz="0" w:space="0" w:color="auto"/>
          </w:divBdr>
        </w:div>
        <w:div w:id="540821146">
          <w:marLeft w:val="480"/>
          <w:marRight w:val="0"/>
          <w:marTop w:val="0"/>
          <w:marBottom w:val="0"/>
          <w:divBdr>
            <w:top w:val="none" w:sz="0" w:space="0" w:color="auto"/>
            <w:left w:val="none" w:sz="0" w:space="0" w:color="auto"/>
            <w:bottom w:val="none" w:sz="0" w:space="0" w:color="auto"/>
            <w:right w:val="none" w:sz="0" w:space="0" w:color="auto"/>
          </w:divBdr>
        </w:div>
        <w:div w:id="553664002">
          <w:marLeft w:val="480"/>
          <w:marRight w:val="0"/>
          <w:marTop w:val="0"/>
          <w:marBottom w:val="0"/>
          <w:divBdr>
            <w:top w:val="none" w:sz="0" w:space="0" w:color="auto"/>
            <w:left w:val="none" w:sz="0" w:space="0" w:color="auto"/>
            <w:bottom w:val="none" w:sz="0" w:space="0" w:color="auto"/>
            <w:right w:val="none" w:sz="0" w:space="0" w:color="auto"/>
          </w:divBdr>
        </w:div>
        <w:div w:id="560603956">
          <w:marLeft w:val="480"/>
          <w:marRight w:val="0"/>
          <w:marTop w:val="0"/>
          <w:marBottom w:val="0"/>
          <w:divBdr>
            <w:top w:val="none" w:sz="0" w:space="0" w:color="auto"/>
            <w:left w:val="none" w:sz="0" w:space="0" w:color="auto"/>
            <w:bottom w:val="none" w:sz="0" w:space="0" w:color="auto"/>
            <w:right w:val="none" w:sz="0" w:space="0" w:color="auto"/>
          </w:divBdr>
        </w:div>
        <w:div w:id="582111118">
          <w:marLeft w:val="480"/>
          <w:marRight w:val="0"/>
          <w:marTop w:val="0"/>
          <w:marBottom w:val="0"/>
          <w:divBdr>
            <w:top w:val="none" w:sz="0" w:space="0" w:color="auto"/>
            <w:left w:val="none" w:sz="0" w:space="0" w:color="auto"/>
            <w:bottom w:val="none" w:sz="0" w:space="0" w:color="auto"/>
            <w:right w:val="none" w:sz="0" w:space="0" w:color="auto"/>
          </w:divBdr>
        </w:div>
        <w:div w:id="622733655">
          <w:marLeft w:val="480"/>
          <w:marRight w:val="0"/>
          <w:marTop w:val="0"/>
          <w:marBottom w:val="0"/>
          <w:divBdr>
            <w:top w:val="none" w:sz="0" w:space="0" w:color="auto"/>
            <w:left w:val="none" w:sz="0" w:space="0" w:color="auto"/>
            <w:bottom w:val="none" w:sz="0" w:space="0" w:color="auto"/>
            <w:right w:val="none" w:sz="0" w:space="0" w:color="auto"/>
          </w:divBdr>
        </w:div>
        <w:div w:id="633558752">
          <w:marLeft w:val="480"/>
          <w:marRight w:val="0"/>
          <w:marTop w:val="0"/>
          <w:marBottom w:val="0"/>
          <w:divBdr>
            <w:top w:val="none" w:sz="0" w:space="0" w:color="auto"/>
            <w:left w:val="none" w:sz="0" w:space="0" w:color="auto"/>
            <w:bottom w:val="none" w:sz="0" w:space="0" w:color="auto"/>
            <w:right w:val="none" w:sz="0" w:space="0" w:color="auto"/>
          </w:divBdr>
        </w:div>
        <w:div w:id="829251945">
          <w:marLeft w:val="480"/>
          <w:marRight w:val="0"/>
          <w:marTop w:val="0"/>
          <w:marBottom w:val="0"/>
          <w:divBdr>
            <w:top w:val="none" w:sz="0" w:space="0" w:color="auto"/>
            <w:left w:val="none" w:sz="0" w:space="0" w:color="auto"/>
            <w:bottom w:val="none" w:sz="0" w:space="0" w:color="auto"/>
            <w:right w:val="none" w:sz="0" w:space="0" w:color="auto"/>
          </w:divBdr>
        </w:div>
        <w:div w:id="920137889">
          <w:marLeft w:val="480"/>
          <w:marRight w:val="0"/>
          <w:marTop w:val="0"/>
          <w:marBottom w:val="0"/>
          <w:divBdr>
            <w:top w:val="none" w:sz="0" w:space="0" w:color="auto"/>
            <w:left w:val="none" w:sz="0" w:space="0" w:color="auto"/>
            <w:bottom w:val="none" w:sz="0" w:space="0" w:color="auto"/>
            <w:right w:val="none" w:sz="0" w:space="0" w:color="auto"/>
          </w:divBdr>
        </w:div>
        <w:div w:id="931860126">
          <w:marLeft w:val="480"/>
          <w:marRight w:val="0"/>
          <w:marTop w:val="0"/>
          <w:marBottom w:val="0"/>
          <w:divBdr>
            <w:top w:val="none" w:sz="0" w:space="0" w:color="auto"/>
            <w:left w:val="none" w:sz="0" w:space="0" w:color="auto"/>
            <w:bottom w:val="none" w:sz="0" w:space="0" w:color="auto"/>
            <w:right w:val="none" w:sz="0" w:space="0" w:color="auto"/>
          </w:divBdr>
        </w:div>
        <w:div w:id="1186139898">
          <w:marLeft w:val="480"/>
          <w:marRight w:val="0"/>
          <w:marTop w:val="0"/>
          <w:marBottom w:val="0"/>
          <w:divBdr>
            <w:top w:val="none" w:sz="0" w:space="0" w:color="auto"/>
            <w:left w:val="none" w:sz="0" w:space="0" w:color="auto"/>
            <w:bottom w:val="none" w:sz="0" w:space="0" w:color="auto"/>
            <w:right w:val="none" w:sz="0" w:space="0" w:color="auto"/>
          </w:divBdr>
        </w:div>
        <w:div w:id="1294094476">
          <w:marLeft w:val="480"/>
          <w:marRight w:val="0"/>
          <w:marTop w:val="0"/>
          <w:marBottom w:val="0"/>
          <w:divBdr>
            <w:top w:val="none" w:sz="0" w:space="0" w:color="auto"/>
            <w:left w:val="none" w:sz="0" w:space="0" w:color="auto"/>
            <w:bottom w:val="none" w:sz="0" w:space="0" w:color="auto"/>
            <w:right w:val="none" w:sz="0" w:space="0" w:color="auto"/>
          </w:divBdr>
        </w:div>
        <w:div w:id="1318336222">
          <w:marLeft w:val="480"/>
          <w:marRight w:val="0"/>
          <w:marTop w:val="0"/>
          <w:marBottom w:val="0"/>
          <w:divBdr>
            <w:top w:val="none" w:sz="0" w:space="0" w:color="auto"/>
            <w:left w:val="none" w:sz="0" w:space="0" w:color="auto"/>
            <w:bottom w:val="none" w:sz="0" w:space="0" w:color="auto"/>
            <w:right w:val="none" w:sz="0" w:space="0" w:color="auto"/>
          </w:divBdr>
        </w:div>
        <w:div w:id="1334264930">
          <w:marLeft w:val="480"/>
          <w:marRight w:val="0"/>
          <w:marTop w:val="0"/>
          <w:marBottom w:val="0"/>
          <w:divBdr>
            <w:top w:val="none" w:sz="0" w:space="0" w:color="auto"/>
            <w:left w:val="none" w:sz="0" w:space="0" w:color="auto"/>
            <w:bottom w:val="none" w:sz="0" w:space="0" w:color="auto"/>
            <w:right w:val="none" w:sz="0" w:space="0" w:color="auto"/>
          </w:divBdr>
        </w:div>
        <w:div w:id="1386368920">
          <w:marLeft w:val="480"/>
          <w:marRight w:val="0"/>
          <w:marTop w:val="0"/>
          <w:marBottom w:val="0"/>
          <w:divBdr>
            <w:top w:val="none" w:sz="0" w:space="0" w:color="auto"/>
            <w:left w:val="none" w:sz="0" w:space="0" w:color="auto"/>
            <w:bottom w:val="none" w:sz="0" w:space="0" w:color="auto"/>
            <w:right w:val="none" w:sz="0" w:space="0" w:color="auto"/>
          </w:divBdr>
        </w:div>
        <w:div w:id="1394499313">
          <w:marLeft w:val="480"/>
          <w:marRight w:val="0"/>
          <w:marTop w:val="0"/>
          <w:marBottom w:val="0"/>
          <w:divBdr>
            <w:top w:val="none" w:sz="0" w:space="0" w:color="auto"/>
            <w:left w:val="none" w:sz="0" w:space="0" w:color="auto"/>
            <w:bottom w:val="none" w:sz="0" w:space="0" w:color="auto"/>
            <w:right w:val="none" w:sz="0" w:space="0" w:color="auto"/>
          </w:divBdr>
        </w:div>
        <w:div w:id="1493839813">
          <w:marLeft w:val="480"/>
          <w:marRight w:val="0"/>
          <w:marTop w:val="0"/>
          <w:marBottom w:val="0"/>
          <w:divBdr>
            <w:top w:val="none" w:sz="0" w:space="0" w:color="auto"/>
            <w:left w:val="none" w:sz="0" w:space="0" w:color="auto"/>
            <w:bottom w:val="none" w:sz="0" w:space="0" w:color="auto"/>
            <w:right w:val="none" w:sz="0" w:space="0" w:color="auto"/>
          </w:divBdr>
        </w:div>
        <w:div w:id="1514343034">
          <w:marLeft w:val="480"/>
          <w:marRight w:val="0"/>
          <w:marTop w:val="0"/>
          <w:marBottom w:val="0"/>
          <w:divBdr>
            <w:top w:val="none" w:sz="0" w:space="0" w:color="auto"/>
            <w:left w:val="none" w:sz="0" w:space="0" w:color="auto"/>
            <w:bottom w:val="none" w:sz="0" w:space="0" w:color="auto"/>
            <w:right w:val="none" w:sz="0" w:space="0" w:color="auto"/>
          </w:divBdr>
        </w:div>
        <w:div w:id="1549411249">
          <w:marLeft w:val="480"/>
          <w:marRight w:val="0"/>
          <w:marTop w:val="0"/>
          <w:marBottom w:val="0"/>
          <w:divBdr>
            <w:top w:val="none" w:sz="0" w:space="0" w:color="auto"/>
            <w:left w:val="none" w:sz="0" w:space="0" w:color="auto"/>
            <w:bottom w:val="none" w:sz="0" w:space="0" w:color="auto"/>
            <w:right w:val="none" w:sz="0" w:space="0" w:color="auto"/>
          </w:divBdr>
        </w:div>
        <w:div w:id="1798599617">
          <w:marLeft w:val="480"/>
          <w:marRight w:val="0"/>
          <w:marTop w:val="0"/>
          <w:marBottom w:val="0"/>
          <w:divBdr>
            <w:top w:val="none" w:sz="0" w:space="0" w:color="auto"/>
            <w:left w:val="none" w:sz="0" w:space="0" w:color="auto"/>
            <w:bottom w:val="none" w:sz="0" w:space="0" w:color="auto"/>
            <w:right w:val="none" w:sz="0" w:space="0" w:color="auto"/>
          </w:divBdr>
        </w:div>
        <w:div w:id="1806122859">
          <w:marLeft w:val="480"/>
          <w:marRight w:val="0"/>
          <w:marTop w:val="0"/>
          <w:marBottom w:val="0"/>
          <w:divBdr>
            <w:top w:val="none" w:sz="0" w:space="0" w:color="auto"/>
            <w:left w:val="none" w:sz="0" w:space="0" w:color="auto"/>
            <w:bottom w:val="none" w:sz="0" w:space="0" w:color="auto"/>
            <w:right w:val="none" w:sz="0" w:space="0" w:color="auto"/>
          </w:divBdr>
        </w:div>
        <w:div w:id="1837577211">
          <w:marLeft w:val="480"/>
          <w:marRight w:val="0"/>
          <w:marTop w:val="0"/>
          <w:marBottom w:val="0"/>
          <w:divBdr>
            <w:top w:val="none" w:sz="0" w:space="0" w:color="auto"/>
            <w:left w:val="none" w:sz="0" w:space="0" w:color="auto"/>
            <w:bottom w:val="none" w:sz="0" w:space="0" w:color="auto"/>
            <w:right w:val="none" w:sz="0" w:space="0" w:color="auto"/>
          </w:divBdr>
        </w:div>
        <w:div w:id="1909420684">
          <w:marLeft w:val="480"/>
          <w:marRight w:val="0"/>
          <w:marTop w:val="0"/>
          <w:marBottom w:val="0"/>
          <w:divBdr>
            <w:top w:val="none" w:sz="0" w:space="0" w:color="auto"/>
            <w:left w:val="none" w:sz="0" w:space="0" w:color="auto"/>
            <w:bottom w:val="none" w:sz="0" w:space="0" w:color="auto"/>
            <w:right w:val="none" w:sz="0" w:space="0" w:color="auto"/>
          </w:divBdr>
        </w:div>
        <w:div w:id="1931500661">
          <w:marLeft w:val="480"/>
          <w:marRight w:val="0"/>
          <w:marTop w:val="0"/>
          <w:marBottom w:val="0"/>
          <w:divBdr>
            <w:top w:val="none" w:sz="0" w:space="0" w:color="auto"/>
            <w:left w:val="none" w:sz="0" w:space="0" w:color="auto"/>
            <w:bottom w:val="none" w:sz="0" w:space="0" w:color="auto"/>
            <w:right w:val="none" w:sz="0" w:space="0" w:color="auto"/>
          </w:divBdr>
        </w:div>
        <w:div w:id="1983732478">
          <w:marLeft w:val="480"/>
          <w:marRight w:val="0"/>
          <w:marTop w:val="0"/>
          <w:marBottom w:val="0"/>
          <w:divBdr>
            <w:top w:val="none" w:sz="0" w:space="0" w:color="auto"/>
            <w:left w:val="none" w:sz="0" w:space="0" w:color="auto"/>
            <w:bottom w:val="none" w:sz="0" w:space="0" w:color="auto"/>
            <w:right w:val="none" w:sz="0" w:space="0" w:color="auto"/>
          </w:divBdr>
        </w:div>
        <w:div w:id="1995258398">
          <w:marLeft w:val="480"/>
          <w:marRight w:val="0"/>
          <w:marTop w:val="0"/>
          <w:marBottom w:val="0"/>
          <w:divBdr>
            <w:top w:val="none" w:sz="0" w:space="0" w:color="auto"/>
            <w:left w:val="none" w:sz="0" w:space="0" w:color="auto"/>
            <w:bottom w:val="none" w:sz="0" w:space="0" w:color="auto"/>
            <w:right w:val="none" w:sz="0" w:space="0" w:color="auto"/>
          </w:divBdr>
        </w:div>
        <w:div w:id="2089956188">
          <w:marLeft w:val="480"/>
          <w:marRight w:val="0"/>
          <w:marTop w:val="0"/>
          <w:marBottom w:val="0"/>
          <w:divBdr>
            <w:top w:val="none" w:sz="0" w:space="0" w:color="auto"/>
            <w:left w:val="none" w:sz="0" w:space="0" w:color="auto"/>
            <w:bottom w:val="none" w:sz="0" w:space="0" w:color="auto"/>
            <w:right w:val="none" w:sz="0" w:space="0" w:color="auto"/>
          </w:divBdr>
        </w:div>
      </w:divsChild>
    </w:div>
    <w:div w:id="1778017335">
      <w:bodyDiv w:val="1"/>
      <w:marLeft w:val="0"/>
      <w:marRight w:val="0"/>
      <w:marTop w:val="0"/>
      <w:marBottom w:val="0"/>
      <w:divBdr>
        <w:top w:val="none" w:sz="0" w:space="0" w:color="auto"/>
        <w:left w:val="none" w:sz="0" w:space="0" w:color="auto"/>
        <w:bottom w:val="none" w:sz="0" w:space="0" w:color="auto"/>
        <w:right w:val="none" w:sz="0" w:space="0" w:color="auto"/>
      </w:divBdr>
    </w:div>
    <w:div w:id="1778939130">
      <w:bodyDiv w:val="1"/>
      <w:marLeft w:val="0"/>
      <w:marRight w:val="0"/>
      <w:marTop w:val="0"/>
      <w:marBottom w:val="0"/>
      <w:divBdr>
        <w:top w:val="none" w:sz="0" w:space="0" w:color="auto"/>
        <w:left w:val="none" w:sz="0" w:space="0" w:color="auto"/>
        <w:bottom w:val="none" w:sz="0" w:space="0" w:color="auto"/>
        <w:right w:val="none" w:sz="0" w:space="0" w:color="auto"/>
      </w:divBdr>
    </w:div>
    <w:div w:id="1789549163">
      <w:bodyDiv w:val="1"/>
      <w:marLeft w:val="0"/>
      <w:marRight w:val="0"/>
      <w:marTop w:val="0"/>
      <w:marBottom w:val="0"/>
      <w:divBdr>
        <w:top w:val="none" w:sz="0" w:space="0" w:color="auto"/>
        <w:left w:val="none" w:sz="0" w:space="0" w:color="auto"/>
        <w:bottom w:val="none" w:sz="0" w:space="0" w:color="auto"/>
        <w:right w:val="none" w:sz="0" w:space="0" w:color="auto"/>
      </w:divBdr>
    </w:div>
    <w:div w:id="1795907018">
      <w:bodyDiv w:val="1"/>
      <w:marLeft w:val="0"/>
      <w:marRight w:val="0"/>
      <w:marTop w:val="0"/>
      <w:marBottom w:val="0"/>
      <w:divBdr>
        <w:top w:val="none" w:sz="0" w:space="0" w:color="auto"/>
        <w:left w:val="none" w:sz="0" w:space="0" w:color="auto"/>
        <w:bottom w:val="none" w:sz="0" w:space="0" w:color="auto"/>
        <w:right w:val="none" w:sz="0" w:space="0" w:color="auto"/>
      </w:divBdr>
    </w:div>
    <w:div w:id="1796633590">
      <w:bodyDiv w:val="1"/>
      <w:marLeft w:val="0"/>
      <w:marRight w:val="0"/>
      <w:marTop w:val="0"/>
      <w:marBottom w:val="0"/>
      <w:divBdr>
        <w:top w:val="none" w:sz="0" w:space="0" w:color="auto"/>
        <w:left w:val="none" w:sz="0" w:space="0" w:color="auto"/>
        <w:bottom w:val="none" w:sz="0" w:space="0" w:color="auto"/>
        <w:right w:val="none" w:sz="0" w:space="0" w:color="auto"/>
      </w:divBdr>
    </w:div>
    <w:div w:id="1798839426">
      <w:bodyDiv w:val="1"/>
      <w:marLeft w:val="0"/>
      <w:marRight w:val="0"/>
      <w:marTop w:val="0"/>
      <w:marBottom w:val="0"/>
      <w:divBdr>
        <w:top w:val="none" w:sz="0" w:space="0" w:color="auto"/>
        <w:left w:val="none" w:sz="0" w:space="0" w:color="auto"/>
        <w:bottom w:val="none" w:sz="0" w:space="0" w:color="auto"/>
        <w:right w:val="none" w:sz="0" w:space="0" w:color="auto"/>
      </w:divBdr>
    </w:div>
    <w:div w:id="1801653382">
      <w:bodyDiv w:val="1"/>
      <w:marLeft w:val="0"/>
      <w:marRight w:val="0"/>
      <w:marTop w:val="0"/>
      <w:marBottom w:val="0"/>
      <w:divBdr>
        <w:top w:val="none" w:sz="0" w:space="0" w:color="auto"/>
        <w:left w:val="none" w:sz="0" w:space="0" w:color="auto"/>
        <w:bottom w:val="none" w:sz="0" w:space="0" w:color="auto"/>
        <w:right w:val="none" w:sz="0" w:space="0" w:color="auto"/>
      </w:divBdr>
      <w:divsChild>
        <w:div w:id="17316281">
          <w:marLeft w:val="0"/>
          <w:marRight w:val="0"/>
          <w:marTop w:val="0"/>
          <w:marBottom w:val="0"/>
          <w:divBdr>
            <w:top w:val="none" w:sz="0" w:space="0" w:color="auto"/>
            <w:left w:val="none" w:sz="0" w:space="0" w:color="auto"/>
            <w:bottom w:val="none" w:sz="0" w:space="0" w:color="auto"/>
            <w:right w:val="none" w:sz="0" w:space="0" w:color="auto"/>
          </w:divBdr>
        </w:div>
        <w:div w:id="24254896">
          <w:marLeft w:val="0"/>
          <w:marRight w:val="0"/>
          <w:marTop w:val="0"/>
          <w:marBottom w:val="0"/>
          <w:divBdr>
            <w:top w:val="none" w:sz="0" w:space="0" w:color="auto"/>
            <w:left w:val="none" w:sz="0" w:space="0" w:color="auto"/>
            <w:bottom w:val="none" w:sz="0" w:space="0" w:color="auto"/>
            <w:right w:val="none" w:sz="0" w:space="0" w:color="auto"/>
          </w:divBdr>
        </w:div>
        <w:div w:id="77799300">
          <w:marLeft w:val="0"/>
          <w:marRight w:val="0"/>
          <w:marTop w:val="0"/>
          <w:marBottom w:val="0"/>
          <w:divBdr>
            <w:top w:val="none" w:sz="0" w:space="0" w:color="auto"/>
            <w:left w:val="none" w:sz="0" w:space="0" w:color="auto"/>
            <w:bottom w:val="none" w:sz="0" w:space="0" w:color="auto"/>
            <w:right w:val="none" w:sz="0" w:space="0" w:color="auto"/>
          </w:divBdr>
        </w:div>
        <w:div w:id="129522746">
          <w:marLeft w:val="0"/>
          <w:marRight w:val="0"/>
          <w:marTop w:val="0"/>
          <w:marBottom w:val="0"/>
          <w:divBdr>
            <w:top w:val="none" w:sz="0" w:space="0" w:color="auto"/>
            <w:left w:val="none" w:sz="0" w:space="0" w:color="auto"/>
            <w:bottom w:val="none" w:sz="0" w:space="0" w:color="auto"/>
            <w:right w:val="none" w:sz="0" w:space="0" w:color="auto"/>
          </w:divBdr>
        </w:div>
        <w:div w:id="250163128">
          <w:marLeft w:val="0"/>
          <w:marRight w:val="0"/>
          <w:marTop w:val="0"/>
          <w:marBottom w:val="0"/>
          <w:divBdr>
            <w:top w:val="none" w:sz="0" w:space="0" w:color="auto"/>
            <w:left w:val="none" w:sz="0" w:space="0" w:color="auto"/>
            <w:bottom w:val="none" w:sz="0" w:space="0" w:color="auto"/>
            <w:right w:val="none" w:sz="0" w:space="0" w:color="auto"/>
          </w:divBdr>
        </w:div>
        <w:div w:id="288635357">
          <w:marLeft w:val="0"/>
          <w:marRight w:val="0"/>
          <w:marTop w:val="0"/>
          <w:marBottom w:val="0"/>
          <w:divBdr>
            <w:top w:val="none" w:sz="0" w:space="0" w:color="auto"/>
            <w:left w:val="none" w:sz="0" w:space="0" w:color="auto"/>
            <w:bottom w:val="none" w:sz="0" w:space="0" w:color="auto"/>
            <w:right w:val="none" w:sz="0" w:space="0" w:color="auto"/>
          </w:divBdr>
        </w:div>
        <w:div w:id="301930296">
          <w:marLeft w:val="0"/>
          <w:marRight w:val="0"/>
          <w:marTop w:val="0"/>
          <w:marBottom w:val="0"/>
          <w:divBdr>
            <w:top w:val="none" w:sz="0" w:space="0" w:color="auto"/>
            <w:left w:val="none" w:sz="0" w:space="0" w:color="auto"/>
            <w:bottom w:val="none" w:sz="0" w:space="0" w:color="auto"/>
            <w:right w:val="none" w:sz="0" w:space="0" w:color="auto"/>
          </w:divBdr>
        </w:div>
        <w:div w:id="328026967">
          <w:marLeft w:val="0"/>
          <w:marRight w:val="0"/>
          <w:marTop w:val="0"/>
          <w:marBottom w:val="0"/>
          <w:divBdr>
            <w:top w:val="none" w:sz="0" w:space="0" w:color="auto"/>
            <w:left w:val="none" w:sz="0" w:space="0" w:color="auto"/>
            <w:bottom w:val="none" w:sz="0" w:space="0" w:color="auto"/>
            <w:right w:val="none" w:sz="0" w:space="0" w:color="auto"/>
          </w:divBdr>
        </w:div>
        <w:div w:id="358509873">
          <w:marLeft w:val="0"/>
          <w:marRight w:val="0"/>
          <w:marTop w:val="0"/>
          <w:marBottom w:val="0"/>
          <w:divBdr>
            <w:top w:val="none" w:sz="0" w:space="0" w:color="auto"/>
            <w:left w:val="none" w:sz="0" w:space="0" w:color="auto"/>
            <w:bottom w:val="none" w:sz="0" w:space="0" w:color="auto"/>
            <w:right w:val="none" w:sz="0" w:space="0" w:color="auto"/>
          </w:divBdr>
        </w:div>
        <w:div w:id="418525107">
          <w:marLeft w:val="0"/>
          <w:marRight w:val="0"/>
          <w:marTop w:val="0"/>
          <w:marBottom w:val="0"/>
          <w:divBdr>
            <w:top w:val="none" w:sz="0" w:space="0" w:color="auto"/>
            <w:left w:val="none" w:sz="0" w:space="0" w:color="auto"/>
            <w:bottom w:val="none" w:sz="0" w:space="0" w:color="auto"/>
            <w:right w:val="none" w:sz="0" w:space="0" w:color="auto"/>
          </w:divBdr>
        </w:div>
        <w:div w:id="604458154">
          <w:marLeft w:val="0"/>
          <w:marRight w:val="0"/>
          <w:marTop w:val="0"/>
          <w:marBottom w:val="0"/>
          <w:divBdr>
            <w:top w:val="none" w:sz="0" w:space="0" w:color="auto"/>
            <w:left w:val="none" w:sz="0" w:space="0" w:color="auto"/>
            <w:bottom w:val="none" w:sz="0" w:space="0" w:color="auto"/>
            <w:right w:val="none" w:sz="0" w:space="0" w:color="auto"/>
          </w:divBdr>
        </w:div>
        <w:div w:id="622690127">
          <w:marLeft w:val="0"/>
          <w:marRight w:val="0"/>
          <w:marTop w:val="0"/>
          <w:marBottom w:val="0"/>
          <w:divBdr>
            <w:top w:val="none" w:sz="0" w:space="0" w:color="auto"/>
            <w:left w:val="none" w:sz="0" w:space="0" w:color="auto"/>
            <w:bottom w:val="none" w:sz="0" w:space="0" w:color="auto"/>
            <w:right w:val="none" w:sz="0" w:space="0" w:color="auto"/>
          </w:divBdr>
        </w:div>
        <w:div w:id="635187434">
          <w:marLeft w:val="0"/>
          <w:marRight w:val="0"/>
          <w:marTop w:val="0"/>
          <w:marBottom w:val="0"/>
          <w:divBdr>
            <w:top w:val="none" w:sz="0" w:space="0" w:color="auto"/>
            <w:left w:val="none" w:sz="0" w:space="0" w:color="auto"/>
            <w:bottom w:val="none" w:sz="0" w:space="0" w:color="auto"/>
            <w:right w:val="none" w:sz="0" w:space="0" w:color="auto"/>
          </w:divBdr>
        </w:div>
        <w:div w:id="768624618">
          <w:marLeft w:val="0"/>
          <w:marRight w:val="0"/>
          <w:marTop w:val="0"/>
          <w:marBottom w:val="0"/>
          <w:divBdr>
            <w:top w:val="none" w:sz="0" w:space="0" w:color="auto"/>
            <w:left w:val="none" w:sz="0" w:space="0" w:color="auto"/>
            <w:bottom w:val="none" w:sz="0" w:space="0" w:color="auto"/>
            <w:right w:val="none" w:sz="0" w:space="0" w:color="auto"/>
          </w:divBdr>
        </w:div>
        <w:div w:id="792478957">
          <w:marLeft w:val="0"/>
          <w:marRight w:val="0"/>
          <w:marTop w:val="0"/>
          <w:marBottom w:val="0"/>
          <w:divBdr>
            <w:top w:val="none" w:sz="0" w:space="0" w:color="auto"/>
            <w:left w:val="none" w:sz="0" w:space="0" w:color="auto"/>
            <w:bottom w:val="none" w:sz="0" w:space="0" w:color="auto"/>
            <w:right w:val="none" w:sz="0" w:space="0" w:color="auto"/>
          </w:divBdr>
        </w:div>
        <w:div w:id="925455988">
          <w:marLeft w:val="0"/>
          <w:marRight w:val="0"/>
          <w:marTop w:val="0"/>
          <w:marBottom w:val="0"/>
          <w:divBdr>
            <w:top w:val="none" w:sz="0" w:space="0" w:color="auto"/>
            <w:left w:val="none" w:sz="0" w:space="0" w:color="auto"/>
            <w:bottom w:val="none" w:sz="0" w:space="0" w:color="auto"/>
            <w:right w:val="none" w:sz="0" w:space="0" w:color="auto"/>
          </w:divBdr>
        </w:div>
        <w:div w:id="953250550">
          <w:marLeft w:val="0"/>
          <w:marRight w:val="0"/>
          <w:marTop w:val="0"/>
          <w:marBottom w:val="0"/>
          <w:divBdr>
            <w:top w:val="none" w:sz="0" w:space="0" w:color="auto"/>
            <w:left w:val="none" w:sz="0" w:space="0" w:color="auto"/>
            <w:bottom w:val="none" w:sz="0" w:space="0" w:color="auto"/>
            <w:right w:val="none" w:sz="0" w:space="0" w:color="auto"/>
          </w:divBdr>
        </w:div>
        <w:div w:id="987975124">
          <w:marLeft w:val="0"/>
          <w:marRight w:val="0"/>
          <w:marTop w:val="0"/>
          <w:marBottom w:val="0"/>
          <w:divBdr>
            <w:top w:val="none" w:sz="0" w:space="0" w:color="auto"/>
            <w:left w:val="none" w:sz="0" w:space="0" w:color="auto"/>
            <w:bottom w:val="none" w:sz="0" w:space="0" w:color="auto"/>
            <w:right w:val="none" w:sz="0" w:space="0" w:color="auto"/>
          </w:divBdr>
        </w:div>
        <w:div w:id="1044984987">
          <w:marLeft w:val="0"/>
          <w:marRight w:val="0"/>
          <w:marTop w:val="0"/>
          <w:marBottom w:val="0"/>
          <w:divBdr>
            <w:top w:val="none" w:sz="0" w:space="0" w:color="auto"/>
            <w:left w:val="none" w:sz="0" w:space="0" w:color="auto"/>
            <w:bottom w:val="none" w:sz="0" w:space="0" w:color="auto"/>
            <w:right w:val="none" w:sz="0" w:space="0" w:color="auto"/>
          </w:divBdr>
        </w:div>
        <w:div w:id="1092358292">
          <w:marLeft w:val="0"/>
          <w:marRight w:val="0"/>
          <w:marTop w:val="0"/>
          <w:marBottom w:val="0"/>
          <w:divBdr>
            <w:top w:val="none" w:sz="0" w:space="0" w:color="auto"/>
            <w:left w:val="none" w:sz="0" w:space="0" w:color="auto"/>
            <w:bottom w:val="none" w:sz="0" w:space="0" w:color="auto"/>
            <w:right w:val="none" w:sz="0" w:space="0" w:color="auto"/>
          </w:divBdr>
        </w:div>
        <w:div w:id="1107430536">
          <w:marLeft w:val="0"/>
          <w:marRight w:val="0"/>
          <w:marTop w:val="0"/>
          <w:marBottom w:val="0"/>
          <w:divBdr>
            <w:top w:val="none" w:sz="0" w:space="0" w:color="auto"/>
            <w:left w:val="none" w:sz="0" w:space="0" w:color="auto"/>
            <w:bottom w:val="none" w:sz="0" w:space="0" w:color="auto"/>
            <w:right w:val="none" w:sz="0" w:space="0" w:color="auto"/>
          </w:divBdr>
        </w:div>
        <w:div w:id="1227955815">
          <w:marLeft w:val="0"/>
          <w:marRight w:val="0"/>
          <w:marTop w:val="0"/>
          <w:marBottom w:val="0"/>
          <w:divBdr>
            <w:top w:val="none" w:sz="0" w:space="0" w:color="auto"/>
            <w:left w:val="none" w:sz="0" w:space="0" w:color="auto"/>
            <w:bottom w:val="none" w:sz="0" w:space="0" w:color="auto"/>
            <w:right w:val="none" w:sz="0" w:space="0" w:color="auto"/>
          </w:divBdr>
        </w:div>
        <w:div w:id="1253857912">
          <w:marLeft w:val="0"/>
          <w:marRight w:val="0"/>
          <w:marTop w:val="0"/>
          <w:marBottom w:val="0"/>
          <w:divBdr>
            <w:top w:val="none" w:sz="0" w:space="0" w:color="auto"/>
            <w:left w:val="none" w:sz="0" w:space="0" w:color="auto"/>
            <w:bottom w:val="none" w:sz="0" w:space="0" w:color="auto"/>
            <w:right w:val="none" w:sz="0" w:space="0" w:color="auto"/>
          </w:divBdr>
        </w:div>
        <w:div w:id="1264142380">
          <w:marLeft w:val="0"/>
          <w:marRight w:val="0"/>
          <w:marTop w:val="0"/>
          <w:marBottom w:val="0"/>
          <w:divBdr>
            <w:top w:val="none" w:sz="0" w:space="0" w:color="auto"/>
            <w:left w:val="none" w:sz="0" w:space="0" w:color="auto"/>
            <w:bottom w:val="none" w:sz="0" w:space="0" w:color="auto"/>
            <w:right w:val="none" w:sz="0" w:space="0" w:color="auto"/>
          </w:divBdr>
        </w:div>
        <w:div w:id="1320839565">
          <w:marLeft w:val="0"/>
          <w:marRight w:val="0"/>
          <w:marTop w:val="0"/>
          <w:marBottom w:val="0"/>
          <w:divBdr>
            <w:top w:val="none" w:sz="0" w:space="0" w:color="auto"/>
            <w:left w:val="none" w:sz="0" w:space="0" w:color="auto"/>
            <w:bottom w:val="none" w:sz="0" w:space="0" w:color="auto"/>
            <w:right w:val="none" w:sz="0" w:space="0" w:color="auto"/>
          </w:divBdr>
        </w:div>
        <w:div w:id="1428577500">
          <w:marLeft w:val="0"/>
          <w:marRight w:val="0"/>
          <w:marTop w:val="0"/>
          <w:marBottom w:val="0"/>
          <w:divBdr>
            <w:top w:val="none" w:sz="0" w:space="0" w:color="auto"/>
            <w:left w:val="none" w:sz="0" w:space="0" w:color="auto"/>
            <w:bottom w:val="none" w:sz="0" w:space="0" w:color="auto"/>
            <w:right w:val="none" w:sz="0" w:space="0" w:color="auto"/>
          </w:divBdr>
        </w:div>
        <w:div w:id="1460218316">
          <w:marLeft w:val="0"/>
          <w:marRight w:val="0"/>
          <w:marTop w:val="0"/>
          <w:marBottom w:val="0"/>
          <w:divBdr>
            <w:top w:val="none" w:sz="0" w:space="0" w:color="auto"/>
            <w:left w:val="none" w:sz="0" w:space="0" w:color="auto"/>
            <w:bottom w:val="none" w:sz="0" w:space="0" w:color="auto"/>
            <w:right w:val="none" w:sz="0" w:space="0" w:color="auto"/>
          </w:divBdr>
        </w:div>
        <w:div w:id="1463694919">
          <w:marLeft w:val="0"/>
          <w:marRight w:val="0"/>
          <w:marTop w:val="0"/>
          <w:marBottom w:val="0"/>
          <w:divBdr>
            <w:top w:val="none" w:sz="0" w:space="0" w:color="auto"/>
            <w:left w:val="none" w:sz="0" w:space="0" w:color="auto"/>
            <w:bottom w:val="none" w:sz="0" w:space="0" w:color="auto"/>
            <w:right w:val="none" w:sz="0" w:space="0" w:color="auto"/>
          </w:divBdr>
        </w:div>
        <w:div w:id="1529098044">
          <w:marLeft w:val="0"/>
          <w:marRight w:val="0"/>
          <w:marTop w:val="0"/>
          <w:marBottom w:val="0"/>
          <w:divBdr>
            <w:top w:val="none" w:sz="0" w:space="0" w:color="auto"/>
            <w:left w:val="none" w:sz="0" w:space="0" w:color="auto"/>
            <w:bottom w:val="none" w:sz="0" w:space="0" w:color="auto"/>
            <w:right w:val="none" w:sz="0" w:space="0" w:color="auto"/>
          </w:divBdr>
        </w:div>
        <w:div w:id="1577934046">
          <w:marLeft w:val="0"/>
          <w:marRight w:val="0"/>
          <w:marTop w:val="0"/>
          <w:marBottom w:val="0"/>
          <w:divBdr>
            <w:top w:val="none" w:sz="0" w:space="0" w:color="auto"/>
            <w:left w:val="none" w:sz="0" w:space="0" w:color="auto"/>
            <w:bottom w:val="none" w:sz="0" w:space="0" w:color="auto"/>
            <w:right w:val="none" w:sz="0" w:space="0" w:color="auto"/>
          </w:divBdr>
        </w:div>
        <w:div w:id="1643775875">
          <w:marLeft w:val="0"/>
          <w:marRight w:val="0"/>
          <w:marTop w:val="0"/>
          <w:marBottom w:val="0"/>
          <w:divBdr>
            <w:top w:val="none" w:sz="0" w:space="0" w:color="auto"/>
            <w:left w:val="none" w:sz="0" w:space="0" w:color="auto"/>
            <w:bottom w:val="none" w:sz="0" w:space="0" w:color="auto"/>
            <w:right w:val="none" w:sz="0" w:space="0" w:color="auto"/>
          </w:divBdr>
        </w:div>
        <w:div w:id="1663117818">
          <w:marLeft w:val="0"/>
          <w:marRight w:val="0"/>
          <w:marTop w:val="0"/>
          <w:marBottom w:val="0"/>
          <w:divBdr>
            <w:top w:val="none" w:sz="0" w:space="0" w:color="auto"/>
            <w:left w:val="none" w:sz="0" w:space="0" w:color="auto"/>
            <w:bottom w:val="none" w:sz="0" w:space="0" w:color="auto"/>
            <w:right w:val="none" w:sz="0" w:space="0" w:color="auto"/>
          </w:divBdr>
        </w:div>
        <w:div w:id="1718820245">
          <w:marLeft w:val="0"/>
          <w:marRight w:val="0"/>
          <w:marTop w:val="0"/>
          <w:marBottom w:val="0"/>
          <w:divBdr>
            <w:top w:val="none" w:sz="0" w:space="0" w:color="auto"/>
            <w:left w:val="none" w:sz="0" w:space="0" w:color="auto"/>
            <w:bottom w:val="none" w:sz="0" w:space="0" w:color="auto"/>
            <w:right w:val="none" w:sz="0" w:space="0" w:color="auto"/>
          </w:divBdr>
        </w:div>
        <w:div w:id="1732340246">
          <w:marLeft w:val="0"/>
          <w:marRight w:val="0"/>
          <w:marTop w:val="0"/>
          <w:marBottom w:val="0"/>
          <w:divBdr>
            <w:top w:val="none" w:sz="0" w:space="0" w:color="auto"/>
            <w:left w:val="none" w:sz="0" w:space="0" w:color="auto"/>
            <w:bottom w:val="none" w:sz="0" w:space="0" w:color="auto"/>
            <w:right w:val="none" w:sz="0" w:space="0" w:color="auto"/>
          </w:divBdr>
        </w:div>
        <w:div w:id="1793473614">
          <w:marLeft w:val="0"/>
          <w:marRight w:val="0"/>
          <w:marTop w:val="0"/>
          <w:marBottom w:val="0"/>
          <w:divBdr>
            <w:top w:val="none" w:sz="0" w:space="0" w:color="auto"/>
            <w:left w:val="none" w:sz="0" w:space="0" w:color="auto"/>
            <w:bottom w:val="none" w:sz="0" w:space="0" w:color="auto"/>
            <w:right w:val="none" w:sz="0" w:space="0" w:color="auto"/>
          </w:divBdr>
        </w:div>
        <w:div w:id="1817717501">
          <w:marLeft w:val="0"/>
          <w:marRight w:val="0"/>
          <w:marTop w:val="0"/>
          <w:marBottom w:val="0"/>
          <w:divBdr>
            <w:top w:val="none" w:sz="0" w:space="0" w:color="auto"/>
            <w:left w:val="none" w:sz="0" w:space="0" w:color="auto"/>
            <w:bottom w:val="none" w:sz="0" w:space="0" w:color="auto"/>
            <w:right w:val="none" w:sz="0" w:space="0" w:color="auto"/>
          </w:divBdr>
        </w:div>
        <w:div w:id="1890527732">
          <w:marLeft w:val="0"/>
          <w:marRight w:val="0"/>
          <w:marTop w:val="0"/>
          <w:marBottom w:val="0"/>
          <w:divBdr>
            <w:top w:val="none" w:sz="0" w:space="0" w:color="auto"/>
            <w:left w:val="none" w:sz="0" w:space="0" w:color="auto"/>
            <w:bottom w:val="none" w:sz="0" w:space="0" w:color="auto"/>
            <w:right w:val="none" w:sz="0" w:space="0" w:color="auto"/>
          </w:divBdr>
        </w:div>
        <w:div w:id="1966154469">
          <w:marLeft w:val="0"/>
          <w:marRight w:val="0"/>
          <w:marTop w:val="0"/>
          <w:marBottom w:val="0"/>
          <w:divBdr>
            <w:top w:val="none" w:sz="0" w:space="0" w:color="auto"/>
            <w:left w:val="none" w:sz="0" w:space="0" w:color="auto"/>
            <w:bottom w:val="none" w:sz="0" w:space="0" w:color="auto"/>
            <w:right w:val="none" w:sz="0" w:space="0" w:color="auto"/>
          </w:divBdr>
        </w:div>
        <w:div w:id="2109621193">
          <w:marLeft w:val="0"/>
          <w:marRight w:val="0"/>
          <w:marTop w:val="0"/>
          <w:marBottom w:val="0"/>
          <w:divBdr>
            <w:top w:val="none" w:sz="0" w:space="0" w:color="auto"/>
            <w:left w:val="none" w:sz="0" w:space="0" w:color="auto"/>
            <w:bottom w:val="none" w:sz="0" w:space="0" w:color="auto"/>
            <w:right w:val="none" w:sz="0" w:space="0" w:color="auto"/>
          </w:divBdr>
        </w:div>
      </w:divsChild>
    </w:div>
    <w:div w:id="1806850249">
      <w:bodyDiv w:val="1"/>
      <w:marLeft w:val="0"/>
      <w:marRight w:val="0"/>
      <w:marTop w:val="0"/>
      <w:marBottom w:val="0"/>
      <w:divBdr>
        <w:top w:val="none" w:sz="0" w:space="0" w:color="auto"/>
        <w:left w:val="none" w:sz="0" w:space="0" w:color="auto"/>
        <w:bottom w:val="none" w:sz="0" w:space="0" w:color="auto"/>
        <w:right w:val="none" w:sz="0" w:space="0" w:color="auto"/>
      </w:divBdr>
      <w:divsChild>
        <w:div w:id="73825203">
          <w:marLeft w:val="0"/>
          <w:marRight w:val="0"/>
          <w:marTop w:val="0"/>
          <w:marBottom w:val="0"/>
          <w:divBdr>
            <w:top w:val="none" w:sz="0" w:space="0" w:color="auto"/>
            <w:left w:val="none" w:sz="0" w:space="0" w:color="auto"/>
            <w:bottom w:val="none" w:sz="0" w:space="0" w:color="auto"/>
            <w:right w:val="none" w:sz="0" w:space="0" w:color="auto"/>
          </w:divBdr>
        </w:div>
        <w:div w:id="234827318">
          <w:marLeft w:val="0"/>
          <w:marRight w:val="0"/>
          <w:marTop w:val="0"/>
          <w:marBottom w:val="0"/>
          <w:divBdr>
            <w:top w:val="none" w:sz="0" w:space="0" w:color="auto"/>
            <w:left w:val="none" w:sz="0" w:space="0" w:color="auto"/>
            <w:bottom w:val="none" w:sz="0" w:space="0" w:color="auto"/>
            <w:right w:val="none" w:sz="0" w:space="0" w:color="auto"/>
          </w:divBdr>
        </w:div>
        <w:div w:id="332954824">
          <w:marLeft w:val="0"/>
          <w:marRight w:val="0"/>
          <w:marTop w:val="0"/>
          <w:marBottom w:val="0"/>
          <w:divBdr>
            <w:top w:val="none" w:sz="0" w:space="0" w:color="auto"/>
            <w:left w:val="none" w:sz="0" w:space="0" w:color="auto"/>
            <w:bottom w:val="none" w:sz="0" w:space="0" w:color="auto"/>
            <w:right w:val="none" w:sz="0" w:space="0" w:color="auto"/>
          </w:divBdr>
        </w:div>
        <w:div w:id="333919491">
          <w:marLeft w:val="0"/>
          <w:marRight w:val="0"/>
          <w:marTop w:val="0"/>
          <w:marBottom w:val="0"/>
          <w:divBdr>
            <w:top w:val="none" w:sz="0" w:space="0" w:color="auto"/>
            <w:left w:val="none" w:sz="0" w:space="0" w:color="auto"/>
            <w:bottom w:val="none" w:sz="0" w:space="0" w:color="auto"/>
            <w:right w:val="none" w:sz="0" w:space="0" w:color="auto"/>
          </w:divBdr>
        </w:div>
        <w:div w:id="416295837">
          <w:marLeft w:val="0"/>
          <w:marRight w:val="0"/>
          <w:marTop w:val="0"/>
          <w:marBottom w:val="0"/>
          <w:divBdr>
            <w:top w:val="none" w:sz="0" w:space="0" w:color="auto"/>
            <w:left w:val="none" w:sz="0" w:space="0" w:color="auto"/>
            <w:bottom w:val="none" w:sz="0" w:space="0" w:color="auto"/>
            <w:right w:val="none" w:sz="0" w:space="0" w:color="auto"/>
          </w:divBdr>
        </w:div>
        <w:div w:id="460995439">
          <w:marLeft w:val="0"/>
          <w:marRight w:val="0"/>
          <w:marTop w:val="0"/>
          <w:marBottom w:val="0"/>
          <w:divBdr>
            <w:top w:val="none" w:sz="0" w:space="0" w:color="auto"/>
            <w:left w:val="none" w:sz="0" w:space="0" w:color="auto"/>
            <w:bottom w:val="none" w:sz="0" w:space="0" w:color="auto"/>
            <w:right w:val="none" w:sz="0" w:space="0" w:color="auto"/>
          </w:divBdr>
        </w:div>
        <w:div w:id="541358931">
          <w:marLeft w:val="0"/>
          <w:marRight w:val="0"/>
          <w:marTop w:val="0"/>
          <w:marBottom w:val="0"/>
          <w:divBdr>
            <w:top w:val="none" w:sz="0" w:space="0" w:color="auto"/>
            <w:left w:val="none" w:sz="0" w:space="0" w:color="auto"/>
            <w:bottom w:val="none" w:sz="0" w:space="0" w:color="auto"/>
            <w:right w:val="none" w:sz="0" w:space="0" w:color="auto"/>
          </w:divBdr>
        </w:div>
        <w:div w:id="623076287">
          <w:marLeft w:val="0"/>
          <w:marRight w:val="0"/>
          <w:marTop w:val="0"/>
          <w:marBottom w:val="0"/>
          <w:divBdr>
            <w:top w:val="none" w:sz="0" w:space="0" w:color="auto"/>
            <w:left w:val="none" w:sz="0" w:space="0" w:color="auto"/>
            <w:bottom w:val="none" w:sz="0" w:space="0" w:color="auto"/>
            <w:right w:val="none" w:sz="0" w:space="0" w:color="auto"/>
          </w:divBdr>
        </w:div>
        <w:div w:id="710611635">
          <w:marLeft w:val="0"/>
          <w:marRight w:val="0"/>
          <w:marTop w:val="0"/>
          <w:marBottom w:val="0"/>
          <w:divBdr>
            <w:top w:val="none" w:sz="0" w:space="0" w:color="auto"/>
            <w:left w:val="none" w:sz="0" w:space="0" w:color="auto"/>
            <w:bottom w:val="none" w:sz="0" w:space="0" w:color="auto"/>
            <w:right w:val="none" w:sz="0" w:space="0" w:color="auto"/>
          </w:divBdr>
        </w:div>
        <w:div w:id="793444358">
          <w:marLeft w:val="0"/>
          <w:marRight w:val="0"/>
          <w:marTop w:val="0"/>
          <w:marBottom w:val="0"/>
          <w:divBdr>
            <w:top w:val="none" w:sz="0" w:space="0" w:color="auto"/>
            <w:left w:val="none" w:sz="0" w:space="0" w:color="auto"/>
            <w:bottom w:val="none" w:sz="0" w:space="0" w:color="auto"/>
            <w:right w:val="none" w:sz="0" w:space="0" w:color="auto"/>
          </w:divBdr>
        </w:div>
        <w:div w:id="896355391">
          <w:marLeft w:val="0"/>
          <w:marRight w:val="0"/>
          <w:marTop w:val="0"/>
          <w:marBottom w:val="0"/>
          <w:divBdr>
            <w:top w:val="none" w:sz="0" w:space="0" w:color="auto"/>
            <w:left w:val="none" w:sz="0" w:space="0" w:color="auto"/>
            <w:bottom w:val="none" w:sz="0" w:space="0" w:color="auto"/>
            <w:right w:val="none" w:sz="0" w:space="0" w:color="auto"/>
          </w:divBdr>
        </w:div>
        <w:div w:id="898132288">
          <w:marLeft w:val="0"/>
          <w:marRight w:val="0"/>
          <w:marTop w:val="0"/>
          <w:marBottom w:val="0"/>
          <w:divBdr>
            <w:top w:val="none" w:sz="0" w:space="0" w:color="auto"/>
            <w:left w:val="none" w:sz="0" w:space="0" w:color="auto"/>
            <w:bottom w:val="none" w:sz="0" w:space="0" w:color="auto"/>
            <w:right w:val="none" w:sz="0" w:space="0" w:color="auto"/>
          </w:divBdr>
        </w:div>
        <w:div w:id="902327898">
          <w:marLeft w:val="0"/>
          <w:marRight w:val="0"/>
          <w:marTop w:val="0"/>
          <w:marBottom w:val="0"/>
          <w:divBdr>
            <w:top w:val="none" w:sz="0" w:space="0" w:color="auto"/>
            <w:left w:val="none" w:sz="0" w:space="0" w:color="auto"/>
            <w:bottom w:val="none" w:sz="0" w:space="0" w:color="auto"/>
            <w:right w:val="none" w:sz="0" w:space="0" w:color="auto"/>
          </w:divBdr>
        </w:div>
        <w:div w:id="936985065">
          <w:marLeft w:val="0"/>
          <w:marRight w:val="0"/>
          <w:marTop w:val="0"/>
          <w:marBottom w:val="0"/>
          <w:divBdr>
            <w:top w:val="none" w:sz="0" w:space="0" w:color="auto"/>
            <w:left w:val="none" w:sz="0" w:space="0" w:color="auto"/>
            <w:bottom w:val="none" w:sz="0" w:space="0" w:color="auto"/>
            <w:right w:val="none" w:sz="0" w:space="0" w:color="auto"/>
          </w:divBdr>
        </w:div>
        <w:div w:id="980575845">
          <w:marLeft w:val="0"/>
          <w:marRight w:val="0"/>
          <w:marTop w:val="0"/>
          <w:marBottom w:val="0"/>
          <w:divBdr>
            <w:top w:val="none" w:sz="0" w:space="0" w:color="auto"/>
            <w:left w:val="none" w:sz="0" w:space="0" w:color="auto"/>
            <w:bottom w:val="none" w:sz="0" w:space="0" w:color="auto"/>
            <w:right w:val="none" w:sz="0" w:space="0" w:color="auto"/>
          </w:divBdr>
        </w:div>
        <w:div w:id="1006447191">
          <w:marLeft w:val="0"/>
          <w:marRight w:val="0"/>
          <w:marTop w:val="0"/>
          <w:marBottom w:val="0"/>
          <w:divBdr>
            <w:top w:val="none" w:sz="0" w:space="0" w:color="auto"/>
            <w:left w:val="none" w:sz="0" w:space="0" w:color="auto"/>
            <w:bottom w:val="none" w:sz="0" w:space="0" w:color="auto"/>
            <w:right w:val="none" w:sz="0" w:space="0" w:color="auto"/>
          </w:divBdr>
        </w:div>
        <w:div w:id="1067920642">
          <w:marLeft w:val="0"/>
          <w:marRight w:val="0"/>
          <w:marTop w:val="0"/>
          <w:marBottom w:val="0"/>
          <w:divBdr>
            <w:top w:val="none" w:sz="0" w:space="0" w:color="auto"/>
            <w:left w:val="none" w:sz="0" w:space="0" w:color="auto"/>
            <w:bottom w:val="none" w:sz="0" w:space="0" w:color="auto"/>
            <w:right w:val="none" w:sz="0" w:space="0" w:color="auto"/>
          </w:divBdr>
        </w:div>
        <w:div w:id="1191189610">
          <w:marLeft w:val="0"/>
          <w:marRight w:val="0"/>
          <w:marTop w:val="0"/>
          <w:marBottom w:val="0"/>
          <w:divBdr>
            <w:top w:val="none" w:sz="0" w:space="0" w:color="auto"/>
            <w:left w:val="none" w:sz="0" w:space="0" w:color="auto"/>
            <w:bottom w:val="none" w:sz="0" w:space="0" w:color="auto"/>
            <w:right w:val="none" w:sz="0" w:space="0" w:color="auto"/>
          </w:divBdr>
        </w:div>
        <w:div w:id="1198660731">
          <w:marLeft w:val="0"/>
          <w:marRight w:val="0"/>
          <w:marTop w:val="0"/>
          <w:marBottom w:val="0"/>
          <w:divBdr>
            <w:top w:val="none" w:sz="0" w:space="0" w:color="auto"/>
            <w:left w:val="none" w:sz="0" w:space="0" w:color="auto"/>
            <w:bottom w:val="none" w:sz="0" w:space="0" w:color="auto"/>
            <w:right w:val="none" w:sz="0" w:space="0" w:color="auto"/>
          </w:divBdr>
        </w:div>
        <w:div w:id="1251507576">
          <w:marLeft w:val="0"/>
          <w:marRight w:val="0"/>
          <w:marTop w:val="0"/>
          <w:marBottom w:val="0"/>
          <w:divBdr>
            <w:top w:val="none" w:sz="0" w:space="0" w:color="auto"/>
            <w:left w:val="none" w:sz="0" w:space="0" w:color="auto"/>
            <w:bottom w:val="none" w:sz="0" w:space="0" w:color="auto"/>
            <w:right w:val="none" w:sz="0" w:space="0" w:color="auto"/>
          </w:divBdr>
        </w:div>
        <w:div w:id="1290287203">
          <w:marLeft w:val="0"/>
          <w:marRight w:val="0"/>
          <w:marTop w:val="0"/>
          <w:marBottom w:val="0"/>
          <w:divBdr>
            <w:top w:val="none" w:sz="0" w:space="0" w:color="auto"/>
            <w:left w:val="none" w:sz="0" w:space="0" w:color="auto"/>
            <w:bottom w:val="none" w:sz="0" w:space="0" w:color="auto"/>
            <w:right w:val="none" w:sz="0" w:space="0" w:color="auto"/>
          </w:divBdr>
        </w:div>
        <w:div w:id="1320499477">
          <w:marLeft w:val="0"/>
          <w:marRight w:val="0"/>
          <w:marTop w:val="0"/>
          <w:marBottom w:val="0"/>
          <w:divBdr>
            <w:top w:val="none" w:sz="0" w:space="0" w:color="auto"/>
            <w:left w:val="none" w:sz="0" w:space="0" w:color="auto"/>
            <w:bottom w:val="none" w:sz="0" w:space="0" w:color="auto"/>
            <w:right w:val="none" w:sz="0" w:space="0" w:color="auto"/>
          </w:divBdr>
        </w:div>
        <w:div w:id="1340498308">
          <w:marLeft w:val="0"/>
          <w:marRight w:val="0"/>
          <w:marTop w:val="0"/>
          <w:marBottom w:val="0"/>
          <w:divBdr>
            <w:top w:val="none" w:sz="0" w:space="0" w:color="auto"/>
            <w:left w:val="none" w:sz="0" w:space="0" w:color="auto"/>
            <w:bottom w:val="none" w:sz="0" w:space="0" w:color="auto"/>
            <w:right w:val="none" w:sz="0" w:space="0" w:color="auto"/>
          </w:divBdr>
        </w:div>
        <w:div w:id="1340889748">
          <w:marLeft w:val="0"/>
          <w:marRight w:val="0"/>
          <w:marTop w:val="0"/>
          <w:marBottom w:val="0"/>
          <w:divBdr>
            <w:top w:val="none" w:sz="0" w:space="0" w:color="auto"/>
            <w:left w:val="none" w:sz="0" w:space="0" w:color="auto"/>
            <w:bottom w:val="none" w:sz="0" w:space="0" w:color="auto"/>
            <w:right w:val="none" w:sz="0" w:space="0" w:color="auto"/>
          </w:divBdr>
        </w:div>
        <w:div w:id="1394279044">
          <w:marLeft w:val="0"/>
          <w:marRight w:val="0"/>
          <w:marTop w:val="0"/>
          <w:marBottom w:val="0"/>
          <w:divBdr>
            <w:top w:val="none" w:sz="0" w:space="0" w:color="auto"/>
            <w:left w:val="none" w:sz="0" w:space="0" w:color="auto"/>
            <w:bottom w:val="none" w:sz="0" w:space="0" w:color="auto"/>
            <w:right w:val="none" w:sz="0" w:space="0" w:color="auto"/>
          </w:divBdr>
        </w:div>
        <w:div w:id="1414668824">
          <w:marLeft w:val="0"/>
          <w:marRight w:val="0"/>
          <w:marTop w:val="0"/>
          <w:marBottom w:val="0"/>
          <w:divBdr>
            <w:top w:val="none" w:sz="0" w:space="0" w:color="auto"/>
            <w:left w:val="none" w:sz="0" w:space="0" w:color="auto"/>
            <w:bottom w:val="none" w:sz="0" w:space="0" w:color="auto"/>
            <w:right w:val="none" w:sz="0" w:space="0" w:color="auto"/>
          </w:divBdr>
        </w:div>
        <w:div w:id="1480926099">
          <w:marLeft w:val="0"/>
          <w:marRight w:val="0"/>
          <w:marTop w:val="0"/>
          <w:marBottom w:val="0"/>
          <w:divBdr>
            <w:top w:val="none" w:sz="0" w:space="0" w:color="auto"/>
            <w:left w:val="none" w:sz="0" w:space="0" w:color="auto"/>
            <w:bottom w:val="none" w:sz="0" w:space="0" w:color="auto"/>
            <w:right w:val="none" w:sz="0" w:space="0" w:color="auto"/>
          </w:divBdr>
        </w:div>
        <w:div w:id="1590504920">
          <w:marLeft w:val="0"/>
          <w:marRight w:val="0"/>
          <w:marTop w:val="0"/>
          <w:marBottom w:val="0"/>
          <w:divBdr>
            <w:top w:val="none" w:sz="0" w:space="0" w:color="auto"/>
            <w:left w:val="none" w:sz="0" w:space="0" w:color="auto"/>
            <w:bottom w:val="none" w:sz="0" w:space="0" w:color="auto"/>
            <w:right w:val="none" w:sz="0" w:space="0" w:color="auto"/>
          </w:divBdr>
        </w:div>
        <w:div w:id="1667170660">
          <w:marLeft w:val="0"/>
          <w:marRight w:val="0"/>
          <w:marTop w:val="0"/>
          <w:marBottom w:val="0"/>
          <w:divBdr>
            <w:top w:val="none" w:sz="0" w:space="0" w:color="auto"/>
            <w:left w:val="none" w:sz="0" w:space="0" w:color="auto"/>
            <w:bottom w:val="none" w:sz="0" w:space="0" w:color="auto"/>
            <w:right w:val="none" w:sz="0" w:space="0" w:color="auto"/>
          </w:divBdr>
        </w:div>
        <w:div w:id="1742094334">
          <w:marLeft w:val="0"/>
          <w:marRight w:val="0"/>
          <w:marTop w:val="0"/>
          <w:marBottom w:val="0"/>
          <w:divBdr>
            <w:top w:val="none" w:sz="0" w:space="0" w:color="auto"/>
            <w:left w:val="none" w:sz="0" w:space="0" w:color="auto"/>
            <w:bottom w:val="none" w:sz="0" w:space="0" w:color="auto"/>
            <w:right w:val="none" w:sz="0" w:space="0" w:color="auto"/>
          </w:divBdr>
        </w:div>
        <w:div w:id="1749421977">
          <w:marLeft w:val="0"/>
          <w:marRight w:val="0"/>
          <w:marTop w:val="0"/>
          <w:marBottom w:val="0"/>
          <w:divBdr>
            <w:top w:val="none" w:sz="0" w:space="0" w:color="auto"/>
            <w:left w:val="none" w:sz="0" w:space="0" w:color="auto"/>
            <w:bottom w:val="none" w:sz="0" w:space="0" w:color="auto"/>
            <w:right w:val="none" w:sz="0" w:space="0" w:color="auto"/>
          </w:divBdr>
        </w:div>
        <w:div w:id="1749959807">
          <w:marLeft w:val="0"/>
          <w:marRight w:val="0"/>
          <w:marTop w:val="0"/>
          <w:marBottom w:val="0"/>
          <w:divBdr>
            <w:top w:val="none" w:sz="0" w:space="0" w:color="auto"/>
            <w:left w:val="none" w:sz="0" w:space="0" w:color="auto"/>
            <w:bottom w:val="none" w:sz="0" w:space="0" w:color="auto"/>
            <w:right w:val="none" w:sz="0" w:space="0" w:color="auto"/>
          </w:divBdr>
        </w:div>
        <w:div w:id="1764103165">
          <w:marLeft w:val="0"/>
          <w:marRight w:val="0"/>
          <w:marTop w:val="0"/>
          <w:marBottom w:val="0"/>
          <w:divBdr>
            <w:top w:val="none" w:sz="0" w:space="0" w:color="auto"/>
            <w:left w:val="none" w:sz="0" w:space="0" w:color="auto"/>
            <w:bottom w:val="none" w:sz="0" w:space="0" w:color="auto"/>
            <w:right w:val="none" w:sz="0" w:space="0" w:color="auto"/>
          </w:divBdr>
        </w:div>
        <w:div w:id="1926259680">
          <w:marLeft w:val="0"/>
          <w:marRight w:val="0"/>
          <w:marTop w:val="0"/>
          <w:marBottom w:val="0"/>
          <w:divBdr>
            <w:top w:val="none" w:sz="0" w:space="0" w:color="auto"/>
            <w:left w:val="none" w:sz="0" w:space="0" w:color="auto"/>
            <w:bottom w:val="none" w:sz="0" w:space="0" w:color="auto"/>
            <w:right w:val="none" w:sz="0" w:space="0" w:color="auto"/>
          </w:divBdr>
        </w:div>
        <w:div w:id="1943104702">
          <w:marLeft w:val="0"/>
          <w:marRight w:val="0"/>
          <w:marTop w:val="0"/>
          <w:marBottom w:val="0"/>
          <w:divBdr>
            <w:top w:val="none" w:sz="0" w:space="0" w:color="auto"/>
            <w:left w:val="none" w:sz="0" w:space="0" w:color="auto"/>
            <w:bottom w:val="none" w:sz="0" w:space="0" w:color="auto"/>
            <w:right w:val="none" w:sz="0" w:space="0" w:color="auto"/>
          </w:divBdr>
        </w:div>
        <w:div w:id="1969505166">
          <w:marLeft w:val="0"/>
          <w:marRight w:val="0"/>
          <w:marTop w:val="0"/>
          <w:marBottom w:val="0"/>
          <w:divBdr>
            <w:top w:val="none" w:sz="0" w:space="0" w:color="auto"/>
            <w:left w:val="none" w:sz="0" w:space="0" w:color="auto"/>
            <w:bottom w:val="none" w:sz="0" w:space="0" w:color="auto"/>
            <w:right w:val="none" w:sz="0" w:space="0" w:color="auto"/>
          </w:divBdr>
        </w:div>
        <w:div w:id="2085832831">
          <w:marLeft w:val="0"/>
          <w:marRight w:val="0"/>
          <w:marTop w:val="0"/>
          <w:marBottom w:val="0"/>
          <w:divBdr>
            <w:top w:val="none" w:sz="0" w:space="0" w:color="auto"/>
            <w:left w:val="none" w:sz="0" w:space="0" w:color="auto"/>
            <w:bottom w:val="none" w:sz="0" w:space="0" w:color="auto"/>
            <w:right w:val="none" w:sz="0" w:space="0" w:color="auto"/>
          </w:divBdr>
        </w:div>
      </w:divsChild>
    </w:div>
    <w:div w:id="1807430673">
      <w:bodyDiv w:val="1"/>
      <w:marLeft w:val="0"/>
      <w:marRight w:val="0"/>
      <w:marTop w:val="0"/>
      <w:marBottom w:val="0"/>
      <w:divBdr>
        <w:top w:val="none" w:sz="0" w:space="0" w:color="auto"/>
        <w:left w:val="none" w:sz="0" w:space="0" w:color="auto"/>
        <w:bottom w:val="none" w:sz="0" w:space="0" w:color="auto"/>
        <w:right w:val="none" w:sz="0" w:space="0" w:color="auto"/>
      </w:divBdr>
    </w:div>
    <w:div w:id="1812627397">
      <w:bodyDiv w:val="1"/>
      <w:marLeft w:val="0"/>
      <w:marRight w:val="0"/>
      <w:marTop w:val="0"/>
      <w:marBottom w:val="0"/>
      <w:divBdr>
        <w:top w:val="none" w:sz="0" w:space="0" w:color="auto"/>
        <w:left w:val="none" w:sz="0" w:space="0" w:color="auto"/>
        <w:bottom w:val="none" w:sz="0" w:space="0" w:color="auto"/>
        <w:right w:val="none" w:sz="0" w:space="0" w:color="auto"/>
      </w:divBdr>
      <w:divsChild>
        <w:div w:id="368650035">
          <w:marLeft w:val="0"/>
          <w:marRight w:val="0"/>
          <w:marTop w:val="0"/>
          <w:marBottom w:val="0"/>
          <w:divBdr>
            <w:top w:val="none" w:sz="0" w:space="0" w:color="auto"/>
            <w:left w:val="none" w:sz="0" w:space="0" w:color="auto"/>
            <w:bottom w:val="none" w:sz="0" w:space="0" w:color="auto"/>
            <w:right w:val="none" w:sz="0" w:space="0" w:color="auto"/>
          </w:divBdr>
          <w:divsChild>
            <w:div w:id="1124276490">
              <w:marLeft w:val="0"/>
              <w:marRight w:val="0"/>
              <w:marTop w:val="0"/>
              <w:marBottom w:val="0"/>
              <w:divBdr>
                <w:top w:val="none" w:sz="0" w:space="0" w:color="auto"/>
                <w:left w:val="none" w:sz="0" w:space="0" w:color="auto"/>
                <w:bottom w:val="none" w:sz="0" w:space="0" w:color="auto"/>
                <w:right w:val="none" w:sz="0" w:space="0" w:color="auto"/>
              </w:divBdr>
              <w:divsChild>
                <w:div w:id="778723660">
                  <w:marLeft w:val="0"/>
                  <w:marRight w:val="0"/>
                  <w:marTop w:val="0"/>
                  <w:marBottom w:val="0"/>
                  <w:divBdr>
                    <w:top w:val="none" w:sz="0" w:space="0" w:color="auto"/>
                    <w:left w:val="none" w:sz="0" w:space="0" w:color="auto"/>
                    <w:bottom w:val="none" w:sz="0" w:space="0" w:color="auto"/>
                    <w:right w:val="none" w:sz="0" w:space="0" w:color="auto"/>
                  </w:divBdr>
                  <w:divsChild>
                    <w:div w:id="135372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442481">
      <w:bodyDiv w:val="1"/>
      <w:marLeft w:val="0"/>
      <w:marRight w:val="0"/>
      <w:marTop w:val="0"/>
      <w:marBottom w:val="0"/>
      <w:divBdr>
        <w:top w:val="none" w:sz="0" w:space="0" w:color="auto"/>
        <w:left w:val="none" w:sz="0" w:space="0" w:color="auto"/>
        <w:bottom w:val="none" w:sz="0" w:space="0" w:color="auto"/>
        <w:right w:val="none" w:sz="0" w:space="0" w:color="auto"/>
      </w:divBdr>
    </w:div>
    <w:div w:id="1820032535">
      <w:bodyDiv w:val="1"/>
      <w:marLeft w:val="0"/>
      <w:marRight w:val="0"/>
      <w:marTop w:val="0"/>
      <w:marBottom w:val="0"/>
      <w:divBdr>
        <w:top w:val="none" w:sz="0" w:space="0" w:color="auto"/>
        <w:left w:val="none" w:sz="0" w:space="0" w:color="auto"/>
        <w:bottom w:val="none" w:sz="0" w:space="0" w:color="auto"/>
        <w:right w:val="none" w:sz="0" w:space="0" w:color="auto"/>
      </w:divBdr>
    </w:div>
    <w:div w:id="1820880737">
      <w:bodyDiv w:val="1"/>
      <w:marLeft w:val="0"/>
      <w:marRight w:val="0"/>
      <w:marTop w:val="0"/>
      <w:marBottom w:val="0"/>
      <w:divBdr>
        <w:top w:val="none" w:sz="0" w:space="0" w:color="auto"/>
        <w:left w:val="none" w:sz="0" w:space="0" w:color="auto"/>
        <w:bottom w:val="none" w:sz="0" w:space="0" w:color="auto"/>
        <w:right w:val="none" w:sz="0" w:space="0" w:color="auto"/>
      </w:divBdr>
    </w:div>
    <w:div w:id="1821072980">
      <w:bodyDiv w:val="1"/>
      <w:marLeft w:val="0"/>
      <w:marRight w:val="0"/>
      <w:marTop w:val="0"/>
      <w:marBottom w:val="0"/>
      <w:divBdr>
        <w:top w:val="none" w:sz="0" w:space="0" w:color="auto"/>
        <w:left w:val="none" w:sz="0" w:space="0" w:color="auto"/>
        <w:bottom w:val="none" w:sz="0" w:space="0" w:color="auto"/>
        <w:right w:val="none" w:sz="0" w:space="0" w:color="auto"/>
      </w:divBdr>
    </w:div>
    <w:div w:id="1825271758">
      <w:bodyDiv w:val="1"/>
      <w:marLeft w:val="0"/>
      <w:marRight w:val="0"/>
      <w:marTop w:val="0"/>
      <w:marBottom w:val="0"/>
      <w:divBdr>
        <w:top w:val="none" w:sz="0" w:space="0" w:color="auto"/>
        <w:left w:val="none" w:sz="0" w:space="0" w:color="auto"/>
        <w:bottom w:val="none" w:sz="0" w:space="0" w:color="auto"/>
        <w:right w:val="none" w:sz="0" w:space="0" w:color="auto"/>
      </w:divBdr>
    </w:div>
    <w:div w:id="1826974751">
      <w:bodyDiv w:val="1"/>
      <w:marLeft w:val="0"/>
      <w:marRight w:val="0"/>
      <w:marTop w:val="0"/>
      <w:marBottom w:val="0"/>
      <w:divBdr>
        <w:top w:val="none" w:sz="0" w:space="0" w:color="auto"/>
        <w:left w:val="none" w:sz="0" w:space="0" w:color="auto"/>
        <w:bottom w:val="none" w:sz="0" w:space="0" w:color="auto"/>
        <w:right w:val="none" w:sz="0" w:space="0" w:color="auto"/>
      </w:divBdr>
    </w:div>
    <w:div w:id="1827549377">
      <w:bodyDiv w:val="1"/>
      <w:marLeft w:val="0"/>
      <w:marRight w:val="0"/>
      <w:marTop w:val="0"/>
      <w:marBottom w:val="0"/>
      <w:divBdr>
        <w:top w:val="none" w:sz="0" w:space="0" w:color="auto"/>
        <w:left w:val="none" w:sz="0" w:space="0" w:color="auto"/>
        <w:bottom w:val="none" w:sz="0" w:space="0" w:color="auto"/>
        <w:right w:val="none" w:sz="0" w:space="0" w:color="auto"/>
      </w:divBdr>
    </w:div>
    <w:div w:id="1827818360">
      <w:bodyDiv w:val="1"/>
      <w:marLeft w:val="0"/>
      <w:marRight w:val="0"/>
      <w:marTop w:val="0"/>
      <w:marBottom w:val="0"/>
      <w:divBdr>
        <w:top w:val="none" w:sz="0" w:space="0" w:color="auto"/>
        <w:left w:val="none" w:sz="0" w:space="0" w:color="auto"/>
        <w:bottom w:val="none" w:sz="0" w:space="0" w:color="auto"/>
        <w:right w:val="none" w:sz="0" w:space="0" w:color="auto"/>
      </w:divBdr>
    </w:div>
    <w:div w:id="1828669554">
      <w:bodyDiv w:val="1"/>
      <w:marLeft w:val="0"/>
      <w:marRight w:val="0"/>
      <w:marTop w:val="0"/>
      <w:marBottom w:val="0"/>
      <w:divBdr>
        <w:top w:val="none" w:sz="0" w:space="0" w:color="auto"/>
        <w:left w:val="none" w:sz="0" w:space="0" w:color="auto"/>
        <w:bottom w:val="none" w:sz="0" w:space="0" w:color="auto"/>
        <w:right w:val="none" w:sz="0" w:space="0" w:color="auto"/>
      </w:divBdr>
    </w:div>
    <w:div w:id="1828787825">
      <w:bodyDiv w:val="1"/>
      <w:marLeft w:val="0"/>
      <w:marRight w:val="0"/>
      <w:marTop w:val="0"/>
      <w:marBottom w:val="0"/>
      <w:divBdr>
        <w:top w:val="none" w:sz="0" w:space="0" w:color="auto"/>
        <w:left w:val="none" w:sz="0" w:space="0" w:color="auto"/>
        <w:bottom w:val="none" w:sz="0" w:space="0" w:color="auto"/>
        <w:right w:val="none" w:sz="0" w:space="0" w:color="auto"/>
      </w:divBdr>
    </w:div>
    <w:div w:id="1831600517">
      <w:bodyDiv w:val="1"/>
      <w:marLeft w:val="0"/>
      <w:marRight w:val="0"/>
      <w:marTop w:val="0"/>
      <w:marBottom w:val="0"/>
      <w:divBdr>
        <w:top w:val="none" w:sz="0" w:space="0" w:color="auto"/>
        <w:left w:val="none" w:sz="0" w:space="0" w:color="auto"/>
        <w:bottom w:val="none" w:sz="0" w:space="0" w:color="auto"/>
        <w:right w:val="none" w:sz="0" w:space="0" w:color="auto"/>
      </w:divBdr>
    </w:div>
    <w:div w:id="1835489914">
      <w:bodyDiv w:val="1"/>
      <w:marLeft w:val="0"/>
      <w:marRight w:val="0"/>
      <w:marTop w:val="0"/>
      <w:marBottom w:val="0"/>
      <w:divBdr>
        <w:top w:val="none" w:sz="0" w:space="0" w:color="auto"/>
        <w:left w:val="none" w:sz="0" w:space="0" w:color="auto"/>
        <w:bottom w:val="none" w:sz="0" w:space="0" w:color="auto"/>
        <w:right w:val="none" w:sz="0" w:space="0" w:color="auto"/>
      </w:divBdr>
    </w:div>
    <w:div w:id="1841312447">
      <w:bodyDiv w:val="1"/>
      <w:marLeft w:val="0"/>
      <w:marRight w:val="0"/>
      <w:marTop w:val="0"/>
      <w:marBottom w:val="0"/>
      <w:divBdr>
        <w:top w:val="none" w:sz="0" w:space="0" w:color="auto"/>
        <w:left w:val="none" w:sz="0" w:space="0" w:color="auto"/>
        <w:bottom w:val="none" w:sz="0" w:space="0" w:color="auto"/>
        <w:right w:val="none" w:sz="0" w:space="0" w:color="auto"/>
      </w:divBdr>
      <w:divsChild>
        <w:div w:id="12193919">
          <w:marLeft w:val="480"/>
          <w:marRight w:val="0"/>
          <w:marTop w:val="0"/>
          <w:marBottom w:val="0"/>
          <w:divBdr>
            <w:top w:val="none" w:sz="0" w:space="0" w:color="auto"/>
            <w:left w:val="none" w:sz="0" w:space="0" w:color="auto"/>
            <w:bottom w:val="none" w:sz="0" w:space="0" w:color="auto"/>
            <w:right w:val="none" w:sz="0" w:space="0" w:color="auto"/>
          </w:divBdr>
        </w:div>
        <w:div w:id="26107924">
          <w:marLeft w:val="480"/>
          <w:marRight w:val="0"/>
          <w:marTop w:val="0"/>
          <w:marBottom w:val="0"/>
          <w:divBdr>
            <w:top w:val="none" w:sz="0" w:space="0" w:color="auto"/>
            <w:left w:val="none" w:sz="0" w:space="0" w:color="auto"/>
            <w:bottom w:val="none" w:sz="0" w:space="0" w:color="auto"/>
            <w:right w:val="none" w:sz="0" w:space="0" w:color="auto"/>
          </w:divBdr>
        </w:div>
        <w:div w:id="106462427">
          <w:marLeft w:val="480"/>
          <w:marRight w:val="0"/>
          <w:marTop w:val="0"/>
          <w:marBottom w:val="0"/>
          <w:divBdr>
            <w:top w:val="none" w:sz="0" w:space="0" w:color="auto"/>
            <w:left w:val="none" w:sz="0" w:space="0" w:color="auto"/>
            <w:bottom w:val="none" w:sz="0" w:space="0" w:color="auto"/>
            <w:right w:val="none" w:sz="0" w:space="0" w:color="auto"/>
          </w:divBdr>
        </w:div>
        <w:div w:id="156267083">
          <w:marLeft w:val="480"/>
          <w:marRight w:val="0"/>
          <w:marTop w:val="0"/>
          <w:marBottom w:val="0"/>
          <w:divBdr>
            <w:top w:val="none" w:sz="0" w:space="0" w:color="auto"/>
            <w:left w:val="none" w:sz="0" w:space="0" w:color="auto"/>
            <w:bottom w:val="none" w:sz="0" w:space="0" w:color="auto"/>
            <w:right w:val="none" w:sz="0" w:space="0" w:color="auto"/>
          </w:divBdr>
        </w:div>
        <w:div w:id="174343065">
          <w:marLeft w:val="480"/>
          <w:marRight w:val="0"/>
          <w:marTop w:val="0"/>
          <w:marBottom w:val="0"/>
          <w:divBdr>
            <w:top w:val="none" w:sz="0" w:space="0" w:color="auto"/>
            <w:left w:val="none" w:sz="0" w:space="0" w:color="auto"/>
            <w:bottom w:val="none" w:sz="0" w:space="0" w:color="auto"/>
            <w:right w:val="none" w:sz="0" w:space="0" w:color="auto"/>
          </w:divBdr>
        </w:div>
        <w:div w:id="196815969">
          <w:marLeft w:val="480"/>
          <w:marRight w:val="0"/>
          <w:marTop w:val="0"/>
          <w:marBottom w:val="0"/>
          <w:divBdr>
            <w:top w:val="none" w:sz="0" w:space="0" w:color="auto"/>
            <w:left w:val="none" w:sz="0" w:space="0" w:color="auto"/>
            <w:bottom w:val="none" w:sz="0" w:space="0" w:color="auto"/>
            <w:right w:val="none" w:sz="0" w:space="0" w:color="auto"/>
          </w:divBdr>
        </w:div>
        <w:div w:id="197353707">
          <w:marLeft w:val="480"/>
          <w:marRight w:val="0"/>
          <w:marTop w:val="0"/>
          <w:marBottom w:val="0"/>
          <w:divBdr>
            <w:top w:val="none" w:sz="0" w:space="0" w:color="auto"/>
            <w:left w:val="none" w:sz="0" w:space="0" w:color="auto"/>
            <w:bottom w:val="none" w:sz="0" w:space="0" w:color="auto"/>
            <w:right w:val="none" w:sz="0" w:space="0" w:color="auto"/>
          </w:divBdr>
        </w:div>
        <w:div w:id="225455781">
          <w:marLeft w:val="480"/>
          <w:marRight w:val="0"/>
          <w:marTop w:val="0"/>
          <w:marBottom w:val="0"/>
          <w:divBdr>
            <w:top w:val="none" w:sz="0" w:space="0" w:color="auto"/>
            <w:left w:val="none" w:sz="0" w:space="0" w:color="auto"/>
            <w:bottom w:val="none" w:sz="0" w:space="0" w:color="auto"/>
            <w:right w:val="none" w:sz="0" w:space="0" w:color="auto"/>
          </w:divBdr>
        </w:div>
        <w:div w:id="351422536">
          <w:marLeft w:val="480"/>
          <w:marRight w:val="0"/>
          <w:marTop w:val="0"/>
          <w:marBottom w:val="0"/>
          <w:divBdr>
            <w:top w:val="none" w:sz="0" w:space="0" w:color="auto"/>
            <w:left w:val="none" w:sz="0" w:space="0" w:color="auto"/>
            <w:bottom w:val="none" w:sz="0" w:space="0" w:color="auto"/>
            <w:right w:val="none" w:sz="0" w:space="0" w:color="auto"/>
          </w:divBdr>
        </w:div>
        <w:div w:id="388460935">
          <w:marLeft w:val="480"/>
          <w:marRight w:val="0"/>
          <w:marTop w:val="0"/>
          <w:marBottom w:val="0"/>
          <w:divBdr>
            <w:top w:val="none" w:sz="0" w:space="0" w:color="auto"/>
            <w:left w:val="none" w:sz="0" w:space="0" w:color="auto"/>
            <w:bottom w:val="none" w:sz="0" w:space="0" w:color="auto"/>
            <w:right w:val="none" w:sz="0" w:space="0" w:color="auto"/>
          </w:divBdr>
        </w:div>
        <w:div w:id="432701122">
          <w:marLeft w:val="480"/>
          <w:marRight w:val="0"/>
          <w:marTop w:val="0"/>
          <w:marBottom w:val="0"/>
          <w:divBdr>
            <w:top w:val="none" w:sz="0" w:space="0" w:color="auto"/>
            <w:left w:val="none" w:sz="0" w:space="0" w:color="auto"/>
            <w:bottom w:val="none" w:sz="0" w:space="0" w:color="auto"/>
            <w:right w:val="none" w:sz="0" w:space="0" w:color="auto"/>
          </w:divBdr>
        </w:div>
        <w:div w:id="562445208">
          <w:marLeft w:val="480"/>
          <w:marRight w:val="0"/>
          <w:marTop w:val="0"/>
          <w:marBottom w:val="0"/>
          <w:divBdr>
            <w:top w:val="none" w:sz="0" w:space="0" w:color="auto"/>
            <w:left w:val="none" w:sz="0" w:space="0" w:color="auto"/>
            <w:bottom w:val="none" w:sz="0" w:space="0" w:color="auto"/>
            <w:right w:val="none" w:sz="0" w:space="0" w:color="auto"/>
          </w:divBdr>
        </w:div>
        <w:div w:id="566767570">
          <w:marLeft w:val="480"/>
          <w:marRight w:val="0"/>
          <w:marTop w:val="0"/>
          <w:marBottom w:val="0"/>
          <w:divBdr>
            <w:top w:val="none" w:sz="0" w:space="0" w:color="auto"/>
            <w:left w:val="none" w:sz="0" w:space="0" w:color="auto"/>
            <w:bottom w:val="none" w:sz="0" w:space="0" w:color="auto"/>
            <w:right w:val="none" w:sz="0" w:space="0" w:color="auto"/>
          </w:divBdr>
        </w:div>
        <w:div w:id="575437180">
          <w:marLeft w:val="480"/>
          <w:marRight w:val="0"/>
          <w:marTop w:val="0"/>
          <w:marBottom w:val="0"/>
          <w:divBdr>
            <w:top w:val="none" w:sz="0" w:space="0" w:color="auto"/>
            <w:left w:val="none" w:sz="0" w:space="0" w:color="auto"/>
            <w:bottom w:val="none" w:sz="0" w:space="0" w:color="auto"/>
            <w:right w:val="none" w:sz="0" w:space="0" w:color="auto"/>
          </w:divBdr>
        </w:div>
        <w:div w:id="646714314">
          <w:marLeft w:val="480"/>
          <w:marRight w:val="0"/>
          <w:marTop w:val="0"/>
          <w:marBottom w:val="0"/>
          <w:divBdr>
            <w:top w:val="none" w:sz="0" w:space="0" w:color="auto"/>
            <w:left w:val="none" w:sz="0" w:space="0" w:color="auto"/>
            <w:bottom w:val="none" w:sz="0" w:space="0" w:color="auto"/>
            <w:right w:val="none" w:sz="0" w:space="0" w:color="auto"/>
          </w:divBdr>
        </w:div>
        <w:div w:id="775101814">
          <w:marLeft w:val="480"/>
          <w:marRight w:val="0"/>
          <w:marTop w:val="0"/>
          <w:marBottom w:val="0"/>
          <w:divBdr>
            <w:top w:val="none" w:sz="0" w:space="0" w:color="auto"/>
            <w:left w:val="none" w:sz="0" w:space="0" w:color="auto"/>
            <w:bottom w:val="none" w:sz="0" w:space="0" w:color="auto"/>
            <w:right w:val="none" w:sz="0" w:space="0" w:color="auto"/>
          </w:divBdr>
        </w:div>
        <w:div w:id="776683586">
          <w:marLeft w:val="480"/>
          <w:marRight w:val="0"/>
          <w:marTop w:val="0"/>
          <w:marBottom w:val="0"/>
          <w:divBdr>
            <w:top w:val="none" w:sz="0" w:space="0" w:color="auto"/>
            <w:left w:val="none" w:sz="0" w:space="0" w:color="auto"/>
            <w:bottom w:val="none" w:sz="0" w:space="0" w:color="auto"/>
            <w:right w:val="none" w:sz="0" w:space="0" w:color="auto"/>
          </w:divBdr>
        </w:div>
        <w:div w:id="794300824">
          <w:marLeft w:val="480"/>
          <w:marRight w:val="0"/>
          <w:marTop w:val="0"/>
          <w:marBottom w:val="0"/>
          <w:divBdr>
            <w:top w:val="none" w:sz="0" w:space="0" w:color="auto"/>
            <w:left w:val="none" w:sz="0" w:space="0" w:color="auto"/>
            <w:bottom w:val="none" w:sz="0" w:space="0" w:color="auto"/>
            <w:right w:val="none" w:sz="0" w:space="0" w:color="auto"/>
          </w:divBdr>
        </w:div>
        <w:div w:id="818155917">
          <w:marLeft w:val="480"/>
          <w:marRight w:val="0"/>
          <w:marTop w:val="0"/>
          <w:marBottom w:val="0"/>
          <w:divBdr>
            <w:top w:val="none" w:sz="0" w:space="0" w:color="auto"/>
            <w:left w:val="none" w:sz="0" w:space="0" w:color="auto"/>
            <w:bottom w:val="none" w:sz="0" w:space="0" w:color="auto"/>
            <w:right w:val="none" w:sz="0" w:space="0" w:color="auto"/>
          </w:divBdr>
        </w:div>
        <w:div w:id="854345963">
          <w:marLeft w:val="480"/>
          <w:marRight w:val="0"/>
          <w:marTop w:val="0"/>
          <w:marBottom w:val="0"/>
          <w:divBdr>
            <w:top w:val="none" w:sz="0" w:space="0" w:color="auto"/>
            <w:left w:val="none" w:sz="0" w:space="0" w:color="auto"/>
            <w:bottom w:val="none" w:sz="0" w:space="0" w:color="auto"/>
            <w:right w:val="none" w:sz="0" w:space="0" w:color="auto"/>
          </w:divBdr>
        </w:div>
        <w:div w:id="901913090">
          <w:marLeft w:val="480"/>
          <w:marRight w:val="0"/>
          <w:marTop w:val="0"/>
          <w:marBottom w:val="0"/>
          <w:divBdr>
            <w:top w:val="none" w:sz="0" w:space="0" w:color="auto"/>
            <w:left w:val="none" w:sz="0" w:space="0" w:color="auto"/>
            <w:bottom w:val="none" w:sz="0" w:space="0" w:color="auto"/>
            <w:right w:val="none" w:sz="0" w:space="0" w:color="auto"/>
          </w:divBdr>
        </w:div>
        <w:div w:id="906458481">
          <w:marLeft w:val="480"/>
          <w:marRight w:val="0"/>
          <w:marTop w:val="0"/>
          <w:marBottom w:val="0"/>
          <w:divBdr>
            <w:top w:val="none" w:sz="0" w:space="0" w:color="auto"/>
            <w:left w:val="none" w:sz="0" w:space="0" w:color="auto"/>
            <w:bottom w:val="none" w:sz="0" w:space="0" w:color="auto"/>
            <w:right w:val="none" w:sz="0" w:space="0" w:color="auto"/>
          </w:divBdr>
        </w:div>
        <w:div w:id="982659580">
          <w:marLeft w:val="480"/>
          <w:marRight w:val="0"/>
          <w:marTop w:val="0"/>
          <w:marBottom w:val="0"/>
          <w:divBdr>
            <w:top w:val="none" w:sz="0" w:space="0" w:color="auto"/>
            <w:left w:val="none" w:sz="0" w:space="0" w:color="auto"/>
            <w:bottom w:val="none" w:sz="0" w:space="0" w:color="auto"/>
            <w:right w:val="none" w:sz="0" w:space="0" w:color="auto"/>
          </w:divBdr>
        </w:div>
        <w:div w:id="998727358">
          <w:marLeft w:val="480"/>
          <w:marRight w:val="0"/>
          <w:marTop w:val="0"/>
          <w:marBottom w:val="0"/>
          <w:divBdr>
            <w:top w:val="none" w:sz="0" w:space="0" w:color="auto"/>
            <w:left w:val="none" w:sz="0" w:space="0" w:color="auto"/>
            <w:bottom w:val="none" w:sz="0" w:space="0" w:color="auto"/>
            <w:right w:val="none" w:sz="0" w:space="0" w:color="auto"/>
          </w:divBdr>
        </w:div>
        <w:div w:id="1001935229">
          <w:marLeft w:val="480"/>
          <w:marRight w:val="0"/>
          <w:marTop w:val="0"/>
          <w:marBottom w:val="0"/>
          <w:divBdr>
            <w:top w:val="none" w:sz="0" w:space="0" w:color="auto"/>
            <w:left w:val="none" w:sz="0" w:space="0" w:color="auto"/>
            <w:bottom w:val="none" w:sz="0" w:space="0" w:color="auto"/>
            <w:right w:val="none" w:sz="0" w:space="0" w:color="auto"/>
          </w:divBdr>
        </w:div>
        <w:div w:id="1061909566">
          <w:marLeft w:val="480"/>
          <w:marRight w:val="0"/>
          <w:marTop w:val="0"/>
          <w:marBottom w:val="0"/>
          <w:divBdr>
            <w:top w:val="none" w:sz="0" w:space="0" w:color="auto"/>
            <w:left w:val="none" w:sz="0" w:space="0" w:color="auto"/>
            <w:bottom w:val="none" w:sz="0" w:space="0" w:color="auto"/>
            <w:right w:val="none" w:sz="0" w:space="0" w:color="auto"/>
          </w:divBdr>
        </w:div>
        <w:div w:id="1099525353">
          <w:marLeft w:val="480"/>
          <w:marRight w:val="0"/>
          <w:marTop w:val="0"/>
          <w:marBottom w:val="0"/>
          <w:divBdr>
            <w:top w:val="none" w:sz="0" w:space="0" w:color="auto"/>
            <w:left w:val="none" w:sz="0" w:space="0" w:color="auto"/>
            <w:bottom w:val="none" w:sz="0" w:space="0" w:color="auto"/>
            <w:right w:val="none" w:sz="0" w:space="0" w:color="auto"/>
          </w:divBdr>
        </w:div>
        <w:div w:id="1131286020">
          <w:marLeft w:val="480"/>
          <w:marRight w:val="0"/>
          <w:marTop w:val="0"/>
          <w:marBottom w:val="0"/>
          <w:divBdr>
            <w:top w:val="none" w:sz="0" w:space="0" w:color="auto"/>
            <w:left w:val="none" w:sz="0" w:space="0" w:color="auto"/>
            <w:bottom w:val="none" w:sz="0" w:space="0" w:color="auto"/>
            <w:right w:val="none" w:sz="0" w:space="0" w:color="auto"/>
          </w:divBdr>
        </w:div>
        <w:div w:id="1190073430">
          <w:marLeft w:val="480"/>
          <w:marRight w:val="0"/>
          <w:marTop w:val="0"/>
          <w:marBottom w:val="0"/>
          <w:divBdr>
            <w:top w:val="none" w:sz="0" w:space="0" w:color="auto"/>
            <w:left w:val="none" w:sz="0" w:space="0" w:color="auto"/>
            <w:bottom w:val="none" w:sz="0" w:space="0" w:color="auto"/>
            <w:right w:val="none" w:sz="0" w:space="0" w:color="auto"/>
          </w:divBdr>
        </w:div>
        <w:div w:id="1201044166">
          <w:marLeft w:val="480"/>
          <w:marRight w:val="0"/>
          <w:marTop w:val="0"/>
          <w:marBottom w:val="0"/>
          <w:divBdr>
            <w:top w:val="none" w:sz="0" w:space="0" w:color="auto"/>
            <w:left w:val="none" w:sz="0" w:space="0" w:color="auto"/>
            <w:bottom w:val="none" w:sz="0" w:space="0" w:color="auto"/>
            <w:right w:val="none" w:sz="0" w:space="0" w:color="auto"/>
          </w:divBdr>
        </w:div>
        <w:div w:id="1230068670">
          <w:marLeft w:val="480"/>
          <w:marRight w:val="0"/>
          <w:marTop w:val="0"/>
          <w:marBottom w:val="0"/>
          <w:divBdr>
            <w:top w:val="none" w:sz="0" w:space="0" w:color="auto"/>
            <w:left w:val="none" w:sz="0" w:space="0" w:color="auto"/>
            <w:bottom w:val="none" w:sz="0" w:space="0" w:color="auto"/>
            <w:right w:val="none" w:sz="0" w:space="0" w:color="auto"/>
          </w:divBdr>
        </w:div>
        <w:div w:id="1271165134">
          <w:marLeft w:val="480"/>
          <w:marRight w:val="0"/>
          <w:marTop w:val="0"/>
          <w:marBottom w:val="0"/>
          <w:divBdr>
            <w:top w:val="none" w:sz="0" w:space="0" w:color="auto"/>
            <w:left w:val="none" w:sz="0" w:space="0" w:color="auto"/>
            <w:bottom w:val="none" w:sz="0" w:space="0" w:color="auto"/>
            <w:right w:val="none" w:sz="0" w:space="0" w:color="auto"/>
          </w:divBdr>
        </w:div>
        <w:div w:id="1287661754">
          <w:marLeft w:val="480"/>
          <w:marRight w:val="0"/>
          <w:marTop w:val="0"/>
          <w:marBottom w:val="0"/>
          <w:divBdr>
            <w:top w:val="none" w:sz="0" w:space="0" w:color="auto"/>
            <w:left w:val="none" w:sz="0" w:space="0" w:color="auto"/>
            <w:bottom w:val="none" w:sz="0" w:space="0" w:color="auto"/>
            <w:right w:val="none" w:sz="0" w:space="0" w:color="auto"/>
          </w:divBdr>
        </w:div>
        <w:div w:id="1334186753">
          <w:marLeft w:val="480"/>
          <w:marRight w:val="0"/>
          <w:marTop w:val="0"/>
          <w:marBottom w:val="0"/>
          <w:divBdr>
            <w:top w:val="none" w:sz="0" w:space="0" w:color="auto"/>
            <w:left w:val="none" w:sz="0" w:space="0" w:color="auto"/>
            <w:bottom w:val="none" w:sz="0" w:space="0" w:color="auto"/>
            <w:right w:val="none" w:sz="0" w:space="0" w:color="auto"/>
          </w:divBdr>
        </w:div>
        <w:div w:id="1335911809">
          <w:marLeft w:val="480"/>
          <w:marRight w:val="0"/>
          <w:marTop w:val="0"/>
          <w:marBottom w:val="0"/>
          <w:divBdr>
            <w:top w:val="none" w:sz="0" w:space="0" w:color="auto"/>
            <w:left w:val="none" w:sz="0" w:space="0" w:color="auto"/>
            <w:bottom w:val="none" w:sz="0" w:space="0" w:color="auto"/>
            <w:right w:val="none" w:sz="0" w:space="0" w:color="auto"/>
          </w:divBdr>
        </w:div>
        <w:div w:id="1636912864">
          <w:marLeft w:val="480"/>
          <w:marRight w:val="0"/>
          <w:marTop w:val="0"/>
          <w:marBottom w:val="0"/>
          <w:divBdr>
            <w:top w:val="none" w:sz="0" w:space="0" w:color="auto"/>
            <w:left w:val="none" w:sz="0" w:space="0" w:color="auto"/>
            <w:bottom w:val="none" w:sz="0" w:space="0" w:color="auto"/>
            <w:right w:val="none" w:sz="0" w:space="0" w:color="auto"/>
          </w:divBdr>
        </w:div>
        <w:div w:id="1790856154">
          <w:marLeft w:val="480"/>
          <w:marRight w:val="0"/>
          <w:marTop w:val="0"/>
          <w:marBottom w:val="0"/>
          <w:divBdr>
            <w:top w:val="none" w:sz="0" w:space="0" w:color="auto"/>
            <w:left w:val="none" w:sz="0" w:space="0" w:color="auto"/>
            <w:bottom w:val="none" w:sz="0" w:space="0" w:color="auto"/>
            <w:right w:val="none" w:sz="0" w:space="0" w:color="auto"/>
          </w:divBdr>
        </w:div>
        <w:div w:id="1794320858">
          <w:marLeft w:val="480"/>
          <w:marRight w:val="0"/>
          <w:marTop w:val="0"/>
          <w:marBottom w:val="0"/>
          <w:divBdr>
            <w:top w:val="none" w:sz="0" w:space="0" w:color="auto"/>
            <w:left w:val="none" w:sz="0" w:space="0" w:color="auto"/>
            <w:bottom w:val="none" w:sz="0" w:space="0" w:color="auto"/>
            <w:right w:val="none" w:sz="0" w:space="0" w:color="auto"/>
          </w:divBdr>
        </w:div>
        <w:div w:id="1858733538">
          <w:marLeft w:val="480"/>
          <w:marRight w:val="0"/>
          <w:marTop w:val="0"/>
          <w:marBottom w:val="0"/>
          <w:divBdr>
            <w:top w:val="none" w:sz="0" w:space="0" w:color="auto"/>
            <w:left w:val="none" w:sz="0" w:space="0" w:color="auto"/>
            <w:bottom w:val="none" w:sz="0" w:space="0" w:color="auto"/>
            <w:right w:val="none" w:sz="0" w:space="0" w:color="auto"/>
          </w:divBdr>
        </w:div>
        <w:div w:id="1950501163">
          <w:marLeft w:val="480"/>
          <w:marRight w:val="0"/>
          <w:marTop w:val="0"/>
          <w:marBottom w:val="0"/>
          <w:divBdr>
            <w:top w:val="none" w:sz="0" w:space="0" w:color="auto"/>
            <w:left w:val="none" w:sz="0" w:space="0" w:color="auto"/>
            <w:bottom w:val="none" w:sz="0" w:space="0" w:color="auto"/>
            <w:right w:val="none" w:sz="0" w:space="0" w:color="auto"/>
          </w:divBdr>
        </w:div>
        <w:div w:id="1982612207">
          <w:marLeft w:val="480"/>
          <w:marRight w:val="0"/>
          <w:marTop w:val="0"/>
          <w:marBottom w:val="0"/>
          <w:divBdr>
            <w:top w:val="none" w:sz="0" w:space="0" w:color="auto"/>
            <w:left w:val="none" w:sz="0" w:space="0" w:color="auto"/>
            <w:bottom w:val="none" w:sz="0" w:space="0" w:color="auto"/>
            <w:right w:val="none" w:sz="0" w:space="0" w:color="auto"/>
          </w:divBdr>
        </w:div>
      </w:divsChild>
    </w:div>
    <w:div w:id="1845585520">
      <w:bodyDiv w:val="1"/>
      <w:marLeft w:val="0"/>
      <w:marRight w:val="0"/>
      <w:marTop w:val="0"/>
      <w:marBottom w:val="0"/>
      <w:divBdr>
        <w:top w:val="none" w:sz="0" w:space="0" w:color="auto"/>
        <w:left w:val="none" w:sz="0" w:space="0" w:color="auto"/>
        <w:bottom w:val="none" w:sz="0" w:space="0" w:color="auto"/>
        <w:right w:val="none" w:sz="0" w:space="0" w:color="auto"/>
      </w:divBdr>
    </w:div>
    <w:div w:id="1863741177">
      <w:bodyDiv w:val="1"/>
      <w:marLeft w:val="0"/>
      <w:marRight w:val="0"/>
      <w:marTop w:val="0"/>
      <w:marBottom w:val="0"/>
      <w:divBdr>
        <w:top w:val="none" w:sz="0" w:space="0" w:color="auto"/>
        <w:left w:val="none" w:sz="0" w:space="0" w:color="auto"/>
        <w:bottom w:val="none" w:sz="0" w:space="0" w:color="auto"/>
        <w:right w:val="none" w:sz="0" w:space="0" w:color="auto"/>
      </w:divBdr>
    </w:div>
    <w:div w:id="1877160150">
      <w:bodyDiv w:val="1"/>
      <w:marLeft w:val="0"/>
      <w:marRight w:val="0"/>
      <w:marTop w:val="0"/>
      <w:marBottom w:val="0"/>
      <w:divBdr>
        <w:top w:val="none" w:sz="0" w:space="0" w:color="auto"/>
        <w:left w:val="none" w:sz="0" w:space="0" w:color="auto"/>
        <w:bottom w:val="none" w:sz="0" w:space="0" w:color="auto"/>
        <w:right w:val="none" w:sz="0" w:space="0" w:color="auto"/>
      </w:divBdr>
      <w:divsChild>
        <w:div w:id="13044263">
          <w:marLeft w:val="480"/>
          <w:marRight w:val="0"/>
          <w:marTop w:val="0"/>
          <w:marBottom w:val="0"/>
          <w:divBdr>
            <w:top w:val="none" w:sz="0" w:space="0" w:color="auto"/>
            <w:left w:val="none" w:sz="0" w:space="0" w:color="auto"/>
            <w:bottom w:val="none" w:sz="0" w:space="0" w:color="auto"/>
            <w:right w:val="none" w:sz="0" w:space="0" w:color="auto"/>
          </w:divBdr>
        </w:div>
        <w:div w:id="33045162">
          <w:marLeft w:val="480"/>
          <w:marRight w:val="0"/>
          <w:marTop w:val="0"/>
          <w:marBottom w:val="0"/>
          <w:divBdr>
            <w:top w:val="none" w:sz="0" w:space="0" w:color="auto"/>
            <w:left w:val="none" w:sz="0" w:space="0" w:color="auto"/>
            <w:bottom w:val="none" w:sz="0" w:space="0" w:color="auto"/>
            <w:right w:val="none" w:sz="0" w:space="0" w:color="auto"/>
          </w:divBdr>
        </w:div>
        <w:div w:id="37753476">
          <w:marLeft w:val="480"/>
          <w:marRight w:val="0"/>
          <w:marTop w:val="0"/>
          <w:marBottom w:val="0"/>
          <w:divBdr>
            <w:top w:val="none" w:sz="0" w:space="0" w:color="auto"/>
            <w:left w:val="none" w:sz="0" w:space="0" w:color="auto"/>
            <w:bottom w:val="none" w:sz="0" w:space="0" w:color="auto"/>
            <w:right w:val="none" w:sz="0" w:space="0" w:color="auto"/>
          </w:divBdr>
        </w:div>
        <w:div w:id="39016898">
          <w:marLeft w:val="480"/>
          <w:marRight w:val="0"/>
          <w:marTop w:val="0"/>
          <w:marBottom w:val="0"/>
          <w:divBdr>
            <w:top w:val="none" w:sz="0" w:space="0" w:color="auto"/>
            <w:left w:val="none" w:sz="0" w:space="0" w:color="auto"/>
            <w:bottom w:val="none" w:sz="0" w:space="0" w:color="auto"/>
            <w:right w:val="none" w:sz="0" w:space="0" w:color="auto"/>
          </w:divBdr>
        </w:div>
        <w:div w:id="68965395">
          <w:marLeft w:val="480"/>
          <w:marRight w:val="0"/>
          <w:marTop w:val="0"/>
          <w:marBottom w:val="0"/>
          <w:divBdr>
            <w:top w:val="none" w:sz="0" w:space="0" w:color="auto"/>
            <w:left w:val="none" w:sz="0" w:space="0" w:color="auto"/>
            <w:bottom w:val="none" w:sz="0" w:space="0" w:color="auto"/>
            <w:right w:val="none" w:sz="0" w:space="0" w:color="auto"/>
          </w:divBdr>
        </w:div>
        <w:div w:id="109936419">
          <w:marLeft w:val="480"/>
          <w:marRight w:val="0"/>
          <w:marTop w:val="0"/>
          <w:marBottom w:val="0"/>
          <w:divBdr>
            <w:top w:val="none" w:sz="0" w:space="0" w:color="auto"/>
            <w:left w:val="none" w:sz="0" w:space="0" w:color="auto"/>
            <w:bottom w:val="none" w:sz="0" w:space="0" w:color="auto"/>
            <w:right w:val="none" w:sz="0" w:space="0" w:color="auto"/>
          </w:divBdr>
        </w:div>
        <w:div w:id="179902133">
          <w:marLeft w:val="480"/>
          <w:marRight w:val="0"/>
          <w:marTop w:val="0"/>
          <w:marBottom w:val="0"/>
          <w:divBdr>
            <w:top w:val="none" w:sz="0" w:space="0" w:color="auto"/>
            <w:left w:val="none" w:sz="0" w:space="0" w:color="auto"/>
            <w:bottom w:val="none" w:sz="0" w:space="0" w:color="auto"/>
            <w:right w:val="none" w:sz="0" w:space="0" w:color="auto"/>
          </w:divBdr>
        </w:div>
        <w:div w:id="253831141">
          <w:marLeft w:val="480"/>
          <w:marRight w:val="0"/>
          <w:marTop w:val="0"/>
          <w:marBottom w:val="0"/>
          <w:divBdr>
            <w:top w:val="none" w:sz="0" w:space="0" w:color="auto"/>
            <w:left w:val="none" w:sz="0" w:space="0" w:color="auto"/>
            <w:bottom w:val="none" w:sz="0" w:space="0" w:color="auto"/>
            <w:right w:val="none" w:sz="0" w:space="0" w:color="auto"/>
          </w:divBdr>
        </w:div>
        <w:div w:id="278295589">
          <w:marLeft w:val="480"/>
          <w:marRight w:val="0"/>
          <w:marTop w:val="0"/>
          <w:marBottom w:val="0"/>
          <w:divBdr>
            <w:top w:val="none" w:sz="0" w:space="0" w:color="auto"/>
            <w:left w:val="none" w:sz="0" w:space="0" w:color="auto"/>
            <w:bottom w:val="none" w:sz="0" w:space="0" w:color="auto"/>
            <w:right w:val="none" w:sz="0" w:space="0" w:color="auto"/>
          </w:divBdr>
        </w:div>
        <w:div w:id="325984541">
          <w:marLeft w:val="480"/>
          <w:marRight w:val="0"/>
          <w:marTop w:val="0"/>
          <w:marBottom w:val="0"/>
          <w:divBdr>
            <w:top w:val="none" w:sz="0" w:space="0" w:color="auto"/>
            <w:left w:val="none" w:sz="0" w:space="0" w:color="auto"/>
            <w:bottom w:val="none" w:sz="0" w:space="0" w:color="auto"/>
            <w:right w:val="none" w:sz="0" w:space="0" w:color="auto"/>
          </w:divBdr>
        </w:div>
        <w:div w:id="330331685">
          <w:marLeft w:val="480"/>
          <w:marRight w:val="0"/>
          <w:marTop w:val="0"/>
          <w:marBottom w:val="0"/>
          <w:divBdr>
            <w:top w:val="none" w:sz="0" w:space="0" w:color="auto"/>
            <w:left w:val="none" w:sz="0" w:space="0" w:color="auto"/>
            <w:bottom w:val="none" w:sz="0" w:space="0" w:color="auto"/>
            <w:right w:val="none" w:sz="0" w:space="0" w:color="auto"/>
          </w:divBdr>
        </w:div>
        <w:div w:id="386339867">
          <w:marLeft w:val="480"/>
          <w:marRight w:val="0"/>
          <w:marTop w:val="0"/>
          <w:marBottom w:val="0"/>
          <w:divBdr>
            <w:top w:val="none" w:sz="0" w:space="0" w:color="auto"/>
            <w:left w:val="none" w:sz="0" w:space="0" w:color="auto"/>
            <w:bottom w:val="none" w:sz="0" w:space="0" w:color="auto"/>
            <w:right w:val="none" w:sz="0" w:space="0" w:color="auto"/>
          </w:divBdr>
        </w:div>
        <w:div w:id="508567182">
          <w:marLeft w:val="480"/>
          <w:marRight w:val="0"/>
          <w:marTop w:val="0"/>
          <w:marBottom w:val="0"/>
          <w:divBdr>
            <w:top w:val="none" w:sz="0" w:space="0" w:color="auto"/>
            <w:left w:val="none" w:sz="0" w:space="0" w:color="auto"/>
            <w:bottom w:val="none" w:sz="0" w:space="0" w:color="auto"/>
            <w:right w:val="none" w:sz="0" w:space="0" w:color="auto"/>
          </w:divBdr>
        </w:div>
        <w:div w:id="585650350">
          <w:marLeft w:val="480"/>
          <w:marRight w:val="0"/>
          <w:marTop w:val="0"/>
          <w:marBottom w:val="0"/>
          <w:divBdr>
            <w:top w:val="none" w:sz="0" w:space="0" w:color="auto"/>
            <w:left w:val="none" w:sz="0" w:space="0" w:color="auto"/>
            <w:bottom w:val="none" w:sz="0" w:space="0" w:color="auto"/>
            <w:right w:val="none" w:sz="0" w:space="0" w:color="auto"/>
          </w:divBdr>
        </w:div>
        <w:div w:id="691036256">
          <w:marLeft w:val="480"/>
          <w:marRight w:val="0"/>
          <w:marTop w:val="0"/>
          <w:marBottom w:val="0"/>
          <w:divBdr>
            <w:top w:val="none" w:sz="0" w:space="0" w:color="auto"/>
            <w:left w:val="none" w:sz="0" w:space="0" w:color="auto"/>
            <w:bottom w:val="none" w:sz="0" w:space="0" w:color="auto"/>
            <w:right w:val="none" w:sz="0" w:space="0" w:color="auto"/>
          </w:divBdr>
        </w:div>
        <w:div w:id="823619308">
          <w:marLeft w:val="480"/>
          <w:marRight w:val="0"/>
          <w:marTop w:val="0"/>
          <w:marBottom w:val="0"/>
          <w:divBdr>
            <w:top w:val="none" w:sz="0" w:space="0" w:color="auto"/>
            <w:left w:val="none" w:sz="0" w:space="0" w:color="auto"/>
            <w:bottom w:val="none" w:sz="0" w:space="0" w:color="auto"/>
            <w:right w:val="none" w:sz="0" w:space="0" w:color="auto"/>
          </w:divBdr>
        </w:div>
        <w:div w:id="892081291">
          <w:marLeft w:val="480"/>
          <w:marRight w:val="0"/>
          <w:marTop w:val="0"/>
          <w:marBottom w:val="0"/>
          <w:divBdr>
            <w:top w:val="none" w:sz="0" w:space="0" w:color="auto"/>
            <w:left w:val="none" w:sz="0" w:space="0" w:color="auto"/>
            <w:bottom w:val="none" w:sz="0" w:space="0" w:color="auto"/>
            <w:right w:val="none" w:sz="0" w:space="0" w:color="auto"/>
          </w:divBdr>
        </w:div>
        <w:div w:id="967708059">
          <w:marLeft w:val="480"/>
          <w:marRight w:val="0"/>
          <w:marTop w:val="0"/>
          <w:marBottom w:val="0"/>
          <w:divBdr>
            <w:top w:val="none" w:sz="0" w:space="0" w:color="auto"/>
            <w:left w:val="none" w:sz="0" w:space="0" w:color="auto"/>
            <w:bottom w:val="none" w:sz="0" w:space="0" w:color="auto"/>
            <w:right w:val="none" w:sz="0" w:space="0" w:color="auto"/>
          </w:divBdr>
        </w:div>
        <w:div w:id="1101491257">
          <w:marLeft w:val="480"/>
          <w:marRight w:val="0"/>
          <w:marTop w:val="0"/>
          <w:marBottom w:val="0"/>
          <w:divBdr>
            <w:top w:val="none" w:sz="0" w:space="0" w:color="auto"/>
            <w:left w:val="none" w:sz="0" w:space="0" w:color="auto"/>
            <w:bottom w:val="none" w:sz="0" w:space="0" w:color="auto"/>
            <w:right w:val="none" w:sz="0" w:space="0" w:color="auto"/>
          </w:divBdr>
        </w:div>
        <w:div w:id="1183281044">
          <w:marLeft w:val="480"/>
          <w:marRight w:val="0"/>
          <w:marTop w:val="0"/>
          <w:marBottom w:val="0"/>
          <w:divBdr>
            <w:top w:val="none" w:sz="0" w:space="0" w:color="auto"/>
            <w:left w:val="none" w:sz="0" w:space="0" w:color="auto"/>
            <w:bottom w:val="none" w:sz="0" w:space="0" w:color="auto"/>
            <w:right w:val="none" w:sz="0" w:space="0" w:color="auto"/>
          </w:divBdr>
        </w:div>
        <w:div w:id="1301761633">
          <w:marLeft w:val="480"/>
          <w:marRight w:val="0"/>
          <w:marTop w:val="0"/>
          <w:marBottom w:val="0"/>
          <w:divBdr>
            <w:top w:val="none" w:sz="0" w:space="0" w:color="auto"/>
            <w:left w:val="none" w:sz="0" w:space="0" w:color="auto"/>
            <w:bottom w:val="none" w:sz="0" w:space="0" w:color="auto"/>
            <w:right w:val="none" w:sz="0" w:space="0" w:color="auto"/>
          </w:divBdr>
        </w:div>
        <w:div w:id="1315917135">
          <w:marLeft w:val="480"/>
          <w:marRight w:val="0"/>
          <w:marTop w:val="0"/>
          <w:marBottom w:val="0"/>
          <w:divBdr>
            <w:top w:val="none" w:sz="0" w:space="0" w:color="auto"/>
            <w:left w:val="none" w:sz="0" w:space="0" w:color="auto"/>
            <w:bottom w:val="none" w:sz="0" w:space="0" w:color="auto"/>
            <w:right w:val="none" w:sz="0" w:space="0" w:color="auto"/>
          </w:divBdr>
        </w:div>
        <w:div w:id="1321537650">
          <w:marLeft w:val="480"/>
          <w:marRight w:val="0"/>
          <w:marTop w:val="0"/>
          <w:marBottom w:val="0"/>
          <w:divBdr>
            <w:top w:val="none" w:sz="0" w:space="0" w:color="auto"/>
            <w:left w:val="none" w:sz="0" w:space="0" w:color="auto"/>
            <w:bottom w:val="none" w:sz="0" w:space="0" w:color="auto"/>
            <w:right w:val="none" w:sz="0" w:space="0" w:color="auto"/>
          </w:divBdr>
        </w:div>
        <w:div w:id="1375033513">
          <w:marLeft w:val="480"/>
          <w:marRight w:val="0"/>
          <w:marTop w:val="0"/>
          <w:marBottom w:val="0"/>
          <w:divBdr>
            <w:top w:val="none" w:sz="0" w:space="0" w:color="auto"/>
            <w:left w:val="none" w:sz="0" w:space="0" w:color="auto"/>
            <w:bottom w:val="none" w:sz="0" w:space="0" w:color="auto"/>
            <w:right w:val="none" w:sz="0" w:space="0" w:color="auto"/>
          </w:divBdr>
        </w:div>
        <w:div w:id="1473137921">
          <w:marLeft w:val="480"/>
          <w:marRight w:val="0"/>
          <w:marTop w:val="0"/>
          <w:marBottom w:val="0"/>
          <w:divBdr>
            <w:top w:val="none" w:sz="0" w:space="0" w:color="auto"/>
            <w:left w:val="none" w:sz="0" w:space="0" w:color="auto"/>
            <w:bottom w:val="none" w:sz="0" w:space="0" w:color="auto"/>
            <w:right w:val="none" w:sz="0" w:space="0" w:color="auto"/>
          </w:divBdr>
        </w:div>
        <w:div w:id="1548953776">
          <w:marLeft w:val="480"/>
          <w:marRight w:val="0"/>
          <w:marTop w:val="0"/>
          <w:marBottom w:val="0"/>
          <w:divBdr>
            <w:top w:val="none" w:sz="0" w:space="0" w:color="auto"/>
            <w:left w:val="none" w:sz="0" w:space="0" w:color="auto"/>
            <w:bottom w:val="none" w:sz="0" w:space="0" w:color="auto"/>
            <w:right w:val="none" w:sz="0" w:space="0" w:color="auto"/>
          </w:divBdr>
        </w:div>
        <w:div w:id="1603344217">
          <w:marLeft w:val="480"/>
          <w:marRight w:val="0"/>
          <w:marTop w:val="0"/>
          <w:marBottom w:val="0"/>
          <w:divBdr>
            <w:top w:val="none" w:sz="0" w:space="0" w:color="auto"/>
            <w:left w:val="none" w:sz="0" w:space="0" w:color="auto"/>
            <w:bottom w:val="none" w:sz="0" w:space="0" w:color="auto"/>
            <w:right w:val="none" w:sz="0" w:space="0" w:color="auto"/>
          </w:divBdr>
        </w:div>
        <w:div w:id="1642225806">
          <w:marLeft w:val="480"/>
          <w:marRight w:val="0"/>
          <w:marTop w:val="0"/>
          <w:marBottom w:val="0"/>
          <w:divBdr>
            <w:top w:val="none" w:sz="0" w:space="0" w:color="auto"/>
            <w:left w:val="none" w:sz="0" w:space="0" w:color="auto"/>
            <w:bottom w:val="none" w:sz="0" w:space="0" w:color="auto"/>
            <w:right w:val="none" w:sz="0" w:space="0" w:color="auto"/>
          </w:divBdr>
        </w:div>
        <w:div w:id="1657222472">
          <w:marLeft w:val="480"/>
          <w:marRight w:val="0"/>
          <w:marTop w:val="0"/>
          <w:marBottom w:val="0"/>
          <w:divBdr>
            <w:top w:val="none" w:sz="0" w:space="0" w:color="auto"/>
            <w:left w:val="none" w:sz="0" w:space="0" w:color="auto"/>
            <w:bottom w:val="none" w:sz="0" w:space="0" w:color="auto"/>
            <w:right w:val="none" w:sz="0" w:space="0" w:color="auto"/>
          </w:divBdr>
        </w:div>
        <w:div w:id="1743065391">
          <w:marLeft w:val="480"/>
          <w:marRight w:val="0"/>
          <w:marTop w:val="0"/>
          <w:marBottom w:val="0"/>
          <w:divBdr>
            <w:top w:val="none" w:sz="0" w:space="0" w:color="auto"/>
            <w:left w:val="none" w:sz="0" w:space="0" w:color="auto"/>
            <w:bottom w:val="none" w:sz="0" w:space="0" w:color="auto"/>
            <w:right w:val="none" w:sz="0" w:space="0" w:color="auto"/>
          </w:divBdr>
        </w:div>
        <w:div w:id="1838109541">
          <w:marLeft w:val="480"/>
          <w:marRight w:val="0"/>
          <w:marTop w:val="0"/>
          <w:marBottom w:val="0"/>
          <w:divBdr>
            <w:top w:val="none" w:sz="0" w:space="0" w:color="auto"/>
            <w:left w:val="none" w:sz="0" w:space="0" w:color="auto"/>
            <w:bottom w:val="none" w:sz="0" w:space="0" w:color="auto"/>
            <w:right w:val="none" w:sz="0" w:space="0" w:color="auto"/>
          </w:divBdr>
        </w:div>
        <w:div w:id="1858537552">
          <w:marLeft w:val="480"/>
          <w:marRight w:val="0"/>
          <w:marTop w:val="0"/>
          <w:marBottom w:val="0"/>
          <w:divBdr>
            <w:top w:val="none" w:sz="0" w:space="0" w:color="auto"/>
            <w:left w:val="none" w:sz="0" w:space="0" w:color="auto"/>
            <w:bottom w:val="none" w:sz="0" w:space="0" w:color="auto"/>
            <w:right w:val="none" w:sz="0" w:space="0" w:color="auto"/>
          </w:divBdr>
        </w:div>
        <w:div w:id="2065524298">
          <w:marLeft w:val="480"/>
          <w:marRight w:val="0"/>
          <w:marTop w:val="0"/>
          <w:marBottom w:val="0"/>
          <w:divBdr>
            <w:top w:val="none" w:sz="0" w:space="0" w:color="auto"/>
            <w:left w:val="none" w:sz="0" w:space="0" w:color="auto"/>
            <w:bottom w:val="none" w:sz="0" w:space="0" w:color="auto"/>
            <w:right w:val="none" w:sz="0" w:space="0" w:color="auto"/>
          </w:divBdr>
        </w:div>
        <w:div w:id="2106077378">
          <w:marLeft w:val="480"/>
          <w:marRight w:val="0"/>
          <w:marTop w:val="0"/>
          <w:marBottom w:val="0"/>
          <w:divBdr>
            <w:top w:val="none" w:sz="0" w:space="0" w:color="auto"/>
            <w:left w:val="none" w:sz="0" w:space="0" w:color="auto"/>
            <w:bottom w:val="none" w:sz="0" w:space="0" w:color="auto"/>
            <w:right w:val="none" w:sz="0" w:space="0" w:color="auto"/>
          </w:divBdr>
        </w:div>
      </w:divsChild>
    </w:div>
    <w:div w:id="1877161053">
      <w:bodyDiv w:val="1"/>
      <w:marLeft w:val="0"/>
      <w:marRight w:val="0"/>
      <w:marTop w:val="0"/>
      <w:marBottom w:val="0"/>
      <w:divBdr>
        <w:top w:val="none" w:sz="0" w:space="0" w:color="auto"/>
        <w:left w:val="none" w:sz="0" w:space="0" w:color="auto"/>
        <w:bottom w:val="none" w:sz="0" w:space="0" w:color="auto"/>
        <w:right w:val="none" w:sz="0" w:space="0" w:color="auto"/>
      </w:divBdr>
    </w:div>
    <w:div w:id="1878080172">
      <w:bodyDiv w:val="1"/>
      <w:marLeft w:val="0"/>
      <w:marRight w:val="0"/>
      <w:marTop w:val="0"/>
      <w:marBottom w:val="0"/>
      <w:divBdr>
        <w:top w:val="none" w:sz="0" w:space="0" w:color="auto"/>
        <w:left w:val="none" w:sz="0" w:space="0" w:color="auto"/>
        <w:bottom w:val="none" w:sz="0" w:space="0" w:color="auto"/>
        <w:right w:val="none" w:sz="0" w:space="0" w:color="auto"/>
      </w:divBdr>
    </w:div>
    <w:div w:id="1880624591">
      <w:bodyDiv w:val="1"/>
      <w:marLeft w:val="0"/>
      <w:marRight w:val="0"/>
      <w:marTop w:val="0"/>
      <w:marBottom w:val="0"/>
      <w:divBdr>
        <w:top w:val="none" w:sz="0" w:space="0" w:color="auto"/>
        <w:left w:val="none" w:sz="0" w:space="0" w:color="auto"/>
        <w:bottom w:val="none" w:sz="0" w:space="0" w:color="auto"/>
        <w:right w:val="none" w:sz="0" w:space="0" w:color="auto"/>
      </w:divBdr>
    </w:div>
    <w:div w:id="1885168039">
      <w:bodyDiv w:val="1"/>
      <w:marLeft w:val="0"/>
      <w:marRight w:val="0"/>
      <w:marTop w:val="0"/>
      <w:marBottom w:val="0"/>
      <w:divBdr>
        <w:top w:val="none" w:sz="0" w:space="0" w:color="auto"/>
        <w:left w:val="none" w:sz="0" w:space="0" w:color="auto"/>
        <w:bottom w:val="none" w:sz="0" w:space="0" w:color="auto"/>
        <w:right w:val="none" w:sz="0" w:space="0" w:color="auto"/>
      </w:divBdr>
    </w:div>
    <w:div w:id="1888058227">
      <w:bodyDiv w:val="1"/>
      <w:marLeft w:val="0"/>
      <w:marRight w:val="0"/>
      <w:marTop w:val="0"/>
      <w:marBottom w:val="0"/>
      <w:divBdr>
        <w:top w:val="none" w:sz="0" w:space="0" w:color="auto"/>
        <w:left w:val="none" w:sz="0" w:space="0" w:color="auto"/>
        <w:bottom w:val="none" w:sz="0" w:space="0" w:color="auto"/>
        <w:right w:val="none" w:sz="0" w:space="0" w:color="auto"/>
      </w:divBdr>
    </w:div>
    <w:div w:id="1888491989">
      <w:bodyDiv w:val="1"/>
      <w:marLeft w:val="0"/>
      <w:marRight w:val="0"/>
      <w:marTop w:val="0"/>
      <w:marBottom w:val="0"/>
      <w:divBdr>
        <w:top w:val="none" w:sz="0" w:space="0" w:color="auto"/>
        <w:left w:val="none" w:sz="0" w:space="0" w:color="auto"/>
        <w:bottom w:val="none" w:sz="0" w:space="0" w:color="auto"/>
        <w:right w:val="none" w:sz="0" w:space="0" w:color="auto"/>
      </w:divBdr>
    </w:div>
    <w:div w:id="1906454611">
      <w:bodyDiv w:val="1"/>
      <w:marLeft w:val="0"/>
      <w:marRight w:val="0"/>
      <w:marTop w:val="0"/>
      <w:marBottom w:val="0"/>
      <w:divBdr>
        <w:top w:val="none" w:sz="0" w:space="0" w:color="auto"/>
        <w:left w:val="none" w:sz="0" w:space="0" w:color="auto"/>
        <w:bottom w:val="none" w:sz="0" w:space="0" w:color="auto"/>
        <w:right w:val="none" w:sz="0" w:space="0" w:color="auto"/>
      </w:divBdr>
    </w:div>
    <w:div w:id="1912890475">
      <w:bodyDiv w:val="1"/>
      <w:marLeft w:val="0"/>
      <w:marRight w:val="0"/>
      <w:marTop w:val="0"/>
      <w:marBottom w:val="0"/>
      <w:divBdr>
        <w:top w:val="none" w:sz="0" w:space="0" w:color="auto"/>
        <w:left w:val="none" w:sz="0" w:space="0" w:color="auto"/>
        <w:bottom w:val="none" w:sz="0" w:space="0" w:color="auto"/>
        <w:right w:val="none" w:sz="0" w:space="0" w:color="auto"/>
      </w:divBdr>
      <w:divsChild>
        <w:div w:id="1011045">
          <w:marLeft w:val="0"/>
          <w:marRight w:val="0"/>
          <w:marTop w:val="0"/>
          <w:marBottom w:val="0"/>
          <w:divBdr>
            <w:top w:val="none" w:sz="0" w:space="0" w:color="auto"/>
            <w:left w:val="none" w:sz="0" w:space="0" w:color="auto"/>
            <w:bottom w:val="none" w:sz="0" w:space="0" w:color="auto"/>
            <w:right w:val="none" w:sz="0" w:space="0" w:color="auto"/>
          </w:divBdr>
        </w:div>
        <w:div w:id="23754275">
          <w:marLeft w:val="0"/>
          <w:marRight w:val="0"/>
          <w:marTop w:val="0"/>
          <w:marBottom w:val="0"/>
          <w:divBdr>
            <w:top w:val="none" w:sz="0" w:space="0" w:color="auto"/>
            <w:left w:val="none" w:sz="0" w:space="0" w:color="auto"/>
            <w:bottom w:val="none" w:sz="0" w:space="0" w:color="auto"/>
            <w:right w:val="none" w:sz="0" w:space="0" w:color="auto"/>
          </w:divBdr>
        </w:div>
        <w:div w:id="39088434">
          <w:marLeft w:val="0"/>
          <w:marRight w:val="0"/>
          <w:marTop w:val="0"/>
          <w:marBottom w:val="0"/>
          <w:divBdr>
            <w:top w:val="none" w:sz="0" w:space="0" w:color="auto"/>
            <w:left w:val="none" w:sz="0" w:space="0" w:color="auto"/>
            <w:bottom w:val="none" w:sz="0" w:space="0" w:color="auto"/>
            <w:right w:val="none" w:sz="0" w:space="0" w:color="auto"/>
          </w:divBdr>
        </w:div>
        <w:div w:id="162942390">
          <w:marLeft w:val="0"/>
          <w:marRight w:val="0"/>
          <w:marTop w:val="0"/>
          <w:marBottom w:val="0"/>
          <w:divBdr>
            <w:top w:val="none" w:sz="0" w:space="0" w:color="auto"/>
            <w:left w:val="none" w:sz="0" w:space="0" w:color="auto"/>
            <w:bottom w:val="none" w:sz="0" w:space="0" w:color="auto"/>
            <w:right w:val="none" w:sz="0" w:space="0" w:color="auto"/>
          </w:divBdr>
        </w:div>
        <w:div w:id="177814220">
          <w:marLeft w:val="0"/>
          <w:marRight w:val="0"/>
          <w:marTop w:val="0"/>
          <w:marBottom w:val="0"/>
          <w:divBdr>
            <w:top w:val="none" w:sz="0" w:space="0" w:color="auto"/>
            <w:left w:val="none" w:sz="0" w:space="0" w:color="auto"/>
            <w:bottom w:val="none" w:sz="0" w:space="0" w:color="auto"/>
            <w:right w:val="none" w:sz="0" w:space="0" w:color="auto"/>
          </w:divBdr>
        </w:div>
        <w:div w:id="207572294">
          <w:marLeft w:val="0"/>
          <w:marRight w:val="0"/>
          <w:marTop w:val="0"/>
          <w:marBottom w:val="0"/>
          <w:divBdr>
            <w:top w:val="none" w:sz="0" w:space="0" w:color="auto"/>
            <w:left w:val="none" w:sz="0" w:space="0" w:color="auto"/>
            <w:bottom w:val="none" w:sz="0" w:space="0" w:color="auto"/>
            <w:right w:val="none" w:sz="0" w:space="0" w:color="auto"/>
          </w:divBdr>
        </w:div>
        <w:div w:id="282420280">
          <w:marLeft w:val="0"/>
          <w:marRight w:val="0"/>
          <w:marTop w:val="0"/>
          <w:marBottom w:val="0"/>
          <w:divBdr>
            <w:top w:val="none" w:sz="0" w:space="0" w:color="auto"/>
            <w:left w:val="none" w:sz="0" w:space="0" w:color="auto"/>
            <w:bottom w:val="none" w:sz="0" w:space="0" w:color="auto"/>
            <w:right w:val="none" w:sz="0" w:space="0" w:color="auto"/>
          </w:divBdr>
        </w:div>
        <w:div w:id="359014192">
          <w:marLeft w:val="0"/>
          <w:marRight w:val="0"/>
          <w:marTop w:val="0"/>
          <w:marBottom w:val="0"/>
          <w:divBdr>
            <w:top w:val="none" w:sz="0" w:space="0" w:color="auto"/>
            <w:left w:val="none" w:sz="0" w:space="0" w:color="auto"/>
            <w:bottom w:val="none" w:sz="0" w:space="0" w:color="auto"/>
            <w:right w:val="none" w:sz="0" w:space="0" w:color="auto"/>
          </w:divBdr>
        </w:div>
        <w:div w:id="384185514">
          <w:marLeft w:val="0"/>
          <w:marRight w:val="0"/>
          <w:marTop w:val="0"/>
          <w:marBottom w:val="0"/>
          <w:divBdr>
            <w:top w:val="none" w:sz="0" w:space="0" w:color="auto"/>
            <w:left w:val="none" w:sz="0" w:space="0" w:color="auto"/>
            <w:bottom w:val="none" w:sz="0" w:space="0" w:color="auto"/>
            <w:right w:val="none" w:sz="0" w:space="0" w:color="auto"/>
          </w:divBdr>
        </w:div>
        <w:div w:id="613097026">
          <w:marLeft w:val="0"/>
          <w:marRight w:val="0"/>
          <w:marTop w:val="0"/>
          <w:marBottom w:val="0"/>
          <w:divBdr>
            <w:top w:val="none" w:sz="0" w:space="0" w:color="auto"/>
            <w:left w:val="none" w:sz="0" w:space="0" w:color="auto"/>
            <w:bottom w:val="none" w:sz="0" w:space="0" w:color="auto"/>
            <w:right w:val="none" w:sz="0" w:space="0" w:color="auto"/>
          </w:divBdr>
        </w:div>
        <w:div w:id="688719931">
          <w:marLeft w:val="0"/>
          <w:marRight w:val="0"/>
          <w:marTop w:val="0"/>
          <w:marBottom w:val="0"/>
          <w:divBdr>
            <w:top w:val="none" w:sz="0" w:space="0" w:color="auto"/>
            <w:left w:val="none" w:sz="0" w:space="0" w:color="auto"/>
            <w:bottom w:val="none" w:sz="0" w:space="0" w:color="auto"/>
            <w:right w:val="none" w:sz="0" w:space="0" w:color="auto"/>
          </w:divBdr>
        </w:div>
        <w:div w:id="693962139">
          <w:marLeft w:val="0"/>
          <w:marRight w:val="0"/>
          <w:marTop w:val="0"/>
          <w:marBottom w:val="0"/>
          <w:divBdr>
            <w:top w:val="none" w:sz="0" w:space="0" w:color="auto"/>
            <w:left w:val="none" w:sz="0" w:space="0" w:color="auto"/>
            <w:bottom w:val="none" w:sz="0" w:space="0" w:color="auto"/>
            <w:right w:val="none" w:sz="0" w:space="0" w:color="auto"/>
          </w:divBdr>
        </w:div>
        <w:div w:id="697244195">
          <w:marLeft w:val="0"/>
          <w:marRight w:val="0"/>
          <w:marTop w:val="0"/>
          <w:marBottom w:val="0"/>
          <w:divBdr>
            <w:top w:val="none" w:sz="0" w:space="0" w:color="auto"/>
            <w:left w:val="none" w:sz="0" w:space="0" w:color="auto"/>
            <w:bottom w:val="none" w:sz="0" w:space="0" w:color="auto"/>
            <w:right w:val="none" w:sz="0" w:space="0" w:color="auto"/>
          </w:divBdr>
        </w:div>
        <w:div w:id="766851077">
          <w:marLeft w:val="0"/>
          <w:marRight w:val="0"/>
          <w:marTop w:val="0"/>
          <w:marBottom w:val="0"/>
          <w:divBdr>
            <w:top w:val="none" w:sz="0" w:space="0" w:color="auto"/>
            <w:left w:val="none" w:sz="0" w:space="0" w:color="auto"/>
            <w:bottom w:val="none" w:sz="0" w:space="0" w:color="auto"/>
            <w:right w:val="none" w:sz="0" w:space="0" w:color="auto"/>
          </w:divBdr>
        </w:div>
        <w:div w:id="829520433">
          <w:marLeft w:val="0"/>
          <w:marRight w:val="0"/>
          <w:marTop w:val="0"/>
          <w:marBottom w:val="0"/>
          <w:divBdr>
            <w:top w:val="none" w:sz="0" w:space="0" w:color="auto"/>
            <w:left w:val="none" w:sz="0" w:space="0" w:color="auto"/>
            <w:bottom w:val="none" w:sz="0" w:space="0" w:color="auto"/>
            <w:right w:val="none" w:sz="0" w:space="0" w:color="auto"/>
          </w:divBdr>
        </w:div>
        <w:div w:id="871071623">
          <w:marLeft w:val="0"/>
          <w:marRight w:val="0"/>
          <w:marTop w:val="0"/>
          <w:marBottom w:val="0"/>
          <w:divBdr>
            <w:top w:val="none" w:sz="0" w:space="0" w:color="auto"/>
            <w:left w:val="none" w:sz="0" w:space="0" w:color="auto"/>
            <w:bottom w:val="none" w:sz="0" w:space="0" w:color="auto"/>
            <w:right w:val="none" w:sz="0" w:space="0" w:color="auto"/>
          </w:divBdr>
        </w:div>
        <w:div w:id="875848781">
          <w:marLeft w:val="0"/>
          <w:marRight w:val="0"/>
          <w:marTop w:val="0"/>
          <w:marBottom w:val="0"/>
          <w:divBdr>
            <w:top w:val="none" w:sz="0" w:space="0" w:color="auto"/>
            <w:left w:val="none" w:sz="0" w:space="0" w:color="auto"/>
            <w:bottom w:val="none" w:sz="0" w:space="0" w:color="auto"/>
            <w:right w:val="none" w:sz="0" w:space="0" w:color="auto"/>
          </w:divBdr>
        </w:div>
        <w:div w:id="945045460">
          <w:marLeft w:val="0"/>
          <w:marRight w:val="0"/>
          <w:marTop w:val="0"/>
          <w:marBottom w:val="0"/>
          <w:divBdr>
            <w:top w:val="none" w:sz="0" w:space="0" w:color="auto"/>
            <w:left w:val="none" w:sz="0" w:space="0" w:color="auto"/>
            <w:bottom w:val="none" w:sz="0" w:space="0" w:color="auto"/>
            <w:right w:val="none" w:sz="0" w:space="0" w:color="auto"/>
          </w:divBdr>
        </w:div>
        <w:div w:id="973606731">
          <w:marLeft w:val="0"/>
          <w:marRight w:val="0"/>
          <w:marTop w:val="0"/>
          <w:marBottom w:val="0"/>
          <w:divBdr>
            <w:top w:val="none" w:sz="0" w:space="0" w:color="auto"/>
            <w:left w:val="none" w:sz="0" w:space="0" w:color="auto"/>
            <w:bottom w:val="none" w:sz="0" w:space="0" w:color="auto"/>
            <w:right w:val="none" w:sz="0" w:space="0" w:color="auto"/>
          </w:divBdr>
        </w:div>
        <w:div w:id="999313115">
          <w:marLeft w:val="0"/>
          <w:marRight w:val="0"/>
          <w:marTop w:val="0"/>
          <w:marBottom w:val="0"/>
          <w:divBdr>
            <w:top w:val="none" w:sz="0" w:space="0" w:color="auto"/>
            <w:left w:val="none" w:sz="0" w:space="0" w:color="auto"/>
            <w:bottom w:val="none" w:sz="0" w:space="0" w:color="auto"/>
            <w:right w:val="none" w:sz="0" w:space="0" w:color="auto"/>
          </w:divBdr>
        </w:div>
        <w:div w:id="1003316622">
          <w:marLeft w:val="0"/>
          <w:marRight w:val="0"/>
          <w:marTop w:val="0"/>
          <w:marBottom w:val="0"/>
          <w:divBdr>
            <w:top w:val="none" w:sz="0" w:space="0" w:color="auto"/>
            <w:left w:val="none" w:sz="0" w:space="0" w:color="auto"/>
            <w:bottom w:val="none" w:sz="0" w:space="0" w:color="auto"/>
            <w:right w:val="none" w:sz="0" w:space="0" w:color="auto"/>
          </w:divBdr>
        </w:div>
        <w:div w:id="1020160669">
          <w:marLeft w:val="0"/>
          <w:marRight w:val="0"/>
          <w:marTop w:val="0"/>
          <w:marBottom w:val="0"/>
          <w:divBdr>
            <w:top w:val="none" w:sz="0" w:space="0" w:color="auto"/>
            <w:left w:val="none" w:sz="0" w:space="0" w:color="auto"/>
            <w:bottom w:val="none" w:sz="0" w:space="0" w:color="auto"/>
            <w:right w:val="none" w:sz="0" w:space="0" w:color="auto"/>
          </w:divBdr>
        </w:div>
        <w:div w:id="1166287015">
          <w:marLeft w:val="0"/>
          <w:marRight w:val="0"/>
          <w:marTop w:val="0"/>
          <w:marBottom w:val="0"/>
          <w:divBdr>
            <w:top w:val="none" w:sz="0" w:space="0" w:color="auto"/>
            <w:left w:val="none" w:sz="0" w:space="0" w:color="auto"/>
            <w:bottom w:val="none" w:sz="0" w:space="0" w:color="auto"/>
            <w:right w:val="none" w:sz="0" w:space="0" w:color="auto"/>
          </w:divBdr>
        </w:div>
        <w:div w:id="1193885335">
          <w:marLeft w:val="0"/>
          <w:marRight w:val="0"/>
          <w:marTop w:val="0"/>
          <w:marBottom w:val="0"/>
          <w:divBdr>
            <w:top w:val="none" w:sz="0" w:space="0" w:color="auto"/>
            <w:left w:val="none" w:sz="0" w:space="0" w:color="auto"/>
            <w:bottom w:val="none" w:sz="0" w:space="0" w:color="auto"/>
            <w:right w:val="none" w:sz="0" w:space="0" w:color="auto"/>
          </w:divBdr>
        </w:div>
        <w:div w:id="1209341650">
          <w:marLeft w:val="0"/>
          <w:marRight w:val="0"/>
          <w:marTop w:val="0"/>
          <w:marBottom w:val="0"/>
          <w:divBdr>
            <w:top w:val="none" w:sz="0" w:space="0" w:color="auto"/>
            <w:left w:val="none" w:sz="0" w:space="0" w:color="auto"/>
            <w:bottom w:val="none" w:sz="0" w:space="0" w:color="auto"/>
            <w:right w:val="none" w:sz="0" w:space="0" w:color="auto"/>
          </w:divBdr>
        </w:div>
        <w:div w:id="1388795125">
          <w:marLeft w:val="0"/>
          <w:marRight w:val="0"/>
          <w:marTop w:val="0"/>
          <w:marBottom w:val="0"/>
          <w:divBdr>
            <w:top w:val="none" w:sz="0" w:space="0" w:color="auto"/>
            <w:left w:val="none" w:sz="0" w:space="0" w:color="auto"/>
            <w:bottom w:val="none" w:sz="0" w:space="0" w:color="auto"/>
            <w:right w:val="none" w:sz="0" w:space="0" w:color="auto"/>
          </w:divBdr>
        </w:div>
        <w:div w:id="1514145165">
          <w:marLeft w:val="0"/>
          <w:marRight w:val="0"/>
          <w:marTop w:val="0"/>
          <w:marBottom w:val="0"/>
          <w:divBdr>
            <w:top w:val="none" w:sz="0" w:space="0" w:color="auto"/>
            <w:left w:val="none" w:sz="0" w:space="0" w:color="auto"/>
            <w:bottom w:val="none" w:sz="0" w:space="0" w:color="auto"/>
            <w:right w:val="none" w:sz="0" w:space="0" w:color="auto"/>
          </w:divBdr>
        </w:div>
        <w:div w:id="1609963902">
          <w:marLeft w:val="0"/>
          <w:marRight w:val="0"/>
          <w:marTop w:val="0"/>
          <w:marBottom w:val="0"/>
          <w:divBdr>
            <w:top w:val="none" w:sz="0" w:space="0" w:color="auto"/>
            <w:left w:val="none" w:sz="0" w:space="0" w:color="auto"/>
            <w:bottom w:val="none" w:sz="0" w:space="0" w:color="auto"/>
            <w:right w:val="none" w:sz="0" w:space="0" w:color="auto"/>
          </w:divBdr>
        </w:div>
        <w:div w:id="1633049584">
          <w:marLeft w:val="0"/>
          <w:marRight w:val="0"/>
          <w:marTop w:val="0"/>
          <w:marBottom w:val="0"/>
          <w:divBdr>
            <w:top w:val="none" w:sz="0" w:space="0" w:color="auto"/>
            <w:left w:val="none" w:sz="0" w:space="0" w:color="auto"/>
            <w:bottom w:val="none" w:sz="0" w:space="0" w:color="auto"/>
            <w:right w:val="none" w:sz="0" w:space="0" w:color="auto"/>
          </w:divBdr>
        </w:div>
        <w:div w:id="1651980020">
          <w:marLeft w:val="0"/>
          <w:marRight w:val="0"/>
          <w:marTop w:val="0"/>
          <w:marBottom w:val="0"/>
          <w:divBdr>
            <w:top w:val="none" w:sz="0" w:space="0" w:color="auto"/>
            <w:left w:val="none" w:sz="0" w:space="0" w:color="auto"/>
            <w:bottom w:val="none" w:sz="0" w:space="0" w:color="auto"/>
            <w:right w:val="none" w:sz="0" w:space="0" w:color="auto"/>
          </w:divBdr>
        </w:div>
        <w:div w:id="1721703316">
          <w:marLeft w:val="0"/>
          <w:marRight w:val="0"/>
          <w:marTop w:val="0"/>
          <w:marBottom w:val="0"/>
          <w:divBdr>
            <w:top w:val="none" w:sz="0" w:space="0" w:color="auto"/>
            <w:left w:val="none" w:sz="0" w:space="0" w:color="auto"/>
            <w:bottom w:val="none" w:sz="0" w:space="0" w:color="auto"/>
            <w:right w:val="none" w:sz="0" w:space="0" w:color="auto"/>
          </w:divBdr>
        </w:div>
        <w:div w:id="1734504500">
          <w:marLeft w:val="0"/>
          <w:marRight w:val="0"/>
          <w:marTop w:val="0"/>
          <w:marBottom w:val="0"/>
          <w:divBdr>
            <w:top w:val="none" w:sz="0" w:space="0" w:color="auto"/>
            <w:left w:val="none" w:sz="0" w:space="0" w:color="auto"/>
            <w:bottom w:val="none" w:sz="0" w:space="0" w:color="auto"/>
            <w:right w:val="none" w:sz="0" w:space="0" w:color="auto"/>
          </w:divBdr>
        </w:div>
        <w:div w:id="1747804356">
          <w:marLeft w:val="0"/>
          <w:marRight w:val="0"/>
          <w:marTop w:val="0"/>
          <w:marBottom w:val="0"/>
          <w:divBdr>
            <w:top w:val="none" w:sz="0" w:space="0" w:color="auto"/>
            <w:left w:val="none" w:sz="0" w:space="0" w:color="auto"/>
            <w:bottom w:val="none" w:sz="0" w:space="0" w:color="auto"/>
            <w:right w:val="none" w:sz="0" w:space="0" w:color="auto"/>
          </w:divBdr>
        </w:div>
        <w:div w:id="1867908539">
          <w:marLeft w:val="0"/>
          <w:marRight w:val="0"/>
          <w:marTop w:val="0"/>
          <w:marBottom w:val="0"/>
          <w:divBdr>
            <w:top w:val="none" w:sz="0" w:space="0" w:color="auto"/>
            <w:left w:val="none" w:sz="0" w:space="0" w:color="auto"/>
            <w:bottom w:val="none" w:sz="0" w:space="0" w:color="auto"/>
            <w:right w:val="none" w:sz="0" w:space="0" w:color="auto"/>
          </w:divBdr>
        </w:div>
        <w:div w:id="1969892135">
          <w:marLeft w:val="0"/>
          <w:marRight w:val="0"/>
          <w:marTop w:val="0"/>
          <w:marBottom w:val="0"/>
          <w:divBdr>
            <w:top w:val="none" w:sz="0" w:space="0" w:color="auto"/>
            <w:left w:val="none" w:sz="0" w:space="0" w:color="auto"/>
            <w:bottom w:val="none" w:sz="0" w:space="0" w:color="auto"/>
            <w:right w:val="none" w:sz="0" w:space="0" w:color="auto"/>
          </w:divBdr>
        </w:div>
        <w:div w:id="1976258459">
          <w:marLeft w:val="0"/>
          <w:marRight w:val="0"/>
          <w:marTop w:val="0"/>
          <w:marBottom w:val="0"/>
          <w:divBdr>
            <w:top w:val="none" w:sz="0" w:space="0" w:color="auto"/>
            <w:left w:val="none" w:sz="0" w:space="0" w:color="auto"/>
            <w:bottom w:val="none" w:sz="0" w:space="0" w:color="auto"/>
            <w:right w:val="none" w:sz="0" w:space="0" w:color="auto"/>
          </w:divBdr>
        </w:div>
        <w:div w:id="2128691123">
          <w:marLeft w:val="0"/>
          <w:marRight w:val="0"/>
          <w:marTop w:val="0"/>
          <w:marBottom w:val="0"/>
          <w:divBdr>
            <w:top w:val="none" w:sz="0" w:space="0" w:color="auto"/>
            <w:left w:val="none" w:sz="0" w:space="0" w:color="auto"/>
            <w:bottom w:val="none" w:sz="0" w:space="0" w:color="auto"/>
            <w:right w:val="none" w:sz="0" w:space="0" w:color="auto"/>
          </w:divBdr>
        </w:div>
      </w:divsChild>
    </w:div>
    <w:div w:id="1914778066">
      <w:bodyDiv w:val="1"/>
      <w:marLeft w:val="0"/>
      <w:marRight w:val="0"/>
      <w:marTop w:val="0"/>
      <w:marBottom w:val="0"/>
      <w:divBdr>
        <w:top w:val="none" w:sz="0" w:space="0" w:color="auto"/>
        <w:left w:val="none" w:sz="0" w:space="0" w:color="auto"/>
        <w:bottom w:val="none" w:sz="0" w:space="0" w:color="auto"/>
        <w:right w:val="none" w:sz="0" w:space="0" w:color="auto"/>
      </w:divBdr>
    </w:div>
    <w:div w:id="1920862807">
      <w:bodyDiv w:val="1"/>
      <w:marLeft w:val="0"/>
      <w:marRight w:val="0"/>
      <w:marTop w:val="0"/>
      <w:marBottom w:val="0"/>
      <w:divBdr>
        <w:top w:val="none" w:sz="0" w:space="0" w:color="auto"/>
        <w:left w:val="none" w:sz="0" w:space="0" w:color="auto"/>
        <w:bottom w:val="none" w:sz="0" w:space="0" w:color="auto"/>
        <w:right w:val="none" w:sz="0" w:space="0" w:color="auto"/>
      </w:divBdr>
    </w:div>
    <w:div w:id="1920864455">
      <w:bodyDiv w:val="1"/>
      <w:marLeft w:val="0"/>
      <w:marRight w:val="0"/>
      <w:marTop w:val="0"/>
      <w:marBottom w:val="0"/>
      <w:divBdr>
        <w:top w:val="none" w:sz="0" w:space="0" w:color="auto"/>
        <w:left w:val="none" w:sz="0" w:space="0" w:color="auto"/>
        <w:bottom w:val="none" w:sz="0" w:space="0" w:color="auto"/>
        <w:right w:val="none" w:sz="0" w:space="0" w:color="auto"/>
      </w:divBdr>
    </w:div>
    <w:div w:id="1922181407">
      <w:bodyDiv w:val="1"/>
      <w:marLeft w:val="0"/>
      <w:marRight w:val="0"/>
      <w:marTop w:val="0"/>
      <w:marBottom w:val="0"/>
      <w:divBdr>
        <w:top w:val="none" w:sz="0" w:space="0" w:color="auto"/>
        <w:left w:val="none" w:sz="0" w:space="0" w:color="auto"/>
        <w:bottom w:val="none" w:sz="0" w:space="0" w:color="auto"/>
        <w:right w:val="none" w:sz="0" w:space="0" w:color="auto"/>
      </w:divBdr>
    </w:div>
    <w:div w:id="1938556571">
      <w:bodyDiv w:val="1"/>
      <w:marLeft w:val="0"/>
      <w:marRight w:val="0"/>
      <w:marTop w:val="0"/>
      <w:marBottom w:val="0"/>
      <w:divBdr>
        <w:top w:val="none" w:sz="0" w:space="0" w:color="auto"/>
        <w:left w:val="none" w:sz="0" w:space="0" w:color="auto"/>
        <w:bottom w:val="none" w:sz="0" w:space="0" w:color="auto"/>
        <w:right w:val="none" w:sz="0" w:space="0" w:color="auto"/>
      </w:divBdr>
    </w:div>
    <w:div w:id="1939210318">
      <w:bodyDiv w:val="1"/>
      <w:marLeft w:val="0"/>
      <w:marRight w:val="0"/>
      <w:marTop w:val="0"/>
      <w:marBottom w:val="0"/>
      <w:divBdr>
        <w:top w:val="none" w:sz="0" w:space="0" w:color="auto"/>
        <w:left w:val="none" w:sz="0" w:space="0" w:color="auto"/>
        <w:bottom w:val="none" w:sz="0" w:space="0" w:color="auto"/>
        <w:right w:val="none" w:sz="0" w:space="0" w:color="auto"/>
      </w:divBdr>
    </w:div>
    <w:div w:id="1939634631">
      <w:bodyDiv w:val="1"/>
      <w:marLeft w:val="0"/>
      <w:marRight w:val="0"/>
      <w:marTop w:val="0"/>
      <w:marBottom w:val="0"/>
      <w:divBdr>
        <w:top w:val="none" w:sz="0" w:space="0" w:color="auto"/>
        <w:left w:val="none" w:sz="0" w:space="0" w:color="auto"/>
        <w:bottom w:val="none" w:sz="0" w:space="0" w:color="auto"/>
        <w:right w:val="none" w:sz="0" w:space="0" w:color="auto"/>
      </w:divBdr>
    </w:div>
    <w:div w:id="1944680691">
      <w:bodyDiv w:val="1"/>
      <w:marLeft w:val="0"/>
      <w:marRight w:val="0"/>
      <w:marTop w:val="0"/>
      <w:marBottom w:val="0"/>
      <w:divBdr>
        <w:top w:val="none" w:sz="0" w:space="0" w:color="auto"/>
        <w:left w:val="none" w:sz="0" w:space="0" w:color="auto"/>
        <w:bottom w:val="none" w:sz="0" w:space="0" w:color="auto"/>
        <w:right w:val="none" w:sz="0" w:space="0" w:color="auto"/>
      </w:divBdr>
    </w:div>
    <w:div w:id="1946375730">
      <w:bodyDiv w:val="1"/>
      <w:marLeft w:val="0"/>
      <w:marRight w:val="0"/>
      <w:marTop w:val="0"/>
      <w:marBottom w:val="0"/>
      <w:divBdr>
        <w:top w:val="none" w:sz="0" w:space="0" w:color="auto"/>
        <w:left w:val="none" w:sz="0" w:space="0" w:color="auto"/>
        <w:bottom w:val="none" w:sz="0" w:space="0" w:color="auto"/>
        <w:right w:val="none" w:sz="0" w:space="0" w:color="auto"/>
      </w:divBdr>
      <w:divsChild>
        <w:div w:id="462382507">
          <w:marLeft w:val="0"/>
          <w:marRight w:val="0"/>
          <w:marTop w:val="0"/>
          <w:marBottom w:val="0"/>
          <w:divBdr>
            <w:top w:val="none" w:sz="0" w:space="0" w:color="auto"/>
            <w:left w:val="none" w:sz="0" w:space="0" w:color="auto"/>
            <w:bottom w:val="none" w:sz="0" w:space="0" w:color="auto"/>
            <w:right w:val="none" w:sz="0" w:space="0" w:color="auto"/>
          </w:divBdr>
        </w:div>
        <w:div w:id="261651215">
          <w:marLeft w:val="0"/>
          <w:marRight w:val="0"/>
          <w:marTop w:val="0"/>
          <w:marBottom w:val="0"/>
          <w:divBdr>
            <w:top w:val="none" w:sz="0" w:space="0" w:color="auto"/>
            <w:left w:val="none" w:sz="0" w:space="0" w:color="auto"/>
            <w:bottom w:val="none" w:sz="0" w:space="0" w:color="auto"/>
            <w:right w:val="none" w:sz="0" w:space="0" w:color="auto"/>
          </w:divBdr>
        </w:div>
        <w:div w:id="692194542">
          <w:marLeft w:val="0"/>
          <w:marRight w:val="0"/>
          <w:marTop w:val="0"/>
          <w:marBottom w:val="0"/>
          <w:divBdr>
            <w:top w:val="none" w:sz="0" w:space="0" w:color="auto"/>
            <w:left w:val="none" w:sz="0" w:space="0" w:color="auto"/>
            <w:bottom w:val="none" w:sz="0" w:space="0" w:color="auto"/>
            <w:right w:val="none" w:sz="0" w:space="0" w:color="auto"/>
          </w:divBdr>
        </w:div>
        <w:div w:id="1812332603">
          <w:marLeft w:val="0"/>
          <w:marRight w:val="0"/>
          <w:marTop w:val="0"/>
          <w:marBottom w:val="0"/>
          <w:divBdr>
            <w:top w:val="none" w:sz="0" w:space="0" w:color="auto"/>
            <w:left w:val="none" w:sz="0" w:space="0" w:color="auto"/>
            <w:bottom w:val="none" w:sz="0" w:space="0" w:color="auto"/>
            <w:right w:val="none" w:sz="0" w:space="0" w:color="auto"/>
          </w:divBdr>
        </w:div>
        <w:div w:id="1685325178">
          <w:marLeft w:val="0"/>
          <w:marRight w:val="0"/>
          <w:marTop w:val="0"/>
          <w:marBottom w:val="0"/>
          <w:divBdr>
            <w:top w:val="none" w:sz="0" w:space="0" w:color="auto"/>
            <w:left w:val="none" w:sz="0" w:space="0" w:color="auto"/>
            <w:bottom w:val="none" w:sz="0" w:space="0" w:color="auto"/>
            <w:right w:val="none" w:sz="0" w:space="0" w:color="auto"/>
          </w:divBdr>
        </w:div>
        <w:div w:id="2080906042">
          <w:marLeft w:val="0"/>
          <w:marRight w:val="0"/>
          <w:marTop w:val="0"/>
          <w:marBottom w:val="0"/>
          <w:divBdr>
            <w:top w:val="none" w:sz="0" w:space="0" w:color="auto"/>
            <w:left w:val="none" w:sz="0" w:space="0" w:color="auto"/>
            <w:bottom w:val="none" w:sz="0" w:space="0" w:color="auto"/>
            <w:right w:val="none" w:sz="0" w:space="0" w:color="auto"/>
          </w:divBdr>
        </w:div>
        <w:div w:id="1242450062">
          <w:marLeft w:val="0"/>
          <w:marRight w:val="0"/>
          <w:marTop w:val="0"/>
          <w:marBottom w:val="0"/>
          <w:divBdr>
            <w:top w:val="none" w:sz="0" w:space="0" w:color="auto"/>
            <w:left w:val="none" w:sz="0" w:space="0" w:color="auto"/>
            <w:bottom w:val="none" w:sz="0" w:space="0" w:color="auto"/>
            <w:right w:val="none" w:sz="0" w:space="0" w:color="auto"/>
          </w:divBdr>
        </w:div>
        <w:div w:id="699208968">
          <w:marLeft w:val="0"/>
          <w:marRight w:val="0"/>
          <w:marTop w:val="0"/>
          <w:marBottom w:val="0"/>
          <w:divBdr>
            <w:top w:val="none" w:sz="0" w:space="0" w:color="auto"/>
            <w:left w:val="none" w:sz="0" w:space="0" w:color="auto"/>
            <w:bottom w:val="none" w:sz="0" w:space="0" w:color="auto"/>
            <w:right w:val="none" w:sz="0" w:space="0" w:color="auto"/>
          </w:divBdr>
        </w:div>
        <w:div w:id="547648616">
          <w:marLeft w:val="0"/>
          <w:marRight w:val="0"/>
          <w:marTop w:val="0"/>
          <w:marBottom w:val="0"/>
          <w:divBdr>
            <w:top w:val="none" w:sz="0" w:space="0" w:color="auto"/>
            <w:left w:val="none" w:sz="0" w:space="0" w:color="auto"/>
            <w:bottom w:val="none" w:sz="0" w:space="0" w:color="auto"/>
            <w:right w:val="none" w:sz="0" w:space="0" w:color="auto"/>
          </w:divBdr>
        </w:div>
        <w:div w:id="1044528204">
          <w:marLeft w:val="0"/>
          <w:marRight w:val="0"/>
          <w:marTop w:val="0"/>
          <w:marBottom w:val="0"/>
          <w:divBdr>
            <w:top w:val="none" w:sz="0" w:space="0" w:color="auto"/>
            <w:left w:val="none" w:sz="0" w:space="0" w:color="auto"/>
            <w:bottom w:val="none" w:sz="0" w:space="0" w:color="auto"/>
            <w:right w:val="none" w:sz="0" w:space="0" w:color="auto"/>
          </w:divBdr>
        </w:div>
        <w:div w:id="963927384">
          <w:marLeft w:val="0"/>
          <w:marRight w:val="0"/>
          <w:marTop w:val="0"/>
          <w:marBottom w:val="0"/>
          <w:divBdr>
            <w:top w:val="none" w:sz="0" w:space="0" w:color="auto"/>
            <w:left w:val="none" w:sz="0" w:space="0" w:color="auto"/>
            <w:bottom w:val="none" w:sz="0" w:space="0" w:color="auto"/>
            <w:right w:val="none" w:sz="0" w:space="0" w:color="auto"/>
          </w:divBdr>
        </w:div>
        <w:div w:id="1823505418">
          <w:marLeft w:val="0"/>
          <w:marRight w:val="0"/>
          <w:marTop w:val="0"/>
          <w:marBottom w:val="0"/>
          <w:divBdr>
            <w:top w:val="none" w:sz="0" w:space="0" w:color="auto"/>
            <w:left w:val="none" w:sz="0" w:space="0" w:color="auto"/>
            <w:bottom w:val="none" w:sz="0" w:space="0" w:color="auto"/>
            <w:right w:val="none" w:sz="0" w:space="0" w:color="auto"/>
          </w:divBdr>
        </w:div>
        <w:div w:id="597907968">
          <w:marLeft w:val="0"/>
          <w:marRight w:val="0"/>
          <w:marTop w:val="0"/>
          <w:marBottom w:val="0"/>
          <w:divBdr>
            <w:top w:val="none" w:sz="0" w:space="0" w:color="auto"/>
            <w:left w:val="none" w:sz="0" w:space="0" w:color="auto"/>
            <w:bottom w:val="none" w:sz="0" w:space="0" w:color="auto"/>
            <w:right w:val="none" w:sz="0" w:space="0" w:color="auto"/>
          </w:divBdr>
        </w:div>
        <w:div w:id="560824134">
          <w:marLeft w:val="0"/>
          <w:marRight w:val="0"/>
          <w:marTop w:val="0"/>
          <w:marBottom w:val="0"/>
          <w:divBdr>
            <w:top w:val="none" w:sz="0" w:space="0" w:color="auto"/>
            <w:left w:val="none" w:sz="0" w:space="0" w:color="auto"/>
            <w:bottom w:val="none" w:sz="0" w:space="0" w:color="auto"/>
            <w:right w:val="none" w:sz="0" w:space="0" w:color="auto"/>
          </w:divBdr>
        </w:div>
        <w:div w:id="460029943">
          <w:marLeft w:val="0"/>
          <w:marRight w:val="0"/>
          <w:marTop w:val="0"/>
          <w:marBottom w:val="0"/>
          <w:divBdr>
            <w:top w:val="none" w:sz="0" w:space="0" w:color="auto"/>
            <w:left w:val="none" w:sz="0" w:space="0" w:color="auto"/>
            <w:bottom w:val="none" w:sz="0" w:space="0" w:color="auto"/>
            <w:right w:val="none" w:sz="0" w:space="0" w:color="auto"/>
          </w:divBdr>
        </w:div>
        <w:div w:id="1463310083">
          <w:marLeft w:val="0"/>
          <w:marRight w:val="0"/>
          <w:marTop w:val="0"/>
          <w:marBottom w:val="0"/>
          <w:divBdr>
            <w:top w:val="none" w:sz="0" w:space="0" w:color="auto"/>
            <w:left w:val="none" w:sz="0" w:space="0" w:color="auto"/>
            <w:bottom w:val="none" w:sz="0" w:space="0" w:color="auto"/>
            <w:right w:val="none" w:sz="0" w:space="0" w:color="auto"/>
          </w:divBdr>
        </w:div>
        <w:div w:id="1877691005">
          <w:marLeft w:val="0"/>
          <w:marRight w:val="0"/>
          <w:marTop w:val="0"/>
          <w:marBottom w:val="0"/>
          <w:divBdr>
            <w:top w:val="none" w:sz="0" w:space="0" w:color="auto"/>
            <w:left w:val="none" w:sz="0" w:space="0" w:color="auto"/>
            <w:bottom w:val="none" w:sz="0" w:space="0" w:color="auto"/>
            <w:right w:val="none" w:sz="0" w:space="0" w:color="auto"/>
          </w:divBdr>
        </w:div>
        <w:div w:id="1567957318">
          <w:marLeft w:val="0"/>
          <w:marRight w:val="0"/>
          <w:marTop w:val="0"/>
          <w:marBottom w:val="0"/>
          <w:divBdr>
            <w:top w:val="none" w:sz="0" w:space="0" w:color="auto"/>
            <w:left w:val="none" w:sz="0" w:space="0" w:color="auto"/>
            <w:bottom w:val="none" w:sz="0" w:space="0" w:color="auto"/>
            <w:right w:val="none" w:sz="0" w:space="0" w:color="auto"/>
          </w:divBdr>
        </w:div>
        <w:div w:id="613561022">
          <w:marLeft w:val="0"/>
          <w:marRight w:val="0"/>
          <w:marTop w:val="0"/>
          <w:marBottom w:val="0"/>
          <w:divBdr>
            <w:top w:val="none" w:sz="0" w:space="0" w:color="auto"/>
            <w:left w:val="none" w:sz="0" w:space="0" w:color="auto"/>
            <w:bottom w:val="none" w:sz="0" w:space="0" w:color="auto"/>
            <w:right w:val="none" w:sz="0" w:space="0" w:color="auto"/>
          </w:divBdr>
        </w:div>
        <w:div w:id="1215779188">
          <w:marLeft w:val="0"/>
          <w:marRight w:val="0"/>
          <w:marTop w:val="0"/>
          <w:marBottom w:val="0"/>
          <w:divBdr>
            <w:top w:val="none" w:sz="0" w:space="0" w:color="auto"/>
            <w:left w:val="none" w:sz="0" w:space="0" w:color="auto"/>
            <w:bottom w:val="none" w:sz="0" w:space="0" w:color="auto"/>
            <w:right w:val="none" w:sz="0" w:space="0" w:color="auto"/>
          </w:divBdr>
        </w:div>
        <w:div w:id="646710980">
          <w:marLeft w:val="0"/>
          <w:marRight w:val="0"/>
          <w:marTop w:val="0"/>
          <w:marBottom w:val="0"/>
          <w:divBdr>
            <w:top w:val="none" w:sz="0" w:space="0" w:color="auto"/>
            <w:left w:val="none" w:sz="0" w:space="0" w:color="auto"/>
            <w:bottom w:val="none" w:sz="0" w:space="0" w:color="auto"/>
            <w:right w:val="none" w:sz="0" w:space="0" w:color="auto"/>
          </w:divBdr>
        </w:div>
        <w:div w:id="500044085">
          <w:marLeft w:val="0"/>
          <w:marRight w:val="0"/>
          <w:marTop w:val="0"/>
          <w:marBottom w:val="0"/>
          <w:divBdr>
            <w:top w:val="none" w:sz="0" w:space="0" w:color="auto"/>
            <w:left w:val="none" w:sz="0" w:space="0" w:color="auto"/>
            <w:bottom w:val="none" w:sz="0" w:space="0" w:color="auto"/>
            <w:right w:val="none" w:sz="0" w:space="0" w:color="auto"/>
          </w:divBdr>
        </w:div>
        <w:div w:id="1681006658">
          <w:marLeft w:val="0"/>
          <w:marRight w:val="0"/>
          <w:marTop w:val="0"/>
          <w:marBottom w:val="0"/>
          <w:divBdr>
            <w:top w:val="none" w:sz="0" w:space="0" w:color="auto"/>
            <w:left w:val="none" w:sz="0" w:space="0" w:color="auto"/>
            <w:bottom w:val="none" w:sz="0" w:space="0" w:color="auto"/>
            <w:right w:val="none" w:sz="0" w:space="0" w:color="auto"/>
          </w:divBdr>
        </w:div>
        <w:div w:id="69468772">
          <w:marLeft w:val="0"/>
          <w:marRight w:val="0"/>
          <w:marTop w:val="0"/>
          <w:marBottom w:val="0"/>
          <w:divBdr>
            <w:top w:val="none" w:sz="0" w:space="0" w:color="auto"/>
            <w:left w:val="none" w:sz="0" w:space="0" w:color="auto"/>
            <w:bottom w:val="none" w:sz="0" w:space="0" w:color="auto"/>
            <w:right w:val="none" w:sz="0" w:space="0" w:color="auto"/>
          </w:divBdr>
        </w:div>
        <w:div w:id="666787965">
          <w:marLeft w:val="0"/>
          <w:marRight w:val="0"/>
          <w:marTop w:val="0"/>
          <w:marBottom w:val="0"/>
          <w:divBdr>
            <w:top w:val="none" w:sz="0" w:space="0" w:color="auto"/>
            <w:left w:val="none" w:sz="0" w:space="0" w:color="auto"/>
            <w:bottom w:val="none" w:sz="0" w:space="0" w:color="auto"/>
            <w:right w:val="none" w:sz="0" w:space="0" w:color="auto"/>
          </w:divBdr>
        </w:div>
        <w:div w:id="716975988">
          <w:marLeft w:val="0"/>
          <w:marRight w:val="0"/>
          <w:marTop w:val="0"/>
          <w:marBottom w:val="0"/>
          <w:divBdr>
            <w:top w:val="none" w:sz="0" w:space="0" w:color="auto"/>
            <w:left w:val="none" w:sz="0" w:space="0" w:color="auto"/>
            <w:bottom w:val="none" w:sz="0" w:space="0" w:color="auto"/>
            <w:right w:val="none" w:sz="0" w:space="0" w:color="auto"/>
          </w:divBdr>
        </w:div>
        <w:div w:id="1511022974">
          <w:marLeft w:val="0"/>
          <w:marRight w:val="0"/>
          <w:marTop w:val="0"/>
          <w:marBottom w:val="0"/>
          <w:divBdr>
            <w:top w:val="none" w:sz="0" w:space="0" w:color="auto"/>
            <w:left w:val="none" w:sz="0" w:space="0" w:color="auto"/>
            <w:bottom w:val="none" w:sz="0" w:space="0" w:color="auto"/>
            <w:right w:val="none" w:sz="0" w:space="0" w:color="auto"/>
          </w:divBdr>
        </w:div>
        <w:div w:id="1023870546">
          <w:marLeft w:val="0"/>
          <w:marRight w:val="0"/>
          <w:marTop w:val="0"/>
          <w:marBottom w:val="0"/>
          <w:divBdr>
            <w:top w:val="none" w:sz="0" w:space="0" w:color="auto"/>
            <w:left w:val="none" w:sz="0" w:space="0" w:color="auto"/>
            <w:bottom w:val="none" w:sz="0" w:space="0" w:color="auto"/>
            <w:right w:val="none" w:sz="0" w:space="0" w:color="auto"/>
          </w:divBdr>
        </w:div>
        <w:div w:id="369234189">
          <w:marLeft w:val="0"/>
          <w:marRight w:val="0"/>
          <w:marTop w:val="0"/>
          <w:marBottom w:val="0"/>
          <w:divBdr>
            <w:top w:val="none" w:sz="0" w:space="0" w:color="auto"/>
            <w:left w:val="none" w:sz="0" w:space="0" w:color="auto"/>
            <w:bottom w:val="none" w:sz="0" w:space="0" w:color="auto"/>
            <w:right w:val="none" w:sz="0" w:space="0" w:color="auto"/>
          </w:divBdr>
        </w:div>
        <w:div w:id="1279139710">
          <w:marLeft w:val="0"/>
          <w:marRight w:val="0"/>
          <w:marTop w:val="0"/>
          <w:marBottom w:val="0"/>
          <w:divBdr>
            <w:top w:val="none" w:sz="0" w:space="0" w:color="auto"/>
            <w:left w:val="none" w:sz="0" w:space="0" w:color="auto"/>
            <w:bottom w:val="none" w:sz="0" w:space="0" w:color="auto"/>
            <w:right w:val="none" w:sz="0" w:space="0" w:color="auto"/>
          </w:divBdr>
        </w:div>
        <w:div w:id="1326208707">
          <w:marLeft w:val="0"/>
          <w:marRight w:val="0"/>
          <w:marTop w:val="0"/>
          <w:marBottom w:val="0"/>
          <w:divBdr>
            <w:top w:val="none" w:sz="0" w:space="0" w:color="auto"/>
            <w:left w:val="none" w:sz="0" w:space="0" w:color="auto"/>
            <w:bottom w:val="none" w:sz="0" w:space="0" w:color="auto"/>
            <w:right w:val="none" w:sz="0" w:space="0" w:color="auto"/>
          </w:divBdr>
        </w:div>
        <w:div w:id="1026827094">
          <w:marLeft w:val="0"/>
          <w:marRight w:val="0"/>
          <w:marTop w:val="0"/>
          <w:marBottom w:val="0"/>
          <w:divBdr>
            <w:top w:val="none" w:sz="0" w:space="0" w:color="auto"/>
            <w:left w:val="none" w:sz="0" w:space="0" w:color="auto"/>
            <w:bottom w:val="none" w:sz="0" w:space="0" w:color="auto"/>
            <w:right w:val="none" w:sz="0" w:space="0" w:color="auto"/>
          </w:divBdr>
        </w:div>
        <w:div w:id="1815562592">
          <w:marLeft w:val="0"/>
          <w:marRight w:val="0"/>
          <w:marTop w:val="0"/>
          <w:marBottom w:val="0"/>
          <w:divBdr>
            <w:top w:val="none" w:sz="0" w:space="0" w:color="auto"/>
            <w:left w:val="none" w:sz="0" w:space="0" w:color="auto"/>
            <w:bottom w:val="none" w:sz="0" w:space="0" w:color="auto"/>
            <w:right w:val="none" w:sz="0" w:space="0" w:color="auto"/>
          </w:divBdr>
        </w:div>
        <w:div w:id="906691467">
          <w:marLeft w:val="0"/>
          <w:marRight w:val="0"/>
          <w:marTop w:val="0"/>
          <w:marBottom w:val="0"/>
          <w:divBdr>
            <w:top w:val="none" w:sz="0" w:space="0" w:color="auto"/>
            <w:left w:val="none" w:sz="0" w:space="0" w:color="auto"/>
            <w:bottom w:val="none" w:sz="0" w:space="0" w:color="auto"/>
            <w:right w:val="none" w:sz="0" w:space="0" w:color="auto"/>
          </w:divBdr>
        </w:div>
        <w:div w:id="1341733402">
          <w:marLeft w:val="0"/>
          <w:marRight w:val="0"/>
          <w:marTop w:val="0"/>
          <w:marBottom w:val="0"/>
          <w:divBdr>
            <w:top w:val="none" w:sz="0" w:space="0" w:color="auto"/>
            <w:left w:val="none" w:sz="0" w:space="0" w:color="auto"/>
            <w:bottom w:val="none" w:sz="0" w:space="0" w:color="auto"/>
            <w:right w:val="none" w:sz="0" w:space="0" w:color="auto"/>
          </w:divBdr>
        </w:div>
        <w:div w:id="1792094206">
          <w:marLeft w:val="0"/>
          <w:marRight w:val="0"/>
          <w:marTop w:val="0"/>
          <w:marBottom w:val="0"/>
          <w:divBdr>
            <w:top w:val="none" w:sz="0" w:space="0" w:color="auto"/>
            <w:left w:val="none" w:sz="0" w:space="0" w:color="auto"/>
            <w:bottom w:val="none" w:sz="0" w:space="0" w:color="auto"/>
            <w:right w:val="none" w:sz="0" w:space="0" w:color="auto"/>
          </w:divBdr>
        </w:div>
      </w:divsChild>
    </w:div>
    <w:div w:id="1946883302">
      <w:bodyDiv w:val="1"/>
      <w:marLeft w:val="0"/>
      <w:marRight w:val="0"/>
      <w:marTop w:val="0"/>
      <w:marBottom w:val="0"/>
      <w:divBdr>
        <w:top w:val="none" w:sz="0" w:space="0" w:color="auto"/>
        <w:left w:val="none" w:sz="0" w:space="0" w:color="auto"/>
        <w:bottom w:val="none" w:sz="0" w:space="0" w:color="auto"/>
        <w:right w:val="none" w:sz="0" w:space="0" w:color="auto"/>
      </w:divBdr>
    </w:div>
    <w:div w:id="1949195534">
      <w:bodyDiv w:val="1"/>
      <w:marLeft w:val="0"/>
      <w:marRight w:val="0"/>
      <w:marTop w:val="0"/>
      <w:marBottom w:val="0"/>
      <w:divBdr>
        <w:top w:val="none" w:sz="0" w:space="0" w:color="auto"/>
        <w:left w:val="none" w:sz="0" w:space="0" w:color="auto"/>
        <w:bottom w:val="none" w:sz="0" w:space="0" w:color="auto"/>
        <w:right w:val="none" w:sz="0" w:space="0" w:color="auto"/>
      </w:divBdr>
    </w:div>
    <w:div w:id="1952665044">
      <w:bodyDiv w:val="1"/>
      <w:marLeft w:val="0"/>
      <w:marRight w:val="0"/>
      <w:marTop w:val="0"/>
      <w:marBottom w:val="0"/>
      <w:divBdr>
        <w:top w:val="none" w:sz="0" w:space="0" w:color="auto"/>
        <w:left w:val="none" w:sz="0" w:space="0" w:color="auto"/>
        <w:bottom w:val="none" w:sz="0" w:space="0" w:color="auto"/>
        <w:right w:val="none" w:sz="0" w:space="0" w:color="auto"/>
      </w:divBdr>
    </w:div>
    <w:div w:id="1952861025">
      <w:bodyDiv w:val="1"/>
      <w:marLeft w:val="0"/>
      <w:marRight w:val="0"/>
      <w:marTop w:val="0"/>
      <w:marBottom w:val="0"/>
      <w:divBdr>
        <w:top w:val="none" w:sz="0" w:space="0" w:color="auto"/>
        <w:left w:val="none" w:sz="0" w:space="0" w:color="auto"/>
        <w:bottom w:val="none" w:sz="0" w:space="0" w:color="auto"/>
        <w:right w:val="none" w:sz="0" w:space="0" w:color="auto"/>
      </w:divBdr>
    </w:div>
    <w:div w:id="1953589261">
      <w:bodyDiv w:val="1"/>
      <w:marLeft w:val="0"/>
      <w:marRight w:val="0"/>
      <w:marTop w:val="0"/>
      <w:marBottom w:val="0"/>
      <w:divBdr>
        <w:top w:val="none" w:sz="0" w:space="0" w:color="auto"/>
        <w:left w:val="none" w:sz="0" w:space="0" w:color="auto"/>
        <w:bottom w:val="none" w:sz="0" w:space="0" w:color="auto"/>
        <w:right w:val="none" w:sz="0" w:space="0" w:color="auto"/>
      </w:divBdr>
    </w:div>
    <w:div w:id="1955091989">
      <w:bodyDiv w:val="1"/>
      <w:marLeft w:val="0"/>
      <w:marRight w:val="0"/>
      <w:marTop w:val="0"/>
      <w:marBottom w:val="0"/>
      <w:divBdr>
        <w:top w:val="none" w:sz="0" w:space="0" w:color="auto"/>
        <w:left w:val="none" w:sz="0" w:space="0" w:color="auto"/>
        <w:bottom w:val="none" w:sz="0" w:space="0" w:color="auto"/>
        <w:right w:val="none" w:sz="0" w:space="0" w:color="auto"/>
      </w:divBdr>
    </w:div>
    <w:div w:id="1955553793">
      <w:bodyDiv w:val="1"/>
      <w:marLeft w:val="0"/>
      <w:marRight w:val="0"/>
      <w:marTop w:val="0"/>
      <w:marBottom w:val="0"/>
      <w:divBdr>
        <w:top w:val="none" w:sz="0" w:space="0" w:color="auto"/>
        <w:left w:val="none" w:sz="0" w:space="0" w:color="auto"/>
        <w:bottom w:val="none" w:sz="0" w:space="0" w:color="auto"/>
        <w:right w:val="none" w:sz="0" w:space="0" w:color="auto"/>
      </w:divBdr>
    </w:div>
    <w:div w:id="1965964690">
      <w:bodyDiv w:val="1"/>
      <w:marLeft w:val="0"/>
      <w:marRight w:val="0"/>
      <w:marTop w:val="0"/>
      <w:marBottom w:val="0"/>
      <w:divBdr>
        <w:top w:val="none" w:sz="0" w:space="0" w:color="auto"/>
        <w:left w:val="none" w:sz="0" w:space="0" w:color="auto"/>
        <w:bottom w:val="none" w:sz="0" w:space="0" w:color="auto"/>
        <w:right w:val="none" w:sz="0" w:space="0" w:color="auto"/>
      </w:divBdr>
      <w:divsChild>
        <w:div w:id="47187133">
          <w:marLeft w:val="480"/>
          <w:marRight w:val="0"/>
          <w:marTop w:val="0"/>
          <w:marBottom w:val="0"/>
          <w:divBdr>
            <w:top w:val="none" w:sz="0" w:space="0" w:color="auto"/>
            <w:left w:val="none" w:sz="0" w:space="0" w:color="auto"/>
            <w:bottom w:val="none" w:sz="0" w:space="0" w:color="auto"/>
            <w:right w:val="none" w:sz="0" w:space="0" w:color="auto"/>
          </w:divBdr>
        </w:div>
        <w:div w:id="61103223">
          <w:marLeft w:val="480"/>
          <w:marRight w:val="0"/>
          <w:marTop w:val="0"/>
          <w:marBottom w:val="0"/>
          <w:divBdr>
            <w:top w:val="none" w:sz="0" w:space="0" w:color="auto"/>
            <w:left w:val="none" w:sz="0" w:space="0" w:color="auto"/>
            <w:bottom w:val="none" w:sz="0" w:space="0" w:color="auto"/>
            <w:right w:val="none" w:sz="0" w:space="0" w:color="auto"/>
          </w:divBdr>
        </w:div>
        <w:div w:id="228540855">
          <w:marLeft w:val="480"/>
          <w:marRight w:val="0"/>
          <w:marTop w:val="0"/>
          <w:marBottom w:val="0"/>
          <w:divBdr>
            <w:top w:val="none" w:sz="0" w:space="0" w:color="auto"/>
            <w:left w:val="none" w:sz="0" w:space="0" w:color="auto"/>
            <w:bottom w:val="none" w:sz="0" w:space="0" w:color="auto"/>
            <w:right w:val="none" w:sz="0" w:space="0" w:color="auto"/>
          </w:divBdr>
        </w:div>
        <w:div w:id="262736369">
          <w:marLeft w:val="480"/>
          <w:marRight w:val="0"/>
          <w:marTop w:val="0"/>
          <w:marBottom w:val="0"/>
          <w:divBdr>
            <w:top w:val="none" w:sz="0" w:space="0" w:color="auto"/>
            <w:left w:val="none" w:sz="0" w:space="0" w:color="auto"/>
            <w:bottom w:val="none" w:sz="0" w:space="0" w:color="auto"/>
            <w:right w:val="none" w:sz="0" w:space="0" w:color="auto"/>
          </w:divBdr>
        </w:div>
        <w:div w:id="264925531">
          <w:marLeft w:val="480"/>
          <w:marRight w:val="0"/>
          <w:marTop w:val="0"/>
          <w:marBottom w:val="0"/>
          <w:divBdr>
            <w:top w:val="none" w:sz="0" w:space="0" w:color="auto"/>
            <w:left w:val="none" w:sz="0" w:space="0" w:color="auto"/>
            <w:bottom w:val="none" w:sz="0" w:space="0" w:color="auto"/>
            <w:right w:val="none" w:sz="0" w:space="0" w:color="auto"/>
          </w:divBdr>
        </w:div>
        <w:div w:id="279412435">
          <w:marLeft w:val="480"/>
          <w:marRight w:val="0"/>
          <w:marTop w:val="0"/>
          <w:marBottom w:val="0"/>
          <w:divBdr>
            <w:top w:val="none" w:sz="0" w:space="0" w:color="auto"/>
            <w:left w:val="none" w:sz="0" w:space="0" w:color="auto"/>
            <w:bottom w:val="none" w:sz="0" w:space="0" w:color="auto"/>
            <w:right w:val="none" w:sz="0" w:space="0" w:color="auto"/>
          </w:divBdr>
        </w:div>
        <w:div w:id="313223854">
          <w:marLeft w:val="480"/>
          <w:marRight w:val="0"/>
          <w:marTop w:val="0"/>
          <w:marBottom w:val="0"/>
          <w:divBdr>
            <w:top w:val="none" w:sz="0" w:space="0" w:color="auto"/>
            <w:left w:val="none" w:sz="0" w:space="0" w:color="auto"/>
            <w:bottom w:val="none" w:sz="0" w:space="0" w:color="auto"/>
            <w:right w:val="none" w:sz="0" w:space="0" w:color="auto"/>
          </w:divBdr>
        </w:div>
        <w:div w:id="314072488">
          <w:marLeft w:val="480"/>
          <w:marRight w:val="0"/>
          <w:marTop w:val="0"/>
          <w:marBottom w:val="0"/>
          <w:divBdr>
            <w:top w:val="none" w:sz="0" w:space="0" w:color="auto"/>
            <w:left w:val="none" w:sz="0" w:space="0" w:color="auto"/>
            <w:bottom w:val="none" w:sz="0" w:space="0" w:color="auto"/>
            <w:right w:val="none" w:sz="0" w:space="0" w:color="auto"/>
          </w:divBdr>
        </w:div>
        <w:div w:id="317001215">
          <w:marLeft w:val="480"/>
          <w:marRight w:val="0"/>
          <w:marTop w:val="0"/>
          <w:marBottom w:val="0"/>
          <w:divBdr>
            <w:top w:val="none" w:sz="0" w:space="0" w:color="auto"/>
            <w:left w:val="none" w:sz="0" w:space="0" w:color="auto"/>
            <w:bottom w:val="none" w:sz="0" w:space="0" w:color="auto"/>
            <w:right w:val="none" w:sz="0" w:space="0" w:color="auto"/>
          </w:divBdr>
        </w:div>
        <w:div w:id="344015660">
          <w:marLeft w:val="480"/>
          <w:marRight w:val="0"/>
          <w:marTop w:val="0"/>
          <w:marBottom w:val="0"/>
          <w:divBdr>
            <w:top w:val="none" w:sz="0" w:space="0" w:color="auto"/>
            <w:left w:val="none" w:sz="0" w:space="0" w:color="auto"/>
            <w:bottom w:val="none" w:sz="0" w:space="0" w:color="auto"/>
            <w:right w:val="none" w:sz="0" w:space="0" w:color="auto"/>
          </w:divBdr>
        </w:div>
        <w:div w:id="383986957">
          <w:marLeft w:val="480"/>
          <w:marRight w:val="0"/>
          <w:marTop w:val="0"/>
          <w:marBottom w:val="0"/>
          <w:divBdr>
            <w:top w:val="none" w:sz="0" w:space="0" w:color="auto"/>
            <w:left w:val="none" w:sz="0" w:space="0" w:color="auto"/>
            <w:bottom w:val="none" w:sz="0" w:space="0" w:color="auto"/>
            <w:right w:val="none" w:sz="0" w:space="0" w:color="auto"/>
          </w:divBdr>
        </w:div>
        <w:div w:id="425928634">
          <w:marLeft w:val="480"/>
          <w:marRight w:val="0"/>
          <w:marTop w:val="0"/>
          <w:marBottom w:val="0"/>
          <w:divBdr>
            <w:top w:val="none" w:sz="0" w:space="0" w:color="auto"/>
            <w:left w:val="none" w:sz="0" w:space="0" w:color="auto"/>
            <w:bottom w:val="none" w:sz="0" w:space="0" w:color="auto"/>
            <w:right w:val="none" w:sz="0" w:space="0" w:color="auto"/>
          </w:divBdr>
        </w:div>
        <w:div w:id="447510805">
          <w:marLeft w:val="480"/>
          <w:marRight w:val="0"/>
          <w:marTop w:val="0"/>
          <w:marBottom w:val="0"/>
          <w:divBdr>
            <w:top w:val="none" w:sz="0" w:space="0" w:color="auto"/>
            <w:left w:val="none" w:sz="0" w:space="0" w:color="auto"/>
            <w:bottom w:val="none" w:sz="0" w:space="0" w:color="auto"/>
            <w:right w:val="none" w:sz="0" w:space="0" w:color="auto"/>
          </w:divBdr>
        </w:div>
        <w:div w:id="454523393">
          <w:marLeft w:val="480"/>
          <w:marRight w:val="0"/>
          <w:marTop w:val="0"/>
          <w:marBottom w:val="0"/>
          <w:divBdr>
            <w:top w:val="none" w:sz="0" w:space="0" w:color="auto"/>
            <w:left w:val="none" w:sz="0" w:space="0" w:color="auto"/>
            <w:bottom w:val="none" w:sz="0" w:space="0" w:color="auto"/>
            <w:right w:val="none" w:sz="0" w:space="0" w:color="auto"/>
          </w:divBdr>
        </w:div>
        <w:div w:id="465779566">
          <w:marLeft w:val="480"/>
          <w:marRight w:val="0"/>
          <w:marTop w:val="0"/>
          <w:marBottom w:val="0"/>
          <w:divBdr>
            <w:top w:val="none" w:sz="0" w:space="0" w:color="auto"/>
            <w:left w:val="none" w:sz="0" w:space="0" w:color="auto"/>
            <w:bottom w:val="none" w:sz="0" w:space="0" w:color="auto"/>
            <w:right w:val="none" w:sz="0" w:space="0" w:color="auto"/>
          </w:divBdr>
        </w:div>
        <w:div w:id="503977443">
          <w:marLeft w:val="480"/>
          <w:marRight w:val="0"/>
          <w:marTop w:val="0"/>
          <w:marBottom w:val="0"/>
          <w:divBdr>
            <w:top w:val="none" w:sz="0" w:space="0" w:color="auto"/>
            <w:left w:val="none" w:sz="0" w:space="0" w:color="auto"/>
            <w:bottom w:val="none" w:sz="0" w:space="0" w:color="auto"/>
            <w:right w:val="none" w:sz="0" w:space="0" w:color="auto"/>
          </w:divBdr>
        </w:div>
        <w:div w:id="523052728">
          <w:marLeft w:val="480"/>
          <w:marRight w:val="0"/>
          <w:marTop w:val="0"/>
          <w:marBottom w:val="0"/>
          <w:divBdr>
            <w:top w:val="none" w:sz="0" w:space="0" w:color="auto"/>
            <w:left w:val="none" w:sz="0" w:space="0" w:color="auto"/>
            <w:bottom w:val="none" w:sz="0" w:space="0" w:color="auto"/>
            <w:right w:val="none" w:sz="0" w:space="0" w:color="auto"/>
          </w:divBdr>
        </w:div>
        <w:div w:id="523519685">
          <w:marLeft w:val="480"/>
          <w:marRight w:val="0"/>
          <w:marTop w:val="0"/>
          <w:marBottom w:val="0"/>
          <w:divBdr>
            <w:top w:val="none" w:sz="0" w:space="0" w:color="auto"/>
            <w:left w:val="none" w:sz="0" w:space="0" w:color="auto"/>
            <w:bottom w:val="none" w:sz="0" w:space="0" w:color="auto"/>
            <w:right w:val="none" w:sz="0" w:space="0" w:color="auto"/>
          </w:divBdr>
        </w:div>
        <w:div w:id="527838365">
          <w:marLeft w:val="480"/>
          <w:marRight w:val="0"/>
          <w:marTop w:val="0"/>
          <w:marBottom w:val="0"/>
          <w:divBdr>
            <w:top w:val="none" w:sz="0" w:space="0" w:color="auto"/>
            <w:left w:val="none" w:sz="0" w:space="0" w:color="auto"/>
            <w:bottom w:val="none" w:sz="0" w:space="0" w:color="auto"/>
            <w:right w:val="none" w:sz="0" w:space="0" w:color="auto"/>
          </w:divBdr>
        </w:div>
        <w:div w:id="644042261">
          <w:marLeft w:val="480"/>
          <w:marRight w:val="0"/>
          <w:marTop w:val="0"/>
          <w:marBottom w:val="0"/>
          <w:divBdr>
            <w:top w:val="none" w:sz="0" w:space="0" w:color="auto"/>
            <w:left w:val="none" w:sz="0" w:space="0" w:color="auto"/>
            <w:bottom w:val="none" w:sz="0" w:space="0" w:color="auto"/>
            <w:right w:val="none" w:sz="0" w:space="0" w:color="auto"/>
          </w:divBdr>
        </w:div>
        <w:div w:id="709375494">
          <w:marLeft w:val="480"/>
          <w:marRight w:val="0"/>
          <w:marTop w:val="0"/>
          <w:marBottom w:val="0"/>
          <w:divBdr>
            <w:top w:val="none" w:sz="0" w:space="0" w:color="auto"/>
            <w:left w:val="none" w:sz="0" w:space="0" w:color="auto"/>
            <w:bottom w:val="none" w:sz="0" w:space="0" w:color="auto"/>
            <w:right w:val="none" w:sz="0" w:space="0" w:color="auto"/>
          </w:divBdr>
        </w:div>
        <w:div w:id="713969488">
          <w:marLeft w:val="480"/>
          <w:marRight w:val="0"/>
          <w:marTop w:val="0"/>
          <w:marBottom w:val="0"/>
          <w:divBdr>
            <w:top w:val="none" w:sz="0" w:space="0" w:color="auto"/>
            <w:left w:val="none" w:sz="0" w:space="0" w:color="auto"/>
            <w:bottom w:val="none" w:sz="0" w:space="0" w:color="auto"/>
            <w:right w:val="none" w:sz="0" w:space="0" w:color="auto"/>
          </w:divBdr>
        </w:div>
        <w:div w:id="822359187">
          <w:marLeft w:val="480"/>
          <w:marRight w:val="0"/>
          <w:marTop w:val="0"/>
          <w:marBottom w:val="0"/>
          <w:divBdr>
            <w:top w:val="none" w:sz="0" w:space="0" w:color="auto"/>
            <w:left w:val="none" w:sz="0" w:space="0" w:color="auto"/>
            <w:bottom w:val="none" w:sz="0" w:space="0" w:color="auto"/>
            <w:right w:val="none" w:sz="0" w:space="0" w:color="auto"/>
          </w:divBdr>
        </w:div>
        <w:div w:id="908032743">
          <w:marLeft w:val="480"/>
          <w:marRight w:val="0"/>
          <w:marTop w:val="0"/>
          <w:marBottom w:val="0"/>
          <w:divBdr>
            <w:top w:val="none" w:sz="0" w:space="0" w:color="auto"/>
            <w:left w:val="none" w:sz="0" w:space="0" w:color="auto"/>
            <w:bottom w:val="none" w:sz="0" w:space="0" w:color="auto"/>
            <w:right w:val="none" w:sz="0" w:space="0" w:color="auto"/>
          </w:divBdr>
        </w:div>
        <w:div w:id="969631295">
          <w:marLeft w:val="480"/>
          <w:marRight w:val="0"/>
          <w:marTop w:val="0"/>
          <w:marBottom w:val="0"/>
          <w:divBdr>
            <w:top w:val="none" w:sz="0" w:space="0" w:color="auto"/>
            <w:left w:val="none" w:sz="0" w:space="0" w:color="auto"/>
            <w:bottom w:val="none" w:sz="0" w:space="0" w:color="auto"/>
            <w:right w:val="none" w:sz="0" w:space="0" w:color="auto"/>
          </w:divBdr>
        </w:div>
        <w:div w:id="1063137154">
          <w:marLeft w:val="480"/>
          <w:marRight w:val="0"/>
          <w:marTop w:val="0"/>
          <w:marBottom w:val="0"/>
          <w:divBdr>
            <w:top w:val="none" w:sz="0" w:space="0" w:color="auto"/>
            <w:left w:val="none" w:sz="0" w:space="0" w:color="auto"/>
            <w:bottom w:val="none" w:sz="0" w:space="0" w:color="auto"/>
            <w:right w:val="none" w:sz="0" w:space="0" w:color="auto"/>
          </w:divBdr>
        </w:div>
        <w:div w:id="1268350948">
          <w:marLeft w:val="480"/>
          <w:marRight w:val="0"/>
          <w:marTop w:val="0"/>
          <w:marBottom w:val="0"/>
          <w:divBdr>
            <w:top w:val="none" w:sz="0" w:space="0" w:color="auto"/>
            <w:left w:val="none" w:sz="0" w:space="0" w:color="auto"/>
            <w:bottom w:val="none" w:sz="0" w:space="0" w:color="auto"/>
            <w:right w:val="none" w:sz="0" w:space="0" w:color="auto"/>
          </w:divBdr>
        </w:div>
        <w:div w:id="1315181069">
          <w:marLeft w:val="480"/>
          <w:marRight w:val="0"/>
          <w:marTop w:val="0"/>
          <w:marBottom w:val="0"/>
          <w:divBdr>
            <w:top w:val="none" w:sz="0" w:space="0" w:color="auto"/>
            <w:left w:val="none" w:sz="0" w:space="0" w:color="auto"/>
            <w:bottom w:val="none" w:sz="0" w:space="0" w:color="auto"/>
            <w:right w:val="none" w:sz="0" w:space="0" w:color="auto"/>
          </w:divBdr>
        </w:div>
        <w:div w:id="1406878392">
          <w:marLeft w:val="480"/>
          <w:marRight w:val="0"/>
          <w:marTop w:val="0"/>
          <w:marBottom w:val="0"/>
          <w:divBdr>
            <w:top w:val="none" w:sz="0" w:space="0" w:color="auto"/>
            <w:left w:val="none" w:sz="0" w:space="0" w:color="auto"/>
            <w:bottom w:val="none" w:sz="0" w:space="0" w:color="auto"/>
            <w:right w:val="none" w:sz="0" w:space="0" w:color="auto"/>
          </w:divBdr>
        </w:div>
        <w:div w:id="1417555957">
          <w:marLeft w:val="480"/>
          <w:marRight w:val="0"/>
          <w:marTop w:val="0"/>
          <w:marBottom w:val="0"/>
          <w:divBdr>
            <w:top w:val="none" w:sz="0" w:space="0" w:color="auto"/>
            <w:left w:val="none" w:sz="0" w:space="0" w:color="auto"/>
            <w:bottom w:val="none" w:sz="0" w:space="0" w:color="auto"/>
            <w:right w:val="none" w:sz="0" w:space="0" w:color="auto"/>
          </w:divBdr>
        </w:div>
        <w:div w:id="1419129838">
          <w:marLeft w:val="480"/>
          <w:marRight w:val="0"/>
          <w:marTop w:val="0"/>
          <w:marBottom w:val="0"/>
          <w:divBdr>
            <w:top w:val="none" w:sz="0" w:space="0" w:color="auto"/>
            <w:left w:val="none" w:sz="0" w:space="0" w:color="auto"/>
            <w:bottom w:val="none" w:sz="0" w:space="0" w:color="auto"/>
            <w:right w:val="none" w:sz="0" w:space="0" w:color="auto"/>
          </w:divBdr>
        </w:div>
        <w:div w:id="1453985955">
          <w:marLeft w:val="480"/>
          <w:marRight w:val="0"/>
          <w:marTop w:val="0"/>
          <w:marBottom w:val="0"/>
          <w:divBdr>
            <w:top w:val="none" w:sz="0" w:space="0" w:color="auto"/>
            <w:left w:val="none" w:sz="0" w:space="0" w:color="auto"/>
            <w:bottom w:val="none" w:sz="0" w:space="0" w:color="auto"/>
            <w:right w:val="none" w:sz="0" w:space="0" w:color="auto"/>
          </w:divBdr>
        </w:div>
        <w:div w:id="1528253748">
          <w:marLeft w:val="480"/>
          <w:marRight w:val="0"/>
          <w:marTop w:val="0"/>
          <w:marBottom w:val="0"/>
          <w:divBdr>
            <w:top w:val="none" w:sz="0" w:space="0" w:color="auto"/>
            <w:left w:val="none" w:sz="0" w:space="0" w:color="auto"/>
            <w:bottom w:val="none" w:sz="0" w:space="0" w:color="auto"/>
            <w:right w:val="none" w:sz="0" w:space="0" w:color="auto"/>
          </w:divBdr>
        </w:div>
        <w:div w:id="1649551884">
          <w:marLeft w:val="480"/>
          <w:marRight w:val="0"/>
          <w:marTop w:val="0"/>
          <w:marBottom w:val="0"/>
          <w:divBdr>
            <w:top w:val="none" w:sz="0" w:space="0" w:color="auto"/>
            <w:left w:val="none" w:sz="0" w:space="0" w:color="auto"/>
            <w:bottom w:val="none" w:sz="0" w:space="0" w:color="auto"/>
            <w:right w:val="none" w:sz="0" w:space="0" w:color="auto"/>
          </w:divBdr>
        </w:div>
        <w:div w:id="1698388260">
          <w:marLeft w:val="480"/>
          <w:marRight w:val="0"/>
          <w:marTop w:val="0"/>
          <w:marBottom w:val="0"/>
          <w:divBdr>
            <w:top w:val="none" w:sz="0" w:space="0" w:color="auto"/>
            <w:left w:val="none" w:sz="0" w:space="0" w:color="auto"/>
            <w:bottom w:val="none" w:sz="0" w:space="0" w:color="auto"/>
            <w:right w:val="none" w:sz="0" w:space="0" w:color="auto"/>
          </w:divBdr>
        </w:div>
        <w:div w:id="1809124983">
          <w:marLeft w:val="480"/>
          <w:marRight w:val="0"/>
          <w:marTop w:val="0"/>
          <w:marBottom w:val="0"/>
          <w:divBdr>
            <w:top w:val="none" w:sz="0" w:space="0" w:color="auto"/>
            <w:left w:val="none" w:sz="0" w:space="0" w:color="auto"/>
            <w:bottom w:val="none" w:sz="0" w:space="0" w:color="auto"/>
            <w:right w:val="none" w:sz="0" w:space="0" w:color="auto"/>
          </w:divBdr>
        </w:div>
        <w:div w:id="1844280383">
          <w:marLeft w:val="480"/>
          <w:marRight w:val="0"/>
          <w:marTop w:val="0"/>
          <w:marBottom w:val="0"/>
          <w:divBdr>
            <w:top w:val="none" w:sz="0" w:space="0" w:color="auto"/>
            <w:left w:val="none" w:sz="0" w:space="0" w:color="auto"/>
            <w:bottom w:val="none" w:sz="0" w:space="0" w:color="auto"/>
            <w:right w:val="none" w:sz="0" w:space="0" w:color="auto"/>
          </w:divBdr>
        </w:div>
        <w:div w:id="1845046947">
          <w:marLeft w:val="480"/>
          <w:marRight w:val="0"/>
          <w:marTop w:val="0"/>
          <w:marBottom w:val="0"/>
          <w:divBdr>
            <w:top w:val="none" w:sz="0" w:space="0" w:color="auto"/>
            <w:left w:val="none" w:sz="0" w:space="0" w:color="auto"/>
            <w:bottom w:val="none" w:sz="0" w:space="0" w:color="auto"/>
            <w:right w:val="none" w:sz="0" w:space="0" w:color="auto"/>
          </w:divBdr>
        </w:div>
        <w:div w:id="1987011267">
          <w:marLeft w:val="480"/>
          <w:marRight w:val="0"/>
          <w:marTop w:val="0"/>
          <w:marBottom w:val="0"/>
          <w:divBdr>
            <w:top w:val="none" w:sz="0" w:space="0" w:color="auto"/>
            <w:left w:val="none" w:sz="0" w:space="0" w:color="auto"/>
            <w:bottom w:val="none" w:sz="0" w:space="0" w:color="auto"/>
            <w:right w:val="none" w:sz="0" w:space="0" w:color="auto"/>
          </w:divBdr>
        </w:div>
        <w:div w:id="2032024086">
          <w:marLeft w:val="480"/>
          <w:marRight w:val="0"/>
          <w:marTop w:val="0"/>
          <w:marBottom w:val="0"/>
          <w:divBdr>
            <w:top w:val="none" w:sz="0" w:space="0" w:color="auto"/>
            <w:left w:val="none" w:sz="0" w:space="0" w:color="auto"/>
            <w:bottom w:val="none" w:sz="0" w:space="0" w:color="auto"/>
            <w:right w:val="none" w:sz="0" w:space="0" w:color="auto"/>
          </w:divBdr>
        </w:div>
        <w:div w:id="2107068918">
          <w:marLeft w:val="480"/>
          <w:marRight w:val="0"/>
          <w:marTop w:val="0"/>
          <w:marBottom w:val="0"/>
          <w:divBdr>
            <w:top w:val="none" w:sz="0" w:space="0" w:color="auto"/>
            <w:left w:val="none" w:sz="0" w:space="0" w:color="auto"/>
            <w:bottom w:val="none" w:sz="0" w:space="0" w:color="auto"/>
            <w:right w:val="none" w:sz="0" w:space="0" w:color="auto"/>
          </w:divBdr>
        </w:div>
      </w:divsChild>
    </w:div>
    <w:div w:id="1967349642">
      <w:bodyDiv w:val="1"/>
      <w:marLeft w:val="0"/>
      <w:marRight w:val="0"/>
      <w:marTop w:val="0"/>
      <w:marBottom w:val="0"/>
      <w:divBdr>
        <w:top w:val="none" w:sz="0" w:space="0" w:color="auto"/>
        <w:left w:val="none" w:sz="0" w:space="0" w:color="auto"/>
        <w:bottom w:val="none" w:sz="0" w:space="0" w:color="auto"/>
        <w:right w:val="none" w:sz="0" w:space="0" w:color="auto"/>
      </w:divBdr>
      <w:divsChild>
        <w:div w:id="32852692">
          <w:marLeft w:val="0"/>
          <w:marRight w:val="0"/>
          <w:marTop w:val="0"/>
          <w:marBottom w:val="0"/>
          <w:divBdr>
            <w:top w:val="none" w:sz="0" w:space="0" w:color="auto"/>
            <w:left w:val="none" w:sz="0" w:space="0" w:color="auto"/>
            <w:bottom w:val="none" w:sz="0" w:space="0" w:color="auto"/>
            <w:right w:val="none" w:sz="0" w:space="0" w:color="auto"/>
          </w:divBdr>
        </w:div>
        <w:div w:id="212079367">
          <w:marLeft w:val="0"/>
          <w:marRight w:val="0"/>
          <w:marTop w:val="0"/>
          <w:marBottom w:val="0"/>
          <w:divBdr>
            <w:top w:val="none" w:sz="0" w:space="0" w:color="auto"/>
            <w:left w:val="none" w:sz="0" w:space="0" w:color="auto"/>
            <w:bottom w:val="none" w:sz="0" w:space="0" w:color="auto"/>
            <w:right w:val="none" w:sz="0" w:space="0" w:color="auto"/>
          </w:divBdr>
        </w:div>
        <w:div w:id="280888757">
          <w:marLeft w:val="0"/>
          <w:marRight w:val="0"/>
          <w:marTop w:val="0"/>
          <w:marBottom w:val="0"/>
          <w:divBdr>
            <w:top w:val="none" w:sz="0" w:space="0" w:color="auto"/>
            <w:left w:val="none" w:sz="0" w:space="0" w:color="auto"/>
            <w:bottom w:val="none" w:sz="0" w:space="0" w:color="auto"/>
            <w:right w:val="none" w:sz="0" w:space="0" w:color="auto"/>
          </w:divBdr>
        </w:div>
        <w:div w:id="287391907">
          <w:marLeft w:val="0"/>
          <w:marRight w:val="0"/>
          <w:marTop w:val="0"/>
          <w:marBottom w:val="0"/>
          <w:divBdr>
            <w:top w:val="none" w:sz="0" w:space="0" w:color="auto"/>
            <w:left w:val="none" w:sz="0" w:space="0" w:color="auto"/>
            <w:bottom w:val="none" w:sz="0" w:space="0" w:color="auto"/>
            <w:right w:val="none" w:sz="0" w:space="0" w:color="auto"/>
          </w:divBdr>
        </w:div>
        <w:div w:id="287517395">
          <w:marLeft w:val="0"/>
          <w:marRight w:val="0"/>
          <w:marTop w:val="0"/>
          <w:marBottom w:val="0"/>
          <w:divBdr>
            <w:top w:val="none" w:sz="0" w:space="0" w:color="auto"/>
            <w:left w:val="none" w:sz="0" w:space="0" w:color="auto"/>
            <w:bottom w:val="none" w:sz="0" w:space="0" w:color="auto"/>
            <w:right w:val="none" w:sz="0" w:space="0" w:color="auto"/>
          </w:divBdr>
        </w:div>
        <w:div w:id="373045859">
          <w:marLeft w:val="0"/>
          <w:marRight w:val="0"/>
          <w:marTop w:val="0"/>
          <w:marBottom w:val="0"/>
          <w:divBdr>
            <w:top w:val="none" w:sz="0" w:space="0" w:color="auto"/>
            <w:left w:val="none" w:sz="0" w:space="0" w:color="auto"/>
            <w:bottom w:val="none" w:sz="0" w:space="0" w:color="auto"/>
            <w:right w:val="none" w:sz="0" w:space="0" w:color="auto"/>
          </w:divBdr>
        </w:div>
        <w:div w:id="588466034">
          <w:marLeft w:val="0"/>
          <w:marRight w:val="0"/>
          <w:marTop w:val="0"/>
          <w:marBottom w:val="0"/>
          <w:divBdr>
            <w:top w:val="none" w:sz="0" w:space="0" w:color="auto"/>
            <w:left w:val="none" w:sz="0" w:space="0" w:color="auto"/>
            <w:bottom w:val="none" w:sz="0" w:space="0" w:color="auto"/>
            <w:right w:val="none" w:sz="0" w:space="0" w:color="auto"/>
          </w:divBdr>
        </w:div>
        <w:div w:id="597980752">
          <w:marLeft w:val="0"/>
          <w:marRight w:val="0"/>
          <w:marTop w:val="0"/>
          <w:marBottom w:val="0"/>
          <w:divBdr>
            <w:top w:val="none" w:sz="0" w:space="0" w:color="auto"/>
            <w:left w:val="none" w:sz="0" w:space="0" w:color="auto"/>
            <w:bottom w:val="none" w:sz="0" w:space="0" w:color="auto"/>
            <w:right w:val="none" w:sz="0" w:space="0" w:color="auto"/>
          </w:divBdr>
        </w:div>
        <w:div w:id="729886653">
          <w:marLeft w:val="0"/>
          <w:marRight w:val="0"/>
          <w:marTop w:val="0"/>
          <w:marBottom w:val="0"/>
          <w:divBdr>
            <w:top w:val="none" w:sz="0" w:space="0" w:color="auto"/>
            <w:left w:val="none" w:sz="0" w:space="0" w:color="auto"/>
            <w:bottom w:val="none" w:sz="0" w:space="0" w:color="auto"/>
            <w:right w:val="none" w:sz="0" w:space="0" w:color="auto"/>
          </w:divBdr>
        </w:div>
        <w:div w:id="736978514">
          <w:marLeft w:val="0"/>
          <w:marRight w:val="0"/>
          <w:marTop w:val="0"/>
          <w:marBottom w:val="0"/>
          <w:divBdr>
            <w:top w:val="none" w:sz="0" w:space="0" w:color="auto"/>
            <w:left w:val="none" w:sz="0" w:space="0" w:color="auto"/>
            <w:bottom w:val="none" w:sz="0" w:space="0" w:color="auto"/>
            <w:right w:val="none" w:sz="0" w:space="0" w:color="auto"/>
          </w:divBdr>
        </w:div>
        <w:div w:id="818692109">
          <w:marLeft w:val="0"/>
          <w:marRight w:val="0"/>
          <w:marTop w:val="0"/>
          <w:marBottom w:val="0"/>
          <w:divBdr>
            <w:top w:val="none" w:sz="0" w:space="0" w:color="auto"/>
            <w:left w:val="none" w:sz="0" w:space="0" w:color="auto"/>
            <w:bottom w:val="none" w:sz="0" w:space="0" w:color="auto"/>
            <w:right w:val="none" w:sz="0" w:space="0" w:color="auto"/>
          </w:divBdr>
        </w:div>
        <w:div w:id="1034958470">
          <w:marLeft w:val="0"/>
          <w:marRight w:val="0"/>
          <w:marTop w:val="0"/>
          <w:marBottom w:val="0"/>
          <w:divBdr>
            <w:top w:val="none" w:sz="0" w:space="0" w:color="auto"/>
            <w:left w:val="none" w:sz="0" w:space="0" w:color="auto"/>
            <w:bottom w:val="none" w:sz="0" w:space="0" w:color="auto"/>
            <w:right w:val="none" w:sz="0" w:space="0" w:color="auto"/>
          </w:divBdr>
        </w:div>
        <w:div w:id="1099107154">
          <w:marLeft w:val="0"/>
          <w:marRight w:val="0"/>
          <w:marTop w:val="0"/>
          <w:marBottom w:val="0"/>
          <w:divBdr>
            <w:top w:val="none" w:sz="0" w:space="0" w:color="auto"/>
            <w:left w:val="none" w:sz="0" w:space="0" w:color="auto"/>
            <w:bottom w:val="none" w:sz="0" w:space="0" w:color="auto"/>
            <w:right w:val="none" w:sz="0" w:space="0" w:color="auto"/>
          </w:divBdr>
        </w:div>
        <w:div w:id="1175346068">
          <w:marLeft w:val="0"/>
          <w:marRight w:val="0"/>
          <w:marTop w:val="0"/>
          <w:marBottom w:val="0"/>
          <w:divBdr>
            <w:top w:val="none" w:sz="0" w:space="0" w:color="auto"/>
            <w:left w:val="none" w:sz="0" w:space="0" w:color="auto"/>
            <w:bottom w:val="none" w:sz="0" w:space="0" w:color="auto"/>
            <w:right w:val="none" w:sz="0" w:space="0" w:color="auto"/>
          </w:divBdr>
        </w:div>
        <w:div w:id="1185439889">
          <w:marLeft w:val="0"/>
          <w:marRight w:val="0"/>
          <w:marTop w:val="0"/>
          <w:marBottom w:val="0"/>
          <w:divBdr>
            <w:top w:val="none" w:sz="0" w:space="0" w:color="auto"/>
            <w:left w:val="none" w:sz="0" w:space="0" w:color="auto"/>
            <w:bottom w:val="none" w:sz="0" w:space="0" w:color="auto"/>
            <w:right w:val="none" w:sz="0" w:space="0" w:color="auto"/>
          </w:divBdr>
        </w:div>
        <w:div w:id="1197619497">
          <w:marLeft w:val="0"/>
          <w:marRight w:val="0"/>
          <w:marTop w:val="0"/>
          <w:marBottom w:val="0"/>
          <w:divBdr>
            <w:top w:val="none" w:sz="0" w:space="0" w:color="auto"/>
            <w:left w:val="none" w:sz="0" w:space="0" w:color="auto"/>
            <w:bottom w:val="none" w:sz="0" w:space="0" w:color="auto"/>
            <w:right w:val="none" w:sz="0" w:space="0" w:color="auto"/>
          </w:divBdr>
        </w:div>
        <w:div w:id="1223830768">
          <w:marLeft w:val="0"/>
          <w:marRight w:val="0"/>
          <w:marTop w:val="0"/>
          <w:marBottom w:val="0"/>
          <w:divBdr>
            <w:top w:val="none" w:sz="0" w:space="0" w:color="auto"/>
            <w:left w:val="none" w:sz="0" w:space="0" w:color="auto"/>
            <w:bottom w:val="none" w:sz="0" w:space="0" w:color="auto"/>
            <w:right w:val="none" w:sz="0" w:space="0" w:color="auto"/>
          </w:divBdr>
        </w:div>
        <w:div w:id="1231118879">
          <w:marLeft w:val="0"/>
          <w:marRight w:val="0"/>
          <w:marTop w:val="0"/>
          <w:marBottom w:val="0"/>
          <w:divBdr>
            <w:top w:val="none" w:sz="0" w:space="0" w:color="auto"/>
            <w:left w:val="none" w:sz="0" w:space="0" w:color="auto"/>
            <w:bottom w:val="none" w:sz="0" w:space="0" w:color="auto"/>
            <w:right w:val="none" w:sz="0" w:space="0" w:color="auto"/>
          </w:divBdr>
        </w:div>
        <w:div w:id="1238174563">
          <w:marLeft w:val="0"/>
          <w:marRight w:val="0"/>
          <w:marTop w:val="0"/>
          <w:marBottom w:val="0"/>
          <w:divBdr>
            <w:top w:val="none" w:sz="0" w:space="0" w:color="auto"/>
            <w:left w:val="none" w:sz="0" w:space="0" w:color="auto"/>
            <w:bottom w:val="none" w:sz="0" w:space="0" w:color="auto"/>
            <w:right w:val="none" w:sz="0" w:space="0" w:color="auto"/>
          </w:divBdr>
        </w:div>
        <w:div w:id="1319843264">
          <w:marLeft w:val="0"/>
          <w:marRight w:val="0"/>
          <w:marTop w:val="0"/>
          <w:marBottom w:val="0"/>
          <w:divBdr>
            <w:top w:val="none" w:sz="0" w:space="0" w:color="auto"/>
            <w:left w:val="none" w:sz="0" w:space="0" w:color="auto"/>
            <w:bottom w:val="none" w:sz="0" w:space="0" w:color="auto"/>
            <w:right w:val="none" w:sz="0" w:space="0" w:color="auto"/>
          </w:divBdr>
        </w:div>
        <w:div w:id="1354307455">
          <w:marLeft w:val="0"/>
          <w:marRight w:val="0"/>
          <w:marTop w:val="0"/>
          <w:marBottom w:val="0"/>
          <w:divBdr>
            <w:top w:val="none" w:sz="0" w:space="0" w:color="auto"/>
            <w:left w:val="none" w:sz="0" w:space="0" w:color="auto"/>
            <w:bottom w:val="none" w:sz="0" w:space="0" w:color="auto"/>
            <w:right w:val="none" w:sz="0" w:space="0" w:color="auto"/>
          </w:divBdr>
        </w:div>
        <w:div w:id="1357538216">
          <w:marLeft w:val="0"/>
          <w:marRight w:val="0"/>
          <w:marTop w:val="0"/>
          <w:marBottom w:val="0"/>
          <w:divBdr>
            <w:top w:val="none" w:sz="0" w:space="0" w:color="auto"/>
            <w:left w:val="none" w:sz="0" w:space="0" w:color="auto"/>
            <w:bottom w:val="none" w:sz="0" w:space="0" w:color="auto"/>
            <w:right w:val="none" w:sz="0" w:space="0" w:color="auto"/>
          </w:divBdr>
        </w:div>
        <w:div w:id="1394156735">
          <w:marLeft w:val="0"/>
          <w:marRight w:val="0"/>
          <w:marTop w:val="0"/>
          <w:marBottom w:val="0"/>
          <w:divBdr>
            <w:top w:val="none" w:sz="0" w:space="0" w:color="auto"/>
            <w:left w:val="none" w:sz="0" w:space="0" w:color="auto"/>
            <w:bottom w:val="none" w:sz="0" w:space="0" w:color="auto"/>
            <w:right w:val="none" w:sz="0" w:space="0" w:color="auto"/>
          </w:divBdr>
        </w:div>
        <w:div w:id="1460957802">
          <w:marLeft w:val="0"/>
          <w:marRight w:val="0"/>
          <w:marTop w:val="0"/>
          <w:marBottom w:val="0"/>
          <w:divBdr>
            <w:top w:val="none" w:sz="0" w:space="0" w:color="auto"/>
            <w:left w:val="none" w:sz="0" w:space="0" w:color="auto"/>
            <w:bottom w:val="none" w:sz="0" w:space="0" w:color="auto"/>
            <w:right w:val="none" w:sz="0" w:space="0" w:color="auto"/>
          </w:divBdr>
        </w:div>
        <w:div w:id="1486582462">
          <w:marLeft w:val="0"/>
          <w:marRight w:val="0"/>
          <w:marTop w:val="0"/>
          <w:marBottom w:val="0"/>
          <w:divBdr>
            <w:top w:val="none" w:sz="0" w:space="0" w:color="auto"/>
            <w:left w:val="none" w:sz="0" w:space="0" w:color="auto"/>
            <w:bottom w:val="none" w:sz="0" w:space="0" w:color="auto"/>
            <w:right w:val="none" w:sz="0" w:space="0" w:color="auto"/>
          </w:divBdr>
        </w:div>
        <w:div w:id="1535119266">
          <w:marLeft w:val="0"/>
          <w:marRight w:val="0"/>
          <w:marTop w:val="0"/>
          <w:marBottom w:val="0"/>
          <w:divBdr>
            <w:top w:val="none" w:sz="0" w:space="0" w:color="auto"/>
            <w:left w:val="none" w:sz="0" w:space="0" w:color="auto"/>
            <w:bottom w:val="none" w:sz="0" w:space="0" w:color="auto"/>
            <w:right w:val="none" w:sz="0" w:space="0" w:color="auto"/>
          </w:divBdr>
        </w:div>
        <w:div w:id="1684549255">
          <w:marLeft w:val="0"/>
          <w:marRight w:val="0"/>
          <w:marTop w:val="0"/>
          <w:marBottom w:val="0"/>
          <w:divBdr>
            <w:top w:val="none" w:sz="0" w:space="0" w:color="auto"/>
            <w:left w:val="none" w:sz="0" w:space="0" w:color="auto"/>
            <w:bottom w:val="none" w:sz="0" w:space="0" w:color="auto"/>
            <w:right w:val="none" w:sz="0" w:space="0" w:color="auto"/>
          </w:divBdr>
        </w:div>
        <w:div w:id="1718773442">
          <w:marLeft w:val="0"/>
          <w:marRight w:val="0"/>
          <w:marTop w:val="0"/>
          <w:marBottom w:val="0"/>
          <w:divBdr>
            <w:top w:val="none" w:sz="0" w:space="0" w:color="auto"/>
            <w:left w:val="none" w:sz="0" w:space="0" w:color="auto"/>
            <w:bottom w:val="none" w:sz="0" w:space="0" w:color="auto"/>
            <w:right w:val="none" w:sz="0" w:space="0" w:color="auto"/>
          </w:divBdr>
        </w:div>
        <w:div w:id="1770810533">
          <w:marLeft w:val="0"/>
          <w:marRight w:val="0"/>
          <w:marTop w:val="0"/>
          <w:marBottom w:val="0"/>
          <w:divBdr>
            <w:top w:val="none" w:sz="0" w:space="0" w:color="auto"/>
            <w:left w:val="none" w:sz="0" w:space="0" w:color="auto"/>
            <w:bottom w:val="none" w:sz="0" w:space="0" w:color="auto"/>
            <w:right w:val="none" w:sz="0" w:space="0" w:color="auto"/>
          </w:divBdr>
        </w:div>
        <w:div w:id="1798599091">
          <w:marLeft w:val="0"/>
          <w:marRight w:val="0"/>
          <w:marTop w:val="0"/>
          <w:marBottom w:val="0"/>
          <w:divBdr>
            <w:top w:val="none" w:sz="0" w:space="0" w:color="auto"/>
            <w:left w:val="none" w:sz="0" w:space="0" w:color="auto"/>
            <w:bottom w:val="none" w:sz="0" w:space="0" w:color="auto"/>
            <w:right w:val="none" w:sz="0" w:space="0" w:color="auto"/>
          </w:divBdr>
        </w:div>
        <w:div w:id="1806044793">
          <w:marLeft w:val="0"/>
          <w:marRight w:val="0"/>
          <w:marTop w:val="0"/>
          <w:marBottom w:val="0"/>
          <w:divBdr>
            <w:top w:val="none" w:sz="0" w:space="0" w:color="auto"/>
            <w:left w:val="none" w:sz="0" w:space="0" w:color="auto"/>
            <w:bottom w:val="none" w:sz="0" w:space="0" w:color="auto"/>
            <w:right w:val="none" w:sz="0" w:space="0" w:color="auto"/>
          </w:divBdr>
        </w:div>
        <w:div w:id="1845240952">
          <w:marLeft w:val="0"/>
          <w:marRight w:val="0"/>
          <w:marTop w:val="0"/>
          <w:marBottom w:val="0"/>
          <w:divBdr>
            <w:top w:val="none" w:sz="0" w:space="0" w:color="auto"/>
            <w:left w:val="none" w:sz="0" w:space="0" w:color="auto"/>
            <w:bottom w:val="none" w:sz="0" w:space="0" w:color="auto"/>
            <w:right w:val="none" w:sz="0" w:space="0" w:color="auto"/>
          </w:divBdr>
        </w:div>
        <w:div w:id="1853837194">
          <w:marLeft w:val="0"/>
          <w:marRight w:val="0"/>
          <w:marTop w:val="0"/>
          <w:marBottom w:val="0"/>
          <w:divBdr>
            <w:top w:val="none" w:sz="0" w:space="0" w:color="auto"/>
            <w:left w:val="none" w:sz="0" w:space="0" w:color="auto"/>
            <w:bottom w:val="none" w:sz="0" w:space="0" w:color="auto"/>
            <w:right w:val="none" w:sz="0" w:space="0" w:color="auto"/>
          </w:divBdr>
        </w:div>
        <w:div w:id="1903828855">
          <w:marLeft w:val="0"/>
          <w:marRight w:val="0"/>
          <w:marTop w:val="0"/>
          <w:marBottom w:val="0"/>
          <w:divBdr>
            <w:top w:val="none" w:sz="0" w:space="0" w:color="auto"/>
            <w:left w:val="none" w:sz="0" w:space="0" w:color="auto"/>
            <w:bottom w:val="none" w:sz="0" w:space="0" w:color="auto"/>
            <w:right w:val="none" w:sz="0" w:space="0" w:color="auto"/>
          </w:divBdr>
        </w:div>
        <w:div w:id="1941989478">
          <w:marLeft w:val="0"/>
          <w:marRight w:val="0"/>
          <w:marTop w:val="0"/>
          <w:marBottom w:val="0"/>
          <w:divBdr>
            <w:top w:val="none" w:sz="0" w:space="0" w:color="auto"/>
            <w:left w:val="none" w:sz="0" w:space="0" w:color="auto"/>
            <w:bottom w:val="none" w:sz="0" w:space="0" w:color="auto"/>
            <w:right w:val="none" w:sz="0" w:space="0" w:color="auto"/>
          </w:divBdr>
        </w:div>
        <w:div w:id="2041854732">
          <w:marLeft w:val="0"/>
          <w:marRight w:val="0"/>
          <w:marTop w:val="0"/>
          <w:marBottom w:val="0"/>
          <w:divBdr>
            <w:top w:val="none" w:sz="0" w:space="0" w:color="auto"/>
            <w:left w:val="none" w:sz="0" w:space="0" w:color="auto"/>
            <w:bottom w:val="none" w:sz="0" w:space="0" w:color="auto"/>
            <w:right w:val="none" w:sz="0" w:space="0" w:color="auto"/>
          </w:divBdr>
        </w:div>
        <w:div w:id="2062050620">
          <w:marLeft w:val="0"/>
          <w:marRight w:val="0"/>
          <w:marTop w:val="0"/>
          <w:marBottom w:val="0"/>
          <w:divBdr>
            <w:top w:val="none" w:sz="0" w:space="0" w:color="auto"/>
            <w:left w:val="none" w:sz="0" w:space="0" w:color="auto"/>
            <w:bottom w:val="none" w:sz="0" w:space="0" w:color="auto"/>
            <w:right w:val="none" w:sz="0" w:space="0" w:color="auto"/>
          </w:divBdr>
        </w:div>
        <w:div w:id="2064674090">
          <w:marLeft w:val="0"/>
          <w:marRight w:val="0"/>
          <w:marTop w:val="0"/>
          <w:marBottom w:val="0"/>
          <w:divBdr>
            <w:top w:val="none" w:sz="0" w:space="0" w:color="auto"/>
            <w:left w:val="none" w:sz="0" w:space="0" w:color="auto"/>
            <w:bottom w:val="none" w:sz="0" w:space="0" w:color="auto"/>
            <w:right w:val="none" w:sz="0" w:space="0" w:color="auto"/>
          </w:divBdr>
        </w:div>
        <w:div w:id="2089959559">
          <w:marLeft w:val="0"/>
          <w:marRight w:val="0"/>
          <w:marTop w:val="0"/>
          <w:marBottom w:val="0"/>
          <w:divBdr>
            <w:top w:val="none" w:sz="0" w:space="0" w:color="auto"/>
            <w:left w:val="none" w:sz="0" w:space="0" w:color="auto"/>
            <w:bottom w:val="none" w:sz="0" w:space="0" w:color="auto"/>
            <w:right w:val="none" w:sz="0" w:space="0" w:color="auto"/>
          </w:divBdr>
        </w:div>
        <w:div w:id="2119595982">
          <w:marLeft w:val="0"/>
          <w:marRight w:val="0"/>
          <w:marTop w:val="0"/>
          <w:marBottom w:val="0"/>
          <w:divBdr>
            <w:top w:val="none" w:sz="0" w:space="0" w:color="auto"/>
            <w:left w:val="none" w:sz="0" w:space="0" w:color="auto"/>
            <w:bottom w:val="none" w:sz="0" w:space="0" w:color="auto"/>
            <w:right w:val="none" w:sz="0" w:space="0" w:color="auto"/>
          </w:divBdr>
        </w:div>
        <w:div w:id="2135129487">
          <w:marLeft w:val="0"/>
          <w:marRight w:val="0"/>
          <w:marTop w:val="0"/>
          <w:marBottom w:val="0"/>
          <w:divBdr>
            <w:top w:val="none" w:sz="0" w:space="0" w:color="auto"/>
            <w:left w:val="none" w:sz="0" w:space="0" w:color="auto"/>
            <w:bottom w:val="none" w:sz="0" w:space="0" w:color="auto"/>
            <w:right w:val="none" w:sz="0" w:space="0" w:color="auto"/>
          </w:divBdr>
        </w:div>
      </w:divsChild>
    </w:div>
    <w:div w:id="1971280984">
      <w:bodyDiv w:val="1"/>
      <w:marLeft w:val="0"/>
      <w:marRight w:val="0"/>
      <w:marTop w:val="0"/>
      <w:marBottom w:val="0"/>
      <w:divBdr>
        <w:top w:val="none" w:sz="0" w:space="0" w:color="auto"/>
        <w:left w:val="none" w:sz="0" w:space="0" w:color="auto"/>
        <w:bottom w:val="none" w:sz="0" w:space="0" w:color="auto"/>
        <w:right w:val="none" w:sz="0" w:space="0" w:color="auto"/>
      </w:divBdr>
    </w:div>
    <w:div w:id="1978220467">
      <w:bodyDiv w:val="1"/>
      <w:marLeft w:val="0"/>
      <w:marRight w:val="0"/>
      <w:marTop w:val="0"/>
      <w:marBottom w:val="0"/>
      <w:divBdr>
        <w:top w:val="none" w:sz="0" w:space="0" w:color="auto"/>
        <w:left w:val="none" w:sz="0" w:space="0" w:color="auto"/>
        <w:bottom w:val="none" w:sz="0" w:space="0" w:color="auto"/>
        <w:right w:val="none" w:sz="0" w:space="0" w:color="auto"/>
      </w:divBdr>
      <w:divsChild>
        <w:div w:id="20594423">
          <w:marLeft w:val="480"/>
          <w:marRight w:val="0"/>
          <w:marTop w:val="0"/>
          <w:marBottom w:val="0"/>
          <w:divBdr>
            <w:top w:val="none" w:sz="0" w:space="0" w:color="auto"/>
            <w:left w:val="none" w:sz="0" w:space="0" w:color="auto"/>
            <w:bottom w:val="none" w:sz="0" w:space="0" w:color="auto"/>
            <w:right w:val="none" w:sz="0" w:space="0" w:color="auto"/>
          </w:divBdr>
        </w:div>
        <w:div w:id="40906842">
          <w:marLeft w:val="480"/>
          <w:marRight w:val="0"/>
          <w:marTop w:val="0"/>
          <w:marBottom w:val="0"/>
          <w:divBdr>
            <w:top w:val="none" w:sz="0" w:space="0" w:color="auto"/>
            <w:left w:val="none" w:sz="0" w:space="0" w:color="auto"/>
            <w:bottom w:val="none" w:sz="0" w:space="0" w:color="auto"/>
            <w:right w:val="none" w:sz="0" w:space="0" w:color="auto"/>
          </w:divBdr>
        </w:div>
        <w:div w:id="80103042">
          <w:marLeft w:val="480"/>
          <w:marRight w:val="0"/>
          <w:marTop w:val="0"/>
          <w:marBottom w:val="0"/>
          <w:divBdr>
            <w:top w:val="none" w:sz="0" w:space="0" w:color="auto"/>
            <w:left w:val="none" w:sz="0" w:space="0" w:color="auto"/>
            <w:bottom w:val="none" w:sz="0" w:space="0" w:color="auto"/>
            <w:right w:val="none" w:sz="0" w:space="0" w:color="auto"/>
          </w:divBdr>
        </w:div>
        <w:div w:id="102578480">
          <w:marLeft w:val="480"/>
          <w:marRight w:val="0"/>
          <w:marTop w:val="0"/>
          <w:marBottom w:val="0"/>
          <w:divBdr>
            <w:top w:val="none" w:sz="0" w:space="0" w:color="auto"/>
            <w:left w:val="none" w:sz="0" w:space="0" w:color="auto"/>
            <w:bottom w:val="none" w:sz="0" w:space="0" w:color="auto"/>
            <w:right w:val="none" w:sz="0" w:space="0" w:color="auto"/>
          </w:divBdr>
        </w:div>
        <w:div w:id="105199985">
          <w:marLeft w:val="480"/>
          <w:marRight w:val="0"/>
          <w:marTop w:val="0"/>
          <w:marBottom w:val="0"/>
          <w:divBdr>
            <w:top w:val="none" w:sz="0" w:space="0" w:color="auto"/>
            <w:left w:val="none" w:sz="0" w:space="0" w:color="auto"/>
            <w:bottom w:val="none" w:sz="0" w:space="0" w:color="auto"/>
            <w:right w:val="none" w:sz="0" w:space="0" w:color="auto"/>
          </w:divBdr>
        </w:div>
        <w:div w:id="270743873">
          <w:marLeft w:val="480"/>
          <w:marRight w:val="0"/>
          <w:marTop w:val="0"/>
          <w:marBottom w:val="0"/>
          <w:divBdr>
            <w:top w:val="none" w:sz="0" w:space="0" w:color="auto"/>
            <w:left w:val="none" w:sz="0" w:space="0" w:color="auto"/>
            <w:bottom w:val="none" w:sz="0" w:space="0" w:color="auto"/>
            <w:right w:val="none" w:sz="0" w:space="0" w:color="auto"/>
          </w:divBdr>
        </w:div>
        <w:div w:id="293098057">
          <w:marLeft w:val="480"/>
          <w:marRight w:val="0"/>
          <w:marTop w:val="0"/>
          <w:marBottom w:val="0"/>
          <w:divBdr>
            <w:top w:val="none" w:sz="0" w:space="0" w:color="auto"/>
            <w:left w:val="none" w:sz="0" w:space="0" w:color="auto"/>
            <w:bottom w:val="none" w:sz="0" w:space="0" w:color="auto"/>
            <w:right w:val="none" w:sz="0" w:space="0" w:color="auto"/>
          </w:divBdr>
        </w:div>
        <w:div w:id="308677193">
          <w:marLeft w:val="480"/>
          <w:marRight w:val="0"/>
          <w:marTop w:val="0"/>
          <w:marBottom w:val="0"/>
          <w:divBdr>
            <w:top w:val="none" w:sz="0" w:space="0" w:color="auto"/>
            <w:left w:val="none" w:sz="0" w:space="0" w:color="auto"/>
            <w:bottom w:val="none" w:sz="0" w:space="0" w:color="auto"/>
            <w:right w:val="none" w:sz="0" w:space="0" w:color="auto"/>
          </w:divBdr>
        </w:div>
        <w:div w:id="327441268">
          <w:marLeft w:val="480"/>
          <w:marRight w:val="0"/>
          <w:marTop w:val="0"/>
          <w:marBottom w:val="0"/>
          <w:divBdr>
            <w:top w:val="none" w:sz="0" w:space="0" w:color="auto"/>
            <w:left w:val="none" w:sz="0" w:space="0" w:color="auto"/>
            <w:bottom w:val="none" w:sz="0" w:space="0" w:color="auto"/>
            <w:right w:val="none" w:sz="0" w:space="0" w:color="auto"/>
          </w:divBdr>
        </w:div>
        <w:div w:id="346295046">
          <w:marLeft w:val="480"/>
          <w:marRight w:val="0"/>
          <w:marTop w:val="0"/>
          <w:marBottom w:val="0"/>
          <w:divBdr>
            <w:top w:val="none" w:sz="0" w:space="0" w:color="auto"/>
            <w:left w:val="none" w:sz="0" w:space="0" w:color="auto"/>
            <w:bottom w:val="none" w:sz="0" w:space="0" w:color="auto"/>
            <w:right w:val="none" w:sz="0" w:space="0" w:color="auto"/>
          </w:divBdr>
        </w:div>
        <w:div w:id="448357901">
          <w:marLeft w:val="480"/>
          <w:marRight w:val="0"/>
          <w:marTop w:val="0"/>
          <w:marBottom w:val="0"/>
          <w:divBdr>
            <w:top w:val="none" w:sz="0" w:space="0" w:color="auto"/>
            <w:left w:val="none" w:sz="0" w:space="0" w:color="auto"/>
            <w:bottom w:val="none" w:sz="0" w:space="0" w:color="auto"/>
            <w:right w:val="none" w:sz="0" w:space="0" w:color="auto"/>
          </w:divBdr>
        </w:div>
        <w:div w:id="529924345">
          <w:marLeft w:val="480"/>
          <w:marRight w:val="0"/>
          <w:marTop w:val="0"/>
          <w:marBottom w:val="0"/>
          <w:divBdr>
            <w:top w:val="none" w:sz="0" w:space="0" w:color="auto"/>
            <w:left w:val="none" w:sz="0" w:space="0" w:color="auto"/>
            <w:bottom w:val="none" w:sz="0" w:space="0" w:color="auto"/>
            <w:right w:val="none" w:sz="0" w:space="0" w:color="auto"/>
          </w:divBdr>
        </w:div>
        <w:div w:id="629289828">
          <w:marLeft w:val="480"/>
          <w:marRight w:val="0"/>
          <w:marTop w:val="0"/>
          <w:marBottom w:val="0"/>
          <w:divBdr>
            <w:top w:val="none" w:sz="0" w:space="0" w:color="auto"/>
            <w:left w:val="none" w:sz="0" w:space="0" w:color="auto"/>
            <w:bottom w:val="none" w:sz="0" w:space="0" w:color="auto"/>
            <w:right w:val="none" w:sz="0" w:space="0" w:color="auto"/>
          </w:divBdr>
        </w:div>
        <w:div w:id="682517451">
          <w:marLeft w:val="480"/>
          <w:marRight w:val="0"/>
          <w:marTop w:val="0"/>
          <w:marBottom w:val="0"/>
          <w:divBdr>
            <w:top w:val="none" w:sz="0" w:space="0" w:color="auto"/>
            <w:left w:val="none" w:sz="0" w:space="0" w:color="auto"/>
            <w:bottom w:val="none" w:sz="0" w:space="0" w:color="auto"/>
            <w:right w:val="none" w:sz="0" w:space="0" w:color="auto"/>
          </w:divBdr>
        </w:div>
        <w:div w:id="693269217">
          <w:marLeft w:val="480"/>
          <w:marRight w:val="0"/>
          <w:marTop w:val="0"/>
          <w:marBottom w:val="0"/>
          <w:divBdr>
            <w:top w:val="none" w:sz="0" w:space="0" w:color="auto"/>
            <w:left w:val="none" w:sz="0" w:space="0" w:color="auto"/>
            <w:bottom w:val="none" w:sz="0" w:space="0" w:color="auto"/>
            <w:right w:val="none" w:sz="0" w:space="0" w:color="auto"/>
          </w:divBdr>
        </w:div>
        <w:div w:id="766923991">
          <w:marLeft w:val="480"/>
          <w:marRight w:val="0"/>
          <w:marTop w:val="0"/>
          <w:marBottom w:val="0"/>
          <w:divBdr>
            <w:top w:val="none" w:sz="0" w:space="0" w:color="auto"/>
            <w:left w:val="none" w:sz="0" w:space="0" w:color="auto"/>
            <w:bottom w:val="none" w:sz="0" w:space="0" w:color="auto"/>
            <w:right w:val="none" w:sz="0" w:space="0" w:color="auto"/>
          </w:divBdr>
        </w:div>
        <w:div w:id="777915367">
          <w:marLeft w:val="480"/>
          <w:marRight w:val="0"/>
          <w:marTop w:val="0"/>
          <w:marBottom w:val="0"/>
          <w:divBdr>
            <w:top w:val="none" w:sz="0" w:space="0" w:color="auto"/>
            <w:left w:val="none" w:sz="0" w:space="0" w:color="auto"/>
            <w:bottom w:val="none" w:sz="0" w:space="0" w:color="auto"/>
            <w:right w:val="none" w:sz="0" w:space="0" w:color="auto"/>
          </w:divBdr>
        </w:div>
        <w:div w:id="903638624">
          <w:marLeft w:val="480"/>
          <w:marRight w:val="0"/>
          <w:marTop w:val="0"/>
          <w:marBottom w:val="0"/>
          <w:divBdr>
            <w:top w:val="none" w:sz="0" w:space="0" w:color="auto"/>
            <w:left w:val="none" w:sz="0" w:space="0" w:color="auto"/>
            <w:bottom w:val="none" w:sz="0" w:space="0" w:color="auto"/>
            <w:right w:val="none" w:sz="0" w:space="0" w:color="auto"/>
          </w:divBdr>
        </w:div>
        <w:div w:id="1099567126">
          <w:marLeft w:val="480"/>
          <w:marRight w:val="0"/>
          <w:marTop w:val="0"/>
          <w:marBottom w:val="0"/>
          <w:divBdr>
            <w:top w:val="none" w:sz="0" w:space="0" w:color="auto"/>
            <w:left w:val="none" w:sz="0" w:space="0" w:color="auto"/>
            <w:bottom w:val="none" w:sz="0" w:space="0" w:color="auto"/>
            <w:right w:val="none" w:sz="0" w:space="0" w:color="auto"/>
          </w:divBdr>
        </w:div>
        <w:div w:id="1121874592">
          <w:marLeft w:val="480"/>
          <w:marRight w:val="0"/>
          <w:marTop w:val="0"/>
          <w:marBottom w:val="0"/>
          <w:divBdr>
            <w:top w:val="none" w:sz="0" w:space="0" w:color="auto"/>
            <w:left w:val="none" w:sz="0" w:space="0" w:color="auto"/>
            <w:bottom w:val="none" w:sz="0" w:space="0" w:color="auto"/>
            <w:right w:val="none" w:sz="0" w:space="0" w:color="auto"/>
          </w:divBdr>
        </w:div>
        <w:div w:id="1150368588">
          <w:marLeft w:val="480"/>
          <w:marRight w:val="0"/>
          <w:marTop w:val="0"/>
          <w:marBottom w:val="0"/>
          <w:divBdr>
            <w:top w:val="none" w:sz="0" w:space="0" w:color="auto"/>
            <w:left w:val="none" w:sz="0" w:space="0" w:color="auto"/>
            <w:bottom w:val="none" w:sz="0" w:space="0" w:color="auto"/>
            <w:right w:val="none" w:sz="0" w:space="0" w:color="auto"/>
          </w:divBdr>
        </w:div>
        <w:div w:id="1187212708">
          <w:marLeft w:val="480"/>
          <w:marRight w:val="0"/>
          <w:marTop w:val="0"/>
          <w:marBottom w:val="0"/>
          <w:divBdr>
            <w:top w:val="none" w:sz="0" w:space="0" w:color="auto"/>
            <w:left w:val="none" w:sz="0" w:space="0" w:color="auto"/>
            <w:bottom w:val="none" w:sz="0" w:space="0" w:color="auto"/>
            <w:right w:val="none" w:sz="0" w:space="0" w:color="auto"/>
          </w:divBdr>
        </w:div>
        <w:div w:id="1261337197">
          <w:marLeft w:val="480"/>
          <w:marRight w:val="0"/>
          <w:marTop w:val="0"/>
          <w:marBottom w:val="0"/>
          <w:divBdr>
            <w:top w:val="none" w:sz="0" w:space="0" w:color="auto"/>
            <w:left w:val="none" w:sz="0" w:space="0" w:color="auto"/>
            <w:bottom w:val="none" w:sz="0" w:space="0" w:color="auto"/>
            <w:right w:val="none" w:sz="0" w:space="0" w:color="auto"/>
          </w:divBdr>
        </w:div>
        <w:div w:id="1273898731">
          <w:marLeft w:val="480"/>
          <w:marRight w:val="0"/>
          <w:marTop w:val="0"/>
          <w:marBottom w:val="0"/>
          <w:divBdr>
            <w:top w:val="none" w:sz="0" w:space="0" w:color="auto"/>
            <w:left w:val="none" w:sz="0" w:space="0" w:color="auto"/>
            <w:bottom w:val="none" w:sz="0" w:space="0" w:color="auto"/>
            <w:right w:val="none" w:sz="0" w:space="0" w:color="auto"/>
          </w:divBdr>
        </w:div>
        <w:div w:id="1320160046">
          <w:marLeft w:val="480"/>
          <w:marRight w:val="0"/>
          <w:marTop w:val="0"/>
          <w:marBottom w:val="0"/>
          <w:divBdr>
            <w:top w:val="none" w:sz="0" w:space="0" w:color="auto"/>
            <w:left w:val="none" w:sz="0" w:space="0" w:color="auto"/>
            <w:bottom w:val="none" w:sz="0" w:space="0" w:color="auto"/>
            <w:right w:val="none" w:sz="0" w:space="0" w:color="auto"/>
          </w:divBdr>
        </w:div>
        <w:div w:id="1474172252">
          <w:marLeft w:val="480"/>
          <w:marRight w:val="0"/>
          <w:marTop w:val="0"/>
          <w:marBottom w:val="0"/>
          <w:divBdr>
            <w:top w:val="none" w:sz="0" w:space="0" w:color="auto"/>
            <w:left w:val="none" w:sz="0" w:space="0" w:color="auto"/>
            <w:bottom w:val="none" w:sz="0" w:space="0" w:color="auto"/>
            <w:right w:val="none" w:sz="0" w:space="0" w:color="auto"/>
          </w:divBdr>
        </w:div>
        <w:div w:id="1487353779">
          <w:marLeft w:val="480"/>
          <w:marRight w:val="0"/>
          <w:marTop w:val="0"/>
          <w:marBottom w:val="0"/>
          <w:divBdr>
            <w:top w:val="none" w:sz="0" w:space="0" w:color="auto"/>
            <w:left w:val="none" w:sz="0" w:space="0" w:color="auto"/>
            <w:bottom w:val="none" w:sz="0" w:space="0" w:color="auto"/>
            <w:right w:val="none" w:sz="0" w:space="0" w:color="auto"/>
          </w:divBdr>
        </w:div>
        <w:div w:id="1565336848">
          <w:marLeft w:val="480"/>
          <w:marRight w:val="0"/>
          <w:marTop w:val="0"/>
          <w:marBottom w:val="0"/>
          <w:divBdr>
            <w:top w:val="none" w:sz="0" w:space="0" w:color="auto"/>
            <w:left w:val="none" w:sz="0" w:space="0" w:color="auto"/>
            <w:bottom w:val="none" w:sz="0" w:space="0" w:color="auto"/>
            <w:right w:val="none" w:sz="0" w:space="0" w:color="auto"/>
          </w:divBdr>
        </w:div>
        <w:div w:id="1610552641">
          <w:marLeft w:val="480"/>
          <w:marRight w:val="0"/>
          <w:marTop w:val="0"/>
          <w:marBottom w:val="0"/>
          <w:divBdr>
            <w:top w:val="none" w:sz="0" w:space="0" w:color="auto"/>
            <w:left w:val="none" w:sz="0" w:space="0" w:color="auto"/>
            <w:bottom w:val="none" w:sz="0" w:space="0" w:color="auto"/>
            <w:right w:val="none" w:sz="0" w:space="0" w:color="auto"/>
          </w:divBdr>
        </w:div>
        <w:div w:id="1674450259">
          <w:marLeft w:val="480"/>
          <w:marRight w:val="0"/>
          <w:marTop w:val="0"/>
          <w:marBottom w:val="0"/>
          <w:divBdr>
            <w:top w:val="none" w:sz="0" w:space="0" w:color="auto"/>
            <w:left w:val="none" w:sz="0" w:space="0" w:color="auto"/>
            <w:bottom w:val="none" w:sz="0" w:space="0" w:color="auto"/>
            <w:right w:val="none" w:sz="0" w:space="0" w:color="auto"/>
          </w:divBdr>
        </w:div>
        <w:div w:id="1680425983">
          <w:marLeft w:val="480"/>
          <w:marRight w:val="0"/>
          <w:marTop w:val="0"/>
          <w:marBottom w:val="0"/>
          <w:divBdr>
            <w:top w:val="none" w:sz="0" w:space="0" w:color="auto"/>
            <w:left w:val="none" w:sz="0" w:space="0" w:color="auto"/>
            <w:bottom w:val="none" w:sz="0" w:space="0" w:color="auto"/>
            <w:right w:val="none" w:sz="0" w:space="0" w:color="auto"/>
          </w:divBdr>
        </w:div>
        <w:div w:id="1698695455">
          <w:marLeft w:val="480"/>
          <w:marRight w:val="0"/>
          <w:marTop w:val="0"/>
          <w:marBottom w:val="0"/>
          <w:divBdr>
            <w:top w:val="none" w:sz="0" w:space="0" w:color="auto"/>
            <w:left w:val="none" w:sz="0" w:space="0" w:color="auto"/>
            <w:bottom w:val="none" w:sz="0" w:space="0" w:color="auto"/>
            <w:right w:val="none" w:sz="0" w:space="0" w:color="auto"/>
          </w:divBdr>
        </w:div>
        <w:div w:id="1702047499">
          <w:marLeft w:val="480"/>
          <w:marRight w:val="0"/>
          <w:marTop w:val="0"/>
          <w:marBottom w:val="0"/>
          <w:divBdr>
            <w:top w:val="none" w:sz="0" w:space="0" w:color="auto"/>
            <w:left w:val="none" w:sz="0" w:space="0" w:color="auto"/>
            <w:bottom w:val="none" w:sz="0" w:space="0" w:color="auto"/>
            <w:right w:val="none" w:sz="0" w:space="0" w:color="auto"/>
          </w:divBdr>
        </w:div>
        <w:div w:id="1812943738">
          <w:marLeft w:val="480"/>
          <w:marRight w:val="0"/>
          <w:marTop w:val="0"/>
          <w:marBottom w:val="0"/>
          <w:divBdr>
            <w:top w:val="none" w:sz="0" w:space="0" w:color="auto"/>
            <w:left w:val="none" w:sz="0" w:space="0" w:color="auto"/>
            <w:bottom w:val="none" w:sz="0" w:space="0" w:color="auto"/>
            <w:right w:val="none" w:sz="0" w:space="0" w:color="auto"/>
          </w:divBdr>
        </w:div>
        <w:div w:id="1880242545">
          <w:marLeft w:val="480"/>
          <w:marRight w:val="0"/>
          <w:marTop w:val="0"/>
          <w:marBottom w:val="0"/>
          <w:divBdr>
            <w:top w:val="none" w:sz="0" w:space="0" w:color="auto"/>
            <w:left w:val="none" w:sz="0" w:space="0" w:color="auto"/>
            <w:bottom w:val="none" w:sz="0" w:space="0" w:color="auto"/>
            <w:right w:val="none" w:sz="0" w:space="0" w:color="auto"/>
          </w:divBdr>
        </w:div>
        <w:div w:id="1898738967">
          <w:marLeft w:val="480"/>
          <w:marRight w:val="0"/>
          <w:marTop w:val="0"/>
          <w:marBottom w:val="0"/>
          <w:divBdr>
            <w:top w:val="none" w:sz="0" w:space="0" w:color="auto"/>
            <w:left w:val="none" w:sz="0" w:space="0" w:color="auto"/>
            <w:bottom w:val="none" w:sz="0" w:space="0" w:color="auto"/>
            <w:right w:val="none" w:sz="0" w:space="0" w:color="auto"/>
          </w:divBdr>
        </w:div>
        <w:div w:id="1900243949">
          <w:marLeft w:val="480"/>
          <w:marRight w:val="0"/>
          <w:marTop w:val="0"/>
          <w:marBottom w:val="0"/>
          <w:divBdr>
            <w:top w:val="none" w:sz="0" w:space="0" w:color="auto"/>
            <w:left w:val="none" w:sz="0" w:space="0" w:color="auto"/>
            <w:bottom w:val="none" w:sz="0" w:space="0" w:color="auto"/>
            <w:right w:val="none" w:sz="0" w:space="0" w:color="auto"/>
          </w:divBdr>
        </w:div>
        <w:div w:id="1969239733">
          <w:marLeft w:val="480"/>
          <w:marRight w:val="0"/>
          <w:marTop w:val="0"/>
          <w:marBottom w:val="0"/>
          <w:divBdr>
            <w:top w:val="none" w:sz="0" w:space="0" w:color="auto"/>
            <w:left w:val="none" w:sz="0" w:space="0" w:color="auto"/>
            <w:bottom w:val="none" w:sz="0" w:space="0" w:color="auto"/>
            <w:right w:val="none" w:sz="0" w:space="0" w:color="auto"/>
          </w:divBdr>
        </w:div>
        <w:div w:id="1977253522">
          <w:marLeft w:val="480"/>
          <w:marRight w:val="0"/>
          <w:marTop w:val="0"/>
          <w:marBottom w:val="0"/>
          <w:divBdr>
            <w:top w:val="none" w:sz="0" w:space="0" w:color="auto"/>
            <w:left w:val="none" w:sz="0" w:space="0" w:color="auto"/>
            <w:bottom w:val="none" w:sz="0" w:space="0" w:color="auto"/>
            <w:right w:val="none" w:sz="0" w:space="0" w:color="auto"/>
          </w:divBdr>
        </w:div>
        <w:div w:id="1998220572">
          <w:marLeft w:val="480"/>
          <w:marRight w:val="0"/>
          <w:marTop w:val="0"/>
          <w:marBottom w:val="0"/>
          <w:divBdr>
            <w:top w:val="none" w:sz="0" w:space="0" w:color="auto"/>
            <w:left w:val="none" w:sz="0" w:space="0" w:color="auto"/>
            <w:bottom w:val="none" w:sz="0" w:space="0" w:color="auto"/>
            <w:right w:val="none" w:sz="0" w:space="0" w:color="auto"/>
          </w:divBdr>
        </w:div>
        <w:div w:id="2093509001">
          <w:marLeft w:val="480"/>
          <w:marRight w:val="0"/>
          <w:marTop w:val="0"/>
          <w:marBottom w:val="0"/>
          <w:divBdr>
            <w:top w:val="none" w:sz="0" w:space="0" w:color="auto"/>
            <w:left w:val="none" w:sz="0" w:space="0" w:color="auto"/>
            <w:bottom w:val="none" w:sz="0" w:space="0" w:color="auto"/>
            <w:right w:val="none" w:sz="0" w:space="0" w:color="auto"/>
          </w:divBdr>
        </w:div>
      </w:divsChild>
    </w:div>
    <w:div w:id="1981031489">
      <w:bodyDiv w:val="1"/>
      <w:marLeft w:val="0"/>
      <w:marRight w:val="0"/>
      <w:marTop w:val="0"/>
      <w:marBottom w:val="0"/>
      <w:divBdr>
        <w:top w:val="none" w:sz="0" w:space="0" w:color="auto"/>
        <w:left w:val="none" w:sz="0" w:space="0" w:color="auto"/>
        <w:bottom w:val="none" w:sz="0" w:space="0" w:color="auto"/>
        <w:right w:val="none" w:sz="0" w:space="0" w:color="auto"/>
      </w:divBdr>
      <w:divsChild>
        <w:div w:id="100534297">
          <w:marLeft w:val="480"/>
          <w:marRight w:val="0"/>
          <w:marTop w:val="0"/>
          <w:marBottom w:val="0"/>
          <w:divBdr>
            <w:top w:val="none" w:sz="0" w:space="0" w:color="auto"/>
            <w:left w:val="none" w:sz="0" w:space="0" w:color="auto"/>
            <w:bottom w:val="none" w:sz="0" w:space="0" w:color="auto"/>
            <w:right w:val="none" w:sz="0" w:space="0" w:color="auto"/>
          </w:divBdr>
        </w:div>
        <w:div w:id="208424766">
          <w:marLeft w:val="480"/>
          <w:marRight w:val="0"/>
          <w:marTop w:val="0"/>
          <w:marBottom w:val="0"/>
          <w:divBdr>
            <w:top w:val="none" w:sz="0" w:space="0" w:color="auto"/>
            <w:left w:val="none" w:sz="0" w:space="0" w:color="auto"/>
            <w:bottom w:val="none" w:sz="0" w:space="0" w:color="auto"/>
            <w:right w:val="none" w:sz="0" w:space="0" w:color="auto"/>
          </w:divBdr>
        </w:div>
        <w:div w:id="223176576">
          <w:marLeft w:val="480"/>
          <w:marRight w:val="0"/>
          <w:marTop w:val="0"/>
          <w:marBottom w:val="0"/>
          <w:divBdr>
            <w:top w:val="none" w:sz="0" w:space="0" w:color="auto"/>
            <w:left w:val="none" w:sz="0" w:space="0" w:color="auto"/>
            <w:bottom w:val="none" w:sz="0" w:space="0" w:color="auto"/>
            <w:right w:val="none" w:sz="0" w:space="0" w:color="auto"/>
          </w:divBdr>
        </w:div>
        <w:div w:id="234440590">
          <w:marLeft w:val="480"/>
          <w:marRight w:val="0"/>
          <w:marTop w:val="0"/>
          <w:marBottom w:val="0"/>
          <w:divBdr>
            <w:top w:val="none" w:sz="0" w:space="0" w:color="auto"/>
            <w:left w:val="none" w:sz="0" w:space="0" w:color="auto"/>
            <w:bottom w:val="none" w:sz="0" w:space="0" w:color="auto"/>
            <w:right w:val="none" w:sz="0" w:space="0" w:color="auto"/>
          </w:divBdr>
        </w:div>
        <w:div w:id="236399083">
          <w:marLeft w:val="480"/>
          <w:marRight w:val="0"/>
          <w:marTop w:val="0"/>
          <w:marBottom w:val="0"/>
          <w:divBdr>
            <w:top w:val="none" w:sz="0" w:space="0" w:color="auto"/>
            <w:left w:val="none" w:sz="0" w:space="0" w:color="auto"/>
            <w:bottom w:val="none" w:sz="0" w:space="0" w:color="auto"/>
            <w:right w:val="none" w:sz="0" w:space="0" w:color="auto"/>
          </w:divBdr>
        </w:div>
        <w:div w:id="274020401">
          <w:marLeft w:val="480"/>
          <w:marRight w:val="0"/>
          <w:marTop w:val="0"/>
          <w:marBottom w:val="0"/>
          <w:divBdr>
            <w:top w:val="none" w:sz="0" w:space="0" w:color="auto"/>
            <w:left w:val="none" w:sz="0" w:space="0" w:color="auto"/>
            <w:bottom w:val="none" w:sz="0" w:space="0" w:color="auto"/>
            <w:right w:val="none" w:sz="0" w:space="0" w:color="auto"/>
          </w:divBdr>
        </w:div>
        <w:div w:id="336924270">
          <w:marLeft w:val="480"/>
          <w:marRight w:val="0"/>
          <w:marTop w:val="0"/>
          <w:marBottom w:val="0"/>
          <w:divBdr>
            <w:top w:val="none" w:sz="0" w:space="0" w:color="auto"/>
            <w:left w:val="none" w:sz="0" w:space="0" w:color="auto"/>
            <w:bottom w:val="none" w:sz="0" w:space="0" w:color="auto"/>
            <w:right w:val="none" w:sz="0" w:space="0" w:color="auto"/>
          </w:divBdr>
        </w:div>
        <w:div w:id="347290786">
          <w:marLeft w:val="480"/>
          <w:marRight w:val="0"/>
          <w:marTop w:val="0"/>
          <w:marBottom w:val="0"/>
          <w:divBdr>
            <w:top w:val="none" w:sz="0" w:space="0" w:color="auto"/>
            <w:left w:val="none" w:sz="0" w:space="0" w:color="auto"/>
            <w:bottom w:val="none" w:sz="0" w:space="0" w:color="auto"/>
            <w:right w:val="none" w:sz="0" w:space="0" w:color="auto"/>
          </w:divBdr>
        </w:div>
        <w:div w:id="537817119">
          <w:marLeft w:val="480"/>
          <w:marRight w:val="0"/>
          <w:marTop w:val="0"/>
          <w:marBottom w:val="0"/>
          <w:divBdr>
            <w:top w:val="none" w:sz="0" w:space="0" w:color="auto"/>
            <w:left w:val="none" w:sz="0" w:space="0" w:color="auto"/>
            <w:bottom w:val="none" w:sz="0" w:space="0" w:color="auto"/>
            <w:right w:val="none" w:sz="0" w:space="0" w:color="auto"/>
          </w:divBdr>
        </w:div>
        <w:div w:id="588581207">
          <w:marLeft w:val="480"/>
          <w:marRight w:val="0"/>
          <w:marTop w:val="0"/>
          <w:marBottom w:val="0"/>
          <w:divBdr>
            <w:top w:val="none" w:sz="0" w:space="0" w:color="auto"/>
            <w:left w:val="none" w:sz="0" w:space="0" w:color="auto"/>
            <w:bottom w:val="none" w:sz="0" w:space="0" w:color="auto"/>
            <w:right w:val="none" w:sz="0" w:space="0" w:color="auto"/>
          </w:divBdr>
        </w:div>
        <w:div w:id="602760469">
          <w:marLeft w:val="480"/>
          <w:marRight w:val="0"/>
          <w:marTop w:val="0"/>
          <w:marBottom w:val="0"/>
          <w:divBdr>
            <w:top w:val="none" w:sz="0" w:space="0" w:color="auto"/>
            <w:left w:val="none" w:sz="0" w:space="0" w:color="auto"/>
            <w:bottom w:val="none" w:sz="0" w:space="0" w:color="auto"/>
            <w:right w:val="none" w:sz="0" w:space="0" w:color="auto"/>
          </w:divBdr>
        </w:div>
        <w:div w:id="609361674">
          <w:marLeft w:val="480"/>
          <w:marRight w:val="0"/>
          <w:marTop w:val="0"/>
          <w:marBottom w:val="0"/>
          <w:divBdr>
            <w:top w:val="none" w:sz="0" w:space="0" w:color="auto"/>
            <w:left w:val="none" w:sz="0" w:space="0" w:color="auto"/>
            <w:bottom w:val="none" w:sz="0" w:space="0" w:color="auto"/>
            <w:right w:val="none" w:sz="0" w:space="0" w:color="auto"/>
          </w:divBdr>
        </w:div>
        <w:div w:id="645816109">
          <w:marLeft w:val="480"/>
          <w:marRight w:val="0"/>
          <w:marTop w:val="0"/>
          <w:marBottom w:val="0"/>
          <w:divBdr>
            <w:top w:val="none" w:sz="0" w:space="0" w:color="auto"/>
            <w:left w:val="none" w:sz="0" w:space="0" w:color="auto"/>
            <w:bottom w:val="none" w:sz="0" w:space="0" w:color="auto"/>
            <w:right w:val="none" w:sz="0" w:space="0" w:color="auto"/>
          </w:divBdr>
        </w:div>
        <w:div w:id="760491839">
          <w:marLeft w:val="480"/>
          <w:marRight w:val="0"/>
          <w:marTop w:val="0"/>
          <w:marBottom w:val="0"/>
          <w:divBdr>
            <w:top w:val="none" w:sz="0" w:space="0" w:color="auto"/>
            <w:left w:val="none" w:sz="0" w:space="0" w:color="auto"/>
            <w:bottom w:val="none" w:sz="0" w:space="0" w:color="auto"/>
            <w:right w:val="none" w:sz="0" w:space="0" w:color="auto"/>
          </w:divBdr>
        </w:div>
        <w:div w:id="793907130">
          <w:marLeft w:val="480"/>
          <w:marRight w:val="0"/>
          <w:marTop w:val="0"/>
          <w:marBottom w:val="0"/>
          <w:divBdr>
            <w:top w:val="none" w:sz="0" w:space="0" w:color="auto"/>
            <w:left w:val="none" w:sz="0" w:space="0" w:color="auto"/>
            <w:bottom w:val="none" w:sz="0" w:space="0" w:color="auto"/>
            <w:right w:val="none" w:sz="0" w:space="0" w:color="auto"/>
          </w:divBdr>
        </w:div>
        <w:div w:id="796097092">
          <w:marLeft w:val="480"/>
          <w:marRight w:val="0"/>
          <w:marTop w:val="0"/>
          <w:marBottom w:val="0"/>
          <w:divBdr>
            <w:top w:val="none" w:sz="0" w:space="0" w:color="auto"/>
            <w:left w:val="none" w:sz="0" w:space="0" w:color="auto"/>
            <w:bottom w:val="none" w:sz="0" w:space="0" w:color="auto"/>
            <w:right w:val="none" w:sz="0" w:space="0" w:color="auto"/>
          </w:divBdr>
        </w:div>
        <w:div w:id="841967977">
          <w:marLeft w:val="480"/>
          <w:marRight w:val="0"/>
          <w:marTop w:val="0"/>
          <w:marBottom w:val="0"/>
          <w:divBdr>
            <w:top w:val="none" w:sz="0" w:space="0" w:color="auto"/>
            <w:left w:val="none" w:sz="0" w:space="0" w:color="auto"/>
            <w:bottom w:val="none" w:sz="0" w:space="0" w:color="auto"/>
            <w:right w:val="none" w:sz="0" w:space="0" w:color="auto"/>
          </w:divBdr>
        </w:div>
        <w:div w:id="858852961">
          <w:marLeft w:val="480"/>
          <w:marRight w:val="0"/>
          <w:marTop w:val="0"/>
          <w:marBottom w:val="0"/>
          <w:divBdr>
            <w:top w:val="none" w:sz="0" w:space="0" w:color="auto"/>
            <w:left w:val="none" w:sz="0" w:space="0" w:color="auto"/>
            <w:bottom w:val="none" w:sz="0" w:space="0" w:color="auto"/>
            <w:right w:val="none" w:sz="0" w:space="0" w:color="auto"/>
          </w:divBdr>
        </w:div>
        <w:div w:id="1009479394">
          <w:marLeft w:val="480"/>
          <w:marRight w:val="0"/>
          <w:marTop w:val="0"/>
          <w:marBottom w:val="0"/>
          <w:divBdr>
            <w:top w:val="none" w:sz="0" w:space="0" w:color="auto"/>
            <w:left w:val="none" w:sz="0" w:space="0" w:color="auto"/>
            <w:bottom w:val="none" w:sz="0" w:space="0" w:color="auto"/>
            <w:right w:val="none" w:sz="0" w:space="0" w:color="auto"/>
          </w:divBdr>
        </w:div>
        <w:div w:id="1041634925">
          <w:marLeft w:val="480"/>
          <w:marRight w:val="0"/>
          <w:marTop w:val="0"/>
          <w:marBottom w:val="0"/>
          <w:divBdr>
            <w:top w:val="none" w:sz="0" w:space="0" w:color="auto"/>
            <w:left w:val="none" w:sz="0" w:space="0" w:color="auto"/>
            <w:bottom w:val="none" w:sz="0" w:space="0" w:color="auto"/>
            <w:right w:val="none" w:sz="0" w:space="0" w:color="auto"/>
          </w:divBdr>
        </w:div>
        <w:div w:id="1092623970">
          <w:marLeft w:val="480"/>
          <w:marRight w:val="0"/>
          <w:marTop w:val="0"/>
          <w:marBottom w:val="0"/>
          <w:divBdr>
            <w:top w:val="none" w:sz="0" w:space="0" w:color="auto"/>
            <w:left w:val="none" w:sz="0" w:space="0" w:color="auto"/>
            <w:bottom w:val="none" w:sz="0" w:space="0" w:color="auto"/>
            <w:right w:val="none" w:sz="0" w:space="0" w:color="auto"/>
          </w:divBdr>
        </w:div>
        <w:div w:id="1255046240">
          <w:marLeft w:val="480"/>
          <w:marRight w:val="0"/>
          <w:marTop w:val="0"/>
          <w:marBottom w:val="0"/>
          <w:divBdr>
            <w:top w:val="none" w:sz="0" w:space="0" w:color="auto"/>
            <w:left w:val="none" w:sz="0" w:space="0" w:color="auto"/>
            <w:bottom w:val="none" w:sz="0" w:space="0" w:color="auto"/>
            <w:right w:val="none" w:sz="0" w:space="0" w:color="auto"/>
          </w:divBdr>
        </w:div>
        <w:div w:id="1418400889">
          <w:marLeft w:val="480"/>
          <w:marRight w:val="0"/>
          <w:marTop w:val="0"/>
          <w:marBottom w:val="0"/>
          <w:divBdr>
            <w:top w:val="none" w:sz="0" w:space="0" w:color="auto"/>
            <w:left w:val="none" w:sz="0" w:space="0" w:color="auto"/>
            <w:bottom w:val="none" w:sz="0" w:space="0" w:color="auto"/>
            <w:right w:val="none" w:sz="0" w:space="0" w:color="auto"/>
          </w:divBdr>
        </w:div>
        <w:div w:id="1418865094">
          <w:marLeft w:val="480"/>
          <w:marRight w:val="0"/>
          <w:marTop w:val="0"/>
          <w:marBottom w:val="0"/>
          <w:divBdr>
            <w:top w:val="none" w:sz="0" w:space="0" w:color="auto"/>
            <w:left w:val="none" w:sz="0" w:space="0" w:color="auto"/>
            <w:bottom w:val="none" w:sz="0" w:space="0" w:color="auto"/>
            <w:right w:val="none" w:sz="0" w:space="0" w:color="auto"/>
          </w:divBdr>
        </w:div>
        <w:div w:id="1569150427">
          <w:marLeft w:val="480"/>
          <w:marRight w:val="0"/>
          <w:marTop w:val="0"/>
          <w:marBottom w:val="0"/>
          <w:divBdr>
            <w:top w:val="none" w:sz="0" w:space="0" w:color="auto"/>
            <w:left w:val="none" w:sz="0" w:space="0" w:color="auto"/>
            <w:bottom w:val="none" w:sz="0" w:space="0" w:color="auto"/>
            <w:right w:val="none" w:sz="0" w:space="0" w:color="auto"/>
          </w:divBdr>
        </w:div>
        <w:div w:id="1582565995">
          <w:marLeft w:val="480"/>
          <w:marRight w:val="0"/>
          <w:marTop w:val="0"/>
          <w:marBottom w:val="0"/>
          <w:divBdr>
            <w:top w:val="none" w:sz="0" w:space="0" w:color="auto"/>
            <w:left w:val="none" w:sz="0" w:space="0" w:color="auto"/>
            <w:bottom w:val="none" w:sz="0" w:space="0" w:color="auto"/>
            <w:right w:val="none" w:sz="0" w:space="0" w:color="auto"/>
          </w:divBdr>
        </w:div>
        <w:div w:id="1586914335">
          <w:marLeft w:val="480"/>
          <w:marRight w:val="0"/>
          <w:marTop w:val="0"/>
          <w:marBottom w:val="0"/>
          <w:divBdr>
            <w:top w:val="none" w:sz="0" w:space="0" w:color="auto"/>
            <w:left w:val="none" w:sz="0" w:space="0" w:color="auto"/>
            <w:bottom w:val="none" w:sz="0" w:space="0" w:color="auto"/>
            <w:right w:val="none" w:sz="0" w:space="0" w:color="auto"/>
          </w:divBdr>
        </w:div>
        <w:div w:id="1606188614">
          <w:marLeft w:val="480"/>
          <w:marRight w:val="0"/>
          <w:marTop w:val="0"/>
          <w:marBottom w:val="0"/>
          <w:divBdr>
            <w:top w:val="none" w:sz="0" w:space="0" w:color="auto"/>
            <w:left w:val="none" w:sz="0" w:space="0" w:color="auto"/>
            <w:bottom w:val="none" w:sz="0" w:space="0" w:color="auto"/>
            <w:right w:val="none" w:sz="0" w:space="0" w:color="auto"/>
          </w:divBdr>
        </w:div>
        <w:div w:id="1690062272">
          <w:marLeft w:val="480"/>
          <w:marRight w:val="0"/>
          <w:marTop w:val="0"/>
          <w:marBottom w:val="0"/>
          <w:divBdr>
            <w:top w:val="none" w:sz="0" w:space="0" w:color="auto"/>
            <w:left w:val="none" w:sz="0" w:space="0" w:color="auto"/>
            <w:bottom w:val="none" w:sz="0" w:space="0" w:color="auto"/>
            <w:right w:val="none" w:sz="0" w:space="0" w:color="auto"/>
          </w:divBdr>
        </w:div>
        <w:div w:id="1692414489">
          <w:marLeft w:val="480"/>
          <w:marRight w:val="0"/>
          <w:marTop w:val="0"/>
          <w:marBottom w:val="0"/>
          <w:divBdr>
            <w:top w:val="none" w:sz="0" w:space="0" w:color="auto"/>
            <w:left w:val="none" w:sz="0" w:space="0" w:color="auto"/>
            <w:bottom w:val="none" w:sz="0" w:space="0" w:color="auto"/>
            <w:right w:val="none" w:sz="0" w:space="0" w:color="auto"/>
          </w:divBdr>
        </w:div>
        <w:div w:id="1745643423">
          <w:marLeft w:val="480"/>
          <w:marRight w:val="0"/>
          <w:marTop w:val="0"/>
          <w:marBottom w:val="0"/>
          <w:divBdr>
            <w:top w:val="none" w:sz="0" w:space="0" w:color="auto"/>
            <w:left w:val="none" w:sz="0" w:space="0" w:color="auto"/>
            <w:bottom w:val="none" w:sz="0" w:space="0" w:color="auto"/>
            <w:right w:val="none" w:sz="0" w:space="0" w:color="auto"/>
          </w:divBdr>
        </w:div>
        <w:div w:id="1758361158">
          <w:marLeft w:val="480"/>
          <w:marRight w:val="0"/>
          <w:marTop w:val="0"/>
          <w:marBottom w:val="0"/>
          <w:divBdr>
            <w:top w:val="none" w:sz="0" w:space="0" w:color="auto"/>
            <w:left w:val="none" w:sz="0" w:space="0" w:color="auto"/>
            <w:bottom w:val="none" w:sz="0" w:space="0" w:color="auto"/>
            <w:right w:val="none" w:sz="0" w:space="0" w:color="auto"/>
          </w:divBdr>
        </w:div>
        <w:div w:id="1765415510">
          <w:marLeft w:val="480"/>
          <w:marRight w:val="0"/>
          <w:marTop w:val="0"/>
          <w:marBottom w:val="0"/>
          <w:divBdr>
            <w:top w:val="none" w:sz="0" w:space="0" w:color="auto"/>
            <w:left w:val="none" w:sz="0" w:space="0" w:color="auto"/>
            <w:bottom w:val="none" w:sz="0" w:space="0" w:color="auto"/>
            <w:right w:val="none" w:sz="0" w:space="0" w:color="auto"/>
          </w:divBdr>
        </w:div>
        <w:div w:id="1778401552">
          <w:marLeft w:val="480"/>
          <w:marRight w:val="0"/>
          <w:marTop w:val="0"/>
          <w:marBottom w:val="0"/>
          <w:divBdr>
            <w:top w:val="none" w:sz="0" w:space="0" w:color="auto"/>
            <w:left w:val="none" w:sz="0" w:space="0" w:color="auto"/>
            <w:bottom w:val="none" w:sz="0" w:space="0" w:color="auto"/>
            <w:right w:val="none" w:sz="0" w:space="0" w:color="auto"/>
          </w:divBdr>
        </w:div>
        <w:div w:id="1792164618">
          <w:marLeft w:val="480"/>
          <w:marRight w:val="0"/>
          <w:marTop w:val="0"/>
          <w:marBottom w:val="0"/>
          <w:divBdr>
            <w:top w:val="none" w:sz="0" w:space="0" w:color="auto"/>
            <w:left w:val="none" w:sz="0" w:space="0" w:color="auto"/>
            <w:bottom w:val="none" w:sz="0" w:space="0" w:color="auto"/>
            <w:right w:val="none" w:sz="0" w:space="0" w:color="auto"/>
          </w:divBdr>
        </w:div>
        <w:div w:id="1817186550">
          <w:marLeft w:val="480"/>
          <w:marRight w:val="0"/>
          <w:marTop w:val="0"/>
          <w:marBottom w:val="0"/>
          <w:divBdr>
            <w:top w:val="none" w:sz="0" w:space="0" w:color="auto"/>
            <w:left w:val="none" w:sz="0" w:space="0" w:color="auto"/>
            <w:bottom w:val="none" w:sz="0" w:space="0" w:color="auto"/>
            <w:right w:val="none" w:sz="0" w:space="0" w:color="auto"/>
          </w:divBdr>
        </w:div>
        <w:div w:id="1882553772">
          <w:marLeft w:val="480"/>
          <w:marRight w:val="0"/>
          <w:marTop w:val="0"/>
          <w:marBottom w:val="0"/>
          <w:divBdr>
            <w:top w:val="none" w:sz="0" w:space="0" w:color="auto"/>
            <w:left w:val="none" w:sz="0" w:space="0" w:color="auto"/>
            <w:bottom w:val="none" w:sz="0" w:space="0" w:color="auto"/>
            <w:right w:val="none" w:sz="0" w:space="0" w:color="auto"/>
          </w:divBdr>
        </w:div>
        <w:div w:id="1994720406">
          <w:marLeft w:val="480"/>
          <w:marRight w:val="0"/>
          <w:marTop w:val="0"/>
          <w:marBottom w:val="0"/>
          <w:divBdr>
            <w:top w:val="none" w:sz="0" w:space="0" w:color="auto"/>
            <w:left w:val="none" w:sz="0" w:space="0" w:color="auto"/>
            <w:bottom w:val="none" w:sz="0" w:space="0" w:color="auto"/>
            <w:right w:val="none" w:sz="0" w:space="0" w:color="auto"/>
          </w:divBdr>
        </w:div>
      </w:divsChild>
    </w:div>
    <w:div w:id="1982223453">
      <w:bodyDiv w:val="1"/>
      <w:marLeft w:val="0"/>
      <w:marRight w:val="0"/>
      <w:marTop w:val="0"/>
      <w:marBottom w:val="0"/>
      <w:divBdr>
        <w:top w:val="none" w:sz="0" w:space="0" w:color="auto"/>
        <w:left w:val="none" w:sz="0" w:space="0" w:color="auto"/>
        <w:bottom w:val="none" w:sz="0" w:space="0" w:color="auto"/>
        <w:right w:val="none" w:sz="0" w:space="0" w:color="auto"/>
      </w:divBdr>
    </w:div>
    <w:div w:id="1986087093">
      <w:bodyDiv w:val="1"/>
      <w:marLeft w:val="0"/>
      <w:marRight w:val="0"/>
      <w:marTop w:val="0"/>
      <w:marBottom w:val="0"/>
      <w:divBdr>
        <w:top w:val="none" w:sz="0" w:space="0" w:color="auto"/>
        <w:left w:val="none" w:sz="0" w:space="0" w:color="auto"/>
        <w:bottom w:val="none" w:sz="0" w:space="0" w:color="auto"/>
        <w:right w:val="none" w:sz="0" w:space="0" w:color="auto"/>
      </w:divBdr>
    </w:div>
    <w:div w:id="1987585857">
      <w:bodyDiv w:val="1"/>
      <w:marLeft w:val="0"/>
      <w:marRight w:val="0"/>
      <w:marTop w:val="0"/>
      <w:marBottom w:val="0"/>
      <w:divBdr>
        <w:top w:val="none" w:sz="0" w:space="0" w:color="auto"/>
        <w:left w:val="none" w:sz="0" w:space="0" w:color="auto"/>
        <w:bottom w:val="none" w:sz="0" w:space="0" w:color="auto"/>
        <w:right w:val="none" w:sz="0" w:space="0" w:color="auto"/>
      </w:divBdr>
      <w:divsChild>
        <w:div w:id="317615676">
          <w:marLeft w:val="0"/>
          <w:marRight w:val="0"/>
          <w:marTop w:val="0"/>
          <w:marBottom w:val="0"/>
          <w:divBdr>
            <w:top w:val="none" w:sz="0" w:space="0" w:color="auto"/>
            <w:left w:val="none" w:sz="0" w:space="0" w:color="auto"/>
            <w:bottom w:val="none" w:sz="0" w:space="0" w:color="auto"/>
            <w:right w:val="none" w:sz="0" w:space="0" w:color="auto"/>
          </w:divBdr>
        </w:div>
        <w:div w:id="391002890">
          <w:marLeft w:val="0"/>
          <w:marRight w:val="0"/>
          <w:marTop w:val="0"/>
          <w:marBottom w:val="0"/>
          <w:divBdr>
            <w:top w:val="none" w:sz="0" w:space="0" w:color="auto"/>
            <w:left w:val="none" w:sz="0" w:space="0" w:color="auto"/>
            <w:bottom w:val="none" w:sz="0" w:space="0" w:color="auto"/>
            <w:right w:val="none" w:sz="0" w:space="0" w:color="auto"/>
          </w:divBdr>
        </w:div>
        <w:div w:id="429206988">
          <w:marLeft w:val="0"/>
          <w:marRight w:val="0"/>
          <w:marTop w:val="0"/>
          <w:marBottom w:val="0"/>
          <w:divBdr>
            <w:top w:val="none" w:sz="0" w:space="0" w:color="auto"/>
            <w:left w:val="none" w:sz="0" w:space="0" w:color="auto"/>
            <w:bottom w:val="none" w:sz="0" w:space="0" w:color="auto"/>
            <w:right w:val="none" w:sz="0" w:space="0" w:color="auto"/>
          </w:divBdr>
        </w:div>
        <w:div w:id="616183122">
          <w:marLeft w:val="0"/>
          <w:marRight w:val="0"/>
          <w:marTop w:val="0"/>
          <w:marBottom w:val="0"/>
          <w:divBdr>
            <w:top w:val="none" w:sz="0" w:space="0" w:color="auto"/>
            <w:left w:val="none" w:sz="0" w:space="0" w:color="auto"/>
            <w:bottom w:val="none" w:sz="0" w:space="0" w:color="auto"/>
            <w:right w:val="none" w:sz="0" w:space="0" w:color="auto"/>
          </w:divBdr>
        </w:div>
        <w:div w:id="689837947">
          <w:marLeft w:val="0"/>
          <w:marRight w:val="0"/>
          <w:marTop w:val="0"/>
          <w:marBottom w:val="0"/>
          <w:divBdr>
            <w:top w:val="none" w:sz="0" w:space="0" w:color="auto"/>
            <w:left w:val="none" w:sz="0" w:space="0" w:color="auto"/>
            <w:bottom w:val="none" w:sz="0" w:space="0" w:color="auto"/>
            <w:right w:val="none" w:sz="0" w:space="0" w:color="auto"/>
          </w:divBdr>
        </w:div>
        <w:div w:id="694379796">
          <w:marLeft w:val="0"/>
          <w:marRight w:val="0"/>
          <w:marTop w:val="0"/>
          <w:marBottom w:val="0"/>
          <w:divBdr>
            <w:top w:val="none" w:sz="0" w:space="0" w:color="auto"/>
            <w:left w:val="none" w:sz="0" w:space="0" w:color="auto"/>
            <w:bottom w:val="none" w:sz="0" w:space="0" w:color="auto"/>
            <w:right w:val="none" w:sz="0" w:space="0" w:color="auto"/>
          </w:divBdr>
        </w:div>
        <w:div w:id="724111184">
          <w:marLeft w:val="0"/>
          <w:marRight w:val="0"/>
          <w:marTop w:val="0"/>
          <w:marBottom w:val="0"/>
          <w:divBdr>
            <w:top w:val="none" w:sz="0" w:space="0" w:color="auto"/>
            <w:left w:val="none" w:sz="0" w:space="0" w:color="auto"/>
            <w:bottom w:val="none" w:sz="0" w:space="0" w:color="auto"/>
            <w:right w:val="none" w:sz="0" w:space="0" w:color="auto"/>
          </w:divBdr>
        </w:div>
        <w:div w:id="729620443">
          <w:marLeft w:val="0"/>
          <w:marRight w:val="0"/>
          <w:marTop w:val="0"/>
          <w:marBottom w:val="0"/>
          <w:divBdr>
            <w:top w:val="none" w:sz="0" w:space="0" w:color="auto"/>
            <w:left w:val="none" w:sz="0" w:space="0" w:color="auto"/>
            <w:bottom w:val="none" w:sz="0" w:space="0" w:color="auto"/>
            <w:right w:val="none" w:sz="0" w:space="0" w:color="auto"/>
          </w:divBdr>
        </w:div>
        <w:div w:id="729884608">
          <w:marLeft w:val="0"/>
          <w:marRight w:val="0"/>
          <w:marTop w:val="0"/>
          <w:marBottom w:val="0"/>
          <w:divBdr>
            <w:top w:val="none" w:sz="0" w:space="0" w:color="auto"/>
            <w:left w:val="none" w:sz="0" w:space="0" w:color="auto"/>
            <w:bottom w:val="none" w:sz="0" w:space="0" w:color="auto"/>
            <w:right w:val="none" w:sz="0" w:space="0" w:color="auto"/>
          </w:divBdr>
        </w:div>
        <w:div w:id="908077571">
          <w:marLeft w:val="0"/>
          <w:marRight w:val="0"/>
          <w:marTop w:val="0"/>
          <w:marBottom w:val="0"/>
          <w:divBdr>
            <w:top w:val="none" w:sz="0" w:space="0" w:color="auto"/>
            <w:left w:val="none" w:sz="0" w:space="0" w:color="auto"/>
            <w:bottom w:val="none" w:sz="0" w:space="0" w:color="auto"/>
            <w:right w:val="none" w:sz="0" w:space="0" w:color="auto"/>
          </w:divBdr>
        </w:div>
        <w:div w:id="949821358">
          <w:marLeft w:val="0"/>
          <w:marRight w:val="0"/>
          <w:marTop w:val="0"/>
          <w:marBottom w:val="0"/>
          <w:divBdr>
            <w:top w:val="none" w:sz="0" w:space="0" w:color="auto"/>
            <w:left w:val="none" w:sz="0" w:space="0" w:color="auto"/>
            <w:bottom w:val="none" w:sz="0" w:space="0" w:color="auto"/>
            <w:right w:val="none" w:sz="0" w:space="0" w:color="auto"/>
          </w:divBdr>
        </w:div>
        <w:div w:id="1073239943">
          <w:marLeft w:val="0"/>
          <w:marRight w:val="0"/>
          <w:marTop w:val="0"/>
          <w:marBottom w:val="0"/>
          <w:divBdr>
            <w:top w:val="none" w:sz="0" w:space="0" w:color="auto"/>
            <w:left w:val="none" w:sz="0" w:space="0" w:color="auto"/>
            <w:bottom w:val="none" w:sz="0" w:space="0" w:color="auto"/>
            <w:right w:val="none" w:sz="0" w:space="0" w:color="auto"/>
          </w:divBdr>
        </w:div>
        <w:div w:id="1159615927">
          <w:marLeft w:val="0"/>
          <w:marRight w:val="0"/>
          <w:marTop w:val="0"/>
          <w:marBottom w:val="0"/>
          <w:divBdr>
            <w:top w:val="none" w:sz="0" w:space="0" w:color="auto"/>
            <w:left w:val="none" w:sz="0" w:space="0" w:color="auto"/>
            <w:bottom w:val="none" w:sz="0" w:space="0" w:color="auto"/>
            <w:right w:val="none" w:sz="0" w:space="0" w:color="auto"/>
          </w:divBdr>
        </w:div>
        <w:div w:id="1167549900">
          <w:marLeft w:val="0"/>
          <w:marRight w:val="0"/>
          <w:marTop w:val="0"/>
          <w:marBottom w:val="0"/>
          <w:divBdr>
            <w:top w:val="none" w:sz="0" w:space="0" w:color="auto"/>
            <w:left w:val="none" w:sz="0" w:space="0" w:color="auto"/>
            <w:bottom w:val="none" w:sz="0" w:space="0" w:color="auto"/>
            <w:right w:val="none" w:sz="0" w:space="0" w:color="auto"/>
          </w:divBdr>
        </w:div>
        <w:div w:id="1269892978">
          <w:marLeft w:val="0"/>
          <w:marRight w:val="0"/>
          <w:marTop w:val="0"/>
          <w:marBottom w:val="0"/>
          <w:divBdr>
            <w:top w:val="none" w:sz="0" w:space="0" w:color="auto"/>
            <w:left w:val="none" w:sz="0" w:space="0" w:color="auto"/>
            <w:bottom w:val="none" w:sz="0" w:space="0" w:color="auto"/>
            <w:right w:val="none" w:sz="0" w:space="0" w:color="auto"/>
          </w:divBdr>
        </w:div>
        <w:div w:id="1283145651">
          <w:marLeft w:val="0"/>
          <w:marRight w:val="0"/>
          <w:marTop w:val="0"/>
          <w:marBottom w:val="0"/>
          <w:divBdr>
            <w:top w:val="none" w:sz="0" w:space="0" w:color="auto"/>
            <w:left w:val="none" w:sz="0" w:space="0" w:color="auto"/>
            <w:bottom w:val="none" w:sz="0" w:space="0" w:color="auto"/>
            <w:right w:val="none" w:sz="0" w:space="0" w:color="auto"/>
          </w:divBdr>
        </w:div>
        <w:div w:id="1412503910">
          <w:marLeft w:val="0"/>
          <w:marRight w:val="0"/>
          <w:marTop w:val="0"/>
          <w:marBottom w:val="0"/>
          <w:divBdr>
            <w:top w:val="none" w:sz="0" w:space="0" w:color="auto"/>
            <w:left w:val="none" w:sz="0" w:space="0" w:color="auto"/>
            <w:bottom w:val="none" w:sz="0" w:space="0" w:color="auto"/>
            <w:right w:val="none" w:sz="0" w:space="0" w:color="auto"/>
          </w:divBdr>
        </w:div>
        <w:div w:id="1467745141">
          <w:marLeft w:val="0"/>
          <w:marRight w:val="0"/>
          <w:marTop w:val="0"/>
          <w:marBottom w:val="0"/>
          <w:divBdr>
            <w:top w:val="none" w:sz="0" w:space="0" w:color="auto"/>
            <w:left w:val="none" w:sz="0" w:space="0" w:color="auto"/>
            <w:bottom w:val="none" w:sz="0" w:space="0" w:color="auto"/>
            <w:right w:val="none" w:sz="0" w:space="0" w:color="auto"/>
          </w:divBdr>
        </w:div>
        <w:div w:id="1501000104">
          <w:marLeft w:val="0"/>
          <w:marRight w:val="0"/>
          <w:marTop w:val="0"/>
          <w:marBottom w:val="0"/>
          <w:divBdr>
            <w:top w:val="none" w:sz="0" w:space="0" w:color="auto"/>
            <w:left w:val="none" w:sz="0" w:space="0" w:color="auto"/>
            <w:bottom w:val="none" w:sz="0" w:space="0" w:color="auto"/>
            <w:right w:val="none" w:sz="0" w:space="0" w:color="auto"/>
          </w:divBdr>
        </w:div>
        <w:div w:id="1523516533">
          <w:marLeft w:val="0"/>
          <w:marRight w:val="0"/>
          <w:marTop w:val="0"/>
          <w:marBottom w:val="0"/>
          <w:divBdr>
            <w:top w:val="none" w:sz="0" w:space="0" w:color="auto"/>
            <w:left w:val="none" w:sz="0" w:space="0" w:color="auto"/>
            <w:bottom w:val="none" w:sz="0" w:space="0" w:color="auto"/>
            <w:right w:val="none" w:sz="0" w:space="0" w:color="auto"/>
          </w:divBdr>
        </w:div>
        <w:div w:id="1558053597">
          <w:marLeft w:val="0"/>
          <w:marRight w:val="0"/>
          <w:marTop w:val="0"/>
          <w:marBottom w:val="0"/>
          <w:divBdr>
            <w:top w:val="none" w:sz="0" w:space="0" w:color="auto"/>
            <w:left w:val="none" w:sz="0" w:space="0" w:color="auto"/>
            <w:bottom w:val="none" w:sz="0" w:space="0" w:color="auto"/>
            <w:right w:val="none" w:sz="0" w:space="0" w:color="auto"/>
          </w:divBdr>
        </w:div>
        <w:div w:id="1587374363">
          <w:marLeft w:val="0"/>
          <w:marRight w:val="0"/>
          <w:marTop w:val="0"/>
          <w:marBottom w:val="0"/>
          <w:divBdr>
            <w:top w:val="none" w:sz="0" w:space="0" w:color="auto"/>
            <w:left w:val="none" w:sz="0" w:space="0" w:color="auto"/>
            <w:bottom w:val="none" w:sz="0" w:space="0" w:color="auto"/>
            <w:right w:val="none" w:sz="0" w:space="0" w:color="auto"/>
          </w:divBdr>
        </w:div>
        <w:div w:id="1593275157">
          <w:marLeft w:val="0"/>
          <w:marRight w:val="0"/>
          <w:marTop w:val="0"/>
          <w:marBottom w:val="0"/>
          <w:divBdr>
            <w:top w:val="none" w:sz="0" w:space="0" w:color="auto"/>
            <w:left w:val="none" w:sz="0" w:space="0" w:color="auto"/>
            <w:bottom w:val="none" w:sz="0" w:space="0" w:color="auto"/>
            <w:right w:val="none" w:sz="0" w:space="0" w:color="auto"/>
          </w:divBdr>
        </w:div>
        <w:div w:id="1614168647">
          <w:marLeft w:val="0"/>
          <w:marRight w:val="0"/>
          <w:marTop w:val="0"/>
          <w:marBottom w:val="0"/>
          <w:divBdr>
            <w:top w:val="none" w:sz="0" w:space="0" w:color="auto"/>
            <w:left w:val="none" w:sz="0" w:space="0" w:color="auto"/>
            <w:bottom w:val="none" w:sz="0" w:space="0" w:color="auto"/>
            <w:right w:val="none" w:sz="0" w:space="0" w:color="auto"/>
          </w:divBdr>
        </w:div>
        <w:div w:id="1614552716">
          <w:marLeft w:val="0"/>
          <w:marRight w:val="0"/>
          <w:marTop w:val="0"/>
          <w:marBottom w:val="0"/>
          <w:divBdr>
            <w:top w:val="none" w:sz="0" w:space="0" w:color="auto"/>
            <w:left w:val="none" w:sz="0" w:space="0" w:color="auto"/>
            <w:bottom w:val="none" w:sz="0" w:space="0" w:color="auto"/>
            <w:right w:val="none" w:sz="0" w:space="0" w:color="auto"/>
          </w:divBdr>
        </w:div>
        <w:div w:id="1651446086">
          <w:marLeft w:val="0"/>
          <w:marRight w:val="0"/>
          <w:marTop w:val="0"/>
          <w:marBottom w:val="0"/>
          <w:divBdr>
            <w:top w:val="none" w:sz="0" w:space="0" w:color="auto"/>
            <w:left w:val="none" w:sz="0" w:space="0" w:color="auto"/>
            <w:bottom w:val="none" w:sz="0" w:space="0" w:color="auto"/>
            <w:right w:val="none" w:sz="0" w:space="0" w:color="auto"/>
          </w:divBdr>
        </w:div>
        <w:div w:id="1676760422">
          <w:marLeft w:val="0"/>
          <w:marRight w:val="0"/>
          <w:marTop w:val="0"/>
          <w:marBottom w:val="0"/>
          <w:divBdr>
            <w:top w:val="none" w:sz="0" w:space="0" w:color="auto"/>
            <w:left w:val="none" w:sz="0" w:space="0" w:color="auto"/>
            <w:bottom w:val="none" w:sz="0" w:space="0" w:color="auto"/>
            <w:right w:val="none" w:sz="0" w:space="0" w:color="auto"/>
          </w:divBdr>
        </w:div>
        <w:div w:id="1710717272">
          <w:marLeft w:val="0"/>
          <w:marRight w:val="0"/>
          <w:marTop w:val="0"/>
          <w:marBottom w:val="0"/>
          <w:divBdr>
            <w:top w:val="none" w:sz="0" w:space="0" w:color="auto"/>
            <w:left w:val="none" w:sz="0" w:space="0" w:color="auto"/>
            <w:bottom w:val="none" w:sz="0" w:space="0" w:color="auto"/>
            <w:right w:val="none" w:sz="0" w:space="0" w:color="auto"/>
          </w:divBdr>
        </w:div>
        <w:div w:id="1750881460">
          <w:marLeft w:val="0"/>
          <w:marRight w:val="0"/>
          <w:marTop w:val="0"/>
          <w:marBottom w:val="0"/>
          <w:divBdr>
            <w:top w:val="none" w:sz="0" w:space="0" w:color="auto"/>
            <w:left w:val="none" w:sz="0" w:space="0" w:color="auto"/>
            <w:bottom w:val="none" w:sz="0" w:space="0" w:color="auto"/>
            <w:right w:val="none" w:sz="0" w:space="0" w:color="auto"/>
          </w:divBdr>
        </w:div>
        <w:div w:id="1835949347">
          <w:marLeft w:val="0"/>
          <w:marRight w:val="0"/>
          <w:marTop w:val="0"/>
          <w:marBottom w:val="0"/>
          <w:divBdr>
            <w:top w:val="none" w:sz="0" w:space="0" w:color="auto"/>
            <w:left w:val="none" w:sz="0" w:space="0" w:color="auto"/>
            <w:bottom w:val="none" w:sz="0" w:space="0" w:color="auto"/>
            <w:right w:val="none" w:sz="0" w:space="0" w:color="auto"/>
          </w:divBdr>
        </w:div>
        <w:div w:id="1918243599">
          <w:marLeft w:val="0"/>
          <w:marRight w:val="0"/>
          <w:marTop w:val="0"/>
          <w:marBottom w:val="0"/>
          <w:divBdr>
            <w:top w:val="none" w:sz="0" w:space="0" w:color="auto"/>
            <w:left w:val="none" w:sz="0" w:space="0" w:color="auto"/>
            <w:bottom w:val="none" w:sz="0" w:space="0" w:color="auto"/>
            <w:right w:val="none" w:sz="0" w:space="0" w:color="auto"/>
          </w:divBdr>
        </w:div>
        <w:div w:id="1933464784">
          <w:marLeft w:val="0"/>
          <w:marRight w:val="0"/>
          <w:marTop w:val="0"/>
          <w:marBottom w:val="0"/>
          <w:divBdr>
            <w:top w:val="none" w:sz="0" w:space="0" w:color="auto"/>
            <w:left w:val="none" w:sz="0" w:space="0" w:color="auto"/>
            <w:bottom w:val="none" w:sz="0" w:space="0" w:color="auto"/>
            <w:right w:val="none" w:sz="0" w:space="0" w:color="auto"/>
          </w:divBdr>
        </w:div>
        <w:div w:id="1962572863">
          <w:marLeft w:val="0"/>
          <w:marRight w:val="0"/>
          <w:marTop w:val="0"/>
          <w:marBottom w:val="0"/>
          <w:divBdr>
            <w:top w:val="none" w:sz="0" w:space="0" w:color="auto"/>
            <w:left w:val="none" w:sz="0" w:space="0" w:color="auto"/>
            <w:bottom w:val="none" w:sz="0" w:space="0" w:color="auto"/>
            <w:right w:val="none" w:sz="0" w:space="0" w:color="auto"/>
          </w:divBdr>
        </w:div>
        <w:div w:id="2012369775">
          <w:marLeft w:val="0"/>
          <w:marRight w:val="0"/>
          <w:marTop w:val="0"/>
          <w:marBottom w:val="0"/>
          <w:divBdr>
            <w:top w:val="none" w:sz="0" w:space="0" w:color="auto"/>
            <w:left w:val="none" w:sz="0" w:space="0" w:color="auto"/>
            <w:bottom w:val="none" w:sz="0" w:space="0" w:color="auto"/>
            <w:right w:val="none" w:sz="0" w:space="0" w:color="auto"/>
          </w:divBdr>
        </w:div>
        <w:div w:id="2037388558">
          <w:marLeft w:val="0"/>
          <w:marRight w:val="0"/>
          <w:marTop w:val="0"/>
          <w:marBottom w:val="0"/>
          <w:divBdr>
            <w:top w:val="none" w:sz="0" w:space="0" w:color="auto"/>
            <w:left w:val="none" w:sz="0" w:space="0" w:color="auto"/>
            <w:bottom w:val="none" w:sz="0" w:space="0" w:color="auto"/>
            <w:right w:val="none" w:sz="0" w:space="0" w:color="auto"/>
          </w:divBdr>
        </w:div>
        <w:div w:id="2049134827">
          <w:marLeft w:val="0"/>
          <w:marRight w:val="0"/>
          <w:marTop w:val="0"/>
          <w:marBottom w:val="0"/>
          <w:divBdr>
            <w:top w:val="none" w:sz="0" w:space="0" w:color="auto"/>
            <w:left w:val="none" w:sz="0" w:space="0" w:color="auto"/>
            <w:bottom w:val="none" w:sz="0" w:space="0" w:color="auto"/>
            <w:right w:val="none" w:sz="0" w:space="0" w:color="auto"/>
          </w:divBdr>
        </w:div>
        <w:div w:id="2104065528">
          <w:marLeft w:val="0"/>
          <w:marRight w:val="0"/>
          <w:marTop w:val="0"/>
          <w:marBottom w:val="0"/>
          <w:divBdr>
            <w:top w:val="none" w:sz="0" w:space="0" w:color="auto"/>
            <w:left w:val="none" w:sz="0" w:space="0" w:color="auto"/>
            <w:bottom w:val="none" w:sz="0" w:space="0" w:color="auto"/>
            <w:right w:val="none" w:sz="0" w:space="0" w:color="auto"/>
          </w:divBdr>
        </w:div>
        <w:div w:id="2110660282">
          <w:marLeft w:val="0"/>
          <w:marRight w:val="0"/>
          <w:marTop w:val="0"/>
          <w:marBottom w:val="0"/>
          <w:divBdr>
            <w:top w:val="none" w:sz="0" w:space="0" w:color="auto"/>
            <w:left w:val="none" w:sz="0" w:space="0" w:color="auto"/>
            <w:bottom w:val="none" w:sz="0" w:space="0" w:color="auto"/>
            <w:right w:val="none" w:sz="0" w:space="0" w:color="auto"/>
          </w:divBdr>
        </w:div>
      </w:divsChild>
    </w:div>
    <w:div w:id="1994213429">
      <w:bodyDiv w:val="1"/>
      <w:marLeft w:val="0"/>
      <w:marRight w:val="0"/>
      <w:marTop w:val="0"/>
      <w:marBottom w:val="0"/>
      <w:divBdr>
        <w:top w:val="none" w:sz="0" w:space="0" w:color="auto"/>
        <w:left w:val="none" w:sz="0" w:space="0" w:color="auto"/>
        <w:bottom w:val="none" w:sz="0" w:space="0" w:color="auto"/>
        <w:right w:val="none" w:sz="0" w:space="0" w:color="auto"/>
      </w:divBdr>
      <w:divsChild>
        <w:div w:id="49816125">
          <w:marLeft w:val="0"/>
          <w:marRight w:val="0"/>
          <w:marTop w:val="0"/>
          <w:marBottom w:val="0"/>
          <w:divBdr>
            <w:top w:val="none" w:sz="0" w:space="0" w:color="auto"/>
            <w:left w:val="none" w:sz="0" w:space="0" w:color="auto"/>
            <w:bottom w:val="none" w:sz="0" w:space="0" w:color="auto"/>
            <w:right w:val="none" w:sz="0" w:space="0" w:color="auto"/>
          </w:divBdr>
        </w:div>
        <w:div w:id="54086311">
          <w:marLeft w:val="0"/>
          <w:marRight w:val="0"/>
          <w:marTop w:val="0"/>
          <w:marBottom w:val="0"/>
          <w:divBdr>
            <w:top w:val="none" w:sz="0" w:space="0" w:color="auto"/>
            <w:left w:val="none" w:sz="0" w:space="0" w:color="auto"/>
            <w:bottom w:val="none" w:sz="0" w:space="0" w:color="auto"/>
            <w:right w:val="none" w:sz="0" w:space="0" w:color="auto"/>
          </w:divBdr>
        </w:div>
        <w:div w:id="94132735">
          <w:marLeft w:val="0"/>
          <w:marRight w:val="0"/>
          <w:marTop w:val="0"/>
          <w:marBottom w:val="0"/>
          <w:divBdr>
            <w:top w:val="none" w:sz="0" w:space="0" w:color="auto"/>
            <w:left w:val="none" w:sz="0" w:space="0" w:color="auto"/>
            <w:bottom w:val="none" w:sz="0" w:space="0" w:color="auto"/>
            <w:right w:val="none" w:sz="0" w:space="0" w:color="auto"/>
          </w:divBdr>
        </w:div>
        <w:div w:id="142503852">
          <w:marLeft w:val="0"/>
          <w:marRight w:val="0"/>
          <w:marTop w:val="0"/>
          <w:marBottom w:val="0"/>
          <w:divBdr>
            <w:top w:val="none" w:sz="0" w:space="0" w:color="auto"/>
            <w:left w:val="none" w:sz="0" w:space="0" w:color="auto"/>
            <w:bottom w:val="none" w:sz="0" w:space="0" w:color="auto"/>
            <w:right w:val="none" w:sz="0" w:space="0" w:color="auto"/>
          </w:divBdr>
        </w:div>
        <w:div w:id="196042957">
          <w:marLeft w:val="0"/>
          <w:marRight w:val="0"/>
          <w:marTop w:val="0"/>
          <w:marBottom w:val="0"/>
          <w:divBdr>
            <w:top w:val="none" w:sz="0" w:space="0" w:color="auto"/>
            <w:left w:val="none" w:sz="0" w:space="0" w:color="auto"/>
            <w:bottom w:val="none" w:sz="0" w:space="0" w:color="auto"/>
            <w:right w:val="none" w:sz="0" w:space="0" w:color="auto"/>
          </w:divBdr>
        </w:div>
        <w:div w:id="251083265">
          <w:marLeft w:val="0"/>
          <w:marRight w:val="0"/>
          <w:marTop w:val="0"/>
          <w:marBottom w:val="0"/>
          <w:divBdr>
            <w:top w:val="none" w:sz="0" w:space="0" w:color="auto"/>
            <w:left w:val="none" w:sz="0" w:space="0" w:color="auto"/>
            <w:bottom w:val="none" w:sz="0" w:space="0" w:color="auto"/>
            <w:right w:val="none" w:sz="0" w:space="0" w:color="auto"/>
          </w:divBdr>
        </w:div>
        <w:div w:id="320696192">
          <w:marLeft w:val="0"/>
          <w:marRight w:val="0"/>
          <w:marTop w:val="0"/>
          <w:marBottom w:val="0"/>
          <w:divBdr>
            <w:top w:val="none" w:sz="0" w:space="0" w:color="auto"/>
            <w:left w:val="none" w:sz="0" w:space="0" w:color="auto"/>
            <w:bottom w:val="none" w:sz="0" w:space="0" w:color="auto"/>
            <w:right w:val="none" w:sz="0" w:space="0" w:color="auto"/>
          </w:divBdr>
        </w:div>
        <w:div w:id="325329624">
          <w:marLeft w:val="0"/>
          <w:marRight w:val="0"/>
          <w:marTop w:val="0"/>
          <w:marBottom w:val="0"/>
          <w:divBdr>
            <w:top w:val="none" w:sz="0" w:space="0" w:color="auto"/>
            <w:left w:val="none" w:sz="0" w:space="0" w:color="auto"/>
            <w:bottom w:val="none" w:sz="0" w:space="0" w:color="auto"/>
            <w:right w:val="none" w:sz="0" w:space="0" w:color="auto"/>
          </w:divBdr>
        </w:div>
        <w:div w:id="462235602">
          <w:marLeft w:val="0"/>
          <w:marRight w:val="0"/>
          <w:marTop w:val="0"/>
          <w:marBottom w:val="0"/>
          <w:divBdr>
            <w:top w:val="none" w:sz="0" w:space="0" w:color="auto"/>
            <w:left w:val="none" w:sz="0" w:space="0" w:color="auto"/>
            <w:bottom w:val="none" w:sz="0" w:space="0" w:color="auto"/>
            <w:right w:val="none" w:sz="0" w:space="0" w:color="auto"/>
          </w:divBdr>
        </w:div>
        <w:div w:id="480464194">
          <w:marLeft w:val="0"/>
          <w:marRight w:val="0"/>
          <w:marTop w:val="0"/>
          <w:marBottom w:val="0"/>
          <w:divBdr>
            <w:top w:val="none" w:sz="0" w:space="0" w:color="auto"/>
            <w:left w:val="none" w:sz="0" w:space="0" w:color="auto"/>
            <w:bottom w:val="none" w:sz="0" w:space="0" w:color="auto"/>
            <w:right w:val="none" w:sz="0" w:space="0" w:color="auto"/>
          </w:divBdr>
        </w:div>
        <w:div w:id="724332418">
          <w:marLeft w:val="0"/>
          <w:marRight w:val="0"/>
          <w:marTop w:val="0"/>
          <w:marBottom w:val="0"/>
          <w:divBdr>
            <w:top w:val="none" w:sz="0" w:space="0" w:color="auto"/>
            <w:left w:val="none" w:sz="0" w:space="0" w:color="auto"/>
            <w:bottom w:val="none" w:sz="0" w:space="0" w:color="auto"/>
            <w:right w:val="none" w:sz="0" w:space="0" w:color="auto"/>
          </w:divBdr>
        </w:div>
        <w:div w:id="742222421">
          <w:marLeft w:val="0"/>
          <w:marRight w:val="0"/>
          <w:marTop w:val="0"/>
          <w:marBottom w:val="0"/>
          <w:divBdr>
            <w:top w:val="none" w:sz="0" w:space="0" w:color="auto"/>
            <w:left w:val="none" w:sz="0" w:space="0" w:color="auto"/>
            <w:bottom w:val="none" w:sz="0" w:space="0" w:color="auto"/>
            <w:right w:val="none" w:sz="0" w:space="0" w:color="auto"/>
          </w:divBdr>
        </w:div>
        <w:div w:id="770052311">
          <w:marLeft w:val="0"/>
          <w:marRight w:val="0"/>
          <w:marTop w:val="0"/>
          <w:marBottom w:val="0"/>
          <w:divBdr>
            <w:top w:val="none" w:sz="0" w:space="0" w:color="auto"/>
            <w:left w:val="none" w:sz="0" w:space="0" w:color="auto"/>
            <w:bottom w:val="none" w:sz="0" w:space="0" w:color="auto"/>
            <w:right w:val="none" w:sz="0" w:space="0" w:color="auto"/>
          </w:divBdr>
        </w:div>
        <w:div w:id="770861835">
          <w:marLeft w:val="0"/>
          <w:marRight w:val="0"/>
          <w:marTop w:val="0"/>
          <w:marBottom w:val="0"/>
          <w:divBdr>
            <w:top w:val="none" w:sz="0" w:space="0" w:color="auto"/>
            <w:left w:val="none" w:sz="0" w:space="0" w:color="auto"/>
            <w:bottom w:val="none" w:sz="0" w:space="0" w:color="auto"/>
            <w:right w:val="none" w:sz="0" w:space="0" w:color="auto"/>
          </w:divBdr>
        </w:div>
        <w:div w:id="832069738">
          <w:marLeft w:val="0"/>
          <w:marRight w:val="0"/>
          <w:marTop w:val="0"/>
          <w:marBottom w:val="0"/>
          <w:divBdr>
            <w:top w:val="none" w:sz="0" w:space="0" w:color="auto"/>
            <w:left w:val="none" w:sz="0" w:space="0" w:color="auto"/>
            <w:bottom w:val="none" w:sz="0" w:space="0" w:color="auto"/>
            <w:right w:val="none" w:sz="0" w:space="0" w:color="auto"/>
          </w:divBdr>
        </w:div>
        <w:div w:id="849218344">
          <w:marLeft w:val="0"/>
          <w:marRight w:val="0"/>
          <w:marTop w:val="0"/>
          <w:marBottom w:val="0"/>
          <w:divBdr>
            <w:top w:val="none" w:sz="0" w:space="0" w:color="auto"/>
            <w:left w:val="none" w:sz="0" w:space="0" w:color="auto"/>
            <w:bottom w:val="none" w:sz="0" w:space="0" w:color="auto"/>
            <w:right w:val="none" w:sz="0" w:space="0" w:color="auto"/>
          </w:divBdr>
        </w:div>
        <w:div w:id="877816923">
          <w:marLeft w:val="0"/>
          <w:marRight w:val="0"/>
          <w:marTop w:val="0"/>
          <w:marBottom w:val="0"/>
          <w:divBdr>
            <w:top w:val="none" w:sz="0" w:space="0" w:color="auto"/>
            <w:left w:val="none" w:sz="0" w:space="0" w:color="auto"/>
            <w:bottom w:val="none" w:sz="0" w:space="0" w:color="auto"/>
            <w:right w:val="none" w:sz="0" w:space="0" w:color="auto"/>
          </w:divBdr>
        </w:div>
        <w:div w:id="907227895">
          <w:marLeft w:val="0"/>
          <w:marRight w:val="0"/>
          <w:marTop w:val="0"/>
          <w:marBottom w:val="0"/>
          <w:divBdr>
            <w:top w:val="none" w:sz="0" w:space="0" w:color="auto"/>
            <w:left w:val="none" w:sz="0" w:space="0" w:color="auto"/>
            <w:bottom w:val="none" w:sz="0" w:space="0" w:color="auto"/>
            <w:right w:val="none" w:sz="0" w:space="0" w:color="auto"/>
          </w:divBdr>
        </w:div>
        <w:div w:id="924268260">
          <w:marLeft w:val="0"/>
          <w:marRight w:val="0"/>
          <w:marTop w:val="0"/>
          <w:marBottom w:val="0"/>
          <w:divBdr>
            <w:top w:val="none" w:sz="0" w:space="0" w:color="auto"/>
            <w:left w:val="none" w:sz="0" w:space="0" w:color="auto"/>
            <w:bottom w:val="none" w:sz="0" w:space="0" w:color="auto"/>
            <w:right w:val="none" w:sz="0" w:space="0" w:color="auto"/>
          </w:divBdr>
        </w:div>
        <w:div w:id="1010720955">
          <w:marLeft w:val="0"/>
          <w:marRight w:val="0"/>
          <w:marTop w:val="0"/>
          <w:marBottom w:val="0"/>
          <w:divBdr>
            <w:top w:val="none" w:sz="0" w:space="0" w:color="auto"/>
            <w:left w:val="none" w:sz="0" w:space="0" w:color="auto"/>
            <w:bottom w:val="none" w:sz="0" w:space="0" w:color="auto"/>
            <w:right w:val="none" w:sz="0" w:space="0" w:color="auto"/>
          </w:divBdr>
        </w:div>
        <w:div w:id="1013074832">
          <w:marLeft w:val="0"/>
          <w:marRight w:val="0"/>
          <w:marTop w:val="0"/>
          <w:marBottom w:val="0"/>
          <w:divBdr>
            <w:top w:val="none" w:sz="0" w:space="0" w:color="auto"/>
            <w:left w:val="none" w:sz="0" w:space="0" w:color="auto"/>
            <w:bottom w:val="none" w:sz="0" w:space="0" w:color="auto"/>
            <w:right w:val="none" w:sz="0" w:space="0" w:color="auto"/>
          </w:divBdr>
        </w:div>
        <w:div w:id="1076048138">
          <w:marLeft w:val="0"/>
          <w:marRight w:val="0"/>
          <w:marTop w:val="0"/>
          <w:marBottom w:val="0"/>
          <w:divBdr>
            <w:top w:val="none" w:sz="0" w:space="0" w:color="auto"/>
            <w:left w:val="none" w:sz="0" w:space="0" w:color="auto"/>
            <w:bottom w:val="none" w:sz="0" w:space="0" w:color="auto"/>
            <w:right w:val="none" w:sz="0" w:space="0" w:color="auto"/>
          </w:divBdr>
        </w:div>
        <w:div w:id="1185363726">
          <w:marLeft w:val="0"/>
          <w:marRight w:val="0"/>
          <w:marTop w:val="0"/>
          <w:marBottom w:val="0"/>
          <w:divBdr>
            <w:top w:val="none" w:sz="0" w:space="0" w:color="auto"/>
            <w:left w:val="none" w:sz="0" w:space="0" w:color="auto"/>
            <w:bottom w:val="none" w:sz="0" w:space="0" w:color="auto"/>
            <w:right w:val="none" w:sz="0" w:space="0" w:color="auto"/>
          </w:divBdr>
        </w:div>
        <w:div w:id="1204637506">
          <w:marLeft w:val="0"/>
          <w:marRight w:val="0"/>
          <w:marTop w:val="0"/>
          <w:marBottom w:val="0"/>
          <w:divBdr>
            <w:top w:val="none" w:sz="0" w:space="0" w:color="auto"/>
            <w:left w:val="none" w:sz="0" w:space="0" w:color="auto"/>
            <w:bottom w:val="none" w:sz="0" w:space="0" w:color="auto"/>
            <w:right w:val="none" w:sz="0" w:space="0" w:color="auto"/>
          </w:divBdr>
        </w:div>
        <w:div w:id="1263563828">
          <w:marLeft w:val="0"/>
          <w:marRight w:val="0"/>
          <w:marTop w:val="0"/>
          <w:marBottom w:val="0"/>
          <w:divBdr>
            <w:top w:val="none" w:sz="0" w:space="0" w:color="auto"/>
            <w:left w:val="none" w:sz="0" w:space="0" w:color="auto"/>
            <w:bottom w:val="none" w:sz="0" w:space="0" w:color="auto"/>
            <w:right w:val="none" w:sz="0" w:space="0" w:color="auto"/>
          </w:divBdr>
        </w:div>
        <w:div w:id="1457990977">
          <w:marLeft w:val="0"/>
          <w:marRight w:val="0"/>
          <w:marTop w:val="0"/>
          <w:marBottom w:val="0"/>
          <w:divBdr>
            <w:top w:val="none" w:sz="0" w:space="0" w:color="auto"/>
            <w:left w:val="none" w:sz="0" w:space="0" w:color="auto"/>
            <w:bottom w:val="none" w:sz="0" w:space="0" w:color="auto"/>
            <w:right w:val="none" w:sz="0" w:space="0" w:color="auto"/>
          </w:divBdr>
        </w:div>
        <w:div w:id="1507673777">
          <w:marLeft w:val="0"/>
          <w:marRight w:val="0"/>
          <w:marTop w:val="0"/>
          <w:marBottom w:val="0"/>
          <w:divBdr>
            <w:top w:val="none" w:sz="0" w:space="0" w:color="auto"/>
            <w:left w:val="none" w:sz="0" w:space="0" w:color="auto"/>
            <w:bottom w:val="none" w:sz="0" w:space="0" w:color="auto"/>
            <w:right w:val="none" w:sz="0" w:space="0" w:color="auto"/>
          </w:divBdr>
        </w:div>
        <w:div w:id="1514298516">
          <w:marLeft w:val="0"/>
          <w:marRight w:val="0"/>
          <w:marTop w:val="0"/>
          <w:marBottom w:val="0"/>
          <w:divBdr>
            <w:top w:val="none" w:sz="0" w:space="0" w:color="auto"/>
            <w:left w:val="none" w:sz="0" w:space="0" w:color="auto"/>
            <w:bottom w:val="none" w:sz="0" w:space="0" w:color="auto"/>
            <w:right w:val="none" w:sz="0" w:space="0" w:color="auto"/>
          </w:divBdr>
        </w:div>
        <w:div w:id="1672487998">
          <w:marLeft w:val="0"/>
          <w:marRight w:val="0"/>
          <w:marTop w:val="0"/>
          <w:marBottom w:val="0"/>
          <w:divBdr>
            <w:top w:val="none" w:sz="0" w:space="0" w:color="auto"/>
            <w:left w:val="none" w:sz="0" w:space="0" w:color="auto"/>
            <w:bottom w:val="none" w:sz="0" w:space="0" w:color="auto"/>
            <w:right w:val="none" w:sz="0" w:space="0" w:color="auto"/>
          </w:divBdr>
        </w:div>
        <w:div w:id="1672877611">
          <w:marLeft w:val="0"/>
          <w:marRight w:val="0"/>
          <w:marTop w:val="0"/>
          <w:marBottom w:val="0"/>
          <w:divBdr>
            <w:top w:val="none" w:sz="0" w:space="0" w:color="auto"/>
            <w:left w:val="none" w:sz="0" w:space="0" w:color="auto"/>
            <w:bottom w:val="none" w:sz="0" w:space="0" w:color="auto"/>
            <w:right w:val="none" w:sz="0" w:space="0" w:color="auto"/>
          </w:divBdr>
        </w:div>
        <w:div w:id="1686445593">
          <w:marLeft w:val="0"/>
          <w:marRight w:val="0"/>
          <w:marTop w:val="0"/>
          <w:marBottom w:val="0"/>
          <w:divBdr>
            <w:top w:val="none" w:sz="0" w:space="0" w:color="auto"/>
            <w:left w:val="none" w:sz="0" w:space="0" w:color="auto"/>
            <w:bottom w:val="none" w:sz="0" w:space="0" w:color="auto"/>
            <w:right w:val="none" w:sz="0" w:space="0" w:color="auto"/>
          </w:divBdr>
        </w:div>
        <w:div w:id="1692562123">
          <w:marLeft w:val="0"/>
          <w:marRight w:val="0"/>
          <w:marTop w:val="0"/>
          <w:marBottom w:val="0"/>
          <w:divBdr>
            <w:top w:val="none" w:sz="0" w:space="0" w:color="auto"/>
            <w:left w:val="none" w:sz="0" w:space="0" w:color="auto"/>
            <w:bottom w:val="none" w:sz="0" w:space="0" w:color="auto"/>
            <w:right w:val="none" w:sz="0" w:space="0" w:color="auto"/>
          </w:divBdr>
        </w:div>
        <w:div w:id="1706179077">
          <w:marLeft w:val="0"/>
          <w:marRight w:val="0"/>
          <w:marTop w:val="0"/>
          <w:marBottom w:val="0"/>
          <w:divBdr>
            <w:top w:val="none" w:sz="0" w:space="0" w:color="auto"/>
            <w:left w:val="none" w:sz="0" w:space="0" w:color="auto"/>
            <w:bottom w:val="none" w:sz="0" w:space="0" w:color="auto"/>
            <w:right w:val="none" w:sz="0" w:space="0" w:color="auto"/>
          </w:divBdr>
        </w:div>
        <w:div w:id="1799563019">
          <w:marLeft w:val="0"/>
          <w:marRight w:val="0"/>
          <w:marTop w:val="0"/>
          <w:marBottom w:val="0"/>
          <w:divBdr>
            <w:top w:val="none" w:sz="0" w:space="0" w:color="auto"/>
            <w:left w:val="none" w:sz="0" w:space="0" w:color="auto"/>
            <w:bottom w:val="none" w:sz="0" w:space="0" w:color="auto"/>
            <w:right w:val="none" w:sz="0" w:space="0" w:color="auto"/>
          </w:divBdr>
        </w:div>
        <w:div w:id="1828010687">
          <w:marLeft w:val="0"/>
          <w:marRight w:val="0"/>
          <w:marTop w:val="0"/>
          <w:marBottom w:val="0"/>
          <w:divBdr>
            <w:top w:val="none" w:sz="0" w:space="0" w:color="auto"/>
            <w:left w:val="none" w:sz="0" w:space="0" w:color="auto"/>
            <w:bottom w:val="none" w:sz="0" w:space="0" w:color="auto"/>
            <w:right w:val="none" w:sz="0" w:space="0" w:color="auto"/>
          </w:divBdr>
        </w:div>
        <w:div w:id="1847554178">
          <w:marLeft w:val="0"/>
          <w:marRight w:val="0"/>
          <w:marTop w:val="0"/>
          <w:marBottom w:val="0"/>
          <w:divBdr>
            <w:top w:val="none" w:sz="0" w:space="0" w:color="auto"/>
            <w:left w:val="none" w:sz="0" w:space="0" w:color="auto"/>
            <w:bottom w:val="none" w:sz="0" w:space="0" w:color="auto"/>
            <w:right w:val="none" w:sz="0" w:space="0" w:color="auto"/>
          </w:divBdr>
        </w:div>
        <w:div w:id="1954436289">
          <w:marLeft w:val="0"/>
          <w:marRight w:val="0"/>
          <w:marTop w:val="0"/>
          <w:marBottom w:val="0"/>
          <w:divBdr>
            <w:top w:val="none" w:sz="0" w:space="0" w:color="auto"/>
            <w:left w:val="none" w:sz="0" w:space="0" w:color="auto"/>
            <w:bottom w:val="none" w:sz="0" w:space="0" w:color="auto"/>
            <w:right w:val="none" w:sz="0" w:space="0" w:color="auto"/>
          </w:divBdr>
        </w:div>
        <w:div w:id="1984852056">
          <w:marLeft w:val="0"/>
          <w:marRight w:val="0"/>
          <w:marTop w:val="0"/>
          <w:marBottom w:val="0"/>
          <w:divBdr>
            <w:top w:val="none" w:sz="0" w:space="0" w:color="auto"/>
            <w:left w:val="none" w:sz="0" w:space="0" w:color="auto"/>
            <w:bottom w:val="none" w:sz="0" w:space="0" w:color="auto"/>
            <w:right w:val="none" w:sz="0" w:space="0" w:color="auto"/>
          </w:divBdr>
        </w:div>
        <w:div w:id="2118287328">
          <w:marLeft w:val="0"/>
          <w:marRight w:val="0"/>
          <w:marTop w:val="0"/>
          <w:marBottom w:val="0"/>
          <w:divBdr>
            <w:top w:val="none" w:sz="0" w:space="0" w:color="auto"/>
            <w:left w:val="none" w:sz="0" w:space="0" w:color="auto"/>
            <w:bottom w:val="none" w:sz="0" w:space="0" w:color="auto"/>
            <w:right w:val="none" w:sz="0" w:space="0" w:color="auto"/>
          </w:divBdr>
        </w:div>
        <w:div w:id="2143230457">
          <w:marLeft w:val="0"/>
          <w:marRight w:val="0"/>
          <w:marTop w:val="0"/>
          <w:marBottom w:val="0"/>
          <w:divBdr>
            <w:top w:val="none" w:sz="0" w:space="0" w:color="auto"/>
            <w:left w:val="none" w:sz="0" w:space="0" w:color="auto"/>
            <w:bottom w:val="none" w:sz="0" w:space="0" w:color="auto"/>
            <w:right w:val="none" w:sz="0" w:space="0" w:color="auto"/>
          </w:divBdr>
        </w:div>
      </w:divsChild>
    </w:div>
    <w:div w:id="2003122946">
      <w:bodyDiv w:val="1"/>
      <w:marLeft w:val="0"/>
      <w:marRight w:val="0"/>
      <w:marTop w:val="0"/>
      <w:marBottom w:val="0"/>
      <w:divBdr>
        <w:top w:val="none" w:sz="0" w:space="0" w:color="auto"/>
        <w:left w:val="none" w:sz="0" w:space="0" w:color="auto"/>
        <w:bottom w:val="none" w:sz="0" w:space="0" w:color="auto"/>
        <w:right w:val="none" w:sz="0" w:space="0" w:color="auto"/>
      </w:divBdr>
    </w:div>
    <w:div w:id="2012246830">
      <w:bodyDiv w:val="1"/>
      <w:marLeft w:val="0"/>
      <w:marRight w:val="0"/>
      <w:marTop w:val="0"/>
      <w:marBottom w:val="0"/>
      <w:divBdr>
        <w:top w:val="none" w:sz="0" w:space="0" w:color="auto"/>
        <w:left w:val="none" w:sz="0" w:space="0" w:color="auto"/>
        <w:bottom w:val="none" w:sz="0" w:space="0" w:color="auto"/>
        <w:right w:val="none" w:sz="0" w:space="0" w:color="auto"/>
      </w:divBdr>
      <w:divsChild>
        <w:div w:id="5792284">
          <w:marLeft w:val="0"/>
          <w:marRight w:val="0"/>
          <w:marTop w:val="0"/>
          <w:marBottom w:val="0"/>
          <w:divBdr>
            <w:top w:val="none" w:sz="0" w:space="0" w:color="auto"/>
            <w:left w:val="none" w:sz="0" w:space="0" w:color="auto"/>
            <w:bottom w:val="none" w:sz="0" w:space="0" w:color="auto"/>
            <w:right w:val="none" w:sz="0" w:space="0" w:color="auto"/>
          </w:divBdr>
        </w:div>
        <w:div w:id="61145548">
          <w:marLeft w:val="0"/>
          <w:marRight w:val="0"/>
          <w:marTop w:val="0"/>
          <w:marBottom w:val="0"/>
          <w:divBdr>
            <w:top w:val="none" w:sz="0" w:space="0" w:color="auto"/>
            <w:left w:val="none" w:sz="0" w:space="0" w:color="auto"/>
            <w:bottom w:val="none" w:sz="0" w:space="0" w:color="auto"/>
            <w:right w:val="none" w:sz="0" w:space="0" w:color="auto"/>
          </w:divBdr>
        </w:div>
        <w:div w:id="123735197">
          <w:marLeft w:val="0"/>
          <w:marRight w:val="0"/>
          <w:marTop w:val="0"/>
          <w:marBottom w:val="0"/>
          <w:divBdr>
            <w:top w:val="none" w:sz="0" w:space="0" w:color="auto"/>
            <w:left w:val="none" w:sz="0" w:space="0" w:color="auto"/>
            <w:bottom w:val="none" w:sz="0" w:space="0" w:color="auto"/>
            <w:right w:val="none" w:sz="0" w:space="0" w:color="auto"/>
          </w:divBdr>
        </w:div>
        <w:div w:id="181549841">
          <w:marLeft w:val="0"/>
          <w:marRight w:val="0"/>
          <w:marTop w:val="0"/>
          <w:marBottom w:val="0"/>
          <w:divBdr>
            <w:top w:val="none" w:sz="0" w:space="0" w:color="auto"/>
            <w:left w:val="none" w:sz="0" w:space="0" w:color="auto"/>
            <w:bottom w:val="none" w:sz="0" w:space="0" w:color="auto"/>
            <w:right w:val="none" w:sz="0" w:space="0" w:color="auto"/>
          </w:divBdr>
        </w:div>
        <w:div w:id="367991099">
          <w:marLeft w:val="0"/>
          <w:marRight w:val="0"/>
          <w:marTop w:val="0"/>
          <w:marBottom w:val="0"/>
          <w:divBdr>
            <w:top w:val="none" w:sz="0" w:space="0" w:color="auto"/>
            <w:left w:val="none" w:sz="0" w:space="0" w:color="auto"/>
            <w:bottom w:val="none" w:sz="0" w:space="0" w:color="auto"/>
            <w:right w:val="none" w:sz="0" w:space="0" w:color="auto"/>
          </w:divBdr>
        </w:div>
        <w:div w:id="419907637">
          <w:marLeft w:val="0"/>
          <w:marRight w:val="0"/>
          <w:marTop w:val="0"/>
          <w:marBottom w:val="0"/>
          <w:divBdr>
            <w:top w:val="none" w:sz="0" w:space="0" w:color="auto"/>
            <w:left w:val="none" w:sz="0" w:space="0" w:color="auto"/>
            <w:bottom w:val="none" w:sz="0" w:space="0" w:color="auto"/>
            <w:right w:val="none" w:sz="0" w:space="0" w:color="auto"/>
          </w:divBdr>
        </w:div>
        <w:div w:id="566258135">
          <w:marLeft w:val="0"/>
          <w:marRight w:val="0"/>
          <w:marTop w:val="0"/>
          <w:marBottom w:val="0"/>
          <w:divBdr>
            <w:top w:val="none" w:sz="0" w:space="0" w:color="auto"/>
            <w:left w:val="none" w:sz="0" w:space="0" w:color="auto"/>
            <w:bottom w:val="none" w:sz="0" w:space="0" w:color="auto"/>
            <w:right w:val="none" w:sz="0" w:space="0" w:color="auto"/>
          </w:divBdr>
        </w:div>
        <w:div w:id="613294205">
          <w:marLeft w:val="0"/>
          <w:marRight w:val="0"/>
          <w:marTop w:val="0"/>
          <w:marBottom w:val="0"/>
          <w:divBdr>
            <w:top w:val="none" w:sz="0" w:space="0" w:color="auto"/>
            <w:left w:val="none" w:sz="0" w:space="0" w:color="auto"/>
            <w:bottom w:val="none" w:sz="0" w:space="0" w:color="auto"/>
            <w:right w:val="none" w:sz="0" w:space="0" w:color="auto"/>
          </w:divBdr>
        </w:div>
        <w:div w:id="749959983">
          <w:marLeft w:val="0"/>
          <w:marRight w:val="0"/>
          <w:marTop w:val="0"/>
          <w:marBottom w:val="0"/>
          <w:divBdr>
            <w:top w:val="none" w:sz="0" w:space="0" w:color="auto"/>
            <w:left w:val="none" w:sz="0" w:space="0" w:color="auto"/>
            <w:bottom w:val="none" w:sz="0" w:space="0" w:color="auto"/>
            <w:right w:val="none" w:sz="0" w:space="0" w:color="auto"/>
          </w:divBdr>
        </w:div>
        <w:div w:id="813566319">
          <w:marLeft w:val="0"/>
          <w:marRight w:val="0"/>
          <w:marTop w:val="0"/>
          <w:marBottom w:val="0"/>
          <w:divBdr>
            <w:top w:val="none" w:sz="0" w:space="0" w:color="auto"/>
            <w:left w:val="none" w:sz="0" w:space="0" w:color="auto"/>
            <w:bottom w:val="none" w:sz="0" w:space="0" w:color="auto"/>
            <w:right w:val="none" w:sz="0" w:space="0" w:color="auto"/>
          </w:divBdr>
        </w:div>
        <w:div w:id="872159880">
          <w:marLeft w:val="0"/>
          <w:marRight w:val="0"/>
          <w:marTop w:val="0"/>
          <w:marBottom w:val="0"/>
          <w:divBdr>
            <w:top w:val="none" w:sz="0" w:space="0" w:color="auto"/>
            <w:left w:val="none" w:sz="0" w:space="0" w:color="auto"/>
            <w:bottom w:val="none" w:sz="0" w:space="0" w:color="auto"/>
            <w:right w:val="none" w:sz="0" w:space="0" w:color="auto"/>
          </w:divBdr>
        </w:div>
        <w:div w:id="890381043">
          <w:marLeft w:val="0"/>
          <w:marRight w:val="0"/>
          <w:marTop w:val="0"/>
          <w:marBottom w:val="0"/>
          <w:divBdr>
            <w:top w:val="none" w:sz="0" w:space="0" w:color="auto"/>
            <w:left w:val="none" w:sz="0" w:space="0" w:color="auto"/>
            <w:bottom w:val="none" w:sz="0" w:space="0" w:color="auto"/>
            <w:right w:val="none" w:sz="0" w:space="0" w:color="auto"/>
          </w:divBdr>
        </w:div>
        <w:div w:id="1180925734">
          <w:marLeft w:val="0"/>
          <w:marRight w:val="0"/>
          <w:marTop w:val="0"/>
          <w:marBottom w:val="0"/>
          <w:divBdr>
            <w:top w:val="none" w:sz="0" w:space="0" w:color="auto"/>
            <w:left w:val="none" w:sz="0" w:space="0" w:color="auto"/>
            <w:bottom w:val="none" w:sz="0" w:space="0" w:color="auto"/>
            <w:right w:val="none" w:sz="0" w:space="0" w:color="auto"/>
          </w:divBdr>
        </w:div>
        <w:div w:id="1310093916">
          <w:marLeft w:val="0"/>
          <w:marRight w:val="0"/>
          <w:marTop w:val="0"/>
          <w:marBottom w:val="0"/>
          <w:divBdr>
            <w:top w:val="none" w:sz="0" w:space="0" w:color="auto"/>
            <w:left w:val="none" w:sz="0" w:space="0" w:color="auto"/>
            <w:bottom w:val="none" w:sz="0" w:space="0" w:color="auto"/>
            <w:right w:val="none" w:sz="0" w:space="0" w:color="auto"/>
          </w:divBdr>
        </w:div>
        <w:div w:id="1313681813">
          <w:marLeft w:val="0"/>
          <w:marRight w:val="0"/>
          <w:marTop w:val="0"/>
          <w:marBottom w:val="0"/>
          <w:divBdr>
            <w:top w:val="none" w:sz="0" w:space="0" w:color="auto"/>
            <w:left w:val="none" w:sz="0" w:space="0" w:color="auto"/>
            <w:bottom w:val="none" w:sz="0" w:space="0" w:color="auto"/>
            <w:right w:val="none" w:sz="0" w:space="0" w:color="auto"/>
          </w:divBdr>
        </w:div>
        <w:div w:id="1320575716">
          <w:marLeft w:val="0"/>
          <w:marRight w:val="0"/>
          <w:marTop w:val="0"/>
          <w:marBottom w:val="0"/>
          <w:divBdr>
            <w:top w:val="none" w:sz="0" w:space="0" w:color="auto"/>
            <w:left w:val="none" w:sz="0" w:space="0" w:color="auto"/>
            <w:bottom w:val="none" w:sz="0" w:space="0" w:color="auto"/>
            <w:right w:val="none" w:sz="0" w:space="0" w:color="auto"/>
          </w:divBdr>
        </w:div>
        <w:div w:id="1406804583">
          <w:marLeft w:val="0"/>
          <w:marRight w:val="0"/>
          <w:marTop w:val="0"/>
          <w:marBottom w:val="0"/>
          <w:divBdr>
            <w:top w:val="none" w:sz="0" w:space="0" w:color="auto"/>
            <w:left w:val="none" w:sz="0" w:space="0" w:color="auto"/>
            <w:bottom w:val="none" w:sz="0" w:space="0" w:color="auto"/>
            <w:right w:val="none" w:sz="0" w:space="0" w:color="auto"/>
          </w:divBdr>
        </w:div>
        <w:div w:id="1417244559">
          <w:marLeft w:val="0"/>
          <w:marRight w:val="0"/>
          <w:marTop w:val="0"/>
          <w:marBottom w:val="0"/>
          <w:divBdr>
            <w:top w:val="none" w:sz="0" w:space="0" w:color="auto"/>
            <w:left w:val="none" w:sz="0" w:space="0" w:color="auto"/>
            <w:bottom w:val="none" w:sz="0" w:space="0" w:color="auto"/>
            <w:right w:val="none" w:sz="0" w:space="0" w:color="auto"/>
          </w:divBdr>
        </w:div>
        <w:div w:id="1438912982">
          <w:marLeft w:val="0"/>
          <w:marRight w:val="0"/>
          <w:marTop w:val="0"/>
          <w:marBottom w:val="0"/>
          <w:divBdr>
            <w:top w:val="none" w:sz="0" w:space="0" w:color="auto"/>
            <w:left w:val="none" w:sz="0" w:space="0" w:color="auto"/>
            <w:bottom w:val="none" w:sz="0" w:space="0" w:color="auto"/>
            <w:right w:val="none" w:sz="0" w:space="0" w:color="auto"/>
          </w:divBdr>
        </w:div>
        <w:div w:id="1538852359">
          <w:marLeft w:val="0"/>
          <w:marRight w:val="0"/>
          <w:marTop w:val="0"/>
          <w:marBottom w:val="0"/>
          <w:divBdr>
            <w:top w:val="none" w:sz="0" w:space="0" w:color="auto"/>
            <w:left w:val="none" w:sz="0" w:space="0" w:color="auto"/>
            <w:bottom w:val="none" w:sz="0" w:space="0" w:color="auto"/>
            <w:right w:val="none" w:sz="0" w:space="0" w:color="auto"/>
          </w:divBdr>
        </w:div>
        <w:div w:id="1541435731">
          <w:marLeft w:val="0"/>
          <w:marRight w:val="0"/>
          <w:marTop w:val="0"/>
          <w:marBottom w:val="0"/>
          <w:divBdr>
            <w:top w:val="none" w:sz="0" w:space="0" w:color="auto"/>
            <w:left w:val="none" w:sz="0" w:space="0" w:color="auto"/>
            <w:bottom w:val="none" w:sz="0" w:space="0" w:color="auto"/>
            <w:right w:val="none" w:sz="0" w:space="0" w:color="auto"/>
          </w:divBdr>
        </w:div>
        <w:div w:id="1581599519">
          <w:marLeft w:val="0"/>
          <w:marRight w:val="0"/>
          <w:marTop w:val="0"/>
          <w:marBottom w:val="0"/>
          <w:divBdr>
            <w:top w:val="none" w:sz="0" w:space="0" w:color="auto"/>
            <w:left w:val="none" w:sz="0" w:space="0" w:color="auto"/>
            <w:bottom w:val="none" w:sz="0" w:space="0" w:color="auto"/>
            <w:right w:val="none" w:sz="0" w:space="0" w:color="auto"/>
          </w:divBdr>
        </w:div>
        <w:div w:id="1657300699">
          <w:marLeft w:val="0"/>
          <w:marRight w:val="0"/>
          <w:marTop w:val="0"/>
          <w:marBottom w:val="0"/>
          <w:divBdr>
            <w:top w:val="none" w:sz="0" w:space="0" w:color="auto"/>
            <w:left w:val="none" w:sz="0" w:space="0" w:color="auto"/>
            <w:bottom w:val="none" w:sz="0" w:space="0" w:color="auto"/>
            <w:right w:val="none" w:sz="0" w:space="0" w:color="auto"/>
          </w:divBdr>
        </w:div>
        <w:div w:id="1659573655">
          <w:marLeft w:val="0"/>
          <w:marRight w:val="0"/>
          <w:marTop w:val="0"/>
          <w:marBottom w:val="0"/>
          <w:divBdr>
            <w:top w:val="none" w:sz="0" w:space="0" w:color="auto"/>
            <w:left w:val="none" w:sz="0" w:space="0" w:color="auto"/>
            <w:bottom w:val="none" w:sz="0" w:space="0" w:color="auto"/>
            <w:right w:val="none" w:sz="0" w:space="0" w:color="auto"/>
          </w:divBdr>
        </w:div>
        <w:div w:id="1687751610">
          <w:marLeft w:val="0"/>
          <w:marRight w:val="0"/>
          <w:marTop w:val="0"/>
          <w:marBottom w:val="0"/>
          <w:divBdr>
            <w:top w:val="none" w:sz="0" w:space="0" w:color="auto"/>
            <w:left w:val="none" w:sz="0" w:space="0" w:color="auto"/>
            <w:bottom w:val="none" w:sz="0" w:space="0" w:color="auto"/>
            <w:right w:val="none" w:sz="0" w:space="0" w:color="auto"/>
          </w:divBdr>
        </w:div>
        <w:div w:id="1708018731">
          <w:marLeft w:val="0"/>
          <w:marRight w:val="0"/>
          <w:marTop w:val="0"/>
          <w:marBottom w:val="0"/>
          <w:divBdr>
            <w:top w:val="none" w:sz="0" w:space="0" w:color="auto"/>
            <w:left w:val="none" w:sz="0" w:space="0" w:color="auto"/>
            <w:bottom w:val="none" w:sz="0" w:space="0" w:color="auto"/>
            <w:right w:val="none" w:sz="0" w:space="0" w:color="auto"/>
          </w:divBdr>
        </w:div>
        <w:div w:id="1711610841">
          <w:marLeft w:val="0"/>
          <w:marRight w:val="0"/>
          <w:marTop w:val="0"/>
          <w:marBottom w:val="0"/>
          <w:divBdr>
            <w:top w:val="none" w:sz="0" w:space="0" w:color="auto"/>
            <w:left w:val="none" w:sz="0" w:space="0" w:color="auto"/>
            <w:bottom w:val="none" w:sz="0" w:space="0" w:color="auto"/>
            <w:right w:val="none" w:sz="0" w:space="0" w:color="auto"/>
          </w:divBdr>
        </w:div>
        <w:div w:id="1717390794">
          <w:marLeft w:val="0"/>
          <w:marRight w:val="0"/>
          <w:marTop w:val="0"/>
          <w:marBottom w:val="0"/>
          <w:divBdr>
            <w:top w:val="none" w:sz="0" w:space="0" w:color="auto"/>
            <w:left w:val="none" w:sz="0" w:space="0" w:color="auto"/>
            <w:bottom w:val="none" w:sz="0" w:space="0" w:color="auto"/>
            <w:right w:val="none" w:sz="0" w:space="0" w:color="auto"/>
          </w:divBdr>
        </w:div>
        <w:div w:id="1769153078">
          <w:marLeft w:val="0"/>
          <w:marRight w:val="0"/>
          <w:marTop w:val="0"/>
          <w:marBottom w:val="0"/>
          <w:divBdr>
            <w:top w:val="none" w:sz="0" w:space="0" w:color="auto"/>
            <w:left w:val="none" w:sz="0" w:space="0" w:color="auto"/>
            <w:bottom w:val="none" w:sz="0" w:space="0" w:color="auto"/>
            <w:right w:val="none" w:sz="0" w:space="0" w:color="auto"/>
          </w:divBdr>
        </w:div>
        <w:div w:id="1860658058">
          <w:marLeft w:val="0"/>
          <w:marRight w:val="0"/>
          <w:marTop w:val="0"/>
          <w:marBottom w:val="0"/>
          <w:divBdr>
            <w:top w:val="none" w:sz="0" w:space="0" w:color="auto"/>
            <w:left w:val="none" w:sz="0" w:space="0" w:color="auto"/>
            <w:bottom w:val="none" w:sz="0" w:space="0" w:color="auto"/>
            <w:right w:val="none" w:sz="0" w:space="0" w:color="auto"/>
          </w:divBdr>
        </w:div>
        <w:div w:id="1870752287">
          <w:marLeft w:val="0"/>
          <w:marRight w:val="0"/>
          <w:marTop w:val="0"/>
          <w:marBottom w:val="0"/>
          <w:divBdr>
            <w:top w:val="none" w:sz="0" w:space="0" w:color="auto"/>
            <w:left w:val="none" w:sz="0" w:space="0" w:color="auto"/>
            <w:bottom w:val="none" w:sz="0" w:space="0" w:color="auto"/>
            <w:right w:val="none" w:sz="0" w:space="0" w:color="auto"/>
          </w:divBdr>
        </w:div>
        <w:div w:id="1964723699">
          <w:marLeft w:val="0"/>
          <w:marRight w:val="0"/>
          <w:marTop w:val="0"/>
          <w:marBottom w:val="0"/>
          <w:divBdr>
            <w:top w:val="none" w:sz="0" w:space="0" w:color="auto"/>
            <w:left w:val="none" w:sz="0" w:space="0" w:color="auto"/>
            <w:bottom w:val="none" w:sz="0" w:space="0" w:color="auto"/>
            <w:right w:val="none" w:sz="0" w:space="0" w:color="auto"/>
          </w:divBdr>
        </w:div>
        <w:div w:id="1983924652">
          <w:marLeft w:val="0"/>
          <w:marRight w:val="0"/>
          <w:marTop w:val="0"/>
          <w:marBottom w:val="0"/>
          <w:divBdr>
            <w:top w:val="none" w:sz="0" w:space="0" w:color="auto"/>
            <w:left w:val="none" w:sz="0" w:space="0" w:color="auto"/>
            <w:bottom w:val="none" w:sz="0" w:space="0" w:color="auto"/>
            <w:right w:val="none" w:sz="0" w:space="0" w:color="auto"/>
          </w:divBdr>
        </w:div>
        <w:div w:id="2016151423">
          <w:marLeft w:val="0"/>
          <w:marRight w:val="0"/>
          <w:marTop w:val="0"/>
          <w:marBottom w:val="0"/>
          <w:divBdr>
            <w:top w:val="none" w:sz="0" w:space="0" w:color="auto"/>
            <w:left w:val="none" w:sz="0" w:space="0" w:color="auto"/>
            <w:bottom w:val="none" w:sz="0" w:space="0" w:color="auto"/>
            <w:right w:val="none" w:sz="0" w:space="0" w:color="auto"/>
          </w:divBdr>
        </w:div>
      </w:divsChild>
    </w:div>
    <w:div w:id="2024478693">
      <w:bodyDiv w:val="1"/>
      <w:marLeft w:val="0"/>
      <w:marRight w:val="0"/>
      <w:marTop w:val="0"/>
      <w:marBottom w:val="0"/>
      <w:divBdr>
        <w:top w:val="none" w:sz="0" w:space="0" w:color="auto"/>
        <w:left w:val="none" w:sz="0" w:space="0" w:color="auto"/>
        <w:bottom w:val="none" w:sz="0" w:space="0" w:color="auto"/>
        <w:right w:val="none" w:sz="0" w:space="0" w:color="auto"/>
      </w:divBdr>
    </w:div>
    <w:div w:id="2025402338">
      <w:bodyDiv w:val="1"/>
      <w:marLeft w:val="0"/>
      <w:marRight w:val="0"/>
      <w:marTop w:val="0"/>
      <w:marBottom w:val="0"/>
      <w:divBdr>
        <w:top w:val="none" w:sz="0" w:space="0" w:color="auto"/>
        <w:left w:val="none" w:sz="0" w:space="0" w:color="auto"/>
        <w:bottom w:val="none" w:sz="0" w:space="0" w:color="auto"/>
        <w:right w:val="none" w:sz="0" w:space="0" w:color="auto"/>
      </w:divBdr>
    </w:div>
    <w:div w:id="2027631867">
      <w:bodyDiv w:val="1"/>
      <w:marLeft w:val="0"/>
      <w:marRight w:val="0"/>
      <w:marTop w:val="0"/>
      <w:marBottom w:val="0"/>
      <w:divBdr>
        <w:top w:val="none" w:sz="0" w:space="0" w:color="auto"/>
        <w:left w:val="none" w:sz="0" w:space="0" w:color="auto"/>
        <w:bottom w:val="none" w:sz="0" w:space="0" w:color="auto"/>
        <w:right w:val="none" w:sz="0" w:space="0" w:color="auto"/>
      </w:divBdr>
      <w:divsChild>
        <w:div w:id="15621066">
          <w:marLeft w:val="0"/>
          <w:marRight w:val="0"/>
          <w:marTop w:val="0"/>
          <w:marBottom w:val="0"/>
          <w:divBdr>
            <w:top w:val="none" w:sz="0" w:space="0" w:color="auto"/>
            <w:left w:val="none" w:sz="0" w:space="0" w:color="auto"/>
            <w:bottom w:val="none" w:sz="0" w:space="0" w:color="auto"/>
            <w:right w:val="none" w:sz="0" w:space="0" w:color="auto"/>
          </w:divBdr>
        </w:div>
        <w:div w:id="24336217">
          <w:marLeft w:val="0"/>
          <w:marRight w:val="0"/>
          <w:marTop w:val="0"/>
          <w:marBottom w:val="0"/>
          <w:divBdr>
            <w:top w:val="none" w:sz="0" w:space="0" w:color="auto"/>
            <w:left w:val="none" w:sz="0" w:space="0" w:color="auto"/>
            <w:bottom w:val="none" w:sz="0" w:space="0" w:color="auto"/>
            <w:right w:val="none" w:sz="0" w:space="0" w:color="auto"/>
          </w:divBdr>
        </w:div>
        <w:div w:id="51273831">
          <w:marLeft w:val="0"/>
          <w:marRight w:val="0"/>
          <w:marTop w:val="0"/>
          <w:marBottom w:val="0"/>
          <w:divBdr>
            <w:top w:val="none" w:sz="0" w:space="0" w:color="auto"/>
            <w:left w:val="none" w:sz="0" w:space="0" w:color="auto"/>
            <w:bottom w:val="none" w:sz="0" w:space="0" w:color="auto"/>
            <w:right w:val="none" w:sz="0" w:space="0" w:color="auto"/>
          </w:divBdr>
        </w:div>
        <w:div w:id="71582621">
          <w:marLeft w:val="0"/>
          <w:marRight w:val="0"/>
          <w:marTop w:val="0"/>
          <w:marBottom w:val="0"/>
          <w:divBdr>
            <w:top w:val="none" w:sz="0" w:space="0" w:color="auto"/>
            <w:left w:val="none" w:sz="0" w:space="0" w:color="auto"/>
            <w:bottom w:val="none" w:sz="0" w:space="0" w:color="auto"/>
            <w:right w:val="none" w:sz="0" w:space="0" w:color="auto"/>
          </w:divBdr>
        </w:div>
        <w:div w:id="121268256">
          <w:marLeft w:val="0"/>
          <w:marRight w:val="0"/>
          <w:marTop w:val="0"/>
          <w:marBottom w:val="0"/>
          <w:divBdr>
            <w:top w:val="none" w:sz="0" w:space="0" w:color="auto"/>
            <w:left w:val="none" w:sz="0" w:space="0" w:color="auto"/>
            <w:bottom w:val="none" w:sz="0" w:space="0" w:color="auto"/>
            <w:right w:val="none" w:sz="0" w:space="0" w:color="auto"/>
          </w:divBdr>
        </w:div>
        <w:div w:id="130171570">
          <w:marLeft w:val="0"/>
          <w:marRight w:val="0"/>
          <w:marTop w:val="0"/>
          <w:marBottom w:val="0"/>
          <w:divBdr>
            <w:top w:val="none" w:sz="0" w:space="0" w:color="auto"/>
            <w:left w:val="none" w:sz="0" w:space="0" w:color="auto"/>
            <w:bottom w:val="none" w:sz="0" w:space="0" w:color="auto"/>
            <w:right w:val="none" w:sz="0" w:space="0" w:color="auto"/>
          </w:divBdr>
        </w:div>
        <w:div w:id="214246986">
          <w:marLeft w:val="0"/>
          <w:marRight w:val="0"/>
          <w:marTop w:val="0"/>
          <w:marBottom w:val="0"/>
          <w:divBdr>
            <w:top w:val="none" w:sz="0" w:space="0" w:color="auto"/>
            <w:left w:val="none" w:sz="0" w:space="0" w:color="auto"/>
            <w:bottom w:val="none" w:sz="0" w:space="0" w:color="auto"/>
            <w:right w:val="none" w:sz="0" w:space="0" w:color="auto"/>
          </w:divBdr>
        </w:div>
        <w:div w:id="325403099">
          <w:marLeft w:val="0"/>
          <w:marRight w:val="0"/>
          <w:marTop w:val="0"/>
          <w:marBottom w:val="0"/>
          <w:divBdr>
            <w:top w:val="none" w:sz="0" w:space="0" w:color="auto"/>
            <w:left w:val="none" w:sz="0" w:space="0" w:color="auto"/>
            <w:bottom w:val="none" w:sz="0" w:space="0" w:color="auto"/>
            <w:right w:val="none" w:sz="0" w:space="0" w:color="auto"/>
          </w:divBdr>
        </w:div>
        <w:div w:id="383452167">
          <w:marLeft w:val="0"/>
          <w:marRight w:val="0"/>
          <w:marTop w:val="0"/>
          <w:marBottom w:val="0"/>
          <w:divBdr>
            <w:top w:val="none" w:sz="0" w:space="0" w:color="auto"/>
            <w:left w:val="none" w:sz="0" w:space="0" w:color="auto"/>
            <w:bottom w:val="none" w:sz="0" w:space="0" w:color="auto"/>
            <w:right w:val="none" w:sz="0" w:space="0" w:color="auto"/>
          </w:divBdr>
        </w:div>
        <w:div w:id="413861145">
          <w:marLeft w:val="0"/>
          <w:marRight w:val="0"/>
          <w:marTop w:val="0"/>
          <w:marBottom w:val="0"/>
          <w:divBdr>
            <w:top w:val="none" w:sz="0" w:space="0" w:color="auto"/>
            <w:left w:val="none" w:sz="0" w:space="0" w:color="auto"/>
            <w:bottom w:val="none" w:sz="0" w:space="0" w:color="auto"/>
            <w:right w:val="none" w:sz="0" w:space="0" w:color="auto"/>
          </w:divBdr>
        </w:div>
        <w:div w:id="462623201">
          <w:marLeft w:val="0"/>
          <w:marRight w:val="0"/>
          <w:marTop w:val="0"/>
          <w:marBottom w:val="0"/>
          <w:divBdr>
            <w:top w:val="none" w:sz="0" w:space="0" w:color="auto"/>
            <w:left w:val="none" w:sz="0" w:space="0" w:color="auto"/>
            <w:bottom w:val="none" w:sz="0" w:space="0" w:color="auto"/>
            <w:right w:val="none" w:sz="0" w:space="0" w:color="auto"/>
          </w:divBdr>
        </w:div>
        <w:div w:id="508106312">
          <w:marLeft w:val="0"/>
          <w:marRight w:val="0"/>
          <w:marTop w:val="0"/>
          <w:marBottom w:val="0"/>
          <w:divBdr>
            <w:top w:val="none" w:sz="0" w:space="0" w:color="auto"/>
            <w:left w:val="none" w:sz="0" w:space="0" w:color="auto"/>
            <w:bottom w:val="none" w:sz="0" w:space="0" w:color="auto"/>
            <w:right w:val="none" w:sz="0" w:space="0" w:color="auto"/>
          </w:divBdr>
        </w:div>
        <w:div w:id="631445016">
          <w:marLeft w:val="0"/>
          <w:marRight w:val="0"/>
          <w:marTop w:val="0"/>
          <w:marBottom w:val="0"/>
          <w:divBdr>
            <w:top w:val="none" w:sz="0" w:space="0" w:color="auto"/>
            <w:left w:val="none" w:sz="0" w:space="0" w:color="auto"/>
            <w:bottom w:val="none" w:sz="0" w:space="0" w:color="auto"/>
            <w:right w:val="none" w:sz="0" w:space="0" w:color="auto"/>
          </w:divBdr>
        </w:div>
        <w:div w:id="643241271">
          <w:marLeft w:val="0"/>
          <w:marRight w:val="0"/>
          <w:marTop w:val="0"/>
          <w:marBottom w:val="0"/>
          <w:divBdr>
            <w:top w:val="none" w:sz="0" w:space="0" w:color="auto"/>
            <w:left w:val="none" w:sz="0" w:space="0" w:color="auto"/>
            <w:bottom w:val="none" w:sz="0" w:space="0" w:color="auto"/>
            <w:right w:val="none" w:sz="0" w:space="0" w:color="auto"/>
          </w:divBdr>
        </w:div>
        <w:div w:id="708803733">
          <w:marLeft w:val="0"/>
          <w:marRight w:val="0"/>
          <w:marTop w:val="0"/>
          <w:marBottom w:val="0"/>
          <w:divBdr>
            <w:top w:val="none" w:sz="0" w:space="0" w:color="auto"/>
            <w:left w:val="none" w:sz="0" w:space="0" w:color="auto"/>
            <w:bottom w:val="none" w:sz="0" w:space="0" w:color="auto"/>
            <w:right w:val="none" w:sz="0" w:space="0" w:color="auto"/>
          </w:divBdr>
        </w:div>
        <w:div w:id="795954700">
          <w:marLeft w:val="0"/>
          <w:marRight w:val="0"/>
          <w:marTop w:val="0"/>
          <w:marBottom w:val="0"/>
          <w:divBdr>
            <w:top w:val="none" w:sz="0" w:space="0" w:color="auto"/>
            <w:left w:val="none" w:sz="0" w:space="0" w:color="auto"/>
            <w:bottom w:val="none" w:sz="0" w:space="0" w:color="auto"/>
            <w:right w:val="none" w:sz="0" w:space="0" w:color="auto"/>
          </w:divBdr>
        </w:div>
        <w:div w:id="855467026">
          <w:marLeft w:val="0"/>
          <w:marRight w:val="0"/>
          <w:marTop w:val="0"/>
          <w:marBottom w:val="0"/>
          <w:divBdr>
            <w:top w:val="none" w:sz="0" w:space="0" w:color="auto"/>
            <w:left w:val="none" w:sz="0" w:space="0" w:color="auto"/>
            <w:bottom w:val="none" w:sz="0" w:space="0" w:color="auto"/>
            <w:right w:val="none" w:sz="0" w:space="0" w:color="auto"/>
          </w:divBdr>
        </w:div>
        <w:div w:id="860164607">
          <w:marLeft w:val="0"/>
          <w:marRight w:val="0"/>
          <w:marTop w:val="0"/>
          <w:marBottom w:val="0"/>
          <w:divBdr>
            <w:top w:val="none" w:sz="0" w:space="0" w:color="auto"/>
            <w:left w:val="none" w:sz="0" w:space="0" w:color="auto"/>
            <w:bottom w:val="none" w:sz="0" w:space="0" w:color="auto"/>
            <w:right w:val="none" w:sz="0" w:space="0" w:color="auto"/>
          </w:divBdr>
        </w:div>
        <w:div w:id="1084498618">
          <w:marLeft w:val="0"/>
          <w:marRight w:val="0"/>
          <w:marTop w:val="0"/>
          <w:marBottom w:val="0"/>
          <w:divBdr>
            <w:top w:val="none" w:sz="0" w:space="0" w:color="auto"/>
            <w:left w:val="none" w:sz="0" w:space="0" w:color="auto"/>
            <w:bottom w:val="none" w:sz="0" w:space="0" w:color="auto"/>
            <w:right w:val="none" w:sz="0" w:space="0" w:color="auto"/>
          </w:divBdr>
        </w:div>
        <w:div w:id="1093890135">
          <w:marLeft w:val="0"/>
          <w:marRight w:val="0"/>
          <w:marTop w:val="0"/>
          <w:marBottom w:val="0"/>
          <w:divBdr>
            <w:top w:val="none" w:sz="0" w:space="0" w:color="auto"/>
            <w:left w:val="none" w:sz="0" w:space="0" w:color="auto"/>
            <w:bottom w:val="none" w:sz="0" w:space="0" w:color="auto"/>
            <w:right w:val="none" w:sz="0" w:space="0" w:color="auto"/>
          </w:divBdr>
        </w:div>
        <w:div w:id="1116413821">
          <w:marLeft w:val="0"/>
          <w:marRight w:val="0"/>
          <w:marTop w:val="0"/>
          <w:marBottom w:val="0"/>
          <w:divBdr>
            <w:top w:val="none" w:sz="0" w:space="0" w:color="auto"/>
            <w:left w:val="none" w:sz="0" w:space="0" w:color="auto"/>
            <w:bottom w:val="none" w:sz="0" w:space="0" w:color="auto"/>
            <w:right w:val="none" w:sz="0" w:space="0" w:color="auto"/>
          </w:divBdr>
        </w:div>
        <w:div w:id="1151286329">
          <w:marLeft w:val="0"/>
          <w:marRight w:val="0"/>
          <w:marTop w:val="0"/>
          <w:marBottom w:val="0"/>
          <w:divBdr>
            <w:top w:val="none" w:sz="0" w:space="0" w:color="auto"/>
            <w:left w:val="none" w:sz="0" w:space="0" w:color="auto"/>
            <w:bottom w:val="none" w:sz="0" w:space="0" w:color="auto"/>
            <w:right w:val="none" w:sz="0" w:space="0" w:color="auto"/>
          </w:divBdr>
        </w:div>
        <w:div w:id="1302346573">
          <w:marLeft w:val="0"/>
          <w:marRight w:val="0"/>
          <w:marTop w:val="0"/>
          <w:marBottom w:val="0"/>
          <w:divBdr>
            <w:top w:val="none" w:sz="0" w:space="0" w:color="auto"/>
            <w:left w:val="none" w:sz="0" w:space="0" w:color="auto"/>
            <w:bottom w:val="none" w:sz="0" w:space="0" w:color="auto"/>
            <w:right w:val="none" w:sz="0" w:space="0" w:color="auto"/>
          </w:divBdr>
        </w:div>
        <w:div w:id="1342049180">
          <w:marLeft w:val="0"/>
          <w:marRight w:val="0"/>
          <w:marTop w:val="0"/>
          <w:marBottom w:val="0"/>
          <w:divBdr>
            <w:top w:val="none" w:sz="0" w:space="0" w:color="auto"/>
            <w:left w:val="none" w:sz="0" w:space="0" w:color="auto"/>
            <w:bottom w:val="none" w:sz="0" w:space="0" w:color="auto"/>
            <w:right w:val="none" w:sz="0" w:space="0" w:color="auto"/>
          </w:divBdr>
        </w:div>
        <w:div w:id="1346401411">
          <w:marLeft w:val="0"/>
          <w:marRight w:val="0"/>
          <w:marTop w:val="0"/>
          <w:marBottom w:val="0"/>
          <w:divBdr>
            <w:top w:val="none" w:sz="0" w:space="0" w:color="auto"/>
            <w:left w:val="none" w:sz="0" w:space="0" w:color="auto"/>
            <w:bottom w:val="none" w:sz="0" w:space="0" w:color="auto"/>
            <w:right w:val="none" w:sz="0" w:space="0" w:color="auto"/>
          </w:divBdr>
        </w:div>
        <w:div w:id="1355183415">
          <w:marLeft w:val="0"/>
          <w:marRight w:val="0"/>
          <w:marTop w:val="0"/>
          <w:marBottom w:val="0"/>
          <w:divBdr>
            <w:top w:val="none" w:sz="0" w:space="0" w:color="auto"/>
            <w:left w:val="none" w:sz="0" w:space="0" w:color="auto"/>
            <w:bottom w:val="none" w:sz="0" w:space="0" w:color="auto"/>
            <w:right w:val="none" w:sz="0" w:space="0" w:color="auto"/>
          </w:divBdr>
        </w:div>
        <w:div w:id="1355422156">
          <w:marLeft w:val="0"/>
          <w:marRight w:val="0"/>
          <w:marTop w:val="0"/>
          <w:marBottom w:val="0"/>
          <w:divBdr>
            <w:top w:val="none" w:sz="0" w:space="0" w:color="auto"/>
            <w:left w:val="none" w:sz="0" w:space="0" w:color="auto"/>
            <w:bottom w:val="none" w:sz="0" w:space="0" w:color="auto"/>
            <w:right w:val="none" w:sz="0" w:space="0" w:color="auto"/>
          </w:divBdr>
        </w:div>
        <w:div w:id="1503425986">
          <w:marLeft w:val="0"/>
          <w:marRight w:val="0"/>
          <w:marTop w:val="0"/>
          <w:marBottom w:val="0"/>
          <w:divBdr>
            <w:top w:val="none" w:sz="0" w:space="0" w:color="auto"/>
            <w:left w:val="none" w:sz="0" w:space="0" w:color="auto"/>
            <w:bottom w:val="none" w:sz="0" w:space="0" w:color="auto"/>
            <w:right w:val="none" w:sz="0" w:space="0" w:color="auto"/>
          </w:divBdr>
        </w:div>
        <w:div w:id="1507360298">
          <w:marLeft w:val="0"/>
          <w:marRight w:val="0"/>
          <w:marTop w:val="0"/>
          <w:marBottom w:val="0"/>
          <w:divBdr>
            <w:top w:val="none" w:sz="0" w:space="0" w:color="auto"/>
            <w:left w:val="none" w:sz="0" w:space="0" w:color="auto"/>
            <w:bottom w:val="none" w:sz="0" w:space="0" w:color="auto"/>
            <w:right w:val="none" w:sz="0" w:space="0" w:color="auto"/>
          </w:divBdr>
        </w:div>
        <w:div w:id="1535727445">
          <w:marLeft w:val="0"/>
          <w:marRight w:val="0"/>
          <w:marTop w:val="0"/>
          <w:marBottom w:val="0"/>
          <w:divBdr>
            <w:top w:val="none" w:sz="0" w:space="0" w:color="auto"/>
            <w:left w:val="none" w:sz="0" w:space="0" w:color="auto"/>
            <w:bottom w:val="none" w:sz="0" w:space="0" w:color="auto"/>
            <w:right w:val="none" w:sz="0" w:space="0" w:color="auto"/>
          </w:divBdr>
        </w:div>
        <w:div w:id="1557157103">
          <w:marLeft w:val="0"/>
          <w:marRight w:val="0"/>
          <w:marTop w:val="0"/>
          <w:marBottom w:val="0"/>
          <w:divBdr>
            <w:top w:val="none" w:sz="0" w:space="0" w:color="auto"/>
            <w:left w:val="none" w:sz="0" w:space="0" w:color="auto"/>
            <w:bottom w:val="none" w:sz="0" w:space="0" w:color="auto"/>
            <w:right w:val="none" w:sz="0" w:space="0" w:color="auto"/>
          </w:divBdr>
        </w:div>
        <w:div w:id="1574466045">
          <w:marLeft w:val="0"/>
          <w:marRight w:val="0"/>
          <w:marTop w:val="0"/>
          <w:marBottom w:val="0"/>
          <w:divBdr>
            <w:top w:val="none" w:sz="0" w:space="0" w:color="auto"/>
            <w:left w:val="none" w:sz="0" w:space="0" w:color="auto"/>
            <w:bottom w:val="none" w:sz="0" w:space="0" w:color="auto"/>
            <w:right w:val="none" w:sz="0" w:space="0" w:color="auto"/>
          </w:divBdr>
        </w:div>
        <w:div w:id="1586379309">
          <w:marLeft w:val="0"/>
          <w:marRight w:val="0"/>
          <w:marTop w:val="0"/>
          <w:marBottom w:val="0"/>
          <w:divBdr>
            <w:top w:val="none" w:sz="0" w:space="0" w:color="auto"/>
            <w:left w:val="none" w:sz="0" w:space="0" w:color="auto"/>
            <w:bottom w:val="none" w:sz="0" w:space="0" w:color="auto"/>
            <w:right w:val="none" w:sz="0" w:space="0" w:color="auto"/>
          </w:divBdr>
        </w:div>
        <w:div w:id="1615096638">
          <w:marLeft w:val="0"/>
          <w:marRight w:val="0"/>
          <w:marTop w:val="0"/>
          <w:marBottom w:val="0"/>
          <w:divBdr>
            <w:top w:val="none" w:sz="0" w:space="0" w:color="auto"/>
            <w:left w:val="none" w:sz="0" w:space="0" w:color="auto"/>
            <w:bottom w:val="none" w:sz="0" w:space="0" w:color="auto"/>
            <w:right w:val="none" w:sz="0" w:space="0" w:color="auto"/>
          </w:divBdr>
        </w:div>
        <w:div w:id="1689142582">
          <w:marLeft w:val="0"/>
          <w:marRight w:val="0"/>
          <w:marTop w:val="0"/>
          <w:marBottom w:val="0"/>
          <w:divBdr>
            <w:top w:val="none" w:sz="0" w:space="0" w:color="auto"/>
            <w:left w:val="none" w:sz="0" w:space="0" w:color="auto"/>
            <w:bottom w:val="none" w:sz="0" w:space="0" w:color="auto"/>
            <w:right w:val="none" w:sz="0" w:space="0" w:color="auto"/>
          </w:divBdr>
        </w:div>
        <w:div w:id="1832405656">
          <w:marLeft w:val="0"/>
          <w:marRight w:val="0"/>
          <w:marTop w:val="0"/>
          <w:marBottom w:val="0"/>
          <w:divBdr>
            <w:top w:val="none" w:sz="0" w:space="0" w:color="auto"/>
            <w:left w:val="none" w:sz="0" w:space="0" w:color="auto"/>
            <w:bottom w:val="none" w:sz="0" w:space="0" w:color="auto"/>
            <w:right w:val="none" w:sz="0" w:space="0" w:color="auto"/>
          </w:divBdr>
        </w:div>
        <w:div w:id="1837914280">
          <w:marLeft w:val="0"/>
          <w:marRight w:val="0"/>
          <w:marTop w:val="0"/>
          <w:marBottom w:val="0"/>
          <w:divBdr>
            <w:top w:val="none" w:sz="0" w:space="0" w:color="auto"/>
            <w:left w:val="none" w:sz="0" w:space="0" w:color="auto"/>
            <w:bottom w:val="none" w:sz="0" w:space="0" w:color="auto"/>
            <w:right w:val="none" w:sz="0" w:space="0" w:color="auto"/>
          </w:divBdr>
        </w:div>
        <w:div w:id="1921869502">
          <w:marLeft w:val="0"/>
          <w:marRight w:val="0"/>
          <w:marTop w:val="0"/>
          <w:marBottom w:val="0"/>
          <w:divBdr>
            <w:top w:val="none" w:sz="0" w:space="0" w:color="auto"/>
            <w:left w:val="none" w:sz="0" w:space="0" w:color="auto"/>
            <w:bottom w:val="none" w:sz="0" w:space="0" w:color="auto"/>
            <w:right w:val="none" w:sz="0" w:space="0" w:color="auto"/>
          </w:divBdr>
        </w:div>
        <w:div w:id="2024891478">
          <w:marLeft w:val="0"/>
          <w:marRight w:val="0"/>
          <w:marTop w:val="0"/>
          <w:marBottom w:val="0"/>
          <w:divBdr>
            <w:top w:val="none" w:sz="0" w:space="0" w:color="auto"/>
            <w:left w:val="none" w:sz="0" w:space="0" w:color="auto"/>
            <w:bottom w:val="none" w:sz="0" w:space="0" w:color="auto"/>
            <w:right w:val="none" w:sz="0" w:space="0" w:color="auto"/>
          </w:divBdr>
        </w:div>
        <w:div w:id="2045790328">
          <w:marLeft w:val="0"/>
          <w:marRight w:val="0"/>
          <w:marTop w:val="0"/>
          <w:marBottom w:val="0"/>
          <w:divBdr>
            <w:top w:val="none" w:sz="0" w:space="0" w:color="auto"/>
            <w:left w:val="none" w:sz="0" w:space="0" w:color="auto"/>
            <w:bottom w:val="none" w:sz="0" w:space="0" w:color="auto"/>
            <w:right w:val="none" w:sz="0" w:space="0" w:color="auto"/>
          </w:divBdr>
        </w:div>
      </w:divsChild>
    </w:div>
    <w:div w:id="2039742806">
      <w:bodyDiv w:val="1"/>
      <w:marLeft w:val="0"/>
      <w:marRight w:val="0"/>
      <w:marTop w:val="0"/>
      <w:marBottom w:val="0"/>
      <w:divBdr>
        <w:top w:val="none" w:sz="0" w:space="0" w:color="auto"/>
        <w:left w:val="none" w:sz="0" w:space="0" w:color="auto"/>
        <w:bottom w:val="none" w:sz="0" w:space="0" w:color="auto"/>
        <w:right w:val="none" w:sz="0" w:space="0" w:color="auto"/>
      </w:divBdr>
      <w:divsChild>
        <w:div w:id="67508801">
          <w:marLeft w:val="0"/>
          <w:marRight w:val="0"/>
          <w:marTop w:val="0"/>
          <w:marBottom w:val="0"/>
          <w:divBdr>
            <w:top w:val="none" w:sz="0" w:space="0" w:color="auto"/>
            <w:left w:val="none" w:sz="0" w:space="0" w:color="auto"/>
            <w:bottom w:val="none" w:sz="0" w:space="0" w:color="auto"/>
            <w:right w:val="none" w:sz="0" w:space="0" w:color="auto"/>
          </w:divBdr>
        </w:div>
        <w:div w:id="453259022">
          <w:marLeft w:val="0"/>
          <w:marRight w:val="0"/>
          <w:marTop w:val="0"/>
          <w:marBottom w:val="0"/>
          <w:divBdr>
            <w:top w:val="none" w:sz="0" w:space="0" w:color="auto"/>
            <w:left w:val="none" w:sz="0" w:space="0" w:color="auto"/>
            <w:bottom w:val="none" w:sz="0" w:space="0" w:color="auto"/>
            <w:right w:val="none" w:sz="0" w:space="0" w:color="auto"/>
          </w:divBdr>
        </w:div>
        <w:div w:id="462969893">
          <w:marLeft w:val="0"/>
          <w:marRight w:val="0"/>
          <w:marTop w:val="0"/>
          <w:marBottom w:val="0"/>
          <w:divBdr>
            <w:top w:val="none" w:sz="0" w:space="0" w:color="auto"/>
            <w:left w:val="none" w:sz="0" w:space="0" w:color="auto"/>
            <w:bottom w:val="none" w:sz="0" w:space="0" w:color="auto"/>
            <w:right w:val="none" w:sz="0" w:space="0" w:color="auto"/>
          </w:divBdr>
        </w:div>
        <w:div w:id="489056466">
          <w:marLeft w:val="0"/>
          <w:marRight w:val="0"/>
          <w:marTop w:val="0"/>
          <w:marBottom w:val="0"/>
          <w:divBdr>
            <w:top w:val="none" w:sz="0" w:space="0" w:color="auto"/>
            <w:left w:val="none" w:sz="0" w:space="0" w:color="auto"/>
            <w:bottom w:val="none" w:sz="0" w:space="0" w:color="auto"/>
            <w:right w:val="none" w:sz="0" w:space="0" w:color="auto"/>
          </w:divBdr>
        </w:div>
        <w:div w:id="508957062">
          <w:marLeft w:val="0"/>
          <w:marRight w:val="0"/>
          <w:marTop w:val="0"/>
          <w:marBottom w:val="0"/>
          <w:divBdr>
            <w:top w:val="none" w:sz="0" w:space="0" w:color="auto"/>
            <w:left w:val="none" w:sz="0" w:space="0" w:color="auto"/>
            <w:bottom w:val="none" w:sz="0" w:space="0" w:color="auto"/>
            <w:right w:val="none" w:sz="0" w:space="0" w:color="auto"/>
          </w:divBdr>
        </w:div>
        <w:div w:id="571236634">
          <w:marLeft w:val="0"/>
          <w:marRight w:val="0"/>
          <w:marTop w:val="0"/>
          <w:marBottom w:val="0"/>
          <w:divBdr>
            <w:top w:val="none" w:sz="0" w:space="0" w:color="auto"/>
            <w:left w:val="none" w:sz="0" w:space="0" w:color="auto"/>
            <w:bottom w:val="none" w:sz="0" w:space="0" w:color="auto"/>
            <w:right w:val="none" w:sz="0" w:space="0" w:color="auto"/>
          </w:divBdr>
        </w:div>
        <w:div w:id="718287242">
          <w:marLeft w:val="0"/>
          <w:marRight w:val="0"/>
          <w:marTop w:val="0"/>
          <w:marBottom w:val="0"/>
          <w:divBdr>
            <w:top w:val="none" w:sz="0" w:space="0" w:color="auto"/>
            <w:left w:val="none" w:sz="0" w:space="0" w:color="auto"/>
            <w:bottom w:val="none" w:sz="0" w:space="0" w:color="auto"/>
            <w:right w:val="none" w:sz="0" w:space="0" w:color="auto"/>
          </w:divBdr>
        </w:div>
        <w:div w:id="721100820">
          <w:marLeft w:val="0"/>
          <w:marRight w:val="0"/>
          <w:marTop w:val="0"/>
          <w:marBottom w:val="0"/>
          <w:divBdr>
            <w:top w:val="none" w:sz="0" w:space="0" w:color="auto"/>
            <w:left w:val="none" w:sz="0" w:space="0" w:color="auto"/>
            <w:bottom w:val="none" w:sz="0" w:space="0" w:color="auto"/>
            <w:right w:val="none" w:sz="0" w:space="0" w:color="auto"/>
          </w:divBdr>
        </w:div>
        <w:div w:id="768425226">
          <w:marLeft w:val="0"/>
          <w:marRight w:val="0"/>
          <w:marTop w:val="0"/>
          <w:marBottom w:val="0"/>
          <w:divBdr>
            <w:top w:val="none" w:sz="0" w:space="0" w:color="auto"/>
            <w:left w:val="none" w:sz="0" w:space="0" w:color="auto"/>
            <w:bottom w:val="none" w:sz="0" w:space="0" w:color="auto"/>
            <w:right w:val="none" w:sz="0" w:space="0" w:color="auto"/>
          </w:divBdr>
        </w:div>
        <w:div w:id="783229212">
          <w:marLeft w:val="0"/>
          <w:marRight w:val="0"/>
          <w:marTop w:val="0"/>
          <w:marBottom w:val="0"/>
          <w:divBdr>
            <w:top w:val="none" w:sz="0" w:space="0" w:color="auto"/>
            <w:left w:val="none" w:sz="0" w:space="0" w:color="auto"/>
            <w:bottom w:val="none" w:sz="0" w:space="0" w:color="auto"/>
            <w:right w:val="none" w:sz="0" w:space="0" w:color="auto"/>
          </w:divBdr>
        </w:div>
        <w:div w:id="799081095">
          <w:marLeft w:val="0"/>
          <w:marRight w:val="0"/>
          <w:marTop w:val="0"/>
          <w:marBottom w:val="0"/>
          <w:divBdr>
            <w:top w:val="none" w:sz="0" w:space="0" w:color="auto"/>
            <w:left w:val="none" w:sz="0" w:space="0" w:color="auto"/>
            <w:bottom w:val="none" w:sz="0" w:space="0" w:color="auto"/>
            <w:right w:val="none" w:sz="0" w:space="0" w:color="auto"/>
          </w:divBdr>
        </w:div>
        <w:div w:id="893466598">
          <w:marLeft w:val="0"/>
          <w:marRight w:val="0"/>
          <w:marTop w:val="0"/>
          <w:marBottom w:val="0"/>
          <w:divBdr>
            <w:top w:val="none" w:sz="0" w:space="0" w:color="auto"/>
            <w:left w:val="none" w:sz="0" w:space="0" w:color="auto"/>
            <w:bottom w:val="none" w:sz="0" w:space="0" w:color="auto"/>
            <w:right w:val="none" w:sz="0" w:space="0" w:color="auto"/>
          </w:divBdr>
        </w:div>
        <w:div w:id="906575250">
          <w:marLeft w:val="0"/>
          <w:marRight w:val="0"/>
          <w:marTop w:val="0"/>
          <w:marBottom w:val="0"/>
          <w:divBdr>
            <w:top w:val="none" w:sz="0" w:space="0" w:color="auto"/>
            <w:left w:val="none" w:sz="0" w:space="0" w:color="auto"/>
            <w:bottom w:val="none" w:sz="0" w:space="0" w:color="auto"/>
            <w:right w:val="none" w:sz="0" w:space="0" w:color="auto"/>
          </w:divBdr>
        </w:div>
        <w:div w:id="936601429">
          <w:marLeft w:val="0"/>
          <w:marRight w:val="0"/>
          <w:marTop w:val="0"/>
          <w:marBottom w:val="0"/>
          <w:divBdr>
            <w:top w:val="none" w:sz="0" w:space="0" w:color="auto"/>
            <w:left w:val="none" w:sz="0" w:space="0" w:color="auto"/>
            <w:bottom w:val="none" w:sz="0" w:space="0" w:color="auto"/>
            <w:right w:val="none" w:sz="0" w:space="0" w:color="auto"/>
          </w:divBdr>
        </w:div>
        <w:div w:id="952860466">
          <w:marLeft w:val="0"/>
          <w:marRight w:val="0"/>
          <w:marTop w:val="0"/>
          <w:marBottom w:val="0"/>
          <w:divBdr>
            <w:top w:val="none" w:sz="0" w:space="0" w:color="auto"/>
            <w:left w:val="none" w:sz="0" w:space="0" w:color="auto"/>
            <w:bottom w:val="none" w:sz="0" w:space="0" w:color="auto"/>
            <w:right w:val="none" w:sz="0" w:space="0" w:color="auto"/>
          </w:divBdr>
        </w:div>
        <w:div w:id="960306044">
          <w:marLeft w:val="0"/>
          <w:marRight w:val="0"/>
          <w:marTop w:val="0"/>
          <w:marBottom w:val="0"/>
          <w:divBdr>
            <w:top w:val="none" w:sz="0" w:space="0" w:color="auto"/>
            <w:left w:val="none" w:sz="0" w:space="0" w:color="auto"/>
            <w:bottom w:val="none" w:sz="0" w:space="0" w:color="auto"/>
            <w:right w:val="none" w:sz="0" w:space="0" w:color="auto"/>
          </w:divBdr>
        </w:div>
        <w:div w:id="1008681718">
          <w:marLeft w:val="0"/>
          <w:marRight w:val="0"/>
          <w:marTop w:val="0"/>
          <w:marBottom w:val="0"/>
          <w:divBdr>
            <w:top w:val="none" w:sz="0" w:space="0" w:color="auto"/>
            <w:left w:val="none" w:sz="0" w:space="0" w:color="auto"/>
            <w:bottom w:val="none" w:sz="0" w:space="0" w:color="auto"/>
            <w:right w:val="none" w:sz="0" w:space="0" w:color="auto"/>
          </w:divBdr>
        </w:div>
        <w:div w:id="1077825425">
          <w:marLeft w:val="0"/>
          <w:marRight w:val="0"/>
          <w:marTop w:val="0"/>
          <w:marBottom w:val="0"/>
          <w:divBdr>
            <w:top w:val="none" w:sz="0" w:space="0" w:color="auto"/>
            <w:left w:val="none" w:sz="0" w:space="0" w:color="auto"/>
            <w:bottom w:val="none" w:sz="0" w:space="0" w:color="auto"/>
            <w:right w:val="none" w:sz="0" w:space="0" w:color="auto"/>
          </w:divBdr>
        </w:div>
        <w:div w:id="1077900110">
          <w:marLeft w:val="0"/>
          <w:marRight w:val="0"/>
          <w:marTop w:val="0"/>
          <w:marBottom w:val="0"/>
          <w:divBdr>
            <w:top w:val="none" w:sz="0" w:space="0" w:color="auto"/>
            <w:left w:val="none" w:sz="0" w:space="0" w:color="auto"/>
            <w:bottom w:val="none" w:sz="0" w:space="0" w:color="auto"/>
            <w:right w:val="none" w:sz="0" w:space="0" w:color="auto"/>
          </w:divBdr>
        </w:div>
        <w:div w:id="1108240198">
          <w:marLeft w:val="0"/>
          <w:marRight w:val="0"/>
          <w:marTop w:val="0"/>
          <w:marBottom w:val="0"/>
          <w:divBdr>
            <w:top w:val="none" w:sz="0" w:space="0" w:color="auto"/>
            <w:left w:val="none" w:sz="0" w:space="0" w:color="auto"/>
            <w:bottom w:val="none" w:sz="0" w:space="0" w:color="auto"/>
            <w:right w:val="none" w:sz="0" w:space="0" w:color="auto"/>
          </w:divBdr>
        </w:div>
        <w:div w:id="1108279342">
          <w:marLeft w:val="0"/>
          <w:marRight w:val="0"/>
          <w:marTop w:val="0"/>
          <w:marBottom w:val="0"/>
          <w:divBdr>
            <w:top w:val="none" w:sz="0" w:space="0" w:color="auto"/>
            <w:left w:val="none" w:sz="0" w:space="0" w:color="auto"/>
            <w:bottom w:val="none" w:sz="0" w:space="0" w:color="auto"/>
            <w:right w:val="none" w:sz="0" w:space="0" w:color="auto"/>
          </w:divBdr>
        </w:div>
        <w:div w:id="1133405653">
          <w:marLeft w:val="0"/>
          <w:marRight w:val="0"/>
          <w:marTop w:val="0"/>
          <w:marBottom w:val="0"/>
          <w:divBdr>
            <w:top w:val="none" w:sz="0" w:space="0" w:color="auto"/>
            <w:left w:val="none" w:sz="0" w:space="0" w:color="auto"/>
            <w:bottom w:val="none" w:sz="0" w:space="0" w:color="auto"/>
            <w:right w:val="none" w:sz="0" w:space="0" w:color="auto"/>
          </w:divBdr>
        </w:div>
        <w:div w:id="1243414583">
          <w:marLeft w:val="0"/>
          <w:marRight w:val="0"/>
          <w:marTop w:val="0"/>
          <w:marBottom w:val="0"/>
          <w:divBdr>
            <w:top w:val="none" w:sz="0" w:space="0" w:color="auto"/>
            <w:left w:val="none" w:sz="0" w:space="0" w:color="auto"/>
            <w:bottom w:val="none" w:sz="0" w:space="0" w:color="auto"/>
            <w:right w:val="none" w:sz="0" w:space="0" w:color="auto"/>
          </w:divBdr>
        </w:div>
        <w:div w:id="1293561597">
          <w:marLeft w:val="0"/>
          <w:marRight w:val="0"/>
          <w:marTop w:val="0"/>
          <w:marBottom w:val="0"/>
          <w:divBdr>
            <w:top w:val="none" w:sz="0" w:space="0" w:color="auto"/>
            <w:left w:val="none" w:sz="0" w:space="0" w:color="auto"/>
            <w:bottom w:val="none" w:sz="0" w:space="0" w:color="auto"/>
            <w:right w:val="none" w:sz="0" w:space="0" w:color="auto"/>
          </w:divBdr>
        </w:div>
        <w:div w:id="1484656779">
          <w:marLeft w:val="0"/>
          <w:marRight w:val="0"/>
          <w:marTop w:val="0"/>
          <w:marBottom w:val="0"/>
          <w:divBdr>
            <w:top w:val="none" w:sz="0" w:space="0" w:color="auto"/>
            <w:left w:val="none" w:sz="0" w:space="0" w:color="auto"/>
            <w:bottom w:val="none" w:sz="0" w:space="0" w:color="auto"/>
            <w:right w:val="none" w:sz="0" w:space="0" w:color="auto"/>
          </w:divBdr>
        </w:div>
        <w:div w:id="1538666640">
          <w:marLeft w:val="0"/>
          <w:marRight w:val="0"/>
          <w:marTop w:val="0"/>
          <w:marBottom w:val="0"/>
          <w:divBdr>
            <w:top w:val="none" w:sz="0" w:space="0" w:color="auto"/>
            <w:left w:val="none" w:sz="0" w:space="0" w:color="auto"/>
            <w:bottom w:val="none" w:sz="0" w:space="0" w:color="auto"/>
            <w:right w:val="none" w:sz="0" w:space="0" w:color="auto"/>
          </w:divBdr>
        </w:div>
        <w:div w:id="1573856380">
          <w:marLeft w:val="0"/>
          <w:marRight w:val="0"/>
          <w:marTop w:val="0"/>
          <w:marBottom w:val="0"/>
          <w:divBdr>
            <w:top w:val="none" w:sz="0" w:space="0" w:color="auto"/>
            <w:left w:val="none" w:sz="0" w:space="0" w:color="auto"/>
            <w:bottom w:val="none" w:sz="0" w:space="0" w:color="auto"/>
            <w:right w:val="none" w:sz="0" w:space="0" w:color="auto"/>
          </w:divBdr>
        </w:div>
        <w:div w:id="1616718659">
          <w:marLeft w:val="0"/>
          <w:marRight w:val="0"/>
          <w:marTop w:val="0"/>
          <w:marBottom w:val="0"/>
          <w:divBdr>
            <w:top w:val="none" w:sz="0" w:space="0" w:color="auto"/>
            <w:left w:val="none" w:sz="0" w:space="0" w:color="auto"/>
            <w:bottom w:val="none" w:sz="0" w:space="0" w:color="auto"/>
            <w:right w:val="none" w:sz="0" w:space="0" w:color="auto"/>
          </w:divBdr>
        </w:div>
        <w:div w:id="1669940995">
          <w:marLeft w:val="0"/>
          <w:marRight w:val="0"/>
          <w:marTop w:val="0"/>
          <w:marBottom w:val="0"/>
          <w:divBdr>
            <w:top w:val="none" w:sz="0" w:space="0" w:color="auto"/>
            <w:left w:val="none" w:sz="0" w:space="0" w:color="auto"/>
            <w:bottom w:val="none" w:sz="0" w:space="0" w:color="auto"/>
            <w:right w:val="none" w:sz="0" w:space="0" w:color="auto"/>
          </w:divBdr>
        </w:div>
        <w:div w:id="1671325393">
          <w:marLeft w:val="0"/>
          <w:marRight w:val="0"/>
          <w:marTop w:val="0"/>
          <w:marBottom w:val="0"/>
          <w:divBdr>
            <w:top w:val="none" w:sz="0" w:space="0" w:color="auto"/>
            <w:left w:val="none" w:sz="0" w:space="0" w:color="auto"/>
            <w:bottom w:val="none" w:sz="0" w:space="0" w:color="auto"/>
            <w:right w:val="none" w:sz="0" w:space="0" w:color="auto"/>
          </w:divBdr>
        </w:div>
        <w:div w:id="1717005140">
          <w:marLeft w:val="0"/>
          <w:marRight w:val="0"/>
          <w:marTop w:val="0"/>
          <w:marBottom w:val="0"/>
          <w:divBdr>
            <w:top w:val="none" w:sz="0" w:space="0" w:color="auto"/>
            <w:left w:val="none" w:sz="0" w:space="0" w:color="auto"/>
            <w:bottom w:val="none" w:sz="0" w:space="0" w:color="auto"/>
            <w:right w:val="none" w:sz="0" w:space="0" w:color="auto"/>
          </w:divBdr>
        </w:div>
        <w:div w:id="1727874066">
          <w:marLeft w:val="0"/>
          <w:marRight w:val="0"/>
          <w:marTop w:val="0"/>
          <w:marBottom w:val="0"/>
          <w:divBdr>
            <w:top w:val="none" w:sz="0" w:space="0" w:color="auto"/>
            <w:left w:val="none" w:sz="0" w:space="0" w:color="auto"/>
            <w:bottom w:val="none" w:sz="0" w:space="0" w:color="auto"/>
            <w:right w:val="none" w:sz="0" w:space="0" w:color="auto"/>
          </w:divBdr>
        </w:div>
        <w:div w:id="1821800145">
          <w:marLeft w:val="0"/>
          <w:marRight w:val="0"/>
          <w:marTop w:val="0"/>
          <w:marBottom w:val="0"/>
          <w:divBdr>
            <w:top w:val="none" w:sz="0" w:space="0" w:color="auto"/>
            <w:left w:val="none" w:sz="0" w:space="0" w:color="auto"/>
            <w:bottom w:val="none" w:sz="0" w:space="0" w:color="auto"/>
            <w:right w:val="none" w:sz="0" w:space="0" w:color="auto"/>
          </w:divBdr>
        </w:div>
        <w:div w:id="1909261017">
          <w:marLeft w:val="0"/>
          <w:marRight w:val="0"/>
          <w:marTop w:val="0"/>
          <w:marBottom w:val="0"/>
          <w:divBdr>
            <w:top w:val="none" w:sz="0" w:space="0" w:color="auto"/>
            <w:left w:val="none" w:sz="0" w:space="0" w:color="auto"/>
            <w:bottom w:val="none" w:sz="0" w:space="0" w:color="auto"/>
            <w:right w:val="none" w:sz="0" w:space="0" w:color="auto"/>
          </w:divBdr>
        </w:div>
        <w:div w:id="1970742066">
          <w:marLeft w:val="0"/>
          <w:marRight w:val="0"/>
          <w:marTop w:val="0"/>
          <w:marBottom w:val="0"/>
          <w:divBdr>
            <w:top w:val="none" w:sz="0" w:space="0" w:color="auto"/>
            <w:left w:val="none" w:sz="0" w:space="0" w:color="auto"/>
            <w:bottom w:val="none" w:sz="0" w:space="0" w:color="auto"/>
            <w:right w:val="none" w:sz="0" w:space="0" w:color="auto"/>
          </w:divBdr>
        </w:div>
        <w:div w:id="1999114624">
          <w:marLeft w:val="0"/>
          <w:marRight w:val="0"/>
          <w:marTop w:val="0"/>
          <w:marBottom w:val="0"/>
          <w:divBdr>
            <w:top w:val="none" w:sz="0" w:space="0" w:color="auto"/>
            <w:left w:val="none" w:sz="0" w:space="0" w:color="auto"/>
            <w:bottom w:val="none" w:sz="0" w:space="0" w:color="auto"/>
            <w:right w:val="none" w:sz="0" w:space="0" w:color="auto"/>
          </w:divBdr>
        </w:div>
        <w:div w:id="2036808948">
          <w:marLeft w:val="0"/>
          <w:marRight w:val="0"/>
          <w:marTop w:val="0"/>
          <w:marBottom w:val="0"/>
          <w:divBdr>
            <w:top w:val="none" w:sz="0" w:space="0" w:color="auto"/>
            <w:left w:val="none" w:sz="0" w:space="0" w:color="auto"/>
            <w:bottom w:val="none" w:sz="0" w:space="0" w:color="auto"/>
            <w:right w:val="none" w:sz="0" w:space="0" w:color="auto"/>
          </w:divBdr>
        </w:div>
        <w:div w:id="2092114659">
          <w:marLeft w:val="0"/>
          <w:marRight w:val="0"/>
          <w:marTop w:val="0"/>
          <w:marBottom w:val="0"/>
          <w:divBdr>
            <w:top w:val="none" w:sz="0" w:space="0" w:color="auto"/>
            <w:left w:val="none" w:sz="0" w:space="0" w:color="auto"/>
            <w:bottom w:val="none" w:sz="0" w:space="0" w:color="auto"/>
            <w:right w:val="none" w:sz="0" w:space="0" w:color="auto"/>
          </w:divBdr>
        </w:div>
      </w:divsChild>
    </w:div>
    <w:div w:id="2047176606">
      <w:bodyDiv w:val="1"/>
      <w:marLeft w:val="0"/>
      <w:marRight w:val="0"/>
      <w:marTop w:val="0"/>
      <w:marBottom w:val="0"/>
      <w:divBdr>
        <w:top w:val="none" w:sz="0" w:space="0" w:color="auto"/>
        <w:left w:val="none" w:sz="0" w:space="0" w:color="auto"/>
        <w:bottom w:val="none" w:sz="0" w:space="0" w:color="auto"/>
        <w:right w:val="none" w:sz="0" w:space="0" w:color="auto"/>
      </w:divBdr>
    </w:div>
    <w:div w:id="2047830179">
      <w:bodyDiv w:val="1"/>
      <w:marLeft w:val="0"/>
      <w:marRight w:val="0"/>
      <w:marTop w:val="0"/>
      <w:marBottom w:val="0"/>
      <w:divBdr>
        <w:top w:val="none" w:sz="0" w:space="0" w:color="auto"/>
        <w:left w:val="none" w:sz="0" w:space="0" w:color="auto"/>
        <w:bottom w:val="none" w:sz="0" w:space="0" w:color="auto"/>
        <w:right w:val="none" w:sz="0" w:space="0" w:color="auto"/>
      </w:divBdr>
    </w:div>
    <w:div w:id="2048673247">
      <w:bodyDiv w:val="1"/>
      <w:marLeft w:val="0"/>
      <w:marRight w:val="0"/>
      <w:marTop w:val="0"/>
      <w:marBottom w:val="0"/>
      <w:divBdr>
        <w:top w:val="none" w:sz="0" w:space="0" w:color="auto"/>
        <w:left w:val="none" w:sz="0" w:space="0" w:color="auto"/>
        <w:bottom w:val="none" w:sz="0" w:space="0" w:color="auto"/>
        <w:right w:val="none" w:sz="0" w:space="0" w:color="auto"/>
      </w:divBdr>
    </w:div>
    <w:div w:id="2055612729">
      <w:bodyDiv w:val="1"/>
      <w:marLeft w:val="0"/>
      <w:marRight w:val="0"/>
      <w:marTop w:val="0"/>
      <w:marBottom w:val="0"/>
      <w:divBdr>
        <w:top w:val="none" w:sz="0" w:space="0" w:color="auto"/>
        <w:left w:val="none" w:sz="0" w:space="0" w:color="auto"/>
        <w:bottom w:val="none" w:sz="0" w:space="0" w:color="auto"/>
        <w:right w:val="none" w:sz="0" w:space="0" w:color="auto"/>
      </w:divBdr>
    </w:div>
    <w:div w:id="2060745147">
      <w:bodyDiv w:val="1"/>
      <w:marLeft w:val="0"/>
      <w:marRight w:val="0"/>
      <w:marTop w:val="0"/>
      <w:marBottom w:val="0"/>
      <w:divBdr>
        <w:top w:val="none" w:sz="0" w:space="0" w:color="auto"/>
        <w:left w:val="none" w:sz="0" w:space="0" w:color="auto"/>
        <w:bottom w:val="none" w:sz="0" w:space="0" w:color="auto"/>
        <w:right w:val="none" w:sz="0" w:space="0" w:color="auto"/>
      </w:divBdr>
    </w:div>
    <w:div w:id="2061708157">
      <w:bodyDiv w:val="1"/>
      <w:marLeft w:val="0"/>
      <w:marRight w:val="0"/>
      <w:marTop w:val="0"/>
      <w:marBottom w:val="0"/>
      <w:divBdr>
        <w:top w:val="none" w:sz="0" w:space="0" w:color="auto"/>
        <w:left w:val="none" w:sz="0" w:space="0" w:color="auto"/>
        <w:bottom w:val="none" w:sz="0" w:space="0" w:color="auto"/>
        <w:right w:val="none" w:sz="0" w:space="0" w:color="auto"/>
      </w:divBdr>
    </w:div>
    <w:div w:id="2062900161">
      <w:bodyDiv w:val="1"/>
      <w:marLeft w:val="0"/>
      <w:marRight w:val="0"/>
      <w:marTop w:val="0"/>
      <w:marBottom w:val="0"/>
      <w:divBdr>
        <w:top w:val="none" w:sz="0" w:space="0" w:color="auto"/>
        <w:left w:val="none" w:sz="0" w:space="0" w:color="auto"/>
        <w:bottom w:val="none" w:sz="0" w:space="0" w:color="auto"/>
        <w:right w:val="none" w:sz="0" w:space="0" w:color="auto"/>
      </w:divBdr>
    </w:div>
    <w:div w:id="2083676094">
      <w:bodyDiv w:val="1"/>
      <w:marLeft w:val="0"/>
      <w:marRight w:val="0"/>
      <w:marTop w:val="0"/>
      <w:marBottom w:val="0"/>
      <w:divBdr>
        <w:top w:val="none" w:sz="0" w:space="0" w:color="auto"/>
        <w:left w:val="none" w:sz="0" w:space="0" w:color="auto"/>
        <w:bottom w:val="none" w:sz="0" w:space="0" w:color="auto"/>
        <w:right w:val="none" w:sz="0" w:space="0" w:color="auto"/>
      </w:divBdr>
      <w:divsChild>
        <w:div w:id="2054977">
          <w:marLeft w:val="480"/>
          <w:marRight w:val="0"/>
          <w:marTop w:val="0"/>
          <w:marBottom w:val="0"/>
          <w:divBdr>
            <w:top w:val="none" w:sz="0" w:space="0" w:color="auto"/>
            <w:left w:val="none" w:sz="0" w:space="0" w:color="auto"/>
            <w:bottom w:val="none" w:sz="0" w:space="0" w:color="auto"/>
            <w:right w:val="none" w:sz="0" w:space="0" w:color="auto"/>
          </w:divBdr>
        </w:div>
        <w:div w:id="41447445">
          <w:marLeft w:val="480"/>
          <w:marRight w:val="0"/>
          <w:marTop w:val="0"/>
          <w:marBottom w:val="0"/>
          <w:divBdr>
            <w:top w:val="none" w:sz="0" w:space="0" w:color="auto"/>
            <w:left w:val="none" w:sz="0" w:space="0" w:color="auto"/>
            <w:bottom w:val="none" w:sz="0" w:space="0" w:color="auto"/>
            <w:right w:val="none" w:sz="0" w:space="0" w:color="auto"/>
          </w:divBdr>
        </w:div>
        <w:div w:id="89202037">
          <w:marLeft w:val="480"/>
          <w:marRight w:val="0"/>
          <w:marTop w:val="0"/>
          <w:marBottom w:val="0"/>
          <w:divBdr>
            <w:top w:val="none" w:sz="0" w:space="0" w:color="auto"/>
            <w:left w:val="none" w:sz="0" w:space="0" w:color="auto"/>
            <w:bottom w:val="none" w:sz="0" w:space="0" w:color="auto"/>
            <w:right w:val="none" w:sz="0" w:space="0" w:color="auto"/>
          </w:divBdr>
        </w:div>
        <w:div w:id="119344391">
          <w:marLeft w:val="480"/>
          <w:marRight w:val="0"/>
          <w:marTop w:val="0"/>
          <w:marBottom w:val="0"/>
          <w:divBdr>
            <w:top w:val="none" w:sz="0" w:space="0" w:color="auto"/>
            <w:left w:val="none" w:sz="0" w:space="0" w:color="auto"/>
            <w:bottom w:val="none" w:sz="0" w:space="0" w:color="auto"/>
            <w:right w:val="none" w:sz="0" w:space="0" w:color="auto"/>
          </w:divBdr>
        </w:div>
        <w:div w:id="206455194">
          <w:marLeft w:val="480"/>
          <w:marRight w:val="0"/>
          <w:marTop w:val="0"/>
          <w:marBottom w:val="0"/>
          <w:divBdr>
            <w:top w:val="none" w:sz="0" w:space="0" w:color="auto"/>
            <w:left w:val="none" w:sz="0" w:space="0" w:color="auto"/>
            <w:bottom w:val="none" w:sz="0" w:space="0" w:color="auto"/>
            <w:right w:val="none" w:sz="0" w:space="0" w:color="auto"/>
          </w:divBdr>
        </w:div>
        <w:div w:id="331295555">
          <w:marLeft w:val="480"/>
          <w:marRight w:val="0"/>
          <w:marTop w:val="0"/>
          <w:marBottom w:val="0"/>
          <w:divBdr>
            <w:top w:val="none" w:sz="0" w:space="0" w:color="auto"/>
            <w:left w:val="none" w:sz="0" w:space="0" w:color="auto"/>
            <w:bottom w:val="none" w:sz="0" w:space="0" w:color="auto"/>
            <w:right w:val="none" w:sz="0" w:space="0" w:color="auto"/>
          </w:divBdr>
        </w:div>
        <w:div w:id="333385486">
          <w:marLeft w:val="480"/>
          <w:marRight w:val="0"/>
          <w:marTop w:val="0"/>
          <w:marBottom w:val="0"/>
          <w:divBdr>
            <w:top w:val="none" w:sz="0" w:space="0" w:color="auto"/>
            <w:left w:val="none" w:sz="0" w:space="0" w:color="auto"/>
            <w:bottom w:val="none" w:sz="0" w:space="0" w:color="auto"/>
            <w:right w:val="none" w:sz="0" w:space="0" w:color="auto"/>
          </w:divBdr>
        </w:div>
        <w:div w:id="346102325">
          <w:marLeft w:val="480"/>
          <w:marRight w:val="0"/>
          <w:marTop w:val="0"/>
          <w:marBottom w:val="0"/>
          <w:divBdr>
            <w:top w:val="none" w:sz="0" w:space="0" w:color="auto"/>
            <w:left w:val="none" w:sz="0" w:space="0" w:color="auto"/>
            <w:bottom w:val="none" w:sz="0" w:space="0" w:color="auto"/>
            <w:right w:val="none" w:sz="0" w:space="0" w:color="auto"/>
          </w:divBdr>
        </w:div>
        <w:div w:id="416051605">
          <w:marLeft w:val="480"/>
          <w:marRight w:val="0"/>
          <w:marTop w:val="0"/>
          <w:marBottom w:val="0"/>
          <w:divBdr>
            <w:top w:val="none" w:sz="0" w:space="0" w:color="auto"/>
            <w:left w:val="none" w:sz="0" w:space="0" w:color="auto"/>
            <w:bottom w:val="none" w:sz="0" w:space="0" w:color="auto"/>
            <w:right w:val="none" w:sz="0" w:space="0" w:color="auto"/>
          </w:divBdr>
        </w:div>
        <w:div w:id="478572832">
          <w:marLeft w:val="480"/>
          <w:marRight w:val="0"/>
          <w:marTop w:val="0"/>
          <w:marBottom w:val="0"/>
          <w:divBdr>
            <w:top w:val="none" w:sz="0" w:space="0" w:color="auto"/>
            <w:left w:val="none" w:sz="0" w:space="0" w:color="auto"/>
            <w:bottom w:val="none" w:sz="0" w:space="0" w:color="auto"/>
            <w:right w:val="none" w:sz="0" w:space="0" w:color="auto"/>
          </w:divBdr>
        </w:div>
        <w:div w:id="510488405">
          <w:marLeft w:val="480"/>
          <w:marRight w:val="0"/>
          <w:marTop w:val="0"/>
          <w:marBottom w:val="0"/>
          <w:divBdr>
            <w:top w:val="none" w:sz="0" w:space="0" w:color="auto"/>
            <w:left w:val="none" w:sz="0" w:space="0" w:color="auto"/>
            <w:bottom w:val="none" w:sz="0" w:space="0" w:color="auto"/>
            <w:right w:val="none" w:sz="0" w:space="0" w:color="auto"/>
          </w:divBdr>
        </w:div>
        <w:div w:id="623005154">
          <w:marLeft w:val="480"/>
          <w:marRight w:val="0"/>
          <w:marTop w:val="0"/>
          <w:marBottom w:val="0"/>
          <w:divBdr>
            <w:top w:val="none" w:sz="0" w:space="0" w:color="auto"/>
            <w:left w:val="none" w:sz="0" w:space="0" w:color="auto"/>
            <w:bottom w:val="none" w:sz="0" w:space="0" w:color="auto"/>
            <w:right w:val="none" w:sz="0" w:space="0" w:color="auto"/>
          </w:divBdr>
        </w:div>
        <w:div w:id="672756259">
          <w:marLeft w:val="480"/>
          <w:marRight w:val="0"/>
          <w:marTop w:val="0"/>
          <w:marBottom w:val="0"/>
          <w:divBdr>
            <w:top w:val="none" w:sz="0" w:space="0" w:color="auto"/>
            <w:left w:val="none" w:sz="0" w:space="0" w:color="auto"/>
            <w:bottom w:val="none" w:sz="0" w:space="0" w:color="auto"/>
            <w:right w:val="none" w:sz="0" w:space="0" w:color="auto"/>
          </w:divBdr>
        </w:div>
        <w:div w:id="708379810">
          <w:marLeft w:val="480"/>
          <w:marRight w:val="0"/>
          <w:marTop w:val="0"/>
          <w:marBottom w:val="0"/>
          <w:divBdr>
            <w:top w:val="none" w:sz="0" w:space="0" w:color="auto"/>
            <w:left w:val="none" w:sz="0" w:space="0" w:color="auto"/>
            <w:bottom w:val="none" w:sz="0" w:space="0" w:color="auto"/>
            <w:right w:val="none" w:sz="0" w:space="0" w:color="auto"/>
          </w:divBdr>
        </w:div>
        <w:div w:id="723069448">
          <w:marLeft w:val="480"/>
          <w:marRight w:val="0"/>
          <w:marTop w:val="0"/>
          <w:marBottom w:val="0"/>
          <w:divBdr>
            <w:top w:val="none" w:sz="0" w:space="0" w:color="auto"/>
            <w:left w:val="none" w:sz="0" w:space="0" w:color="auto"/>
            <w:bottom w:val="none" w:sz="0" w:space="0" w:color="auto"/>
            <w:right w:val="none" w:sz="0" w:space="0" w:color="auto"/>
          </w:divBdr>
        </w:div>
        <w:div w:id="765732340">
          <w:marLeft w:val="480"/>
          <w:marRight w:val="0"/>
          <w:marTop w:val="0"/>
          <w:marBottom w:val="0"/>
          <w:divBdr>
            <w:top w:val="none" w:sz="0" w:space="0" w:color="auto"/>
            <w:left w:val="none" w:sz="0" w:space="0" w:color="auto"/>
            <w:bottom w:val="none" w:sz="0" w:space="0" w:color="auto"/>
            <w:right w:val="none" w:sz="0" w:space="0" w:color="auto"/>
          </w:divBdr>
        </w:div>
        <w:div w:id="798228486">
          <w:marLeft w:val="480"/>
          <w:marRight w:val="0"/>
          <w:marTop w:val="0"/>
          <w:marBottom w:val="0"/>
          <w:divBdr>
            <w:top w:val="none" w:sz="0" w:space="0" w:color="auto"/>
            <w:left w:val="none" w:sz="0" w:space="0" w:color="auto"/>
            <w:bottom w:val="none" w:sz="0" w:space="0" w:color="auto"/>
            <w:right w:val="none" w:sz="0" w:space="0" w:color="auto"/>
          </w:divBdr>
        </w:div>
        <w:div w:id="885681507">
          <w:marLeft w:val="480"/>
          <w:marRight w:val="0"/>
          <w:marTop w:val="0"/>
          <w:marBottom w:val="0"/>
          <w:divBdr>
            <w:top w:val="none" w:sz="0" w:space="0" w:color="auto"/>
            <w:left w:val="none" w:sz="0" w:space="0" w:color="auto"/>
            <w:bottom w:val="none" w:sz="0" w:space="0" w:color="auto"/>
            <w:right w:val="none" w:sz="0" w:space="0" w:color="auto"/>
          </w:divBdr>
        </w:div>
        <w:div w:id="886992472">
          <w:marLeft w:val="480"/>
          <w:marRight w:val="0"/>
          <w:marTop w:val="0"/>
          <w:marBottom w:val="0"/>
          <w:divBdr>
            <w:top w:val="none" w:sz="0" w:space="0" w:color="auto"/>
            <w:left w:val="none" w:sz="0" w:space="0" w:color="auto"/>
            <w:bottom w:val="none" w:sz="0" w:space="0" w:color="auto"/>
            <w:right w:val="none" w:sz="0" w:space="0" w:color="auto"/>
          </w:divBdr>
        </w:div>
        <w:div w:id="943456795">
          <w:marLeft w:val="480"/>
          <w:marRight w:val="0"/>
          <w:marTop w:val="0"/>
          <w:marBottom w:val="0"/>
          <w:divBdr>
            <w:top w:val="none" w:sz="0" w:space="0" w:color="auto"/>
            <w:left w:val="none" w:sz="0" w:space="0" w:color="auto"/>
            <w:bottom w:val="none" w:sz="0" w:space="0" w:color="auto"/>
            <w:right w:val="none" w:sz="0" w:space="0" w:color="auto"/>
          </w:divBdr>
        </w:div>
        <w:div w:id="972950680">
          <w:marLeft w:val="480"/>
          <w:marRight w:val="0"/>
          <w:marTop w:val="0"/>
          <w:marBottom w:val="0"/>
          <w:divBdr>
            <w:top w:val="none" w:sz="0" w:space="0" w:color="auto"/>
            <w:left w:val="none" w:sz="0" w:space="0" w:color="auto"/>
            <w:bottom w:val="none" w:sz="0" w:space="0" w:color="auto"/>
            <w:right w:val="none" w:sz="0" w:space="0" w:color="auto"/>
          </w:divBdr>
        </w:div>
        <w:div w:id="1052002993">
          <w:marLeft w:val="480"/>
          <w:marRight w:val="0"/>
          <w:marTop w:val="0"/>
          <w:marBottom w:val="0"/>
          <w:divBdr>
            <w:top w:val="none" w:sz="0" w:space="0" w:color="auto"/>
            <w:left w:val="none" w:sz="0" w:space="0" w:color="auto"/>
            <w:bottom w:val="none" w:sz="0" w:space="0" w:color="auto"/>
            <w:right w:val="none" w:sz="0" w:space="0" w:color="auto"/>
          </w:divBdr>
        </w:div>
        <w:div w:id="1103920478">
          <w:marLeft w:val="480"/>
          <w:marRight w:val="0"/>
          <w:marTop w:val="0"/>
          <w:marBottom w:val="0"/>
          <w:divBdr>
            <w:top w:val="none" w:sz="0" w:space="0" w:color="auto"/>
            <w:left w:val="none" w:sz="0" w:space="0" w:color="auto"/>
            <w:bottom w:val="none" w:sz="0" w:space="0" w:color="auto"/>
            <w:right w:val="none" w:sz="0" w:space="0" w:color="auto"/>
          </w:divBdr>
        </w:div>
        <w:div w:id="1115714534">
          <w:marLeft w:val="480"/>
          <w:marRight w:val="0"/>
          <w:marTop w:val="0"/>
          <w:marBottom w:val="0"/>
          <w:divBdr>
            <w:top w:val="none" w:sz="0" w:space="0" w:color="auto"/>
            <w:left w:val="none" w:sz="0" w:space="0" w:color="auto"/>
            <w:bottom w:val="none" w:sz="0" w:space="0" w:color="auto"/>
            <w:right w:val="none" w:sz="0" w:space="0" w:color="auto"/>
          </w:divBdr>
        </w:div>
        <w:div w:id="1155730051">
          <w:marLeft w:val="480"/>
          <w:marRight w:val="0"/>
          <w:marTop w:val="0"/>
          <w:marBottom w:val="0"/>
          <w:divBdr>
            <w:top w:val="none" w:sz="0" w:space="0" w:color="auto"/>
            <w:left w:val="none" w:sz="0" w:space="0" w:color="auto"/>
            <w:bottom w:val="none" w:sz="0" w:space="0" w:color="auto"/>
            <w:right w:val="none" w:sz="0" w:space="0" w:color="auto"/>
          </w:divBdr>
        </w:div>
        <w:div w:id="1194264878">
          <w:marLeft w:val="480"/>
          <w:marRight w:val="0"/>
          <w:marTop w:val="0"/>
          <w:marBottom w:val="0"/>
          <w:divBdr>
            <w:top w:val="none" w:sz="0" w:space="0" w:color="auto"/>
            <w:left w:val="none" w:sz="0" w:space="0" w:color="auto"/>
            <w:bottom w:val="none" w:sz="0" w:space="0" w:color="auto"/>
            <w:right w:val="none" w:sz="0" w:space="0" w:color="auto"/>
          </w:divBdr>
        </w:div>
        <w:div w:id="1199590987">
          <w:marLeft w:val="480"/>
          <w:marRight w:val="0"/>
          <w:marTop w:val="0"/>
          <w:marBottom w:val="0"/>
          <w:divBdr>
            <w:top w:val="none" w:sz="0" w:space="0" w:color="auto"/>
            <w:left w:val="none" w:sz="0" w:space="0" w:color="auto"/>
            <w:bottom w:val="none" w:sz="0" w:space="0" w:color="auto"/>
            <w:right w:val="none" w:sz="0" w:space="0" w:color="auto"/>
          </w:divBdr>
        </w:div>
        <w:div w:id="1250043567">
          <w:marLeft w:val="480"/>
          <w:marRight w:val="0"/>
          <w:marTop w:val="0"/>
          <w:marBottom w:val="0"/>
          <w:divBdr>
            <w:top w:val="none" w:sz="0" w:space="0" w:color="auto"/>
            <w:left w:val="none" w:sz="0" w:space="0" w:color="auto"/>
            <w:bottom w:val="none" w:sz="0" w:space="0" w:color="auto"/>
            <w:right w:val="none" w:sz="0" w:space="0" w:color="auto"/>
          </w:divBdr>
        </w:div>
        <w:div w:id="1255821632">
          <w:marLeft w:val="480"/>
          <w:marRight w:val="0"/>
          <w:marTop w:val="0"/>
          <w:marBottom w:val="0"/>
          <w:divBdr>
            <w:top w:val="none" w:sz="0" w:space="0" w:color="auto"/>
            <w:left w:val="none" w:sz="0" w:space="0" w:color="auto"/>
            <w:bottom w:val="none" w:sz="0" w:space="0" w:color="auto"/>
            <w:right w:val="none" w:sz="0" w:space="0" w:color="auto"/>
          </w:divBdr>
        </w:div>
        <w:div w:id="1446075594">
          <w:marLeft w:val="480"/>
          <w:marRight w:val="0"/>
          <w:marTop w:val="0"/>
          <w:marBottom w:val="0"/>
          <w:divBdr>
            <w:top w:val="none" w:sz="0" w:space="0" w:color="auto"/>
            <w:left w:val="none" w:sz="0" w:space="0" w:color="auto"/>
            <w:bottom w:val="none" w:sz="0" w:space="0" w:color="auto"/>
            <w:right w:val="none" w:sz="0" w:space="0" w:color="auto"/>
          </w:divBdr>
        </w:div>
        <w:div w:id="1480071303">
          <w:marLeft w:val="480"/>
          <w:marRight w:val="0"/>
          <w:marTop w:val="0"/>
          <w:marBottom w:val="0"/>
          <w:divBdr>
            <w:top w:val="none" w:sz="0" w:space="0" w:color="auto"/>
            <w:left w:val="none" w:sz="0" w:space="0" w:color="auto"/>
            <w:bottom w:val="none" w:sz="0" w:space="0" w:color="auto"/>
            <w:right w:val="none" w:sz="0" w:space="0" w:color="auto"/>
          </w:divBdr>
        </w:div>
        <w:div w:id="1574658720">
          <w:marLeft w:val="480"/>
          <w:marRight w:val="0"/>
          <w:marTop w:val="0"/>
          <w:marBottom w:val="0"/>
          <w:divBdr>
            <w:top w:val="none" w:sz="0" w:space="0" w:color="auto"/>
            <w:left w:val="none" w:sz="0" w:space="0" w:color="auto"/>
            <w:bottom w:val="none" w:sz="0" w:space="0" w:color="auto"/>
            <w:right w:val="none" w:sz="0" w:space="0" w:color="auto"/>
          </w:divBdr>
        </w:div>
        <w:div w:id="1634559797">
          <w:marLeft w:val="480"/>
          <w:marRight w:val="0"/>
          <w:marTop w:val="0"/>
          <w:marBottom w:val="0"/>
          <w:divBdr>
            <w:top w:val="none" w:sz="0" w:space="0" w:color="auto"/>
            <w:left w:val="none" w:sz="0" w:space="0" w:color="auto"/>
            <w:bottom w:val="none" w:sz="0" w:space="0" w:color="auto"/>
            <w:right w:val="none" w:sz="0" w:space="0" w:color="auto"/>
          </w:divBdr>
        </w:div>
        <w:div w:id="1689258319">
          <w:marLeft w:val="480"/>
          <w:marRight w:val="0"/>
          <w:marTop w:val="0"/>
          <w:marBottom w:val="0"/>
          <w:divBdr>
            <w:top w:val="none" w:sz="0" w:space="0" w:color="auto"/>
            <w:left w:val="none" w:sz="0" w:space="0" w:color="auto"/>
            <w:bottom w:val="none" w:sz="0" w:space="0" w:color="auto"/>
            <w:right w:val="none" w:sz="0" w:space="0" w:color="auto"/>
          </w:divBdr>
        </w:div>
        <w:div w:id="1929650567">
          <w:marLeft w:val="480"/>
          <w:marRight w:val="0"/>
          <w:marTop w:val="0"/>
          <w:marBottom w:val="0"/>
          <w:divBdr>
            <w:top w:val="none" w:sz="0" w:space="0" w:color="auto"/>
            <w:left w:val="none" w:sz="0" w:space="0" w:color="auto"/>
            <w:bottom w:val="none" w:sz="0" w:space="0" w:color="auto"/>
            <w:right w:val="none" w:sz="0" w:space="0" w:color="auto"/>
          </w:divBdr>
        </w:div>
        <w:div w:id="1989893772">
          <w:marLeft w:val="480"/>
          <w:marRight w:val="0"/>
          <w:marTop w:val="0"/>
          <w:marBottom w:val="0"/>
          <w:divBdr>
            <w:top w:val="none" w:sz="0" w:space="0" w:color="auto"/>
            <w:left w:val="none" w:sz="0" w:space="0" w:color="auto"/>
            <w:bottom w:val="none" w:sz="0" w:space="0" w:color="auto"/>
            <w:right w:val="none" w:sz="0" w:space="0" w:color="auto"/>
          </w:divBdr>
        </w:div>
        <w:div w:id="2005473058">
          <w:marLeft w:val="480"/>
          <w:marRight w:val="0"/>
          <w:marTop w:val="0"/>
          <w:marBottom w:val="0"/>
          <w:divBdr>
            <w:top w:val="none" w:sz="0" w:space="0" w:color="auto"/>
            <w:left w:val="none" w:sz="0" w:space="0" w:color="auto"/>
            <w:bottom w:val="none" w:sz="0" w:space="0" w:color="auto"/>
            <w:right w:val="none" w:sz="0" w:space="0" w:color="auto"/>
          </w:divBdr>
        </w:div>
        <w:div w:id="2026900883">
          <w:marLeft w:val="480"/>
          <w:marRight w:val="0"/>
          <w:marTop w:val="0"/>
          <w:marBottom w:val="0"/>
          <w:divBdr>
            <w:top w:val="none" w:sz="0" w:space="0" w:color="auto"/>
            <w:left w:val="none" w:sz="0" w:space="0" w:color="auto"/>
            <w:bottom w:val="none" w:sz="0" w:space="0" w:color="auto"/>
            <w:right w:val="none" w:sz="0" w:space="0" w:color="auto"/>
          </w:divBdr>
        </w:div>
        <w:div w:id="2038850642">
          <w:marLeft w:val="480"/>
          <w:marRight w:val="0"/>
          <w:marTop w:val="0"/>
          <w:marBottom w:val="0"/>
          <w:divBdr>
            <w:top w:val="none" w:sz="0" w:space="0" w:color="auto"/>
            <w:left w:val="none" w:sz="0" w:space="0" w:color="auto"/>
            <w:bottom w:val="none" w:sz="0" w:space="0" w:color="auto"/>
            <w:right w:val="none" w:sz="0" w:space="0" w:color="auto"/>
          </w:divBdr>
        </w:div>
        <w:div w:id="2073232649">
          <w:marLeft w:val="480"/>
          <w:marRight w:val="0"/>
          <w:marTop w:val="0"/>
          <w:marBottom w:val="0"/>
          <w:divBdr>
            <w:top w:val="none" w:sz="0" w:space="0" w:color="auto"/>
            <w:left w:val="none" w:sz="0" w:space="0" w:color="auto"/>
            <w:bottom w:val="none" w:sz="0" w:space="0" w:color="auto"/>
            <w:right w:val="none" w:sz="0" w:space="0" w:color="auto"/>
          </w:divBdr>
        </w:div>
        <w:div w:id="2137332982">
          <w:marLeft w:val="480"/>
          <w:marRight w:val="0"/>
          <w:marTop w:val="0"/>
          <w:marBottom w:val="0"/>
          <w:divBdr>
            <w:top w:val="none" w:sz="0" w:space="0" w:color="auto"/>
            <w:left w:val="none" w:sz="0" w:space="0" w:color="auto"/>
            <w:bottom w:val="none" w:sz="0" w:space="0" w:color="auto"/>
            <w:right w:val="none" w:sz="0" w:space="0" w:color="auto"/>
          </w:divBdr>
        </w:div>
      </w:divsChild>
    </w:div>
    <w:div w:id="2093817519">
      <w:bodyDiv w:val="1"/>
      <w:marLeft w:val="0"/>
      <w:marRight w:val="0"/>
      <w:marTop w:val="0"/>
      <w:marBottom w:val="0"/>
      <w:divBdr>
        <w:top w:val="none" w:sz="0" w:space="0" w:color="auto"/>
        <w:left w:val="none" w:sz="0" w:space="0" w:color="auto"/>
        <w:bottom w:val="none" w:sz="0" w:space="0" w:color="auto"/>
        <w:right w:val="none" w:sz="0" w:space="0" w:color="auto"/>
      </w:divBdr>
    </w:div>
    <w:div w:id="2099053924">
      <w:bodyDiv w:val="1"/>
      <w:marLeft w:val="0"/>
      <w:marRight w:val="0"/>
      <w:marTop w:val="0"/>
      <w:marBottom w:val="0"/>
      <w:divBdr>
        <w:top w:val="none" w:sz="0" w:space="0" w:color="auto"/>
        <w:left w:val="none" w:sz="0" w:space="0" w:color="auto"/>
        <w:bottom w:val="none" w:sz="0" w:space="0" w:color="auto"/>
        <w:right w:val="none" w:sz="0" w:space="0" w:color="auto"/>
      </w:divBdr>
    </w:div>
    <w:div w:id="2100785749">
      <w:bodyDiv w:val="1"/>
      <w:marLeft w:val="0"/>
      <w:marRight w:val="0"/>
      <w:marTop w:val="0"/>
      <w:marBottom w:val="0"/>
      <w:divBdr>
        <w:top w:val="none" w:sz="0" w:space="0" w:color="auto"/>
        <w:left w:val="none" w:sz="0" w:space="0" w:color="auto"/>
        <w:bottom w:val="none" w:sz="0" w:space="0" w:color="auto"/>
        <w:right w:val="none" w:sz="0" w:space="0" w:color="auto"/>
      </w:divBdr>
    </w:div>
    <w:div w:id="2102874778">
      <w:bodyDiv w:val="1"/>
      <w:marLeft w:val="0"/>
      <w:marRight w:val="0"/>
      <w:marTop w:val="0"/>
      <w:marBottom w:val="0"/>
      <w:divBdr>
        <w:top w:val="none" w:sz="0" w:space="0" w:color="auto"/>
        <w:left w:val="none" w:sz="0" w:space="0" w:color="auto"/>
        <w:bottom w:val="none" w:sz="0" w:space="0" w:color="auto"/>
        <w:right w:val="none" w:sz="0" w:space="0" w:color="auto"/>
      </w:divBdr>
    </w:div>
    <w:div w:id="2108882977">
      <w:bodyDiv w:val="1"/>
      <w:marLeft w:val="0"/>
      <w:marRight w:val="0"/>
      <w:marTop w:val="0"/>
      <w:marBottom w:val="0"/>
      <w:divBdr>
        <w:top w:val="none" w:sz="0" w:space="0" w:color="auto"/>
        <w:left w:val="none" w:sz="0" w:space="0" w:color="auto"/>
        <w:bottom w:val="none" w:sz="0" w:space="0" w:color="auto"/>
        <w:right w:val="none" w:sz="0" w:space="0" w:color="auto"/>
      </w:divBdr>
    </w:div>
    <w:div w:id="2109693615">
      <w:bodyDiv w:val="1"/>
      <w:marLeft w:val="0"/>
      <w:marRight w:val="0"/>
      <w:marTop w:val="0"/>
      <w:marBottom w:val="0"/>
      <w:divBdr>
        <w:top w:val="none" w:sz="0" w:space="0" w:color="auto"/>
        <w:left w:val="none" w:sz="0" w:space="0" w:color="auto"/>
        <w:bottom w:val="none" w:sz="0" w:space="0" w:color="auto"/>
        <w:right w:val="none" w:sz="0" w:space="0" w:color="auto"/>
      </w:divBdr>
    </w:div>
    <w:div w:id="2117359826">
      <w:bodyDiv w:val="1"/>
      <w:marLeft w:val="0"/>
      <w:marRight w:val="0"/>
      <w:marTop w:val="0"/>
      <w:marBottom w:val="0"/>
      <w:divBdr>
        <w:top w:val="none" w:sz="0" w:space="0" w:color="auto"/>
        <w:left w:val="none" w:sz="0" w:space="0" w:color="auto"/>
        <w:bottom w:val="none" w:sz="0" w:space="0" w:color="auto"/>
        <w:right w:val="none" w:sz="0" w:space="0" w:color="auto"/>
      </w:divBdr>
    </w:div>
    <w:div w:id="2122452432">
      <w:bodyDiv w:val="1"/>
      <w:marLeft w:val="0"/>
      <w:marRight w:val="0"/>
      <w:marTop w:val="0"/>
      <w:marBottom w:val="0"/>
      <w:divBdr>
        <w:top w:val="none" w:sz="0" w:space="0" w:color="auto"/>
        <w:left w:val="none" w:sz="0" w:space="0" w:color="auto"/>
        <w:bottom w:val="none" w:sz="0" w:space="0" w:color="auto"/>
        <w:right w:val="none" w:sz="0" w:space="0" w:color="auto"/>
      </w:divBdr>
    </w:div>
    <w:div w:id="2125541919">
      <w:bodyDiv w:val="1"/>
      <w:marLeft w:val="0"/>
      <w:marRight w:val="0"/>
      <w:marTop w:val="0"/>
      <w:marBottom w:val="0"/>
      <w:divBdr>
        <w:top w:val="none" w:sz="0" w:space="0" w:color="auto"/>
        <w:left w:val="none" w:sz="0" w:space="0" w:color="auto"/>
        <w:bottom w:val="none" w:sz="0" w:space="0" w:color="auto"/>
        <w:right w:val="none" w:sz="0" w:space="0" w:color="auto"/>
      </w:divBdr>
      <w:divsChild>
        <w:div w:id="112359441">
          <w:marLeft w:val="480"/>
          <w:marRight w:val="0"/>
          <w:marTop w:val="0"/>
          <w:marBottom w:val="0"/>
          <w:divBdr>
            <w:top w:val="none" w:sz="0" w:space="0" w:color="auto"/>
            <w:left w:val="none" w:sz="0" w:space="0" w:color="auto"/>
            <w:bottom w:val="none" w:sz="0" w:space="0" w:color="auto"/>
            <w:right w:val="none" w:sz="0" w:space="0" w:color="auto"/>
          </w:divBdr>
        </w:div>
        <w:div w:id="239607022">
          <w:marLeft w:val="480"/>
          <w:marRight w:val="0"/>
          <w:marTop w:val="0"/>
          <w:marBottom w:val="0"/>
          <w:divBdr>
            <w:top w:val="none" w:sz="0" w:space="0" w:color="auto"/>
            <w:left w:val="none" w:sz="0" w:space="0" w:color="auto"/>
            <w:bottom w:val="none" w:sz="0" w:space="0" w:color="auto"/>
            <w:right w:val="none" w:sz="0" w:space="0" w:color="auto"/>
          </w:divBdr>
        </w:div>
        <w:div w:id="368917355">
          <w:marLeft w:val="480"/>
          <w:marRight w:val="0"/>
          <w:marTop w:val="0"/>
          <w:marBottom w:val="0"/>
          <w:divBdr>
            <w:top w:val="none" w:sz="0" w:space="0" w:color="auto"/>
            <w:left w:val="none" w:sz="0" w:space="0" w:color="auto"/>
            <w:bottom w:val="none" w:sz="0" w:space="0" w:color="auto"/>
            <w:right w:val="none" w:sz="0" w:space="0" w:color="auto"/>
          </w:divBdr>
        </w:div>
        <w:div w:id="420028715">
          <w:marLeft w:val="480"/>
          <w:marRight w:val="0"/>
          <w:marTop w:val="0"/>
          <w:marBottom w:val="0"/>
          <w:divBdr>
            <w:top w:val="none" w:sz="0" w:space="0" w:color="auto"/>
            <w:left w:val="none" w:sz="0" w:space="0" w:color="auto"/>
            <w:bottom w:val="none" w:sz="0" w:space="0" w:color="auto"/>
            <w:right w:val="none" w:sz="0" w:space="0" w:color="auto"/>
          </w:divBdr>
        </w:div>
        <w:div w:id="436098603">
          <w:marLeft w:val="480"/>
          <w:marRight w:val="0"/>
          <w:marTop w:val="0"/>
          <w:marBottom w:val="0"/>
          <w:divBdr>
            <w:top w:val="none" w:sz="0" w:space="0" w:color="auto"/>
            <w:left w:val="none" w:sz="0" w:space="0" w:color="auto"/>
            <w:bottom w:val="none" w:sz="0" w:space="0" w:color="auto"/>
            <w:right w:val="none" w:sz="0" w:space="0" w:color="auto"/>
          </w:divBdr>
        </w:div>
        <w:div w:id="454063350">
          <w:marLeft w:val="480"/>
          <w:marRight w:val="0"/>
          <w:marTop w:val="0"/>
          <w:marBottom w:val="0"/>
          <w:divBdr>
            <w:top w:val="none" w:sz="0" w:space="0" w:color="auto"/>
            <w:left w:val="none" w:sz="0" w:space="0" w:color="auto"/>
            <w:bottom w:val="none" w:sz="0" w:space="0" w:color="auto"/>
            <w:right w:val="none" w:sz="0" w:space="0" w:color="auto"/>
          </w:divBdr>
        </w:div>
        <w:div w:id="495075301">
          <w:marLeft w:val="480"/>
          <w:marRight w:val="0"/>
          <w:marTop w:val="0"/>
          <w:marBottom w:val="0"/>
          <w:divBdr>
            <w:top w:val="none" w:sz="0" w:space="0" w:color="auto"/>
            <w:left w:val="none" w:sz="0" w:space="0" w:color="auto"/>
            <w:bottom w:val="none" w:sz="0" w:space="0" w:color="auto"/>
            <w:right w:val="none" w:sz="0" w:space="0" w:color="auto"/>
          </w:divBdr>
        </w:div>
        <w:div w:id="497383141">
          <w:marLeft w:val="480"/>
          <w:marRight w:val="0"/>
          <w:marTop w:val="0"/>
          <w:marBottom w:val="0"/>
          <w:divBdr>
            <w:top w:val="none" w:sz="0" w:space="0" w:color="auto"/>
            <w:left w:val="none" w:sz="0" w:space="0" w:color="auto"/>
            <w:bottom w:val="none" w:sz="0" w:space="0" w:color="auto"/>
            <w:right w:val="none" w:sz="0" w:space="0" w:color="auto"/>
          </w:divBdr>
        </w:div>
        <w:div w:id="525564620">
          <w:marLeft w:val="480"/>
          <w:marRight w:val="0"/>
          <w:marTop w:val="0"/>
          <w:marBottom w:val="0"/>
          <w:divBdr>
            <w:top w:val="none" w:sz="0" w:space="0" w:color="auto"/>
            <w:left w:val="none" w:sz="0" w:space="0" w:color="auto"/>
            <w:bottom w:val="none" w:sz="0" w:space="0" w:color="auto"/>
            <w:right w:val="none" w:sz="0" w:space="0" w:color="auto"/>
          </w:divBdr>
        </w:div>
        <w:div w:id="618992227">
          <w:marLeft w:val="480"/>
          <w:marRight w:val="0"/>
          <w:marTop w:val="0"/>
          <w:marBottom w:val="0"/>
          <w:divBdr>
            <w:top w:val="none" w:sz="0" w:space="0" w:color="auto"/>
            <w:left w:val="none" w:sz="0" w:space="0" w:color="auto"/>
            <w:bottom w:val="none" w:sz="0" w:space="0" w:color="auto"/>
            <w:right w:val="none" w:sz="0" w:space="0" w:color="auto"/>
          </w:divBdr>
        </w:div>
        <w:div w:id="757559979">
          <w:marLeft w:val="480"/>
          <w:marRight w:val="0"/>
          <w:marTop w:val="0"/>
          <w:marBottom w:val="0"/>
          <w:divBdr>
            <w:top w:val="none" w:sz="0" w:space="0" w:color="auto"/>
            <w:left w:val="none" w:sz="0" w:space="0" w:color="auto"/>
            <w:bottom w:val="none" w:sz="0" w:space="0" w:color="auto"/>
            <w:right w:val="none" w:sz="0" w:space="0" w:color="auto"/>
          </w:divBdr>
        </w:div>
        <w:div w:id="817384848">
          <w:marLeft w:val="480"/>
          <w:marRight w:val="0"/>
          <w:marTop w:val="0"/>
          <w:marBottom w:val="0"/>
          <w:divBdr>
            <w:top w:val="none" w:sz="0" w:space="0" w:color="auto"/>
            <w:left w:val="none" w:sz="0" w:space="0" w:color="auto"/>
            <w:bottom w:val="none" w:sz="0" w:space="0" w:color="auto"/>
            <w:right w:val="none" w:sz="0" w:space="0" w:color="auto"/>
          </w:divBdr>
        </w:div>
        <w:div w:id="872108548">
          <w:marLeft w:val="480"/>
          <w:marRight w:val="0"/>
          <w:marTop w:val="0"/>
          <w:marBottom w:val="0"/>
          <w:divBdr>
            <w:top w:val="none" w:sz="0" w:space="0" w:color="auto"/>
            <w:left w:val="none" w:sz="0" w:space="0" w:color="auto"/>
            <w:bottom w:val="none" w:sz="0" w:space="0" w:color="auto"/>
            <w:right w:val="none" w:sz="0" w:space="0" w:color="auto"/>
          </w:divBdr>
        </w:div>
        <w:div w:id="904029343">
          <w:marLeft w:val="480"/>
          <w:marRight w:val="0"/>
          <w:marTop w:val="0"/>
          <w:marBottom w:val="0"/>
          <w:divBdr>
            <w:top w:val="none" w:sz="0" w:space="0" w:color="auto"/>
            <w:left w:val="none" w:sz="0" w:space="0" w:color="auto"/>
            <w:bottom w:val="none" w:sz="0" w:space="0" w:color="auto"/>
            <w:right w:val="none" w:sz="0" w:space="0" w:color="auto"/>
          </w:divBdr>
        </w:div>
        <w:div w:id="939029470">
          <w:marLeft w:val="480"/>
          <w:marRight w:val="0"/>
          <w:marTop w:val="0"/>
          <w:marBottom w:val="0"/>
          <w:divBdr>
            <w:top w:val="none" w:sz="0" w:space="0" w:color="auto"/>
            <w:left w:val="none" w:sz="0" w:space="0" w:color="auto"/>
            <w:bottom w:val="none" w:sz="0" w:space="0" w:color="auto"/>
            <w:right w:val="none" w:sz="0" w:space="0" w:color="auto"/>
          </w:divBdr>
        </w:div>
        <w:div w:id="1090854586">
          <w:marLeft w:val="480"/>
          <w:marRight w:val="0"/>
          <w:marTop w:val="0"/>
          <w:marBottom w:val="0"/>
          <w:divBdr>
            <w:top w:val="none" w:sz="0" w:space="0" w:color="auto"/>
            <w:left w:val="none" w:sz="0" w:space="0" w:color="auto"/>
            <w:bottom w:val="none" w:sz="0" w:space="0" w:color="auto"/>
            <w:right w:val="none" w:sz="0" w:space="0" w:color="auto"/>
          </w:divBdr>
        </w:div>
        <w:div w:id="1217469646">
          <w:marLeft w:val="480"/>
          <w:marRight w:val="0"/>
          <w:marTop w:val="0"/>
          <w:marBottom w:val="0"/>
          <w:divBdr>
            <w:top w:val="none" w:sz="0" w:space="0" w:color="auto"/>
            <w:left w:val="none" w:sz="0" w:space="0" w:color="auto"/>
            <w:bottom w:val="none" w:sz="0" w:space="0" w:color="auto"/>
            <w:right w:val="none" w:sz="0" w:space="0" w:color="auto"/>
          </w:divBdr>
        </w:div>
        <w:div w:id="1254971176">
          <w:marLeft w:val="480"/>
          <w:marRight w:val="0"/>
          <w:marTop w:val="0"/>
          <w:marBottom w:val="0"/>
          <w:divBdr>
            <w:top w:val="none" w:sz="0" w:space="0" w:color="auto"/>
            <w:left w:val="none" w:sz="0" w:space="0" w:color="auto"/>
            <w:bottom w:val="none" w:sz="0" w:space="0" w:color="auto"/>
            <w:right w:val="none" w:sz="0" w:space="0" w:color="auto"/>
          </w:divBdr>
        </w:div>
        <w:div w:id="1342007857">
          <w:marLeft w:val="480"/>
          <w:marRight w:val="0"/>
          <w:marTop w:val="0"/>
          <w:marBottom w:val="0"/>
          <w:divBdr>
            <w:top w:val="none" w:sz="0" w:space="0" w:color="auto"/>
            <w:left w:val="none" w:sz="0" w:space="0" w:color="auto"/>
            <w:bottom w:val="none" w:sz="0" w:space="0" w:color="auto"/>
            <w:right w:val="none" w:sz="0" w:space="0" w:color="auto"/>
          </w:divBdr>
        </w:div>
        <w:div w:id="1396582366">
          <w:marLeft w:val="480"/>
          <w:marRight w:val="0"/>
          <w:marTop w:val="0"/>
          <w:marBottom w:val="0"/>
          <w:divBdr>
            <w:top w:val="none" w:sz="0" w:space="0" w:color="auto"/>
            <w:left w:val="none" w:sz="0" w:space="0" w:color="auto"/>
            <w:bottom w:val="none" w:sz="0" w:space="0" w:color="auto"/>
            <w:right w:val="none" w:sz="0" w:space="0" w:color="auto"/>
          </w:divBdr>
        </w:div>
        <w:div w:id="1429161482">
          <w:marLeft w:val="480"/>
          <w:marRight w:val="0"/>
          <w:marTop w:val="0"/>
          <w:marBottom w:val="0"/>
          <w:divBdr>
            <w:top w:val="none" w:sz="0" w:space="0" w:color="auto"/>
            <w:left w:val="none" w:sz="0" w:space="0" w:color="auto"/>
            <w:bottom w:val="none" w:sz="0" w:space="0" w:color="auto"/>
            <w:right w:val="none" w:sz="0" w:space="0" w:color="auto"/>
          </w:divBdr>
        </w:div>
        <w:div w:id="1490561818">
          <w:marLeft w:val="480"/>
          <w:marRight w:val="0"/>
          <w:marTop w:val="0"/>
          <w:marBottom w:val="0"/>
          <w:divBdr>
            <w:top w:val="none" w:sz="0" w:space="0" w:color="auto"/>
            <w:left w:val="none" w:sz="0" w:space="0" w:color="auto"/>
            <w:bottom w:val="none" w:sz="0" w:space="0" w:color="auto"/>
            <w:right w:val="none" w:sz="0" w:space="0" w:color="auto"/>
          </w:divBdr>
        </w:div>
        <w:div w:id="1617255900">
          <w:marLeft w:val="480"/>
          <w:marRight w:val="0"/>
          <w:marTop w:val="0"/>
          <w:marBottom w:val="0"/>
          <w:divBdr>
            <w:top w:val="none" w:sz="0" w:space="0" w:color="auto"/>
            <w:left w:val="none" w:sz="0" w:space="0" w:color="auto"/>
            <w:bottom w:val="none" w:sz="0" w:space="0" w:color="auto"/>
            <w:right w:val="none" w:sz="0" w:space="0" w:color="auto"/>
          </w:divBdr>
        </w:div>
        <w:div w:id="1641960447">
          <w:marLeft w:val="480"/>
          <w:marRight w:val="0"/>
          <w:marTop w:val="0"/>
          <w:marBottom w:val="0"/>
          <w:divBdr>
            <w:top w:val="none" w:sz="0" w:space="0" w:color="auto"/>
            <w:left w:val="none" w:sz="0" w:space="0" w:color="auto"/>
            <w:bottom w:val="none" w:sz="0" w:space="0" w:color="auto"/>
            <w:right w:val="none" w:sz="0" w:space="0" w:color="auto"/>
          </w:divBdr>
        </w:div>
        <w:div w:id="1646886416">
          <w:marLeft w:val="480"/>
          <w:marRight w:val="0"/>
          <w:marTop w:val="0"/>
          <w:marBottom w:val="0"/>
          <w:divBdr>
            <w:top w:val="none" w:sz="0" w:space="0" w:color="auto"/>
            <w:left w:val="none" w:sz="0" w:space="0" w:color="auto"/>
            <w:bottom w:val="none" w:sz="0" w:space="0" w:color="auto"/>
            <w:right w:val="none" w:sz="0" w:space="0" w:color="auto"/>
          </w:divBdr>
        </w:div>
        <w:div w:id="1653948051">
          <w:marLeft w:val="480"/>
          <w:marRight w:val="0"/>
          <w:marTop w:val="0"/>
          <w:marBottom w:val="0"/>
          <w:divBdr>
            <w:top w:val="none" w:sz="0" w:space="0" w:color="auto"/>
            <w:left w:val="none" w:sz="0" w:space="0" w:color="auto"/>
            <w:bottom w:val="none" w:sz="0" w:space="0" w:color="auto"/>
            <w:right w:val="none" w:sz="0" w:space="0" w:color="auto"/>
          </w:divBdr>
        </w:div>
        <w:div w:id="1800220279">
          <w:marLeft w:val="480"/>
          <w:marRight w:val="0"/>
          <w:marTop w:val="0"/>
          <w:marBottom w:val="0"/>
          <w:divBdr>
            <w:top w:val="none" w:sz="0" w:space="0" w:color="auto"/>
            <w:left w:val="none" w:sz="0" w:space="0" w:color="auto"/>
            <w:bottom w:val="none" w:sz="0" w:space="0" w:color="auto"/>
            <w:right w:val="none" w:sz="0" w:space="0" w:color="auto"/>
          </w:divBdr>
        </w:div>
        <w:div w:id="1842232010">
          <w:marLeft w:val="480"/>
          <w:marRight w:val="0"/>
          <w:marTop w:val="0"/>
          <w:marBottom w:val="0"/>
          <w:divBdr>
            <w:top w:val="none" w:sz="0" w:space="0" w:color="auto"/>
            <w:left w:val="none" w:sz="0" w:space="0" w:color="auto"/>
            <w:bottom w:val="none" w:sz="0" w:space="0" w:color="auto"/>
            <w:right w:val="none" w:sz="0" w:space="0" w:color="auto"/>
          </w:divBdr>
        </w:div>
        <w:div w:id="1955598521">
          <w:marLeft w:val="480"/>
          <w:marRight w:val="0"/>
          <w:marTop w:val="0"/>
          <w:marBottom w:val="0"/>
          <w:divBdr>
            <w:top w:val="none" w:sz="0" w:space="0" w:color="auto"/>
            <w:left w:val="none" w:sz="0" w:space="0" w:color="auto"/>
            <w:bottom w:val="none" w:sz="0" w:space="0" w:color="auto"/>
            <w:right w:val="none" w:sz="0" w:space="0" w:color="auto"/>
          </w:divBdr>
        </w:div>
        <w:div w:id="1957709870">
          <w:marLeft w:val="480"/>
          <w:marRight w:val="0"/>
          <w:marTop w:val="0"/>
          <w:marBottom w:val="0"/>
          <w:divBdr>
            <w:top w:val="none" w:sz="0" w:space="0" w:color="auto"/>
            <w:left w:val="none" w:sz="0" w:space="0" w:color="auto"/>
            <w:bottom w:val="none" w:sz="0" w:space="0" w:color="auto"/>
            <w:right w:val="none" w:sz="0" w:space="0" w:color="auto"/>
          </w:divBdr>
        </w:div>
        <w:div w:id="2000428211">
          <w:marLeft w:val="480"/>
          <w:marRight w:val="0"/>
          <w:marTop w:val="0"/>
          <w:marBottom w:val="0"/>
          <w:divBdr>
            <w:top w:val="none" w:sz="0" w:space="0" w:color="auto"/>
            <w:left w:val="none" w:sz="0" w:space="0" w:color="auto"/>
            <w:bottom w:val="none" w:sz="0" w:space="0" w:color="auto"/>
            <w:right w:val="none" w:sz="0" w:space="0" w:color="auto"/>
          </w:divBdr>
        </w:div>
        <w:div w:id="2070499343">
          <w:marLeft w:val="480"/>
          <w:marRight w:val="0"/>
          <w:marTop w:val="0"/>
          <w:marBottom w:val="0"/>
          <w:divBdr>
            <w:top w:val="none" w:sz="0" w:space="0" w:color="auto"/>
            <w:left w:val="none" w:sz="0" w:space="0" w:color="auto"/>
            <w:bottom w:val="none" w:sz="0" w:space="0" w:color="auto"/>
            <w:right w:val="none" w:sz="0" w:space="0" w:color="auto"/>
          </w:divBdr>
        </w:div>
        <w:div w:id="2095130188">
          <w:marLeft w:val="480"/>
          <w:marRight w:val="0"/>
          <w:marTop w:val="0"/>
          <w:marBottom w:val="0"/>
          <w:divBdr>
            <w:top w:val="none" w:sz="0" w:space="0" w:color="auto"/>
            <w:left w:val="none" w:sz="0" w:space="0" w:color="auto"/>
            <w:bottom w:val="none" w:sz="0" w:space="0" w:color="auto"/>
            <w:right w:val="none" w:sz="0" w:space="0" w:color="auto"/>
          </w:divBdr>
        </w:div>
        <w:div w:id="2110081137">
          <w:marLeft w:val="480"/>
          <w:marRight w:val="0"/>
          <w:marTop w:val="0"/>
          <w:marBottom w:val="0"/>
          <w:divBdr>
            <w:top w:val="none" w:sz="0" w:space="0" w:color="auto"/>
            <w:left w:val="none" w:sz="0" w:space="0" w:color="auto"/>
            <w:bottom w:val="none" w:sz="0" w:space="0" w:color="auto"/>
            <w:right w:val="none" w:sz="0" w:space="0" w:color="auto"/>
          </w:divBdr>
        </w:div>
      </w:divsChild>
    </w:div>
    <w:div w:id="2126384078">
      <w:bodyDiv w:val="1"/>
      <w:marLeft w:val="0"/>
      <w:marRight w:val="0"/>
      <w:marTop w:val="0"/>
      <w:marBottom w:val="0"/>
      <w:divBdr>
        <w:top w:val="none" w:sz="0" w:space="0" w:color="auto"/>
        <w:left w:val="none" w:sz="0" w:space="0" w:color="auto"/>
        <w:bottom w:val="none" w:sz="0" w:space="0" w:color="auto"/>
        <w:right w:val="none" w:sz="0" w:space="0" w:color="auto"/>
      </w:divBdr>
    </w:div>
    <w:div w:id="2133210100">
      <w:bodyDiv w:val="1"/>
      <w:marLeft w:val="0"/>
      <w:marRight w:val="0"/>
      <w:marTop w:val="0"/>
      <w:marBottom w:val="0"/>
      <w:divBdr>
        <w:top w:val="none" w:sz="0" w:space="0" w:color="auto"/>
        <w:left w:val="none" w:sz="0" w:space="0" w:color="auto"/>
        <w:bottom w:val="none" w:sz="0" w:space="0" w:color="auto"/>
        <w:right w:val="none" w:sz="0" w:space="0" w:color="auto"/>
      </w:divBdr>
    </w:div>
    <w:div w:id="2136295027">
      <w:bodyDiv w:val="1"/>
      <w:marLeft w:val="0"/>
      <w:marRight w:val="0"/>
      <w:marTop w:val="0"/>
      <w:marBottom w:val="0"/>
      <w:divBdr>
        <w:top w:val="none" w:sz="0" w:space="0" w:color="auto"/>
        <w:left w:val="none" w:sz="0" w:space="0" w:color="auto"/>
        <w:bottom w:val="none" w:sz="0" w:space="0" w:color="auto"/>
        <w:right w:val="none" w:sz="0" w:space="0" w:color="auto"/>
      </w:divBdr>
      <w:divsChild>
        <w:div w:id="127672540">
          <w:marLeft w:val="0"/>
          <w:marRight w:val="0"/>
          <w:marTop w:val="0"/>
          <w:marBottom w:val="0"/>
          <w:divBdr>
            <w:top w:val="none" w:sz="0" w:space="0" w:color="auto"/>
            <w:left w:val="none" w:sz="0" w:space="0" w:color="auto"/>
            <w:bottom w:val="none" w:sz="0" w:space="0" w:color="auto"/>
            <w:right w:val="none" w:sz="0" w:space="0" w:color="auto"/>
          </w:divBdr>
        </w:div>
        <w:div w:id="192158899">
          <w:marLeft w:val="0"/>
          <w:marRight w:val="0"/>
          <w:marTop w:val="0"/>
          <w:marBottom w:val="0"/>
          <w:divBdr>
            <w:top w:val="none" w:sz="0" w:space="0" w:color="auto"/>
            <w:left w:val="none" w:sz="0" w:space="0" w:color="auto"/>
            <w:bottom w:val="none" w:sz="0" w:space="0" w:color="auto"/>
            <w:right w:val="none" w:sz="0" w:space="0" w:color="auto"/>
          </w:divBdr>
        </w:div>
        <w:div w:id="210922947">
          <w:marLeft w:val="0"/>
          <w:marRight w:val="0"/>
          <w:marTop w:val="0"/>
          <w:marBottom w:val="0"/>
          <w:divBdr>
            <w:top w:val="none" w:sz="0" w:space="0" w:color="auto"/>
            <w:left w:val="none" w:sz="0" w:space="0" w:color="auto"/>
            <w:bottom w:val="none" w:sz="0" w:space="0" w:color="auto"/>
            <w:right w:val="none" w:sz="0" w:space="0" w:color="auto"/>
          </w:divBdr>
        </w:div>
        <w:div w:id="249123771">
          <w:marLeft w:val="0"/>
          <w:marRight w:val="0"/>
          <w:marTop w:val="0"/>
          <w:marBottom w:val="0"/>
          <w:divBdr>
            <w:top w:val="none" w:sz="0" w:space="0" w:color="auto"/>
            <w:left w:val="none" w:sz="0" w:space="0" w:color="auto"/>
            <w:bottom w:val="none" w:sz="0" w:space="0" w:color="auto"/>
            <w:right w:val="none" w:sz="0" w:space="0" w:color="auto"/>
          </w:divBdr>
        </w:div>
        <w:div w:id="316342986">
          <w:marLeft w:val="0"/>
          <w:marRight w:val="0"/>
          <w:marTop w:val="0"/>
          <w:marBottom w:val="0"/>
          <w:divBdr>
            <w:top w:val="none" w:sz="0" w:space="0" w:color="auto"/>
            <w:left w:val="none" w:sz="0" w:space="0" w:color="auto"/>
            <w:bottom w:val="none" w:sz="0" w:space="0" w:color="auto"/>
            <w:right w:val="none" w:sz="0" w:space="0" w:color="auto"/>
          </w:divBdr>
        </w:div>
        <w:div w:id="436291304">
          <w:marLeft w:val="0"/>
          <w:marRight w:val="0"/>
          <w:marTop w:val="0"/>
          <w:marBottom w:val="0"/>
          <w:divBdr>
            <w:top w:val="none" w:sz="0" w:space="0" w:color="auto"/>
            <w:left w:val="none" w:sz="0" w:space="0" w:color="auto"/>
            <w:bottom w:val="none" w:sz="0" w:space="0" w:color="auto"/>
            <w:right w:val="none" w:sz="0" w:space="0" w:color="auto"/>
          </w:divBdr>
        </w:div>
        <w:div w:id="457263151">
          <w:marLeft w:val="0"/>
          <w:marRight w:val="0"/>
          <w:marTop w:val="0"/>
          <w:marBottom w:val="0"/>
          <w:divBdr>
            <w:top w:val="none" w:sz="0" w:space="0" w:color="auto"/>
            <w:left w:val="none" w:sz="0" w:space="0" w:color="auto"/>
            <w:bottom w:val="none" w:sz="0" w:space="0" w:color="auto"/>
            <w:right w:val="none" w:sz="0" w:space="0" w:color="auto"/>
          </w:divBdr>
        </w:div>
        <w:div w:id="490760324">
          <w:marLeft w:val="0"/>
          <w:marRight w:val="0"/>
          <w:marTop w:val="0"/>
          <w:marBottom w:val="0"/>
          <w:divBdr>
            <w:top w:val="none" w:sz="0" w:space="0" w:color="auto"/>
            <w:left w:val="none" w:sz="0" w:space="0" w:color="auto"/>
            <w:bottom w:val="none" w:sz="0" w:space="0" w:color="auto"/>
            <w:right w:val="none" w:sz="0" w:space="0" w:color="auto"/>
          </w:divBdr>
        </w:div>
        <w:div w:id="599222908">
          <w:marLeft w:val="0"/>
          <w:marRight w:val="0"/>
          <w:marTop w:val="0"/>
          <w:marBottom w:val="0"/>
          <w:divBdr>
            <w:top w:val="none" w:sz="0" w:space="0" w:color="auto"/>
            <w:left w:val="none" w:sz="0" w:space="0" w:color="auto"/>
            <w:bottom w:val="none" w:sz="0" w:space="0" w:color="auto"/>
            <w:right w:val="none" w:sz="0" w:space="0" w:color="auto"/>
          </w:divBdr>
        </w:div>
        <w:div w:id="681123310">
          <w:marLeft w:val="0"/>
          <w:marRight w:val="0"/>
          <w:marTop w:val="0"/>
          <w:marBottom w:val="0"/>
          <w:divBdr>
            <w:top w:val="none" w:sz="0" w:space="0" w:color="auto"/>
            <w:left w:val="none" w:sz="0" w:space="0" w:color="auto"/>
            <w:bottom w:val="none" w:sz="0" w:space="0" w:color="auto"/>
            <w:right w:val="none" w:sz="0" w:space="0" w:color="auto"/>
          </w:divBdr>
        </w:div>
        <w:div w:id="751703841">
          <w:marLeft w:val="0"/>
          <w:marRight w:val="0"/>
          <w:marTop w:val="0"/>
          <w:marBottom w:val="0"/>
          <w:divBdr>
            <w:top w:val="none" w:sz="0" w:space="0" w:color="auto"/>
            <w:left w:val="none" w:sz="0" w:space="0" w:color="auto"/>
            <w:bottom w:val="none" w:sz="0" w:space="0" w:color="auto"/>
            <w:right w:val="none" w:sz="0" w:space="0" w:color="auto"/>
          </w:divBdr>
        </w:div>
        <w:div w:id="792136801">
          <w:marLeft w:val="0"/>
          <w:marRight w:val="0"/>
          <w:marTop w:val="0"/>
          <w:marBottom w:val="0"/>
          <w:divBdr>
            <w:top w:val="none" w:sz="0" w:space="0" w:color="auto"/>
            <w:left w:val="none" w:sz="0" w:space="0" w:color="auto"/>
            <w:bottom w:val="none" w:sz="0" w:space="0" w:color="auto"/>
            <w:right w:val="none" w:sz="0" w:space="0" w:color="auto"/>
          </w:divBdr>
        </w:div>
        <w:div w:id="860584275">
          <w:marLeft w:val="0"/>
          <w:marRight w:val="0"/>
          <w:marTop w:val="0"/>
          <w:marBottom w:val="0"/>
          <w:divBdr>
            <w:top w:val="none" w:sz="0" w:space="0" w:color="auto"/>
            <w:left w:val="none" w:sz="0" w:space="0" w:color="auto"/>
            <w:bottom w:val="none" w:sz="0" w:space="0" w:color="auto"/>
            <w:right w:val="none" w:sz="0" w:space="0" w:color="auto"/>
          </w:divBdr>
        </w:div>
        <w:div w:id="937521452">
          <w:marLeft w:val="0"/>
          <w:marRight w:val="0"/>
          <w:marTop w:val="0"/>
          <w:marBottom w:val="0"/>
          <w:divBdr>
            <w:top w:val="none" w:sz="0" w:space="0" w:color="auto"/>
            <w:left w:val="none" w:sz="0" w:space="0" w:color="auto"/>
            <w:bottom w:val="none" w:sz="0" w:space="0" w:color="auto"/>
            <w:right w:val="none" w:sz="0" w:space="0" w:color="auto"/>
          </w:divBdr>
        </w:div>
        <w:div w:id="967736055">
          <w:marLeft w:val="0"/>
          <w:marRight w:val="0"/>
          <w:marTop w:val="0"/>
          <w:marBottom w:val="0"/>
          <w:divBdr>
            <w:top w:val="none" w:sz="0" w:space="0" w:color="auto"/>
            <w:left w:val="none" w:sz="0" w:space="0" w:color="auto"/>
            <w:bottom w:val="none" w:sz="0" w:space="0" w:color="auto"/>
            <w:right w:val="none" w:sz="0" w:space="0" w:color="auto"/>
          </w:divBdr>
        </w:div>
        <w:div w:id="1056734980">
          <w:marLeft w:val="0"/>
          <w:marRight w:val="0"/>
          <w:marTop w:val="0"/>
          <w:marBottom w:val="0"/>
          <w:divBdr>
            <w:top w:val="none" w:sz="0" w:space="0" w:color="auto"/>
            <w:left w:val="none" w:sz="0" w:space="0" w:color="auto"/>
            <w:bottom w:val="none" w:sz="0" w:space="0" w:color="auto"/>
            <w:right w:val="none" w:sz="0" w:space="0" w:color="auto"/>
          </w:divBdr>
        </w:div>
        <w:div w:id="1065883103">
          <w:marLeft w:val="0"/>
          <w:marRight w:val="0"/>
          <w:marTop w:val="0"/>
          <w:marBottom w:val="0"/>
          <w:divBdr>
            <w:top w:val="none" w:sz="0" w:space="0" w:color="auto"/>
            <w:left w:val="none" w:sz="0" w:space="0" w:color="auto"/>
            <w:bottom w:val="none" w:sz="0" w:space="0" w:color="auto"/>
            <w:right w:val="none" w:sz="0" w:space="0" w:color="auto"/>
          </w:divBdr>
        </w:div>
        <w:div w:id="1073314241">
          <w:marLeft w:val="0"/>
          <w:marRight w:val="0"/>
          <w:marTop w:val="0"/>
          <w:marBottom w:val="0"/>
          <w:divBdr>
            <w:top w:val="none" w:sz="0" w:space="0" w:color="auto"/>
            <w:left w:val="none" w:sz="0" w:space="0" w:color="auto"/>
            <w:bottom w:val="none" w:sz="0" w:space="0" w:color="auto"/>
            <w:right w:val="none" w:sz="0" w:space="0" w:color="auto"/>
          </w:divBdr>
        </w:div>
        <w:div w:id="1101756603">
          <w:marLeft w:val="0"/>
          <w:marRight w:val="0"/>
          <w:marTop w:val="0"/>
          <w:marBottom w:val="0"/>
          <w:divBdr>
            <w:top w:val="none" w:sz="0" w:space="0" w:color="auto"/>
            <w:left w:val="none" w:sz="0" w:space="0" w:color="auto"/>
            <w:bottom w:val="none" w:sz="0" w:space="0" w:color="auto"/>
            <w:right w:val="none" w:sz="0" w:space="0" w:color="auto"/>
          </w:divBdr>
        </w:div>
        <w:div w:id="1181897298">
          <w:marLeft w:val="0"/>
          <w:marRight w:val="0"/>
          <w:marTop w:val="0"/>
          <w:marBottom w:val="0"/>
          <w:divBdr>
            <w:top w:val="none" w:sz="0" w:space="0" w:color="auto"/>
            <w:left w:val="none" w:sz="0" w:space="0" w:color="auto"/>
            <w:bottom w:val="none" w:sz="0" w:space="0" w:color="auto"/>
            <w:right w:val="none" w:sz="0" w:space="0" w:color="auto"/>
          </w:divBdr>
        </w:div>
        <w:div w:id="1185023287">
          <w:marLeft w:val="0"/>
          <w:marRight w:val="0"/>
          <w:marTop w:val="0"/>
          <w:marBottom w:val="0"/>
          <w:divBdr>
            <w:top w:val="none" w:sz="0" w:space="0" w:color="auto"/>
            <w:left w:val="none" w:sz="0" w:space="0" w:color="auto"/>
            <w:bottom w:val="none" w:sz="0" w:space="0" w:color="auto"/>
            <w:right w:val="none" w:sz="0" w:space="0" w:color="auto"/>
          </w:divBdr>
        </w:div>
        <w:div w:id="1233389513">
          <w:marLeft w:val="0"/>
          <w:marRight w:val="0"/>
          <w:marTop w:val="0"/>
          <w:marBottom w:val="0"/>
          <w:divBdr>
            <w:top w:val="none" w:sz="0" w:space="0" w:color="auto"/>
            <w:left w:val="none" w:sz="0" w:space="0" w:color="auto"/>
            <w:bottom w:val="none" w:sz="0" w:space="0" w:color="auto"/>
            <w:right w:val="none" w:sz="0" w:space="0" w:color="auto"/>
          </w:divBdr>
        </w:div>
        <w:div w:id="1261185694">
          <w:marLeft w:val="0"/>
          <w:marRight w:val="0"/>
          <w:marTop w:val="0"/>
          <w:marBottom w:val="0"/>
          <w:divBdr>
            <w:top w:val="none" w:sz="0" w:space="0" w:color="auto"/>
            <w:left w:val="none" w:sz="0" w:space="0" w:color="auto"/>
            <w:bottom w:val="none" w:sz="0" w:space="0" w:color="auto"/>
            <w:right w:val="none" w:sz="0" w:space="0" w:color="auto"/>
          </w:divBdr>
        </w:div>
        <w:div w:id="1279020664">
          <w:marLeft w:val="0"/>
          <w:marRight w:val="0"/>
          <w:marTop w:val="0"/>
          <w:marBottom w:val="0"/>
          <w:divBdr>
            <w:top w:val="none" w:sz="0" w:space="0" w:color="auto"/>
            <w:left w:val="none" w:sz="0" w:space="0" w:color="auto"/>
            <w:bottom w:val="none" w:sz="0" w:space="0" w:color="auto"/>
            <w:right w:val="none" w:sz="0" w:space="0" w:color="auto"/>
          </w:divBdr>
        </w:div>
        <w:div w:id="1405032574">
          <w:marLeft w:val="0"/>
          <w:marRight w:val="0"/>
          <w:marTop w:val="0"/>
          <w:marBottom w:val="0"/>
          <w:divBdr>
            <w:top w:val="none" w:sz="0" w:space="0" w:color="auto"/>
            <w:left w:val="none" w:sz="0" w:space="0" w:color="auto"/>
            <w:bottom w:val="none" w:sz="0" w:space="0" w:color="auto"/>
            <w:right w:val="none" w:sz="0" w:space="0" w:color="auto"/>
          </w:divBdr>
        </w:div>
        <w:div w:id="1467701463">
          <w:marLeft w:val="0"/>
          <w:marRight w:val="0"/>
          <w:marTop w:val="0"/>
          <w:marBottom w:val="0"/>
          <w:divBdr>
            <w:top w:val="none" w:sz="0" w:space="0" w:color="auto"/>
            <w:left w:val="none" w:sz="0" w:space="0" w:color="auto"/>
            <w:bottom w:val="none" w:sz="0" w:space="0" w:color="auto"/>
            <w:right w:val="none" w:sz="0" w:space="0" w:color="auto"/>
          </w:divBdr>
        </w:div>
        <w:div w:id="1477449500">
          <w:marLeft w:val="0"/>
          <w:marRight w:val="0"/>
          <w:marTop w:val="0"/>
          <w:marBottom w:val="0"/>
          <w:divBdr>
            <w:top w:val="none" w:sz="0" w:space="0" w:color="auto"/>
            <w:left w:val="none" w:sz="0" w:space="0" w:color="auto"/>
            <w:bottom w:val="none" w:sz="0" w:space="0" w:color="auto"/>
            <w:right w:val="none" w:sz="0" w:space="0" w:color="auto"/>
          </w:divBdr>
        </w:div>
        <w:div w:id="1479224072">
          <w:marLeft w:val="0"/>
          <w:marRight w:val="0"/>
          <w:marTop w:val="0"/>
          <w:marBottom w:val="0"/>
          <w:divBdr>
            <w:top w:val="none" w:sz="0" w:space="0" w:color="auto"/>
            <w:left w:val="none" w:sz="0" w:space="0" w:color="auto"/>
            <w:bottom w:val="none" w:sz="0" w:space="0" w:color="auto"/>
            <w:right w:val="none" w:sz="0" w:space="0" w:color="auto"/>
          </w:divBdr>
        </w:div>
        <w:div w:id="1508133598">
          <w:marLeft w:val="0"/>
          <w:marRight w:val="0"/>
          <w:marTop w:val="0"/>
          <w:marBottom w:val="0"/>
          <w:divBdr>
            <w:top w:val="none" w:sz="0" w:space="0" w:color="auto"/>
            <w:left w:val="none" w:sz="0" w:space="0" w:color="auto"/>
            <w:bottom w:val="none" w:sz="0" w:space="0" w:color="auto"/>
            <w:right w:val="none" w:sz="0" w:space="0" w:color="auto"/>
          </w:divBdr>
        </w:div>
        <w:div w:id="1575433652">
          <w:marLeft w:val="0"/>
          <w:marRight w:val="0"/>
          <w:marTop w:val="0"/>
          <w:marBottom w:val="0"/>
          <w:divBdr>
            <w:top w:val="none" w:sz="0" w:space="0" w:color="auto"/>
            <w:left w:val="none" w:sz="0" w:space="0" w:color="auto"/>
            <w:bottom w:val="none" w:sz="0" w:space="0" w:color="auto"/>
            <w:right w:val="none" w:sz="0" w:space="0" w:color="auto"/>
          </w:divBdr>
        </w:div>
        <w:div w:id="1652980713">
          <w:marLeft w:val="0"/>
          <w:marRight w:val="0"/>
          <w:marTop w:val="0"/>
          <w:marBottom w:val="0"/>
          <w:divBdr>
            <w:top w:val="none" w:sz="0" w:space="0" w:color="auto"/>
            <w:left w:val="none" w:sz="0" w:space="0" w:color="auto"/>
            <w:bottom w:val="none" w:sz="0" w:space="0" w:color="auto"/>
            <w:right w:val="none" w:sz="0" w:space="0" w:color="auto"/>
          </w:divBdr>
        </w:div>
        <w:div w:id="1670327283">
          <w:marLeft w:val="0"/>
          <w:marRight w:val="0"/>
          <w:marTop w:val="0"/>
          <w:marBottom w:val="0"/>
          <w:divBdr>
            <w:top w:val="none" w:sz="0" w:space="0" w:color="auto"/>
            <w:left w:val="none" w:sz="0" w:space="0" w:color="auto"/>
            <w:bottom w:val="none" w:sz="0" w:space="0" w:color="auto"/>
            <w:right w:val="none" w:sz="0" w:space="0" w:color="auto"/>
          </w:divBdr>
        </w:div>
        <w:div w:id="1873685786">
          <w:marLeft w:val="0"/>
          <w:marRight w:val="0"/>
          <w:marTop w:val="0"/>
          <w:marBottom w:val="0"/>
          <w:divBdr>
            <w:top w:val="none" w:sz="0" w:space="0" w:color="auto"/>
            <w:left w:val="none" w:sz="0" w:space="0" w:color="auto"/>
            <w:bottom w:val="none" w:sz="0" w:space="0" w:color="auto"/>
            <w:right w:val="none" w:sz="0" w:space="0" w:color="auto"/>
          </w:divBdr>
        </w:div>
        <w:div w:id="1886260583">
          <w:marLeft w:val="0"/>
          <w:marRight w:val="0"/>
          <w:marTop w:val="0"/>
          <w:marBottom w:val="0"/>
          <w:divBdr>
            <w:top w:val="none" w:sz="0" w:space="0" w:color="auto"/>
            <w:left w:val="none" w:sz="0" w:space="0" w:color="auto"/>
            <w:bottom w:val="none" w:sz="0" w:space="0" w:color="auto"/>
            <w:right w:val="none" w:sz="0" w:space="0" w:color="auto"/>
          </w:divBdr>
        </w:div>
        <w:div w:id="1948345308">
          <w:marLeft w:val="0"/>
          <w:marRight w:val="0"/>
          <w:marTop w:val="0"/>
          <w:marBottom w:val="0"/>
          <w:divBdr>
            <w:top w:val="none" w:sz="0" w:space="0" w:color="auto"/>
            <w:left w:val="none" w:sz="0" w:space="0" w:color="auto"/>
            <w:bottom w:val="none" w:sz="0" w:space="0" w:color="auto"/>
            <w:right w:val="none" w:sz="0" w:space="0" w:color="auto"/>
          </w:divBdr>
        </w:div>
        <w:div w:id="2001035359">
          <w:marLeft w:val="0"/>
          <w:marRight w:val="0"/>
          <w:marTop w:val="0"/>
          <w:marBottom w:val="0"/>
          <w:divBdr>
            <w:top w:val="none" w:sz="0" w:space="0" w:color="auto"/>
            <w:left w:val="none" w:sz="0" w:space="0" w:color="auto"/>
            <w:bottom w:val="none" w:sz="0" w:space="0" w:color="auto"/>
            <w:right w:val="none" w:sz="0" w:space="0" w:color="auto"/>
          </w:divBdr>
        </w:div>
        <w:div w:id="2044330380">
          <w:marLeft w:val="0"/>
          <w:marRight w:val="0"/>
          <w:marTop w:val="0"/>
          <w:marBottom w:val="0"/>
          <w:divBdr>
            <w:top w:val="none" w:sz="0" w:space="0" w:color="auto"/>
            <w:left w:val="none" w:sz="0" w:space="0" w:color="auto"/>
            <w:bottom w:val="none" w:sz="0" w:space="0" w:color="auto"/>
            <w:right w:val="none" w:sz="0" w:space="0" w:color="auto"/>
          </w:divBdr>
        </w:div>
        <w:div w:id="2143500552">
          <w:marLeft w:val="0"/>
          <w:marRight w:val="0"/>
          <w:marTop w:val="0"/>
          <w:marBottom w:val="0"/>
          <w:divBdr>
            <w:top w:val="none" w:sz="0" w:space="0" w:color="auto"/>
            <w:left w:val="none" w:sz="0" w:space="0" w:color="auto"/>
            <w:bottom w:val="none" w:sz="0" w:space="0" w:color="auto"/>
            <w:right w:val="none" w:sz="0" w:space="0" w:color="auto"/>
          </w:divBdr>
        </w:div>
      </w:divsChild>
    </w:div>
    <w:div w:id="2145078859">
      <w:bodyDiv w:val="1"/>
      <w:marLeft w:val="0"/>
      <w:marRight w:val="0"/>
      <w:marTop w:val="0"/>
      <w:marBottom w:val="0"/>
      <w:divBdr>
        <w:top w:val="none" w:sz="0" w:space="0" w:color="auto"/>
        <w:left w:val="none" w:sz="0" w:space="0" w:color="auto"/>
        <w:bottom w:val="none" w:sz="0" w:space="0" w:color="auto"/>
        <w:right w:val="none" w:sz="0" w:space="0" w:color="auto"/>
      </w:divBdr>
      <w:divsChild>
        <w:div w:id="6444603">
          <w:marLeft w:val="480"/>
          <w:marRight w:val="0"/>
          <w:marTop w:val="0"/>
          <w:marBottom w:val="0"/>
          <w:divBdr>
            <w:top w:val="none" w:sz="0" w:space="0" w:color="auto"/>
            <w:left w:val="none" w:sz="0" w:space="0" w:color="auto"/>
            <w:bottom w:val="none" w:sz="0" w:space="0" w:color="auto"/>
            <w:right w:val="none" w:sz="0" w:space="0" w:color="auto"/>
          </w:divBdr>
        </w:div>
        <w:div w:id="21905736">
          <w:marLeft w:val="480"/>
          <w:marRight w:val="0"/>
          <w:marTop w:val="0"/>
          <w:marBottom w:val="0"/>
          <w:divBdr>
            <w:top w:val="none" w:sz="0" w:space="0" w:color="auto"/>
            <w:left w:val="none" w:sz="0" w:space="0" w:color="auto"/>
            <w:bottom w:val="none" w:sz="0" w:space="0" w:color="auto"/>
            <w:right w:val="none" w:sz="0" w:space="0" w:color="auto"/>
          </w:divBdr>
        </w:div>
        <w:div w:id="65803609">
          <w:marLeft w:val="480"/>
          <w:marRight w:val="0"/>
          <w:marTop w:val="0"/>
          <w:marBottom w:val="0"/>
          <w:divBdr>
            <w:top w:val="none" w:sz="0" w:space="0" w:color="auto"/>
            <w:left w:val="none" w:sz="0" w:space="0" w:color="auto"/>
            <w:bottom w:val="none" w:sz="0" w:space="0" w:color="auto"/>
            <w:right w:val="none" w:sz="0" w:space="0" w:color="auto"/>
          </w:divBdr>
        </w:div>
        <w:div w:id="172113489">
          <w:marLeft w:val="480"/>
          <w:marRight w:val="0"/>
          <w:marTop w:val="0"/>
          <w:marBottom w:val="0"/>
          <w:divBdr>
            <w:top w:val="none" w:sz="0" w:space="0" w:color="auto"/>
            <w:left w:val="none" w:sz="0" w:space="0" w:color="auto"/>
            <w:bottom w:val="none" w:sz="0" w:space="0" w:color="auto"/>
            <w:right w:val="none" w:sz="0" w:space="0" w:color="auto"/>
          </w:divBdr>
        </w:div>
        <w:div w:id="220219332">
          <w:marLeft w:val="480"/>
          <w:marRight w:val="0"/>
          <w:marTop w:val="0"/>
          <w:marBottom w:val="0"/>
          <w:divBdr>
            <w:top w:val="none" w:sz="0" w:space="0" w:color="auto"/>
            <w:left w:val="none" w:sz="0" w:space="0" w:color="auto"/>
            <w:bottom w:val="none" w:sz="0" w:space="0" w:color="auto"/>
            <w:right w:val="none" w:sz="0" w:space="0" w:color="auto"/>
          </w:divBdr>
        </w:div>
        <w:div w:id="267856311">
          <w:marLeft w:val="480"/>
          <w:marRight w:val="0"/>
          <w:marTop w:val="0"/>
          <w:marBottom w:val="0"/>
          <w:divBdr>
            <w:top w:val="none" w:sz="0" w:space="0" w:color="auto"/>
            <w:left w:val="none" w:sz="0" w:space="0" w:color="auto"/>
            <w:bottom w:val="none" w:sz="0" w:space="0" w:color="auto"/>
            <w:right w:val="none" w:sz="0" w:space="0" w:color="auto"/>
          </w:divBdr>
        </w:div>
        <w:div w:id="330302964">
          <w:marLeft w:val="480"/>
          <w:marRight w:val="0"/>
          <w:marTop w:val="0"/>
          <w:marBottom w:val="0"/>
          <w:divBdr>
            <w:top w:val="none" w:sz="0" w:space="0" w:color="auto"/>
            <w:left w:val="none" w:sz="0" w:space="0" w:color="auto"/>
            <w:bottom w:val="none" w:sz="0" w:space="0" w:color="auto"/>
            <w:right w:val="none" w:sz="0" w:space="0" w:color="auto"/>
          </w:divBdr>
        </w:div>
        <w:div w:id="332143200">
          <w:marLeft w:val="480"/>
          <w:marRight w:val="0"/>
          <w:marTop w:val="0"/>
          <w:marBottom w:val="0"/>
          <w:divBdr>
            <w:top w:val="none" w:sz="0" w:space="0" w:color="auto"/>
            <w:left w:val="none" w:sz="0" w:space="0" w:color="auto"/>
            <w:bottom w:val="none" w:sz="0" w:space="0" w:color="auto"/>
            <w:right w:val="none" w:sz="0" w:space="0" w:color="auto"/>
          </w:divBdr>
        </w:div>
        <w:div w:id="571356466">
          <w:marLeft w:val="480"/>
          <w:marRight w:val="0"/>
          <w:marTop w:val="0"/>
          <w:marBottom w:val="0"/>
          <w:divBdr>
            <w:top w:val="none" w:sz="0" w:space="0" w:color="auto"/>
            <w:left w:val="none" w:sz="0" w:space="0" w:color="auto"/>
            <w:bottom w:val="none" w:sz="0" w:space="0" w:color="auto"/>
            <w:right w:val="none" w:sz="0" w:space="0" w:color="auto"/>
          </w:divBdr>
        </w:div>
        <w:div w:id="605305505">
          <w:marLeft w:val="480"/>
          <w:marRight w:val="0"/>
          <w:marTop w:val="0"/>
          <w:marBottom w:val="0"/>
          <w:divBdr>
            <w:top w:val="none" w:sz="0" w:space="0" w:color="auto"/>
            <w:left w:val="none" w:sz="0" w:space="0" w:color="auto"/>
            <w:bottom w:val="none" w:sz="0" w:space="0" w:color="auto"/>
            <w:right w:val="none" w:sz="0" w:space="0" w:color="auto"/>
          </w:divBdr>
        </w:div>
        <w:div w:id="716005805">
          <w:marLeft w:val="480"/>
          <w:marRight w:val="0"/>
          <w:marTop w:val="0"/>
          <w:marBottom w:val="0"/>
          <w:divBdr>
            <w:top w:val="none" w:sz="0" w:space="0" w:color="auto"/>
            <w:left w:val="none" w:sz="0" w:space="0" w:color="auto"/>
            <w:bottom w:val="none" w:sz="0" w:space="0" w:color="auto"/>
            <w:right w:val="none" w:sz="0" w:space="0" w:color="auto"/>
          </w:divBdr>
        </w:div>
        <w:div w:id="716507690">
          <w:marLeft w:val="480"/>
          <w:marRight w:val="0"/>
          <w:marTop w:val="0"/>
          <w:marBottom w:val="0"/>
          <w:divBdr>
            <w:top w:val="none" w:sz="0" w:space="0" w:color="auto"/>
            <w:left w:val="none" w:sz="0" w:space="0" w:color="auto"/>
            <w:bottom w:val="none" w:sz="0" w:space="0" w:color="auto"/>
            <w:right w:val="none" w:sz="0" w:space="0" w:color="auto"/>
          </w:divBdr>
        </w:div>
        <w:div w:id="830943742">
          <w:marLeft w:val="480"/>
          <w:marRight w:val="0"/>
          <w:marTop w:val="0"/>
          <w:marBottom w:val="0"/>
          <w:divBdr>
            <w:top w:val="none" w:sz="0" w:space="0" w:color="auto"/>
            <w:left w:val="none" w:sz="0" w:space="0" w:color="auto"/>
            <w:bottom w:val="none" w:sz="0" w:space="0" w:color="auto"/>
            <w:right w:val="none" w:sz="0" w:space="0" w:color="auto"/>
          </w:divBdr>
        </w:div>
        <w:div w:id="979920085">
          <w:marLeft w:val="480"/>
          <w:marRight w:val="0"/>
          <w:marTop w:val="0"/>
          <w:marBottom w:val="0"/>
          <w:divBdr>
            <w:top w:val="none" w:sz="0" w:space="0" w:color="auto"/>
            <w:left w:val="none" w:sz="0" w:space="0" w:color="auto"/>
            <w:bottom w:val="none" w:sz="0" w:space="0" w:color="auto"/>
            <w:right w:val="none" w:sz="0" w:space="0" w:color="auto"/>
          </w:divBdr>
        </w:div>
        <w:div w:id="1008173037">
          <w:marLeft w:val="480"/>
          <w:marRight w:val="0"/>
          <w:marTop w:val="0"/>
          <w:marBottom w:val="0"/>
          <w:divBdr>
            <w:top w:val="none" w:sz="0" w:space="0" w:color="auto"/>
            <w:left w:val="none" w:sz="0" w:space="0" w:color="auto"/>
            <w:bottom w:val="none" w:sz="0" w:space="0" w:color="auto"/>
            <w:right w:val="none" w:sz="0" w:space="0" w:color="auto"/>
          </w:divBdr>
        </w:div>
        <w:div w:id="1083919174">
          <w:marLeft w:val="480"/>
          <w:marRight w:val="0"/>
          <w:marTop w:val="0"/>
          <w:marBottom w:val="0"/>
          <w:divBdr>
            <w:top w:val="none" w:sz="0" w:space="0" w:color="auto"/>
            <w:left w:val="none" w:sz="0" w:space="0" w:color="auto"/>
            <w:bottom w:val="none" w:sz="0" w:space="0" w:color="auto"/>
            <w:right w:val="none" w:sz="0" w:space="0" w:color="auto"/>
          </w:divBdr>
        </w:div>
        <w:div w:id="1134716045">
          <w:marLeft w:val="480"/>
          <w:marRight w:val="0"/>
          <w:marTop w:val="0"/>
          <w:marBottom w:val="0"/>
          <w:divBdr>
            <w:top w:val="none" w:sz="0" w:space="0" w:color="auto"/>
            <w:left w:val="none" w:sz="0" w:space="0" w:color="auto"/>
            <w:bottom w:val="none" w:sz="0" w:space="0" w:color="auto"/>
            <w:right w:val="none" w:sz="0" w:space="0" w:color="auto"/>
          </w:divBdr>
        </w:div>
        <w:div w:id="1141534548">
          <w:marLeft w:val="480"/>
          <w:marRight w:val="0"/>
          <w:marTop w:val="0"/>
          <w:marBottom w:val="0"/>
          <w:divBdr>
            <w:top w:val="none" w:sz="0" w:space="0" w:color="auto"/>
            <w:left w:val="none" w:sz="0" w:space="0" w:color="auto"/>
            <w:bottom w:val="none" w:sz="0" w:space="0" w:color="auto"/>
            <w:right w:val="none" w:sz="0" w:space="0" w:color="auto"/>
          </w:divBdr>
        </w:div>
        <w:div w:id="1173448592">
          <w:marLeft w:val="480"/>
          <w:marRight w:val="0"/>
          <w:marTop w:val="0"/>
          <w:marBottom w:val="0"/>
          <w:divBdr>
            <w:top w:val="none" w:sz="0" w:space="0" w:color="auto"/>
            <w:left w:val="none" w:sz="0" w:space="0" w:color="auto"/>
            <w:bottom w:val="none" w:sz="0" w:space="0" w:color="auto"/>
            <w:right w:val="none" w:sz="0" w:space="0" w:color="auto"/>
          </w:divBdr>
        </w:div>
        <w:div w:id="1179468942">
          <w:marLeft w:val="480"/>
          <w:marRight w:val="0"/>
          <w:marTop w:val="0"/>
          <w:marBottom w:val="0"/>
          <w:divBdr>
            <w:top w:val="none" w:sz="0" w:space="0" w:color="auto"/>
            <w:left w:val="none" w:sz="0" w:space="0" w:color="auto"/>
            <w:bottom w:val="none" w:sz="0" w:space="0" w:color="auto"/>
            <w:right w:val="none" w:sz="0" w:space="0" w:color="auto"/>
          </w:divBdr>
        </w:div>
        <w:div w:id="1297296020">
          <w:marLeft w:val="480"/>
          <w:marRight w:val="0"/>
          <w:marTop w:val="0"/>
          <w:marBottom w:val="0"/>
          <w:divBdr>
            <w:top w:val="none" w:sz="0" w:space="0" w:color="auto"/>
            <w:left w:val="none" w:sz="0" w:space="0" w:color="auto"/>
            <w:bottom w:val="none" w:sz="0" w:space="0" w:color="auto"/>
            <w:right w:val="none" w:sz="0" w:space="0" w:color="auto"/>
          </w:divBdr>
        </w:div>
        <w:div w:id="1351494515">
          <w:marLeft w:val="480"/>
          <w:marRight w:val="0"/>
          <w:marTop w:val="0"/>
          <w:marBottom w:val="0"/>
          <w:divBdr>
            <w:top w:val="none" w:sz="0" w:space="0" w:color="auto"/>
            <w:left w:val="none" w:sz="0" w:space="0" w:color="auto"/>
            <w:bottom w:val="none" w:sz="0" w:space="0" w:color="auto"/>
            <w:right w:val="none" w:sz="0" w:space="0" w:color="auto"/>
          </w:divBdr>
        </w:div>
        <w:div w:id="1392078414">
          <w:marLeft w:val="480"/>
          <w:marRight w:val="0"/>
          <w:marTop w:val="0"/>
          <w:marBottom w:val="0"/>
          <w:divBdr>
            <w:top w:val="none" w:sz="0" w:space="0" w:color="auto"/>
            <w:left w:val="none" w:sz="0" w:space="0" w:color="auto"/>
            <w:bottom w:val="none" w:sz="0" w:space="0" w:color="auto"/>
            <w:right w:val="none" w:sz="0" w:space="0" w:color="auto"/>
          </w:divBdr>
        </w:div>
        <w:div w:id="1416704525">
          <w:marLeft w:val="480"/>
          <w:marRight w:val="0"/>
          <w:marTop w:val="0"/>
          <w:marBottom w:val="0"/>
          <w:divBdr>
            <w:top w:val="none" w:sz="0" w:space="0" w:color="auto"/>
            <w:left w:val="none" w:sz="0" w:space="0" w:color="auto"/>
            <w:bottom w:val="none" w:sz="0" w:space="0" w:color="auto"/>
            <w:right w:val="none" w:sz="0" w:space="0" w:color="auto"/>
          </w:divBdr>
        </w:div>
        <w:div w:id="1428968159">
          <w:marLeft w:val="480"/>
          <w:marRight w:val="0"/>
          <w:marTop w:val="0"/>
          <w:marBottom w:val="0"/>
          <w:divBdr>
            <w:top w:val="none" w:sz="0" w:space="0" w:color="auto"/>
            <w:left w:val="none" w:sz="0" w:space="0" w:color="auto"/>
            <w:bottom w:val="none" w:sz="0" w:space="0" w:color="auto"/>
            <w:right w:val="none" w:sz="0" w:space="0" w:color="auto"/>
          </w:divBdr>
        </w:div>
        <w:div w:id="1482847587">
          <w:marLeft w:val="480"/>
          <w:marRight w:val="0"/>
          <w:marTop w:val="0"/>
          <w:marBottom w:val="0"/>
          <w:divBdr>
            <w:top w:val="none" w:sz="0" w:space="0" w:color="auto"/>
            <w:left w:val="none" w:sz="0" w:space="0" w:color="auto"/>
            <w:bottom w:val="none" w:sz="0" w:space="0" w:color="auto"/>
            <w:right w:val="none" w:sz="0" w:space="0" w:color="auto"/>
          </w:divBdr>
        </w:div>
        <w:div w:id="1614097415">
          <w:marLeft w:val="480"/>
          <w:marRight w:val="0"/>
          <w:marTop w:val="0"/>
          <w:marBottom w:val="0"/>
          <w:divBdr>
            <w:top w:val="none" w:sz="0" w:space="0" w:color="auto"/>
            <w:left w:val="none" w:sz="0" w:space="0" w:color="auto"/>
            <w:bottom w:val="none" w:sz="0" w:space="0" w:color="auto"/>
            <w:right w:val="none" w:sz="0" w:space="0" w:color="auto"/>
          </w:divBdr>
        </w:div>
        <w:div w:id="1631669550">
          <w:marLeft w:val="480"/>
          <w:marRight w:val="0"/>
          <w:marTop w:val="0"/>
          <w:marBottom w:val="0"/>
          <w:divBdr>
            <w:top w:val="none" w:sz="0" w:space="0" w:color="auto"/>
            <w:left w:val="none" w:sz="0" w:space="0" w:color="auto"/>
            <w:bottom w:val="none" w:sz="0" w:space="0" w:color="auto"/>
            <w:right w:val="none" w:sz="0" w:space="0" w:color="auto"/>
          </w:divBdr>
        </w:div>
        <w:div w:id="1707440951">
          <w:marLeft w:val="480"/>
          <w:marRight w:val="0"/>
          <w:marTop w:val="0"/>
          <w:marBottom w:val="0"/>
          <w:divBdr>
            <w:top w:val="none" w:sz="0" w:space="0" w:color="auto"/>
            <w:left w:val="none" w:sz="0" w:space="0" w:color="auto"/>
            <w:bottom w:val="none" w:sz="0" w:space="0" w:color="auto"/>
            <w:right w:val="none" w:sz="0" w:space="0" w:color="auto"/>
          </w:divBdr>
        </w:div>
        <w:div w:id="1717659040">
          <w:marLeft w:val="480"/>
          <w:marRight w:val="0"/>
          <w:marTop w:val="0"/>
          <w:marBottom w:val="0"/>
          <w:divBdr>
            <w:top w:val="none" w:sz="0" w:space="0" w:color="auto"/>
            <w:left w:val="none" w:sz="0" w:space="0" w:color="auto"/>
            <w:bottom w:val="none" w:sz="0" w:space="0" w:color="auto"/>
            <w:right w:val="none" w:sz="0" w:space="0" w:color="auto"/>
          </w:divBdr>
        </w:div>
        <w:div w:id="1763721455">
          <w:marLeft w:val="480"/>
          <w:marRight w:val="0"/>
          <w:marTop w:val="0"/>
          <w:marBottom w:val="0"/>
          <w:divBdr>
            <w:top w:val="none" w:sz="0" w:space="0" w:color="auto"/>
            <w:left w:val="none" w:sz="0" w:space="0" w:color="auto"/>
            <w:bottom w:val="none" w:sz="0" w:space="0" w:color="auto"/>
            <w:right w:val="none" w:sz="0" w:space="0" w:color="auto"/>
          </w:divBdr>
        </w:div>
        <w:div w:id="1773553465">
          <w:marLeft w:val="480"/>
          <w:marRight w:val="0"/>
          <w:marTop w:val="0"/>
          <w:marBottom w:val="0"/>
          <w:divBdr>
            <w:top w:val="none" w:sz="0" w:space="0" w:color="auto"/>
            <w:left w:val="none" w:sz="0" w:space="0" w:color="auto"/>
            <w:bottom w:val="none" w:sz="0" w:space="0" w:color="auto"/>
            <w:right w:val="none" w:sz="0" w:space="0" w:color="auto"/>
          </w:divBdr>
        </w:div>
        <w:div w:id="1802651962">
          <w:marLeft w:val="480"/>
          <w:marRight w:val="0"/>
          <w:marTop w:val="0"/>
          <w:marBottom w:val="0"/>
          <w:divBdr>
            <w:top w:val="none" w:sz="0" w:space="0" w:color="auto"/>
            <w:left w:val="none" w:sz="0" w:space="0" w:color="auto"/>
            <w:bottom w:val="none" w:sz="0" w:space="0" w:color="auto"/>
            <w:right w:val="none" w:sz="0" w:space="0" w:color="auto"/>
          </w:divBdr>
        </w:div>
        <w:div w:id="1875000383">
          <w:marLeft w:val="480"/>
          <w:marRight w:val="0"/>
          <w:marTop w:val="0"/>
          <w:marBottom w:val="0"/>
          <w:divBdr>
            <w:top w:val="none" w:sz="0" w:space="0" w:color="auto"/>
            <w:left w:val="none" w:sz="0" w:space="0" w:color="auto"/>
            <w:bottom w:val="none" w:sz="0" w:space="0" w:color="auto"/>
            <w:right w:val="none" w:sz="0" w:space="0" w:color="auto"/>
          </w:divBdr>
        </w:div>
        <w:div w:id="1919362650">
          <w:marLeft w:val="480"/>
          <w:marRight w:val="0"/>
          <w:marTop w:val="0"/>
          <w:marBottom w:val="0"/>
          <w:divBdr>
            <w:top w:val="none" w:sz="0" w:space="0" w:color="auto"/>
            <w:left w:val="none" w:sz="0" w:space="0" w:color="auto"/>
            <w:bottom w:val="none" w:sz="0" w:space="0" w:color="auto"/>
            <w:right w:val="none" w:sz="0" w:space="0" w:color="auto"/>
          </w:divBdr>
        </w:div>
        <w:div w:id="1995329275">
          <w:marLeft w:val="480"/>
          <w:marRight w:val="0"/>
          <w:marTop w:val="0"/>
          <w:marBottom w:val="0"/>
          <w:divBdr>
            <w:top w:val="none" w:sz="0" w:space="0" w:color="auto"/>
            <w:left w:val="none" w:sz="0" w:space="0" w:color="auto"/>
            <w:bottom w:val="none" w:sz="0" w:space="0" w:color="auto"/>
            <w:right w:val="none" w:sz="0" w:space="0" w:color="auto"/>
          </w:divBdr>
        </w:div>
        <w:div w:id="2045133790">
          <w:marLeft w:val="480"/>
          <w:marRight w:val="0"/>
          <w:marTop w:val="0"/>
          <w:marBottom w:val="0"/>
          <w:divBdr>
            <w:top w:val="none" w:sz="0" w:space="0" w:color="auto"/>
            <w:left w:val="none" w:sz="0" w:space="0" w:color="auto"/>
            <w:bottom w:val="none" w:sz="0" w:space="0" w:color="auto"/>
            <w:right w:val="none" w:sz="0" w:space="0" w:color="auto"/>
          </w:divBdr>
        </w:div>
        <w:div w:id="2058117338">
          <w:marLeft w:val="480"/>
          <w:marRight w:val="0"/>
          <w:marTop w:val="0"/>
          <w:marBottom w:val="0"/>
          <w:divBdr>
            <w:top w:val="none" w:sz="0" w:space="0" w:color="auto"/>
            <w:left w:val="none" w:sz="0" w:space="0" w:color="auto"/>
            <w:bottom w:val="none" w:sz="0" w:space="0" w:color="auto"/>
            <w:right w:val="none" w:sz="0" w:space="0" w:color="auto"/>
          </w:divBdr>
        </w:div>
        <w:div w:id="2131583644">
          <w:marLeft w:val="480"/>
          <w:marRight w:val="0"/>
          <w:marTop w:val="0"/>
          <w:marBottom w:val="0"/>
          <w:divBdr>
            <w:top w:val="none" w:sz="0" w:space="0" w:color="auto"/>
            <w:left w:val="none" w:sz="0" w:space="0" w:color="auto"/>
            <w:bottom w:val="none" w:sz="0" w:space="0" w:color="auto"/>
            <w:right w:val="none" w:sz="0" w:space="0" w:color="auto"/>
          </w:divBdr>
        </w:div>
        <w:div w:id="2138910462">
          <w:marLeft w:val="480"/>
          <w:marRight w:val="0"/>
          <w:marTop w:val="0"/>
          <w:marBottom w:val="0"/>
          <w:divBdr>
            <w:top w:val="none" w:sz="0" w:space="0" w:color="auto"/>
            <w:left w:val="none" w:sz="0" w:space="0" w:color="auto"/>
            <w:bottom w:val="none" w:sz="0" w:space="0" w:color="auto"/>
            <w:right w:val="none" w:sz="0" w:space="0" w:color="auto"/>
          </w:divBdr>
        </w:div>
      </w:divsChild>
    </w:div>
    <w:div w:id="2146501922">
      <w:bodyDiv w:val="1"/>
      <w:marLeft w:val="0"/>
      <w:marRight w:val="0"/>
      <w:marTop w:val="0"/>
      <w:marBottom w:val="0"/>
      <w:divBdr>
        <w:top w:val="none" w:sz="0" w:space="0" w:color="auto"/>
        <w:left w:val="none" w:sz="0" w:space="0" w:color="auto"/>
        <w:bottom w:val="none" w:sz="0" w:space="0" w:color="auto"/>
        <w:right w:val="none" w:sz="0" w:space="0" w:color="auto"/>
      </w:divBdr>
    </w:div>
    <w:div w:id="214738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image" Target="media/image4.png"/><Relationship Id="rId39" Type="http://schemas.openxmlformats.org/officeDocument/2006/relationships/header" Target="header9.xml"/><Relationship Id="rId21" Type="http://schemas.openxmlformats.org/officeDocument/2006/relationships/image" Target="media/image2.png"/><Relationship Id="rId34" Type="http://schemas.openxmlformats.org/officeDocument/2006/relationships/image" Target="media/image12.png"/><Relationship Id="rId42" Type="http://schemas.openxmlformats.org/officeDocument/2006/relationships/header" Target="header11.xml"/><Relationship Id="rId47" Type="http://schemas.openxmlformats.org/officeDocument/2006/relationships/header" Target="header15.xml"/><Relationship Id="rId50" Type="http://schemas.openxmlformats.org/officeDocument/2006/relationships/header" Target="header17.xml"/><Relationship Id="rId55" Type="http://schemas.openxmlformats.org/officeDocument/2006/relationships/header" Target="header20.xml"/><Relationship Id="rId63"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7.png"/><Relationship Id="rId11" Type="http://schemas.openxmlformats.org/officeDocument/2006/relationships/endnotes" Target="endnotes.xml"/><Relationship Id="rId24" Type="http://schemas.openxmlformats.org/officeDocument/2006/relationships/header" Target="header8.xm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header" Target="header10.xml"/><Relationship Id="rId45" Type="http://schemas.openxmlformats.org/officeDocument/2006/relationships/footer" Target="footer5.xml"/><Relationship Id="rId53" Type="http://schemas.openxmlformats.org/officeDocument/2006/relationships/header" Target="header19.xml"/><Relationship Id="rId58" Type="http://schemas.openxmlformats.org/officeDocument/2006/relationships/header" Target="header22.xml"/><Relationship Id="rId5" Type="http://schemas.openxmlformats.org/officeDocument/2006/relationships/customXml" Target="../customXml/item5.xml"/><Relationship Id="rId61" Type="http://schemas.openxmlformats.org/officeDocument/2006/relationships/footer" Target="footer10.xml"/><Relationship Id="rId19" Type="http://schemas.openxmlformats.org/officeDocument/2006/relationships/footer" Target="footer2.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header" Target="header12.xml"/><Relationship Id="rId48" Type="http://schemas.openxmlformats.org/officeDocument/2006/relationships/header" Target="header16.xml"/><Relationship Id="rId56" Type="http://schemas.openxmlformats.org/officeDocument/2006/relationships/header" Target="header21.xml"/><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17.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header" Target="header14.xml"/><Relationship Id="rId59" Type="http://schemas.openxmlformats.org/officeDocument/2006/relationships/footer" Target="footer9.xml"/><Relationship Id="rId20" Type="http://schemas.openxmlformats.org/officeDocument/2006/relationships/header" Target="header6.xml"/><Relationship Id="rId41" Type="http://schemas.openxmlformats.org/officeDocument/2006/relationships/footer" Target="footer4.xml"/><Relationship Id="rId54" Type="http://schemas.openxmlformats.org/officeDocument/2006/relationships/footer" Target="footer7.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footer" Target="footer6.xml"/><Relationship Id="rId57" Type="http://schemas.openxmlformats.org/officeDocument/2006/relationships/footer" Target="footer8.xml"/><Relationship Id="rId10" Type="http://schemas.openxmlformats.org/officeDocument/2006/relationships/footnotes" Target="footnotes.xml"/><Relationship Id="rId31" Type="http://schemas.openxmlformats.org/officeDocument/2006/relationships/image" Target="media/image9.png"/><Relationship Id="rId44" Type="http://schemas.openxmlformats.org/officeDocument/2006/relationships/header" Target="header13.xml"/><Relationship Id="rId52" Type="http://schemas.openxmlformats.org/officeDocument/2006/relationships/header" Target="header18.xml"/><Relationship Id="rId60" Type="http://schemas.openxmlformats.org/officeDocument/2006/relationships/header" Target="header23.xml"/><Relationship Id="rId4" Type="http://schemas.openxmlformats.org/officeDocument/2006/relationships/customXml" Target="../customXml/item4.xml"/><Relationship Id="rId9"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C55BD58-491D-8048-9908-E3F05C3EAFB2}"/>
      </w:docPartPr>
      <w:docPartBody>
        <w:p w:rsidR="00653B9A" w:rsidRDefault="002B4AC4">
          <w:r w:rsidRPr="00F310CC">
            <w:rPr>
              <w:rStyle w:val="PlaceholderText"/>
            </w:rPr>
            <w:t>Click or tap here to enter text.</w:t>
          </w:r>
        </w:p>
      </w:docPartBody>
    </w:docPart>
    <w:docPart>
      <w:docPartPr>
        <w:name w:val="30943D292173C940BD9F35D8A3D4F0DB"/>
        <w:category>
          <w:name w:val="General"/>
          <w:gallery w:val="placeholder"/>
        </w:category>
        <w:types>
          <w:type w:val="bbPlcHdr"/>
        </w:types>
        <w:behaviors>
          <w:behavior w:val="content"/>
        </w:behaviors>
        <w:guid w:val="{BFA4588A-03B0-EE4A-B065-F284021AC01B}"/>
      </w:docPartPr>
      <w:docPartBody>
        <w:p w:rsidR="00E023C7" w:rsidRDefault="007916A9" w:rsidP="007916A9">
          <w:pPr>
            <w:pStyle w:val="30943D292173C940BD9F35D8A3D4F0DB"/>
          </w:pPr>
          <w:r w:rsidRPr="001A28BB">
            <w:rPr>
              <w:rStyle w:val="PlaceholderText"/>
            </w:rPr>
            <w:t>Click or tap here to enter text.</w:t>
          </w:r>
        </w:p>
      </w:docPartBody>
    </w:docPart>
    <w:docPart>
      <w:docPartPr>
        <w:name w:val="48D8F0C61EDF479D9D1CA617BDF7EEA3"/>
        <w:category>
          <w:name w:val="General"/>
          <w:gallery w:val="placeholder"/>
        </w:category>
        <w:types>
          <w:type w:val="bbPlcHdr"/>
        </w:types>
        <w:behaviors>
          <w:behavior w:val="content"/>
        </w:behaviors>
        <w:guid w:val="{2546EA95-296A-47FA-A6D6-D74C68CFE2B5}"/>
      </w:docPartPr>
      <w:docPartBody>
        <w:p w:rsidR="003B4649" w:rsidRDefault="003B4649" w:rsidP="003B4649">
          <w:pPr>
            <w:pStyle w:val="48D8F0C61EDF479D9D1CA617BDF7EEA3"/>
          </w:pPr>
          <w:r w:rsidRPr="00F310CC">
            <w:rPr>
              <w:rStyle w:val="PlaceholderText"/>
            </w:rPr>
            <w:t>Click or tap here to enter text.</w:t>
          </w:r>
        </w:p>
      </w:docPartBody>
    </w:docPart>
    <w:docPart>
      <w:docPartPr>
        <w:name w:val="088C6B28A7CB4B8A959D6944A7A27635"/>
        <w:category>
          <w:name w:val="General"/>
          <w:gallery w:val="placeholder"/>
        </w:category>
        <w:types>
          <w:type w:val="bbPlcHdr"/>
        </w:types>
        <w:behaviors>
          <w:behavior w:val="content"/>
        </w:behaviors>
        <w:guid w:val="{0DD02E0E-5694-453F-9A46-7CB3871102FF}"/>
      </w:docPartPr>
      <w:docPartBody>
        <w:p w:rsidR="003B4649" w:rsidRDefault="003B4649" w:rsidP="003B4649">
          <w:pPr>
            <w:pStyle w:val="088C6B28A7CB4B8A959D6944A7A27635"/>
          </w:pPr>
          <w:r>
            <w:rPr>
              <w:rStyle w:val="PlaceholderText"/>
            </w:rPr>
            <w:t>Click or tap here to enter text.</w:t>
          </w:r>
        </w:p>
      </w:docPartBody>
    </w:docPart>
    <w:docPart>
      <w:docPartPr>
        <w:name w:val="CA78E705C21F4D8AA33647D2688E759C"/>
        <w:category>
          <w:name w:val="General"/>
          <w:gallery w:val="placeholder"/>
        </w:category>
        <w:types>
          <w:type w:val="bbPlcHdr"/>
        </w:types>
        <w:behaviors>
          <w:behavior w:val="content"/>
        </w:behaviors>
        <w:guid w:val="{EE2A31ED-F771-4C8C-9D41-69078B8A8996}"/>
      </w:docPartPr>
      <w:docPartBody>
        <w:p w:rsidR="003B4649" w:rsidRDefault="003B4649" w:rsidP="003B4649">
          <w:pPr>
            <w:pStyle w:val="CA78E705C21F4D8AA33647D2688E759C"/>
          </w:pPr>
          <w:r w:rsidRPr="00F310CC">
            <w:rPr>
              <w:rStyle w:val="PlaceholderText"/>
            </w:rPr>
            <w:t>Click or tap here to enter text.</w:t>
          </w:r>
        </w:p>
      </w:docPartBody>
    </w:docPart>
    <w:docPart>
      <w:docPartPr>
        <w:name w:val="0AC078777A5A42BD90019258B4121058"/>
        <w:category>
          <w:name w:val="General"/>
          <w:gallery w:val="placeholder"/>
        </w:category>
        <w:types>
          <w:type w:val="bbPlcHdr"/>
        </w:types>
        <w:behaviors>
          <w:behavior w:val="content"/>
        </w:behaviors>
        <w:guid w:val="{A6783953-DE62-4BE0-9352-F641445C6506}"/>
      </w:docPartPr>
      <w:docPartBody>
        <w:p w:rsidR="003B4649" w:rsidRDefault="003B4649" w:rsidP="003B4649">
          <w:pPr>
            <w:pStyle w:val="0AC078777A5A42BD90019258B4121058"/>
          </w:pPr>
          <w:r w:rsidRPr="00F310CC">
            <w:rPr>
              <w:rStyle w:val="PlaceholderText"/>
            </w:rPr>
            <w:t>Click or tap here to enter text.</w:t>
          </w:r>
        </w:p>
      </w:docPartBody>
    </w:docPart>
    <w:docPart>
      <w:docPartPr>
        <w:name w:val="1071E020CF134458AA5B2EC35423124E"/>
        <w:category>
          <w:name w:val="General"/>
          <w:gallery w:val="placeholder"/>
        </w:category>
        <w:types>
          <w:type w:val="bbPlcHdr"/>
        </w:types>
        <w:behaviors>
          <w:behavior w:val="content"/>
        </w:behaviors>
        <w:guid w:val="{0D3D47BA-3AF4-4305-9075-2489C0BDFE5C}"/>
      </w:docPartPr>
      <w:docPartBody>
        <w:p w:rsidR="003B4649" w:rsidRDefault="003B4649" w:rsidP="003B4649">
          <w:pPr>
            <w:pStyle w:val="1071E020CF134458AA5B2EC35423124E"/>
          </w:pPr>
          <w:r w:rsidRPr="00F310CC">
            <w:rPr>
              <w:rStyle w:val="PlaceholderText"/>
            </w:rPr>
            <w:t>Click or tap here to enter text.</w:t>
          </w:r>
        </w:p>
      </w:docPartBody>
    </w:docPart>
    <w:docPart>
      <w:docPartPr>
        <w:name w:val="425015756E3AA841B1A43F8C4EFBAC8C"/>
        <w:category>
          <w:name w:val="General"/>
          <w:gallery w:val="placeholder"/>
        </w:category>
        <w:types>
          <w:type w:val="bbPlcHdr"/>
        </w:types>
        <w:behaviors>
          <w:behavior w:val="content"/>
        </w:behaviors>
        <w:guid w:val="{C3E79C76-65EA-1046-AD88-C5B9EEAAA41C}"/>
      </w:docPartPr>
      <w:docPartBody>
        <w:p w:rsidR="00465575" w:rsidRDefault="00EA4C3F" w:rsidP="00EA4C3F">
          <w:pPr>
            <w:pStyle w:val="425015756E3AA841B1A43F8C4EFBAC8C"/>
          </w:pPr>
          <w:r w:rsidRPr="00F310CC">
            <w:rPr>
              <w:rStyle w:val="PlaceholderText"/>
            </w:rPr>
            <w:t>Click or tap here to enter text.</w:t>
          </w:r>
        </w:p>
      </w:docPartBody>
    </w:docPart>
    <w:docPart>
      <w:docPartPr>
        <w:name w:val="09B21C5841C99B42B4C1D869E844F84D"/>
        <w:category>
          <w:name w:val="General"/>
          <w:gallery w:val="placeholder"/>
        </w:category>
        <w:types>
          <w:type w:val="bbPlcHdr"/>
        </w:types>
        <w:behaviors>
          <w:behavior w:val="content"/>
        </w:behaviors>
        <w:guid w:val="{F7647AB0-6AF2-1D4F-A5F1-D7EBB2E56759}"/>
      </w:docPartPr>
      <w:docPartBody>
        <w:p w:rsidR="00465575" w:rsidRDefault="00EA4C3F" w:rsidP="00EA4C3F">
          <w:pPr>
            <w:pStyle w:val="09B21C5841C99B42B4C1D869E844F84D"/>
          </w:pPr>
          <w:r w:rsidRPr="00F310CC">
            <w:rPr>
              <w:rStyle w:val="PlaceholderText"/>
            </w:rPr>
            <w:t>Click or tap here to enter text.</w:t>
          </w:r>
        </w:p>
      </w:docPartBody>
    </w:docPart>
    <w:docPart>
      <w:docPartPr>
        <w:name w:val="68682B1DE17AE344848CCBBD68585482"/>
        <w:category>
          <w:name w:val="General"/>
          <w:gallery w:val="placeholder"/>
        </w:category>
        <w:types>
          <w:type w:val="bbPlcHdr"/>
        </w:types>
        <w:behaviors>
          <w:behavior w:val="content"/>
        </w:behaviors>
        <w:guid w:val="{8A4B60C5-40D5-4F47-A1CB-33CAD00E6E24}"/>
      </w:docPartPr>
      <w:docPartBody>
        <w:p w:rsidR="00465575" w:rsidRDefault="00EA4C3F" w:rsidP="00EA4C3F">
          <w:pPr>
            <w:pStyle w:val="68682B1DE17AE344848CCBBD68585482"/>
          </w:pPr>
          <w:r w:rsidRPr="00F310CC">
            <w:rPr>
              <w:rStyle w:val="PlaceholderText"/>
            </w:rPr>
            <w:t>Click or tap here to enter text.</w:t>
          </w:r>
        </w:p>
      </w:docPartBody>
    </w:docPart>
    <w:docPart>
      <w:docPartPr>
        <w:name w:val="960A9C1F7CFE47608577B98B7CC75925"/>
        <w:category>
          <w:name w:val="General"/>
          <w:gallery w:val="placeholder"/>
        </w:category>
        <w:types>
          <w:type w:val="bbPlcHdr"/>
        </w:types>
        <w:behaviors>
          <w:behavior w:val="content"/>
        </w:behaviors>
        <w:guid w:val="{BD3F67D2-4C11-457B-8D98-0F7B40D1401A}"/>
      </w:docPartPr>
      <w:docPartBody>
        <w:p w:rsidR="00C945E6" w:rsidRDefault="00C945E6" w:rsidP="00C945E6">
          <w:pPr>
            <w:pStyle w:val="960A9C1F7CFE47608577B98B7CC75925"/>
          </w:pPr>
          <w:r w:rsidRPr="00F310CC">
            <w:rPr>
              <w:rStyle w:val="PlaceholderText"/>
            </w:rPr>
            <w:t>Click or tap here to enter text.</w:t>
          </w:r>
        </w:p>
      </w:docPartBody>
    </w:docPart>
    <w:docPart>
      <w:docPartPr>
        <w:name w:val="2ABAC07976514FBA9674811C1E10864D"/>
        <w:category>
          <w:name w:val="General"/>
          <w:gallery w:val="placeholder"/>
        </w:category>
        <w:types>
          <w:type w:val="bbPlcHdr"/>
        </w:types>
        <w:behaviors>
          <w:behavior w:val="content"/>
        </w:behaviors>
        <w:guid w:val="{9A72E378-C417-4D8E-AB1F-640027B3A1C6}"/>
      </w:docPartPr>
      <w:docPartBody>
        <w:p w:rsidR="00C945E6" w:rsidRDefault="00C945E6" w:rsidP="00C945E6">
          <w:pPr>
            <w:pStyle w:val="2ABAC07976514FBA9674811C1E10864D"/>
          </w:pPr>
          <w:r w:rsidRPr="00C87308">
            <w:rPr>
              <w:rStyle w:val="PlaceholderText"/>
            </w:rPr>
            <w:t>Click or tap here to enter text.</w:t>
          </w:r>
        </w:p>
      </w:docPartBody>
    </w:docPart>
    <w:docPart>
      <w:docPartPr>
        <w:name w:val="ECA558C6A9AB4B39BBA60B6CE0CF2FCC"/>
        <w:category>
          <w:name w:val="General"/>
          <w:gallery w:val="placeholder"/>
        </w:category>
        <w:types>
          <w:type w:val="bbPlcHdr"/>
        </w:types>
        <w:behaviors>
          <w:behavior w:val="content"/>
        </w:behaviors>
        <w:guid w:val="{A603CE7A-13EA-4CC7-989E-C3E655366CAA}"/>
      </w:docPartPr>
      <w:docPartBody>
        <w:p w:rsidR="00C945E6" w:rsidRDefault="00C945E6" w:rsidP="00C945E6">
          <w:pPr>
            <w:pStyle w:val="ECA558C6A9AB4B39BBA60B6CE0CF2FCC"/>
          </w:pPr>
          <w:r w:rsidRPr="00F310CC">
            <w:rPr>
              <w:rStyle w:val="PlaceholderText"/>
            </w:rPr>
            <w:t>Click or tap here to enter text.</w:t>
          </w:r>
        </w:p>
      </w:docPartBody>
    </w:docPart>
    <w:docPart>
      <w:docPartPr>
        <w:name w:val="EA72216E14254E7FB97E556CB2388A82"/>
        <w:category>
          <w:name w:val="General"/>
          <w:gallery w:val="placeholder"/>
        </w:category>
        <w:types>
          <w:type w:val="bbPlcHdr"/>
        </w:types>
        <w:behaviors>
          <w:behavior w:val="content"/>
        </w:behaviors>
        <w:guid w:val="{673DCEE0-170A-48D7-A244-B816B46E04CA}"/>
      </w:docPartPr>
      <w:docPartBody>
        <w:p w:rsidR="00E84F8D" w:rsidRDefault="00E84F8D" w:rsidP="00E84F8D">
          <w:pPr>
            <w:pStyle w:val="EA72216E14254E7FB97E556CB2388A82"/>
          </w:pPr>
          <w:r w:rsidRPr="00F310CC">
            <w:rPr>
              <w:rStyle w:val="PlaceholderText"/>
            </w:rPr>
            <w:t>Click or tap here to enter text.</w:t>
          </w:r>
        </w:p>
      </w:docPartBody>
    </w:docPart>
    <w:docPart>
      <w:docPartPr>
        <w:name w:val="5B52739E78BD4D21998AE08BADBA6068"/>
        <w:category>
          <w:name w:val="General"/>
          <w:gallery w:val="placeholder"/>
        </w:category>
        <w:types>
          <w:type w:val="bbPlcHdr"/>
        </w:types>
        <w:behaviors>
          <w:behavior w:val="content"/>
        </w:behaviors>
        <w:guid w:val="{63264ACE-A14A-4D5E-A32F-3942B0D4044D}"/>
      </w:docPartPr>
      <w:docPartBody>
        <w:p w:rsidR="00E84F8D" w:rsidRDefault="00E84F8D" w:rsidP="00E84F8D">
          <w:pPr>
            <w:pStyle w:val="5B52739E78BD4D21998AE08BADBA6068"/>
          </w:pPr>
          <w:r w:rsidRPr="00F310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Angsana New">
    <w:panose1 w:val="02020603050405020304"/>
    <w:charset w:val="DE"/>
    <w:family w:val="roman"/>
    <w:pitch w:val="variable"/>
    <w:sig w:usb0="81000003" w:usb1="00000000" w:usb2="00000000" w:usb3="00000000" w:csb0="00010001"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Sitka Heading Semibold">
    <w:panose1 w:val="00000000000000000000"/>
    <w:charset w:val="00"/>
    <w:family w:val="auto"/>
    <w:pitch w:val="variable"/>
    <w:sig w:usb0="A00002EF" w:usb1="400020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Open Sans Semibold">
    <w:panose1 w:val="020B07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AC4"/>
    <w:rsid w:val="000036A8"/>
    <w:rsid w:val="0001710E"/>
    <w:rsid w:val="00022712"/>
    <w:rsid w:val="0003057B"/>
    <w:rsid w:val="00057820"/>
    <w:rsid w:val="000621B1"/>
    <w:rsid w:val="00094DFD"/>
    <w:rsid w:val="000A457D"/>
    <w:rsid w:val="000A56A4"/>
    <w:rsid w:val="000C2963"/>
    <w:rsid w:val="000D0D33"/>
    <w:rsid w:val="001126B4"/>
    <w:rsid w:val="0011385A"/>
    <w:rsid w:val="00123E8E"/>
    <w:rsid w:val="0012645A"/>
    <w:rsid w:val="00132F11"/>
    <w:rsid w:val="001416CE"/>
    <w:rsid w:val="001A0E3E"/>
    <w:rsid w:val="001A7679"/>
    <w:rsid w:val="001B6F5B"/>
    <w:rsid w:val="001C296C"/>
    <w:rsid w:val="001D1125"/>
    <w:rsid w:val="00224F35"/>
    <w:rsid w:val="00236A13"/>
    <w:rsid w:val="002424BF"/>
    <w:rsid w:val="0025577E"/>
    <w:rsid w:val="00261B4C"/>
    <w:rsid w:val="00295907"/>
    <w:rsid w:val="002A7A14"/>
    <w:rsid w:val="002B4AC4"/>
    <w:rsid w:val="002C1B05"/>
    <w:rsid w:val="002C7111"/>
    <w:rsid w:val="002F06CE"/>
    <w:rsid w:val="002F2F6B"/>
    <w:rsid w:val="003047A8"/>
    <w:rsid w:val="00316C6F"/>
    <w:rsid w:val="003A0166"/>
    <w:rsid w:val="003B4649"/>
    <w:rsid w:val="00401DB4"/>
    <w:rsid w:val="00403B80"/>
    <w:rsid w:val="004048B7"/>
    <w:rsid w:val="00415313"/>
    <w:rsid w:val="00415B2E"/>
    <w:rsid w:val="00430CF8"/>
    <w:rsid w:val="00443D65"/>
    <w:rsid w:val="00465575"/>
    <w:rsid w:val="00475B72"/>
    <w:rsid w:val="0048686E"/>
    <w:rsid w:val="00495D30"/>
    <w:rsid w:val="004B0E74"/>
    <w:rsid w:val="005148BA"/>
    <w:rsid w:val="00533644"/>
    <w:rsid w:val="0054051A"/>
    <w:rsid w:val="00540F49"/>
    <w:rsid w:val="00553E1E"/>
    <w:rsid w:val="005754F8"/>
    <w:rsid w:val="0058781E"/>
    <w:rsid w:val="005B5224"/>
    <w:rsid w:val="005C18BB"/>
    <w:rsid w:val="005D30B6"/>
    <w:rsid w:val="006260A7"/>
    <w:rsid w:val="006315F5"/>
    <w:rsid w:val="00635656"/>
    <w:rsid w:val="00653B9A"/>
    <w:rsid w:val="00667B7E"/>
    <w:rsid w:val="006748C3"/>
    <w:rsid w:val="006B128A"/>
    <w:rsid w:val="006B6187"/>
    <w:rsid w:val="006B6572"/>
    <w:rsid w:val="006B78B3"/>
    <w:rsid w:val="006C0D68"/>
    <w:rsid w:val="006E611F"/>
    <w:rsid w:val="006F1BF8"/>
    <w:rsid w:val="006F40F5"/>
    <w:rsid w:val="007019D5"/>
    <w:rsid w:val="00732229"/>
    <w:rsid w:val="00752C15"/>
    <w:rsid w:val="00773B78"/>
    <w:rsid w:val="007740F9"/>
    <w:rsid w:val="007916A9"/>
    <w:rsid w:val="007925F1"/>
    <w:rsid w:val="007A7B94"/>
    <w:rsid w:val="007B1A2F"/>
    <w:rsid w:val="007C2472"/>
    <w:rsid w:val="007C682F"/>
    <w:rsid w:val="007D4783"/>
    <w:rsid w:val="007D6452"/>
    <w:rsid w:val="007F64EB"/>
    <w:rsid w:val="00820E8B"/>
    <w:rsid w:val="008226A6"/>
    <w:rsid w:val="00824590"/>
    <w:rsid w:val="008355EE"/>
    <w:rsid w:val="008823F8"/>
    <w:rsid w:val="008973B1"/>
    <w:rsid w:val="008A6CD0"/>
    <w:rsid w:val="008A7E39"/>
    <w:rsid w:val="008B20F4"/>
    <w:rsid w:val="008F7125"/>
    <w:rsid w:val="009159FA"/>
    <w:rsid w:val="00943F9C"/>
    <w:rsid w:val="00956B18"/>
    <w:rsid w:val="00965194"/>
    <w:rsid w:val="00973F32"/>
    <w:rsid w:val="009C6371"/>
    <w:rsid w:val="009E72F9"/>
    <w:rsid w:val="00A21732"/>
    <w:rsid w:val="00A42DF4"/>
    <w:rsid w:val="00A436E9"/>
    <w:rsid w:val="00AE4DEC"/>
    <w:rsid w:val="00AF43B7"/>
    <w:rsid w:val="00B0392E"/>
    <w:rsid w:val="00B12BD6"/>
    <w:rsid w:val="00B61F53"/>
    <w:rsid w:val="00BA3F93"/>
    <w:rsid w:val="00BB1603"/>
    <w:rsid w:val="00BD306D"/>
    <w:rsid w:val="00BD5E1B"/>
    <w:rsid w:val="00C32AB8"/>
    <w:rsid w:val="00C45EE6"/>
    <w:rsid w:val="00C8056E"/>
    <w:rsid w:val="00C916E0"/>
    <w:rsid w:val="00C920BC"/>
    <w:rsid w:val="00C945E6"/>
    <w:rsid w:val="00CA061C"/>
    <w:rsid w:val="00CA38D4"/>
    <w:rsid w:val="00CB354A"/>
    <w:rsid w:val="00CF007E"/>
    <w:rsid w:val="00D03AFE"/>
    <w:rsid w:val="00D14C5A"/>
    <w:rsid w:val="00D2090C"/>
    <w:rsid w:val="00D30A03"/>
    <w:rsid w:val="00D6537C"/>
    <w:rsid w:val="00D7339B"/>
    <w:rsid w:val="00DB5699"/>
    <w:rsid w:val="00DD245B"/>
    <w:rsid w:val="00DE128C"/>
    <w:rsid w:val="00E023C7"/>
    <w:rsid w:val="00E10E4A"/>
    <w:rsid w:val="00E44DD5"/>
    <w:rsid w:val="00E67AA0"/>
    <w:rsid w:val="00E84F8D"/>
    <w:rsid w:val="00E94241"/>
    <w:rsid w:val="00E95DFB"/>
    <w:rsid w:val="00EA4C3F"/>
    <w:rsid w:val="00EB1588"/>
    <w:rsid w:val="00EB7E76"/>
    <w:rsid w:val="00EE01CD"/>
    <w:rsid w:val="00F458C9"/>
    <w:rsid w:val="00F52B62"/>
    <w:rsid w:val="00F53A3A"/>
    <w:rsid w:val="00F54505"/>
    <w:rsid w:val="00F8048A"/>
    <w:rsid w:val="00F80A6F"/>
    <w:rsid w:val="00F92959"/>
    <w:rsid w:val="00FA217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84F8D"/>
    <w:rPr>
      <w:color w:val="808080"/>
    </w:rPr>
  </w:style>
  <w:style w:type="paragraph" w:customStyle="1" w:styleId="30943D292173C940BD9F35D8A3D4F0DB">
    <w:name w:val="30943D292173C940BD9F35D8A3D4F0DB"/>
    <w:rsid w:val="007916A9"/>
    <w:rPr>
      <w:kern w:val="2"/>
      <w14:ligatures w14:val="standardContextual"/>
    </w:rPr>
  </w:style>
  <w:style w:type="paragraph" w:customStyle="1" w:styleId="48D8F0C61EDF479D9D1CA617BDF7EEA3">
    <w:name w:val="48D8F0C61EDF479D9D1CA617BDF7EEA3"/>
    <w:rsid w:val="003B4649"/>
    <w:pPr>
      <w:spacing w:after="160" w:line="278" w:lineRule="auto"/>
    </w:pPr>
    <w:rPr>
      <w:kern w:val="2"/>
      <w:lang w:eastAsia="en-AU"/>
      <w14:ligatures w14:val="standardContextual"/>
    </w:rPr>
  </w:style>
  <w:style w:type="paragraph" w:customStyle="1" w:styleId="088C6B28A7CB4B8A959D6944A7A27635">
    <w:name w:val="088C6B28A7CB4B8A959D6944A7A27635"/>
    <w:rsid w:val="003B4649"/>
    <w:pPr>
      <w:spacing w:after="160" w:line="278" w:lineRule="auto"/>
    </w:pPr>
    <w:rPr>
      <w:kern w:val="2"/>
      <w:lang w:eastAsia="en-AU"/>
      <w14:ligatures w14:val="standardContextual"/>
    </w:rPr>
  </w:style>
  <w:style w:type="paragraph" w:customStyle="1" w:styleId="CA78E705C21F4D8AA33647D2688E759C">
    <w:name w:val="CA78E705C21F4D8AA33647D2688E759C"/>
    <w:rsid w:val="003B4649"/>
    <w:pPr>
      <w:spacing w:after="160" w:line="278" w:lineRule="auto"/>
    </w:pPr>
    <w:rPr>
      <w:kern w:val="2"/>
      <w:lang w:eastAsia="en-AU"/>
      <w14:ligatures w14:val="standardContextual"/>
    </w:rPr>
  </w:style>
  <w:style w:type="paragraph" w:customStyle="1" w:styleId="0AC078777A5A42BD90019258B4121058">
    <w:name w:val="0AC078777A5A42BD90019258B4121058"/>
    <w:rsid w:val="003B4649"/>
    <w:pPr>
      <w:spacing w:after="160" w:line="278" w:lineRule="auto"/>
    </w:pPr>
    <w:rPr>
      <w:kern w:val="2"/>
      <w:lang w:eastAsia="en-AU"/>
      <w14:ligatures w14:val="standardContextual"/>
    </w:rPr>
  </w:style>
  <w:style w:type="paragraph" w:customStyle="1" w:styleId="1071E020CF134458AA5B2EC35423124E">
    <w:name w:val="1071E020CF134458AA5B2EC35423124E"/>
    <w:rsid w:val="003B4649"/>
    <w:pPr>
      <w:spacing w:after="160" w:line="278" w:lineRule="auto"/>
    </w:pPr>
    <w:rPr>
      <w:kern w:val="2"/>
      <w:lang w:eastAsia="en-AU"/>
      <w14:ligatures w14:val="standardContextual"/>
    </w:rPr>
  </w:style>
  <w:style w:type="paragraph" w:customStyle="1" w:styleId="425015756E3AA841B1A43F8C4EFBAC8C">
    <w:name w:val="425015756E3AA841B1A43F8C4EFBAC8C"/>
    <w:rsid w:val="00EA4C3F"/>
    <w:pPr>
      <w:spacing w:after="160" w:line="278" w:lineRule="auto"/>
    </w:pPr>
    <w:rPr>
      <w:kern w:val="2"/>
      <w14:ligatures w14:val="standardContextual"/>
    </w:rPr>
  </w:style>
  <w:style w:type="paragraph" w:customStyle="1" w:styleId="09B21C5841C99B42B4C1D869E844F84D">
    <w:name w:val="09B21C5841C99B42B4C1D869E844F84D"/>
    <w:rsid w:val="00EA4C3F"/>
    <w:pPr>
      <w:spacing w:after="160" w:line="278" w:lineRule="auto"/>
    </w:pPr>
    <w:rPr>
      <w:kern w:val="2"/>
      <w14:ligatures w14:val="standardContextual"/>
    </w:rPr>
  </w:style>
  <w:style w:type="paragraph" w:customStyle="1" w:styleId="68682B1DE17AE344848CCBBD68585482">
    <w:name w:val="68682B1DE17AE344848CCBBD68585482"/>
    <w:rsid w:val="00EA4C3F"/>
    <w:pPr>
      <w:spacing w:after="160" w:line="278" w:lineRule="auto"/>
    </w:pPr>
    <w:rPr>
      <w:kern w:val="2"/>
      <w14:ligatures w14:val="standardContextual"/>
    </w:rPr>
  </w:style>
  <w:style w:type="paragraph" w:customStyle="1" w:styleId="960A9C1F7CFE47608577B98B7CC75925">
    <w:name w:val="960A9C1F7CFE47608577B98B7CC75925"/>
    <w:rsid w:val="00C945E6"/>
    <w:pPr>
      <w:spacing w:after="160" w:line="278" w:lineRule="auto"/>
    </w:pPr>
    <w:rPr>
      <w:kern w:val="2"/>
      <w:lang w:eastAsia="en-AU"/>
      <w14:ligatures w14:val="standardContextual"/>
    </w:rPr>
  </w:style>
  <w:style w:type="paragraph" w:customStyle="1" w:styleId="2ABAC07976514FBA9674811C1E10864D">
    <w:name w:val="2ABAC07976514FBA9674811C1E10864D"/>
    <w:rsid w:val="00C945E6"/>
    <w:pPr>
      <w:spacing w:after="160" w:line="278" w:lineRule="auto"/>
    </w:pPr>
    <w:rPr>
      <w:kern w:val="2"/>
      <w:lang w:eastAsia="en-AU"/>
      <w14:ligatures w14:val="standardContextual"/>
    </w:rPr>
  </w:style>
  <w:style w:type="paragraph" w:customStyle="1" w:styleId="ECA558C6A9AB4B39BBA60B6CE0CF2FCC">
    <w:name w:val="ECA558C6A9AB4B39BBA60B6CE0CF2FCC"/>
    <w:rsid w:val="00C945E6"/>
    <w:pPr>
      <w:spacing w:after="160" w:line="278" w:lineRule="auto"/>
    </w:pPr>
    <w:rPr>
      <w:kern w:val="2"/>
      <w:lang w:eastAsia="en-AU"/>
      <w14:ligatures w14:val="standardContextual"/>
    </w:rPr>
  </w:style>
  <w:style w:type="paragraph" w:customStyle="1" w:styleId="EA72216E14254E7FB97E556CB2388A82">
    <w:name w:val="EA72216E14254E7FB97E556CB2388A82"/>
    <w:rsid w:val="00E84F8D"/>
    <w:pPr>
      <w:spacing w:after="160" w:line="278" w:lineRule="auto"/>
    </w:pPr>
    <w:rPr>
      <w:kern w:val="2"/>
      <w:lang w:eastAsia="en-AU"/>
      <w14:ligatures w14:val="standardContextual"/>
    </w:rPr>
  </w:style>
  <w:style w:type="paragraph" w:customStyle="1" w:styleId="5B52739E78BD4D21998AE08BADBA6068">
    <w:name w:val="5B52739E78BD4D21998AE08BADBA6068"/>
    <w:rsid w:val="00E84F8D"/>
    <w:pPr>
      <w:spacing w:after="160" w:line="278" w:lineRule="auto"/>
    </w:pPr>
    <w:rPr>
      <w:kern w:val="2"/>
      <w:lang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5B6C17C-1AF2-7148-B2E4-4166C77F549D}">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61688666474"/>
    <we:property name="MENDELEY_CITATIONS" value="[{&quot;citationID&quot;:&quot;MENDELEY_CITATION_c01a45fe-af23-4f96-84b7-27bf8dfea65d&quot;,&quot;properties&quot;:{&quot;noteIndex&quot;:0},&quot;isEdited&quot;:false,&quot;manualOverride&quot;:{&quot;citeprocText&quot;:&quot;(The City of Greater Geelong, 2021)&quot;,&quot;isManuallyOverridden&quot;:false,&quot;manualOverrideText&quot;:&quot;&quot;},&quot;citationTag&quot;:&quot;MENDELEY_CITATION_v3_eyJjaXRhdGlvbklEIjoiTUVOREVMRVlfQ0lUQVRJT05fYzAxYTQ1ZmUtYWYyMy00Zjk2LTg0YjctMjdiZjhkZmVhNjVk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ee8485b6-ca84-4535-9d8e-7391c367b900&quot;,&quot;properties&quot;:{&quot;noteIndex&quot;:0},&quot;isEdited&quot;:false,&quot;manualOverride&quot;:{&quot;citeprocText&quot;:&quot;(DSEWPC, 2012; DELWP, 2017c)&quot;,&quot;isManuallyOverridden&quot;:false,&quot;manualOverrideText&quot;:&quot;&quot;},&quot;citationTag&quot;:&quot;MENDELEY_CITATION_v3_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&quot;,&quot;citationItems&quot;:[{&quot;id&quot;:&quot;f12aac3e-da7c-5f63-825a-d87bd47f2cec&quot;,&quot;itemData&quot;:{&quot;author&quot;:[{&quot;dropping-particle&quot;:&quot;&quot;,&quot;family&quot;:&quot;DSEWPC&quot;,&quot;given&quot;:&quot;&quot;,&quot;non-dropping-particle&quot;:&quot;&quot;,&quot;parse-names&quot;:false,&quot;suffix&quot;:&quot;&quot;}],&quot;id&quot;:&quot;f12aac3e-da7c-5f63-825a-d87bd47f2cec&quot;,&quot;issued&quot;:{&quot;date-parts&quot;:[[&quot;2012&quot;]]},&quot;title&quot;:&quot;Environment Protection and Biodiversity Conservation Act 1999 Environmental Offsets Policy&quot;,&quot;type&quot;:&quot;article&quot;,&quot;container-title-short&quot;:&quot;&quot;},&quot;uris&quot;:[&quot;http://www.mendeley.com/documents/?uuid=c506bddc-2126-44ac-8def-f38b8bc51e3b&quot;],&quot;isTemporary&quot;:false,&quot;legacyDesktopId&quot;:&quot;c506bddc-2126-44ac-8def-f38b8bc51e3b&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e01cd8de-caf9-499d-af02-930e69773a7e&quot;,&quot;properties&quot;:{&quot;noteIndex&quot;:0},&quot;isEdited&quot;:false,&quot;manualOverride&quot;:{&quot;citeprocText&quot;:&quot;(The City of Greater Geelong, 2021)&quot;,&quot;isManuallyOverridden&quot;:false,&quot;manualOverrideText&quot;:&quot;&quot;},&quot;citationTag&quot;:&quot;MENDELEY_CITATION_v3_eyJjaXRhdGlvbklEIjoiTUVOREVMRVlfQ0lUQVRJT05fZTAxY2Q4ZGUtY2FmOS00OTlkLWFmMDItOTMwZTY5NzczYTdl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024fa17a-54d0-4ca9-a2d5-58451d066ecc&quot;,&quot;properties&quot;:{&quot;noteIndex&quot;:0},&quot;isEdited&quot;:false,&quot;manualOverride&quot;:{&quot;citeprocText&quot;:&quot;(DEPI, 2013)&quot;,&quot;isManuallyOverridden&quot;:false,&quot;manualOverrideText&quot;:&quot;&quot;},&quot;citationTag&quot;:&quot;MENDELEY_CITATION_v3_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&quot;,&quot;citationItems&quot;:[{&quot;id&quot;:&quot;30eb4090-275c-56be-8acc-fe1ab7905617&quot;,&quot;itemData&quot;:{&quot;author&quot;:[{&quot;dropping-particle&quot;:&quot;&quot;,&quot;family&quot;:&quot;DEPI&quot;,&quot;given&quot;:&quot;&quot;,&quot;non-dropping-particle&quot;:&quot;&quot;,&quot;parse-names&quot;:false,&quot;suffix&quot;:&quot;&quot;}],&quot;id&quot;:&quot;30eb4090-275c-56be-8acc-fe1ab7905617&quot;,&quot;issued&quot;:{&quot;date-parts&quot;:[[&quot;2013&quot;]]},&quot;title&quot;:&quot;Biodiversity Conservation Strategy for Melbourne's Growth Corridors&quot;,&quot;type&quot;:&quot;article-journal&quot;,&quot;container-title-short&quot;:&quot;&quot;},&quot;uris&quot;:[&quot;http://www.mendeley.com/documents/?uuid=de9bbb26-db5f-4c12-94a8-a6c02c4d7e3a&quot;],&quot;isTemporary&quot;:false,&quot;legacyDesktopId&quot;:&quot;de9bbb26-db5f-4c12-94a8-a6c02c4d7e3a&quot;}]},{&quot;citationID&quot;:&quot;MENDELEY_CITATION_0e0710f3-6d1a-41bd-aa2e-773c19ea4374&quot;,&quot;properties&quot;:{&quot;noteIndex&quot;:0},&quot;isEdited&quot;:false,&quot;manualOverride&quot;:{&quot;citeprocText&quot;:&quot;(The City of Greater Geelong, 2020)&quot;,&quot;isManuallyOverridden&quot;:false,&quot;manualOverrideText&quot;:&quot;&quot;},&quot;citationTag&quot;:&quot;MENDELEY_CITATION_v3_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&quot;,&quot;citationItems&quot;:[{&quot;id&quot;:&quot;5523dd72-a4f7-58c0-a806-9996d093dc52&quot;,&quot;itemData&quot;:{&quot;author&quot;:[{&quot;dropping-particle&quot;:&quot;&quot;,&quot;family&quot;:&quot;The City of Greater Geelong&quot;,&quot;given&quot;:&quot;&quot;,&quot;non-dropping-particle&quot;:&quot;&quot;,&quot;parse-names&quot;:false,&quot;suffix&quot;:&quot;&quot;}],&quot;id&quot;:&quot;5523dd72-a4f7-58c0-a806-9996d093dc52&quot;,&quot;issued&quot;:{&quot;date-parts&quot;:[[&quot;2020&quot;]]},&quot;title&quot;:&quot;Environment Strategy 2020–30&quot;,&quot;type&quot;:&quot;article&quot;,&quot;container-title-short&quot;:&quot;&quot;},&quot;uris&quot;:[&quot;http://www.mendeley.com/documents/?uuid=6abecc11-7731-4d1f-9a2c-86e3bf8225ca&quot;],&quot;isTemporary&quot;:false,&quot;legacyDesktopId&quot;:&quot;6abecc11-7731-4d1f-9a2c-86e3bf8225ca&quot;}]},{&quot;citationID&quot;:&quot;MENDELEY_CITATION_14bf0fda-ac33-4511-9c54-0999add6f0e0&quot;,&quot;properties&quot;:{&quot;noteIndex&quot;:0},&quot;isEdited&quot;:false,&quot;manualOverride&quot;:{&quot;citeprocText&quot;:&quot;(The City of Greater Geelong, 2021)&quot;,&quot;isManuallyOverridden&quot;:false,&quot;manualOverrideText&quot;:&quot;&quot;},&quot;citationTag&quot;:&quot;MENDELEY_CITATION_v3_eyJjaXRhdGlvbklEIjoiTUVOREVMRVlfQ0lUQVRJT05fMTRiZjBmZGEtYWMzMy00NTExLTljNTQtMDk5OWFkZDZmMGUw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73b25164-c7a6-4553-a67e-0d2dbdff7af9&quot;,&quot;properties&quot;:{&quot;noteIndex&quot;:0},&quot;isEdited&quot;:false,&quot;manualOverride&quot;:{&quot;isManuallyOverridden&quot;:false,&quot;citeprocText&quot;:&quot;(Dahlhaus &lt;i&gt;et al.&lt;/i&gt;, 2003; Williams, 2022)&quot;,&quot;manualOverrideText&quot;:&quot;&quot;},&quot;citationTag&quot;:&quot;MENDELEY_CITATION_v3_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&quot;,&quot;citationItems&quot;:[{&quot;id&quot;:&quot;a62acc96-7eab-3375-bad1-64ca585fada1&quot;,&quot;itemData&quot;:{&quot;type&quot;:&quot;article&quot;,&quot;id&quot;:&quot;a62acc96-7eab-3375-bad1-64ca585fada1&quot;,&quot;title&quot;:&quot;Victorian Volcanic Plains Scoping Study&quot;,&quot;groupId&quot;:&quot;efbce491-2e14-3d43-a5c9-96f56af41c58&quot;,&quot;author&quot;:[{&quot;family&quot;:&quot;Dahlhaus&quot;,&quot;given&quot;:&quot;P.&quot;,&quot;parse-names&quot;:false,&quot;dropping-particle&quot;:&quot;&quot;,&quot;non-dropping-particle&quot;:&quot;&quot;},{&quot;family&quot;:&quot;Cox&quot;,&quot;given&quot;:&quot;J.&quot;,&quot;parse-names&quot;:false,&quot;dropping-particle&quot;:&quot;&quot;,&quot;non-dropping-particle&quot;:&quot;&quot;},{&quot;family&quot;:&quot;MacEwan&quot;,&quot;given&quot;:&quot;R.&quot;,&quot;parse-names&quot;:false,&quot;dropping-particle&quot;:&quot;&quot;,&quot;non-dropping-particle&quot;:&quot;&quot;},{&quot;family&quot;:&quot;Codd&quot;,&quot;given&quot;:&quot;P.&quot;,&quot;parse-names&quot;:false,&quot;dropping-particle&quot;:&quot;&quot;,&quot;non-dropping-particle&quot;:&quot;&quot;}],&quot;issued&quot;:{&quot;date-parts&quot;:[[2003]]},&quot;publisher&quot;:&quot;CSIRO Land and Water&quot;,&quot;container-title-short&quot;:&quot;&quot;},&quot;isTemporary&quot;:false},{&quot;id&quot;:&quot;48b295f6-6033-3730-b2b0-85642ee72621&quot;,&quot;itemData&quot;:{&quot;type&quot;:&quot;article&quot;,&quot;id&quot;:&quot;48b295f6-6033-3730-b2b0-85642ee72621&quot;,&quot;title&quot;:&quot;Southern Volcanic Plain&quot;,&quot;groupId&quot;:&quot;efbce491-2e14-3d43-a5c9-96f56af41c58&quot;,&quot;author&quot;:[{&quot;family&quot;:&quot;Williams&quot;,&quot;given&quot;:&quot;N.&quot;,&quot;parse-names&quot;:false,&quot;dropping-particle&quot;:&quot;&quot;,&quot;non-dropping-particle&quot;:&quot;&quot;}],&quot;URL&quot;:&quot;https://grasslands.ecolinc.vic.edu.au/bioregions/southern-volcanic-plain&quot;,&quot;issued&quot;:{&quot;date-parts&quot;:[[2022]]},&quot;publisher&quot;:&quot;University of Melbourne, Ecolinc&quot;,&quot;container-title-short&quot;:&quot;&quot;},&quot;isTemporary&quot;:false}]},{&quot;citationID&quot;:&quot;MENDELEY_CITATION_b859757c-c2af-4937-9994-39d79b873de9&quot;,&quot;properties&quot;:{&quot;noteIndex&quot;:0},&quot;isEdited&quot;:false,&quot;manualOverride&quot;:{&quot;citeprocText&quot;:&quot;(Williams, 2022)&quot;,&quot;isManuallyOverridden&quot;:false,&quot;manualOverrideText&quot;:&quot;&quot;},&quot;citationTag&quot;:&quot;MENDELEY_CITATION_v3_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&quot;,&quot;citationItems&quot;:[{&quot;id&quot;:&quot;48b295f6-6033-3730-b2b0-85642ee72621&quot;,&quot;itemData&quot;:{&quot;type&quot;:&quot;article&quot;,&quot;id&quot;:&quot;48b295f6-6033-3730-b2b0-85642ee72621&quot;,&quot;title&quot;:&quot;Southern Volcanic Plain&quot;,&quot;groupId&quot;:&quot;efbce491-2e14-3d43-a5c9-96f56af41c58&quot;,&quot;author&quot;:[{&quot;family&quot;:&quot;Williams&quot;,&quot;given&quot;:&quot;N.&quot;,&quot;parse-names&quot;:false,&quot;dropping-particle&quot;:&quot;&quot;,&quot;non-dropping-particle&quot;:&quot;&quot;}],&quot;URL&quot;:&quot;https://grasslands.ecolinc.vic.edu.au/bioregions/southern-volcanic-plain&quot;,&quot;issued&quot;:{&quot;date-parts&quot;:[[2022]]},&quot;publisher&quot;:&quot;University of Melbourne, Ecolinc&quot;,&quot;container-title-short&quot;:&quot;&quot;},&quot;isTemporary&quot;:false}]},{&quot;citationID&quot;:&quot;MENDELEY_CITATION_ede55ef6-2b3f-474c-a8fd-530160646517&quot;,&quot;properties&quot;:{&quot;noteIndex&quot;:0},&quot;isEdited&quot;:false,&quot;manualOverride&quot;:{&quot;citeprocText&quot;:&quot;(DELWP, 2022a)&quot;,&quot;isManuallyOverridden&quot;:false,&quot;manualOverrideText&quot;:&quot;&quot;},&quot;citationTag&quot;:&quot;MENDELEY_CITATION_v3_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&quot;,&quot;citationItems&quot;:[{&quot;id&quot;:&quot;273599a4-8993-5051-a3d1-39b6ed0e05f3&quot;,&quot;itemData&quot;:{&quot;author&quot;:[{&quot;dropping-particle&quot;:&quot;&quot;,&quot;family&quot;:&quot;DELWP&quot;,&quot;given&quot;:&quot;&quot;,&quot;non-dropping-particle&quot;:&quot;&quot;,&quot;parse-names&quot;:false,&quot;suffix&quot;:&quot;&quot;}],&quot;id&quot;:&quot;273599a4-8993-5051-a3d1-39b6ed0e05f3&quot;,&quot;issued&quot;:{&quot;date-parts&quot;:[[&quot;2022&quot;]]},&quot;publisher&quot;:&quot;Dataset published by Department of Environment, Land, Water and Planning&quot;,&quot;title&quot;:&quot;Geomorphology of Victoria&quot;,&quot;type&quot;:&quot;article&quot;,&quot;container-title-short&quot;:&quot;&quot;},&quot;uris&quot;:[&quot;http://www.mendeley.com/documents/?uuid=dfce3479-d4ad-4bbb-82fe-6d8974822a97&quot;],&quot;isTemporary&quot;:false,&quot;legacyDesktopId&quot;:&quot;dfce3479-d4ad-4bbb-82fe-6d8974822a97&quot;}]},{&quot;citationID&quot;:&quot;MENDELEY_CITATION_7067a19e-539a-4865-b01f-9208c4200083&quot;,&quot;properties&quot;:{&quot;noteIndex&quot;:0},&quot;isEdited&quot;:false,&quot;manualOverride&quot;:{&quot;isManuallyOverridden&quot;:false,&quot;citeprocText&quot;:&quot;(Rowe, 2021)&quot;,&quot;manualOverrideText&quot;:&quot;&quot;},&quot;citationTag&quot;:&quot;MENDELEY_CITATION_v3_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&quot;,&quot;citationItems&quot;:[{&quot;id&quot;:&quot;0c17bbb6-f7ff-3e57-a684-5462329783d6&quot;,&quot;itemData&quot;:{&quot;type&quot;:&quot;article&quot;,&quot;id&quot;:&quot;0c17bbb6-f7ff-3e57-a684-5462329783d6&quot;,&quot;title&quot;:&quot;About Corayo: A Thematic History of Greater Geelong&quot;,&quot;groupId&quot;:&quot;efbce491-2e14-3d43-a5c9-96f56af41c58&quot;,&quot;author&quot;:[{&quot;family&quot;:&quot;Rowe&quot;,&quot;given&quot;:&quot;D.&quot;,&quot;parse-names&quot;:false,&quot;dropping-particle&quot;:&quot;&quot;,&quot;non-dropping-particle&quot;:&quot;&quot;}],&quot;issued&quot;:{&quot;date-parts&quot;:[[2021]]},&quot;publisher&quot;:&quot;The City of Greater Geelong&quot;,&quot;container-title-short&quot;:&quot;&quot;},&quot;isTemporary&quot;:false}]},{&quot;citationID&quot;:&quot;MENDELEY_CITATION_6b3e7bb3-10cc-410f-9f12-16420b81b9c0&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NmIzZTdiYjMtMTBjYy00MTBmLTlmMTItMTY0MjBiODFiOWMw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68bebdba-823f-4c2b-bc69-28266d0a80f7&quot;,&quot;properties&quot;:{&quot;noteIndex&quot;:0},&quot;isEdited&quot;:false,&quot;manualOverride&quot;:{&quot;isManuallyOverridden&quot;:false,&quot;citeprocText&quot;:&quot;(DSE, 2003b)&quot;,&quot;manualOverrideText&quot;:&quot;&quot;},&quot;citationTag&quot;:&quot;MENDELEY_CITATION_v3_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&quot;,&quot;citationItems&quot;:[{&quot;id&quot;:&quot;297505be-137e-31a4-96f3-164a98553e7f&quot;,&quot;itemData&quot;:{&quot;type&quot;:&quot;article&quot;,&quot;id&quot;:&quot;297505be-137e-31a4-96f3-164a98553e7f&quot;,&quot;title&quot;:&quot;Biodiversity Action Planning: Strategic Overview for the Victorian Volcanic Plain Bioregion&quot;,&quot;groupId&quot;:&quot;efbce491-2e14-3d43-a5c9-96f56af41c58&quot;,&quot;author&quot;:[{&quot;family&quot;:&quot;DSE&quot;,&quot;given&quot;:&quot;&quot;,&quot;parse-names&quot;:false,&quot;dropping-particle&quot;:&quot;&quot;,&quot;non-dropping-particle&quot;:&quot;&quot;}],&quot;issued&quot;:{&quot;date-parts&quot;:[[2003]]},&quot;publisher&quot;:&quot;Victorian Government Department of Sustainability and Environment&quot;,&quot;container-title-short&quot;:&quot;&quot;},&quot;isTemporary&quot;:false}]},{&quot;citationID&quot;:&quot;MENDELEY_CITATION_de0c023b-3ff7-470e-b6c6-a25e402dd334&quot;,&quot;properties&quot;:{&quot;noteIndex&quot;:0},&quot;isEdited&quot;:false,&quot;manualOverride&quot;:{&quot;isManuallyOverridden&quot;:false,&quot;citeprocText&quot;:&quot;(EHP, 2021)&quot;,&quot;manualOverrideText&quot;:&quot;&quot;},&quot;citationTag&quot;:&quot;MENDELEY_CITATION_v3_eyJjaXRhdGlvbklEIjoiTUVOREVMRVlfQ0lUQVRJT05fZGUwYzAyM2ItM2ZmNy00NzBlLWI2YzYtYTI1ZTQwMmRkMzM0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46f576d7-6aba-4e13-9334-72bb271ed9a9&quot;,&quot;properties&quot;:{&quot;noteIndex&quot;:0},&quot;isEdited&quot;:false,&quot;manualOverride&quot;:{&quot;isManuallyOverridden&quot;:false,&quot;citeprocText&quot;:&quot;(Biosis, 2024)&quot;,&quot;manualOverrideText&quot;:&quot;&quot;},&quot;citationTag&quot;:&quot;MENDELEY_CITATION_v3_eyJjaXRhdGlvbklEIjoiTUVOREVMRVlfQ0lUQVRJT05fNDZmNTc2ZDctNmFiYS00ZTEzLTkzMzQtNzJiYjI3MWVkOWE5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b7e8969b-09ae-4f15-ae56-fc02ac97332d&quot;,&quot;properties&quot;:{&quot;noteIndex&quot;:0},&quot;isEdited&quot;:false,&quot;manualOverride&quot;:{&quot;isManuallyOverridden&quot;:false,&quot;citeprocText&quot;:&quot;(EHP, 2021)&quot;,&quot;manualOverrideText&quot;:&quot;&quot;},&quot;citationTag&quot;:&quot;MENDELEY_CITATION_v3_eyJjaXRhdGlvbklEIjoiTUVOREVMRVlfQ0lUQVRJT05fYjdlODk2OWItMDlhZS00ZjE1LWFlNTYtZmMwMmFjOTczMzJk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a25cc858-6689-465c-b4a5-4de1488b4aa8&quot;,&quot;properties&quot;:{&quot;noteIndex&quot;:0},&quot;isEdited&quot;:false,&quot;manualOverride&quot;:{&quot;citeprocText&quot;:&quot;(DSE, 2003b)&quot;,&quot;isManuallyOverridden&quot;:false,&quot;manualOverrideText&quot;:&quot;&quot;},&quot;citationTag&quot;:&quot;MENDELEY_CITATION_v3_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&quot;,&quot;citationItems&quot;:[{&quot;id&quot;:&quot;297505be-137e-31a4-96f3-164a98553e7f&quot;,&quot;itemData&quot;:{&quot;type&quot;:&quot;article&quot;,&quot;id&quot;:&quot;297505be-137e-31a4-96f3-164a98553e7f&quot;,&quot;title&quot;:&quot;Biodiversity Action Planning: Strategic Overview for the Victorian Volcanic Plain Bioregion&quot;,&quot;groupId&quot;:&quot;efbce491-2e14-3d43-a5c9-96f56af41c58&quot;,&quot;author&quot;:[{&quot;family&quot;:&quot;DSE&quot;,&quot;given&quot;:&quot;&quot;,&quot;parse-names&quot;:false,&quot;dropping-particle&quot;:&quot;&quot;,&quot;non-dropping-particle&quot;:&quot;&quot;}],&quot;issued&quot;:{&quot;date-parts&quot;:[[2003]]},&quot;publisher&quot;:&quot;Victorian Government Department of Sustainability and Environment&quot;,&quot;container-title-short&quot;:&quot;&quot;},&quot;isTemporary&quot;:false}]},{&quot;citationID&quot;:&quot;MENDELEY_CITATION_c5687e93-4c82-450a-b724-d0fcab7acd59&quot;,&quot;properties&quot;:{&quot;noteIndex&quot;:0},&quot;isEdited&quot;:false,&quot;manualOverride&quot;:{&quot;isManuallyOverridden&quot;:false,&quot;citeprocText&quot;:&quot;(DELWP, 2005; EHP, 2021)&quot;,&quot;manualOverrideText&quot;:&quot;&quot;},&quot;citationTag&quot;:&quot;MENDELEY_CITATION_v3_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5e0fe36a-cfe2-36e9-96d1-c153384eebe6&quot;,&quot;itemData&quot;:{&quot;type&quot;:&quot;article&quot;,&quot;id&quot;:&quot;5e0fe36a-cfe2-36e9-96d1-c153384eebe6&quot;,&quot;title&quot;:&quot;Native Vegetation - Modelled 2005 Ecological Vegetation Classes (with Bioregional Conservation Status)&quot;,&quot;groupId&quot;:&quot;efbce491-2e14-3d43-a5c9-96f56af41c58&quot;,&quot;author&quot;:[{&quot;family&quot;:&quot;DELWP&quot;,&quot;given&quot;:&quot;&quot;,&quot;parse-names&quot;:false,&quot;dropping-particle&quot;:&quot;&quot;,&quot;non-dropping-particle&quot;:&quot;&quot;}],&quot;issued&quot;:{&quot;date-parts&quot;:[[2005]]},&quot;publisher&quot;:&quot;Department of Environment, Land, Water and Planning&quot;,&quot;container-title-short&quot;:&quot;&quot;},&quot;isTemporary&quot;:false},{&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a1b55c2a-936d-40df-8965-c536b802e58b&quot;,&quot;properties&quot;:{&quot;noteIndex&quot;:0},&quot;isEdited&quot;:false,&quot;manualOverride&quot;:{&quot;isManuallyOverridden&quot;:false,&quot;citeprocText&quot;:&quot;(EHP, 2021)&quot;,&quot;manualOverrideText&quot;:&quot;&quot;},&quot;citationTag&quot;:&quot;MENDELEY_CITATION_v3_eyJjaXRhdGlvbklEIjoiTUVOREVMRVlfQ0lUQVRJT05fYTFiNTVjMmEtOTM2ZC00MGRmLTg5NjUtYzUzNmI4MDJlNThi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c27854f0-ccf7-4eaf-b927-884450572c27&quot;,&quot;properties&quot;:{&quot;noteIndex&quot;:0},&quot;isEdited&quot;:false,&quot;manualOverride&quot;:{&quot;isManuallyOverridden&quot;:false,&quot;citeprocText&quot;:&quot;(EHP, 2021)&quot;,&quot;manualOverrideText&quot;:&quot;&quot;},&quot;citationTag&quot;:&quot;MENDELEY_CITATION_v3_eyJjaXRhdGlvbklEIjoiTUVOREVMRVlfQ0lUQVRJT05fYzI3ODU0ZjAtY2NmNy00ZWFmLWI5MjctODg0NDUwNTcyYzI3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41c27294-0056-4f38-a5e9-208528bdfa21&quot;,&quot;properties&quot;:{&quot;noteIndex&quot;:0},&quot;isEdited&quot;:false,&quot;manualOverride&quot;:{&quot;isManuallyOverridden&quot;:false,&quot;citeprocText&quot;:&quot;(EHP, 2021)&quot;,&quot;manualOverrideText&quot;:&quot;&quot;},&quot;citationTag&quot;:&quot;MENDELEY_CITATION_v3_eyJjaXRhdGlvbklEIjoiTUVOREVMRVlfQ0lUQVRJT05fNDFjMjcyOTQtMDA1Ni00ZjM4LWE1ZTktMjA4NTI4YmRmYTIx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7c4cd267-702a-40b0-98d4-49bae7ab719f&quot;,&quot;properties&quot;:{&quot;noteIndex&quot;:0},&quot;isEdited&quot;:false,&quot;manualOverride&quot;:{&quot;isManuallyOverridden&quot;:false,&quot;citeprocText&quot;:&quot;(EHP, 2021)&quot;,&quot;manualOverrideText&quot;:&quot;&quot;},&quot;citationTag&quot;:&quot;MENDELEY_CITATION_v3_eyJjaXRhdGlvbklEIjoiTUVOREVMRVlfQ0lUQVRJT05fN2M0Y2QyNjctNzAyYS00MGIwLTk4ZDQtNDliYWU3YWI3MTlm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f6218118-f99c-46da-9d4f-ce0602ef4f04&quot;,&quot;properties&quot;:{&quot;noteIndex&quot;:0},&quot;isEdited&quot;:false,&quot;manualOverride&quot;:{&quot;isManuallyOverridden&quot;:true,&quot;citeprocText&quot;:&quot;(EHP, 2021)&quot;,&quot;manualOverrideText&quot;:&quot;&quot;},&quot;citationTag&quot;:&quot;MENDELEY_CITATION_v3_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&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25f1012b-80b9-4699-bfb2-182e28f31767&quot;,&quot;properties&quot;:{&quot;noteIndex&quot;:0},&quot;isEdited&quot;:false,&quot;manualOverride&quot;:{&quot;citeprocText&quot;:&quot;(DAWE, 2021)&quot;,&quot;isManuallyOverridden&quot;:false,&quot;manualOverrideText&quot;:&quot;&quot;},&quot;citationItems&quot;:[{&quot;id&quot;:&quot;6adf2101-ada8-3153-b654-84e45f3c8bef&quot;,&quot;itemData&quot;:{&quot;type&quot;:&quot;article&quot;,&quot;id&quot;:&quot;6adf2101-ada8-3153-b654-84e45f3c8bef&quot;,&quot;title&quot;:&quot;Conservation Advice for &lt;i&gt;Synemon plana&lt;/i&gt; (Golden Sun Moth)&quot;,&quot;groupId&quot;:&quot;efbce491-2e14-3d43-a5c9-96f56af41c58&quot;,&quot;author&quot;:[{&quot;family&quot;:&quot;DAWE&quot;,&quot;given&quot;:&quot;&quot;,&quot;parse-names&quot;:false,&quot;dropping-particle&quot;:&quot;&quot;,&quot;non-dropping-particle&quot;:&quot;&quot;}],&quot;container-title&quot;:&quot;2021&quot;,&quot;issued&quot;:{&quot;date-parts&quot;:[[2021]]},&quot;publisher&quot;:&quot;Department of Agriculture, Water and the Environment&quot;},&quot;isTemporary&quot;:false}],&quot;citationTag&quot;:&quot;MENDELEY_CITATION_v3_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&quot;},{&quot;citationID&quot;:&quot;MENDELEY_CITATION_f34131ac-4eb2-40dc-9214-66f2a9953b98&quot;,&quot;properties&quot;:{&quot;noteIndex&quot;:0},&quot;isEdited&quot;:false,&quot;manualOverride&quot;:{&quot;isManuallyOverridden&quot;:false,&quot;citeprocText&quot;:&quot;(Biosis, 2024)&quot;,&quot;manualOverrideText&quot;:&quot;&quot;},&quot;citationTag&quot;:&quot;MENDELEY_CITATION_v3_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62ab7980-2db1-4c2b-b52c-f2f60d177cb9&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NjJhYjc5ODAtMmRiMS00YzJiLWI1MmMtZjJmNjBkMTc3Y2I5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e3aee732-9068-4091-8949-2591fd5e9387&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ZTNhZWU3MzItOTA2OC00MDkxLTg5NDktMjU5MWZkNWU5Mzg3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c9ecd069-b600-4d4d-9cac-d6cdf364189a&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YzllY2QwNjktYjYwMC00ZDRkLTljYWMtZDZjZGYzNjQxODlh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fb5143a4-138b-4e6b-9dc6-7c78a4e6b284&quot;,&quot;properties&quot;:{&quot;noteIndex&quot;:0},&quot;isEdited&quot;:false,&quot;manualOverride&quot;:{&quot;isManuallyOverridden&quot;:true,&quot;citeprocText&quot;:&quot;(EHP, 2021)&quot;,&quot;manualOverrideText&quot;:&quot;EHP (2021a)&quot;},&quot;citationTag&quot;:&quot;MENDELEY_CITATION_v3_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&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bdadf833-4371-403c-a4b7-9f0da627965b&quot;,&quot;properties&quot;:{&quot;noteIndex&quot;:0},&quot;isEdited&quot;:false,&quot;manualOverride&quot;:{&quot;isManuallyOverridden&quot;:true,&quot;citeprocText&quot;:&quot;(EHP, 2021)&quot;,&quot;manualOverrideText&quot;:&quot;&quot;},&quot;citationTag&quot;:&quot;MENDELEY_CITATION_v3_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&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d57a2cac-ef13-4fc4-9a54-7ca3a43487fb&quot;,&quot;properties&quot;:{&quot;noteIndex&quot;:0},&quot;isEdited&quot;:false,&quot;manualOverride&quot;:{&quot;citeprocText&quot;:&quot;(DSE, 2003b)&quot;,&quot;isManuallyOverridden&quot;:false,&quot;manualOverrideText&quot;:&quot;&quot;},&quot;citationTag&quot;:&quot;MENDELEY_CITATION_v3_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&quot;,&quot;citationItems&quot;:[{&quot;id&quot;:&quot;297505be-137e-31a4-96f3-164a98553e7f&quot;,&quot;itemData&quot;:{&quot;type&quot;:&quot;article&quot;,&quot;id&quot;:&quot;297505be-137e-31a4-96f3-164a98553e7f&quot;,&quot;title&quot;:&quot;Biodiversity Action Planning: Strategic Overview for the Victorian Volcanic Plain Bioregion&quot;,&quot;groupId&quot;:&quot;efbce491-2e14-3d43-a5c9-96f56af41c58&quot;,&quot;author&quot;:[{&quot;family&quot;:&quot;DSE&quot;,&quot;given&quot;:&quot;&quot;,&quot;parse-names&quot;:false,&quot;dropping-particle&quot;:&quot;&quot;,&quot;non-dropping-particle&quot;:&quot;&quot;}],&quot;issued&quot;:{&quot;date-parts&quot;:[[2003]]},&quot;publisher&quot;:&quot;Victorian Government Department of Sustainability and Environment&quot;,&quot;container-title-short&quot;:&quot;&quot;},&quot;isTemporary&quot;:false}]},{&quot;citationID&quot;:&quot;MENDELEY_CITATION_8127a9f6-c6c1-4e05-a442-94efa5293e75&quot;,&quot;properties&quot;:{&quot;noteIndex&quot;:0},&quot;isEdited&quot;:false,&quot;manualOverride&quot;:{&quot;citeprocText&quot;:&quot;(Victorian Places, 2015)&quot;,&quot;isManuallyOverridden&quot;:false,&quot;manualOverrideText&quot;:&quot;&quot;},&quot;citationTag&quot;:&quot;MENDELEY_CITATION_v3_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&quot;,&quot;citationItems&quot;:[{&quot;id&quot;:&quot;fc7b48e1-c631-53fc-a850-cec28ac7c811&quot;,&quot;itemData&quot;:{&quot;author&quot;:[{&quot;dropping-particle&quot;:&quot;&quot;,&quot;family&quot;:&quot;Victorian Places&quot;,&quot;given&quot;:&quot;&quot;,&quot;non-dropping-particle&quot;:&quot;&quot;,&quot;parse-names&quot;:false,&quot;suffix&quot;:&quot;&quot;}],&quot;id&quot;:&quot;fc7b48e1-c631-53fc-a850-cec28ac7c811&quot;,&quot;issued&quot;:{&quot;date-parts&quot;:[[&quot;2015&quot;]]},&quot;publisher&quot;:&quot;Monash University, University of Queensland&quot;,&quot;title&quot;:&quot;Geelong&quot;,&quot;type&quot;:&quot;article&quot;,&quot;container-title-short&quot;:&quot;&quot;},&quot;uris&quot;:[&quot;http://www.mendeley.com/documents/?uuid=ff9deaf2-8177-4f4a-836e-8766d66d03cc&quot;],&quot;isTemporary&quot;:false,&quot;legacyDesktopId&quot;:&quot;ff9deaf2-8177-4f4a-836e-8766d66d03cc&quot;}]},{&quot;citationID&quot;:&quot;MENDELEY_CITATION_83a34070-3a13-4522-b924-30998b7dca8a&quot;,&quot;properties&quot;:{&quot;noteIndex&quot;:0},&quot;isEdited&quot;:false,&quot;manualOverride&quot;:{&quot;citeprocText&quot;:&quot;(The City of Greater Geelong, 2021)&quot;,&quot;isManuallyOverridden&quot;:false,&quot;manualOverrideText&quot;:&quot;&quot;},&quot;citationTag&quot;:&quot;MENDELEY_CITATION_v3_eyJjaXRhdGlvbklEIjoiTUVOREVMRVlfQ0lUQVRJT05fODNhMzQwNzAtM2ExMy00NTIyLWI5MjQtMzA5OThiN2RjYThh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b98f4caa-34ce-4ebb-8122-6e342da25250&quot;,&quot;properties&quot;:{&quot;noteIndex&quot;:0},&quot;isEdited&quot;:false,&quot;manualOverride&quot;:{&quot;isManuallyOverridden&quot;:false,&quot;citeprocText&quot;:&quot;(EHP, 2021)&quot;,&quot;manualOverrideText&quot;:&quot;&quot;},&quot;citationTag&quot;:&quot;MENDELEY_CITATION_v3_eyJjaXRhdGlvbklEIjoiTUVOREVMRVlfQ0lUQVRJT05fYjk4ZjRjYWEtMzRjZS00ZWJiLTgxMjItNmUzNDJkYTI1MjUw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0c6c3a38-a64a-4662-9ba8-1dae193ef982&quot;,&quot;properties&quot;:{&quot;noteIndex&quot;:0},&quot;isEdited&quot;:false,&quot;manualOverride&quot;:{&quot;citeprocText&quot;:&quot;(DELWP, 2020)&quot;,&quot;isManuallyOverridden&quot;:false,&quot;manualOverrideText&quot;:&quot;&quot;},&quot;citationTag&quot;:&quot;MENDELEY_CITATION_v3_eyJjaXRhdGlvbklEIjoiTUVOREVMRVlfQ0lUQVRJT05fMGM2YzNhMzgtYTY0YS00NjYyLTliYTgtMWRhZTE5M2VmOTgy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d2eb313d-067b-4d51-915e-e7382e4c4441&quot;,&quot;properties&quot;:{&quot;noteIndex&quot;:0},&quot;isEdited&quot;:false,&quot;manualOverride&quot;:{&quot;isManuallyOverridden&quot;:false,&quot;citeprocText&quot;:&quot;(EHP, 2021)&quot;,&quot;manualOverrideText&quot;:&quot;&quot;},&quot;citationTag&quot;:&quot;MENDELEY_CITATION_v3_eyJjaXRhdGlvbklEIjoiTUVOREVMRVlfQ0lUQVRJT05fZDJlYjMxM2QtMDY3Yi00ZDUxLTkxNWUtZTczODJlNGM0NDQx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7efd35aa-2469-468f-a373-29d92efe3b40&quot;,&quot;properties&quot;:{&quot;noteIndex&quot;:0},&quot;isEdited&quot;:false,&quot;manualOverride&quot;:{&quot;isManuallyOverridden&quot;:false,&quot;citeprocText&quot;:&quot;(EHP, 2021)&quot;,&quot;manualOverrideText&quot;:&quot;&quot;},&quot;citationTag&quot;:&quot;MENDELEY_CITATION_v3_eyJjaXRhdGlvbklEIjoiTUVOREVMRVlfQ0lUQVRJT05fN2VmZDM1YWEtMjQ2OS00NjhmLWEzNzMtMjlkOTJlZmUzYjQw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6311d0a3-4456-4c5a-b223-10951f6a3941&quot;,&quot;properties&quot;:{&quot;noteIndex&quot;:0},&quot;isEdited&quot;:false,&quot;manualOverride&quot;:{&quot;citeprocText&quot;:&quot;(CCMA, 2014)&quot;,&quot;isManuallyOverridden&quot;:false,&quot;manualOverrideText&quot;:&quot;&quot;},&quot;citationTag&quot;:&quot;MENDELEY_CITATION_v3_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&quot;,&quot;citationItems&quot;:[{&quot;id&quot;:&quot;03140160-1421-338a-8808-aceb75cc57cb&quot;,&quot;itemData&quot;:{&quot;type&quot;:&quot;article&quot;,&quot;id&quot;:&quot;03140160-1421-338a-8808-aceb75cc57cb&quot;,&quot;title&quot;:&quot;Corangamite Waterway Strategy 2014-2024&quot;,&quot;groupId&quot;:&quot;efbce491-2e14-3d43-a5c9-96f56af41c58&quot;,&quot;author&quot;:[{&quot;family&quot;:&quot;CCMA&quot;,&quot;given&quot;:&quot;&quot;,&quot;parse-names&quot;:false,&quot;dropping-particle&quot;:&quot;&quot;,&quot;non-dropping-particle&quot;:&quot;&quot;}],&quot;issued&quot;:{&quot;date-parts&quot;:[[2014]]},&quot;container-title-short&quot;:&quot;&quot;},&quot;isTemporary&quot;:false}]},{&quot;citationID&quot;:&quot;MENDELEY_CITATION_079a1d68-36fe-4aa3-b4d8-a84a306109fa&quot;,&quot;properties&quot;:{&quot;noteIndex&quot;:0},&quot;isEdited&quot;:false,&quot;manualOverride&quot;:{&quot;citeprocText&quot;:&quot;(DELWP, 2021a)&quot;,&quot;isManuallyOverridden&quot;:false,&quot;manualOverrideText&quot;:&quot;&quot;},&quot;citationTag&quot;:&quot;MENDELEY_CITATION_v3_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&quot;,&quot;citationItems&quot;:[{&quot;id&quot;:&quot;6501f54c-233b-5593-b5d3-bed7a16c443c&quot;,&quot;itemData&quot;:{&quot;author&quot;:[{&quot;dropping-particle&quot;:&quot;&quot;,&quot;family&quot;:&quot;DELWP&quot;,&quot;given&quot;:&quot;&quot;,&quot;non-dropping-particle&quot;:&quot;&quot;,&quot;parse-names&quot;:false,&quot;suffix&quot;:&quot;&quot;}],&quot;id&quot;:&quot;6501f54c-233b-5593-b5d3-bed7a16c443c&quot;,&quot;issued&quot;:{&quot;date-parts&quot;:[[&quot;2021&quot;]]},&quot;publisher&quot;:&quot;Department of Environment, Land, Water and Planning&quot;,&quot;title&quot;:&quot;Central and Gippsland Region Sustainable Water Strategy Discussion Draft&quot;,&quot;type&quot;:&quot;article&quot;,&quot;container-title-short&quot;:&quot;&quot;},&quot;uris&quot;:[&quot;http://www.mendeley.com/documents/?uuid=ed9bdbf8-ff04-494c-9ddc-ba48a11c08e0&quot;],&quot;isTemporary&quot;:false,&quot;legacyDesktopId&quot;:&quot;ed9bdbf8-ff04-494c-9ddc-ba48a11c08e0&quot;}]},{&quot;citationID&quot;:&quot;MENDELEY_CITATION_89d71266-cc1c-4d6e-8e94-bdaea9ebdce6&quot;,&quot;properties&quot;:{&quot;noteIndex&quot;:0},&quot;isEdited&quot;:false,&quot;manualOverride&quot;:{&quot;citeprocText&quot;:&quot;(CCMA, 2014)&quot;,&quot;isManuallyOverridden&quot;:false,&quot;manualOverrideText&quot;:&quot;&quot;},&quot;citationTag&quot;:&quot;MENDELEY_CITATION_v3_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&quot;,&quot;citationItems&quot;:[{&quot;id&quot;:&quot;03140160-1421-338a-8808-aceb75cc57cb&quot;,&quot;itemData&quot;:{&quot;type&quot;:&quot;article&quot;,&quot;id&quot;:&quot;03140160-1421-338a-8808-aceb75cc57cb&quot;,&quot;title&quot;:&quot;Corangamite Waterway Strategy 2014-2024&quot;,&quot;groupId&quot;:&quot;efbce491-2e14-3d43-a5c9-96f56af41c58&quot;,&quot;author&quot;:[{&quot;family&quot;:&quot;CCMA&quot;,&quot;given&quot;:&quot;&quot;,&quot;parse-names&quot;:false,&quot;dropping-particle&quot;:&quot;&quot;,&quot;non-dropping-particle&quot;:&quot;&quot;}],&quot;issued&quot;:{&quot;date-parts&quot;:[[2014]]},&quot;container-title-short&quot;:&quot;&quot;},&quot;isTemporary&quot;:false}]},{&quot;citationID&quot;:&quot;MENDELEY_CITATION_ad1503d1-71da-4b6a-b7bc-0759c0c07678&quot;,&quot;properties&quot;:{&quot;noteIndex&quot;:0},&quot;isEdited&quot;:false,&quot;manualOverride&quot;:{&quot;citeprocText&quot;:&quot;(Prober &lt;i&gt;et al.&lt;/i&gt;, 2019)&quot;,&quot;isManuallyOverridden&quot;:false,&quot;manualOverrideText&quot;:&quot;&quot;},&quot;citationTag&quot;:&quot;MENDELEY_CITATION_v3_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&quot;,&quot;citationItems&quot;:[{&quot;id&quot;:&quot;1ea6e0d1-c10b-5a33-857d-46e58eec5bd7&quot;,&quot;itemData&quot;:{&quot;DOI&quot;:&quot;10.1371/journal.pone.0224625&quot;,&quot;ISSN&quot;:&quot;1932-6203&quot;,&quot;author&quot;:[{&quot;dropping-particle&quot;:&quot;&quot;,&quot;family&quot;:&quot;Prober&quot;,&quot;given&quot;:&quot;S.M.&quot;,&quot;non-dropping-particle&quot;:&quot;&quot;,&quot;parse-names&quot;:false,&quot;suffix&quot;:&quot;&quot;},{&quot;dropping-particle&quot;:&quot;&quot;,&quot;family&quot;:&quot;Porter&quot;,&quot;given&quot;:&quot;N.B.&quot;,&quot;non-dropping-particle&quot;:&quot;&quot;,&quot;parse-names&quot;:false,&quot;suffix&quot;:&quot;&quot;},{&quot;dropping-particle&quot;:&quot;&quot;,&quot;family&quot;:&quot;Williams&quot;,&quot;given&quot;:&quot;K.&quot;,&quot;non-dropping-particle&quot;:&quot;&quot;,&quot;parse-names&quot;:false,&quot;suffix&quot;:&quot;&quot;},{&quot;dropping-particle&quot;:&quot;&quot;,&quot;family&quot;:&quot;Leviston&quot;,&quot;given&quot;:&quot;Z.&quot;,&quot;non-dropping-particle&quot;:&quot;&quot;,&quot;parse-names&quot;:false,&quot;suffix&quot;:&quot;&quot;},{&quot;dropping-particle&quot;:&quot;&quot;,&quot;family&quot;:&quot;Dickson&quot;,&quot;given&quot;:&quot;F.&quot;,&quot;non-dropping-particle&quot;:&quot;&quot;,&quot;parse-names&quot;:false,&quot;suffix&quot;:&quot;&quot;}],&quot;container-title&quot;:&quot;PLOS ONE&quot;,&quot;editor&quot;:[{&quot;dropping-particle&quot;:&quot;&quot;,&quot;family&quot;:&quot;Hewitt&quot;,&quot;given&quot;:&quot;Judi&quot;,&quot;non-dropping-particle&quot;:&quot;&quot;,&quot;parse-names&quot;:false,&quot;suffix&quot;:&quot;&quot;}],&quot;id&quot;:&quot;1ea6e0d1-c10b-5a33-857d-46e58eec5bd7&quot;,&quot;issue&quot;:&quot;11&quot;,&quot;issued&quot;:{&quot;date-parts&quot;:[[&quot;2019&quot;,&quot;11&quot;,&quot;22&quot;]]},&quot;page&quot;:&quot;e0224625&quot;,&quot;title&quot;:&quot;Recent climate-driven ecological change across a continent as perceived through local ecological knowledge&quot;,&quot;type&quot;:&quot;article-journal&quot;,&quot;volume&quot;:&quot;14&quot;,&quot;container-title-short&quot;:&quot;PLoS One&quot;},&quot;uris&quot;:[&quot;http://www.mendeley.com/documents/?uuid=c1e110fa-7b59-48f3-8de4-31e0ebff3533&quot;],&quot;isTemporary&quot;:false,&quot;legacyDesktopId&quot;:&quot;c1e110fa-7b59-48f3-8de4-31e0ebff3533&quot;}]},{&quot;citationID&quot;:&quot;MENDELEY_CITATION_df40d122-5ddc-4d87-8404-0744cfb3d085&quot;,&quot;properties&quot;:{&quot;noteIndex&quot;:0},&quot;isEdited&quot;:false,&quot;manualOverride&quot;:{&quot;citeprocText&quot;:&quot;(Jin, Cant and Todd, 2009)&quot;,&quot;isManuallyOverridden&quot;:false,&quot;manualOverrideText&quot;:&quot;&quot;},&quot;citationTag&quot;:&quot;MENDELEY_CITATION_v3_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&quot;,&quot;citationItems&quot;:[{&quot;id&quot;:&quot;379108c7-4280-39ce-919e-2fa266accb37&quot;,&quot;itemData&quot;:{&quot;type&quot;:&quot;book&quot;,&quot;id&quot;:&quot;379108c7-4280-39ce-919e-2fa266accb37&quot;,&quot;title&quot;:&quot;Climate change impacts on wetlands in Victoria and implications for research and policy&quot;,&quot;groupId&quot;:&quot;efbce491-2e14-3d43-a5c9-96f56af41c58&quot;,&quot;author&quot;:[{&quot;family&quot;:&quot;Jin&quot;,&quot;given&quot;:&quot;Changhao&quot;,&quot;parse-names&quot;:false,&quot;dropping-particle&quot;:&quot;&quot;,&quot;non-dropping-particle&quot;:&quot;&quot;},{&quot;family&quot;:&quot;Cant&quot;,&quot;given&quot;:&quot;Belinda&quot;,&quot;parse-names&quot;:false,&quot;dropping-particle&quot;:&quot;&quot;,&quot;non-dropping-particle&quot;:&quot;&quot;},{&quot;family&quot;:&quot;Todd&quot;,&quot;given&quot;:&quot;Charles&quot;,&quot;parse-names&quot;:false,&quot;dropping-particle&quot;:&quot;&quot;,&quot;non-dropping-particle&quot;:&quot;&quot;}],&quot;ISBN&quot;:&quot;1742423574&quot;,&quot;issued&quot;:{&quot;date-parts&quot;:[[2009]]},&quot;publisher&quot;:&quot;Citeseer&quot;,&quot;container-title-short&quot;:&quot;&quot;},&quot;isTemporary&quot;:false}]},{&quot;citationID&quot;:&quot;MENDELEY_CITATION_4c27d9e5-dd19-4f40-9f7c-75b4ca07affd&quot;,&quot;properties&quot;:{&quot;noteIndex&quot;:0},&quot;isEdited&quot;:false,&quot;manualOverride&quot;:{&quot;citeprocText&quot;:&quot;(DELWP, 2019)&quot;,&quot;isManuallyOverridden&quot;:false,&quot;manualOverrideText&quot;:&quot;&quot;},&quot;citationTag&quot;:&quot;MENDELEY_CITATION_v3_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&quot;,&quot;citationItems&quot;:[{&quot;id&quot;:&quot;ea35b4a3-42a0-58ba-acae-e8212de0b330&quot;,&quot;itemData&quot;:{&quot;author&quot;:[{&quot;dropping-particle&quot;:&quot;&quot;,&quot;family&quot;:&quot;DELWP&quot;,&quot;given&quot;:&quot;&quot;,&quot;non-dropping-particle&quot;:&quot;&quot;,&quot;parse-names&quot;:false,&quot;suffix&quot;:&quot;&quot;}],&quot;id&quot;:&quot;ea35b4a3-42a0-58ba-acae-e8212de0b330&quot;,&quot;issued&quot;:{&quot;date-parts&quot;:[[&quot;2019&quot;]]},&quot;title&quot;:&quot;Victoria’s Climate Science Report 2019&quot;,&quot;type&quot;:&quot;article&quot;,&quot;container-title-short&quot;:&quot;&quot;},&quot;uris&quot;:[&quot;http://www.mendeley.com/documents/?uuid=191f12db-4576-41d4-b4e4-6baff583fbcb&quot;],&quot;isTemporary&quot;:false,&quot;legacyDesktopId&quot;:&quot;191f12db-4576-41d4-b4e4-6baff583fbcb&quot;}]},{&quot;citationID&quot;:&quot;MENDELEY_CITATION_cb44c292-7c3b-4546-93d7-ee9cc84768ce&quot;,&quot;properties&quot;:{&quot;noteIndex&quot;:0},&quot;isEdited&quot;:false,&quot;manualOverride&quot;:{&quot;citeprocText&quot;:&quot;(DELWP, 2021c)&quot;,&quot;isManuallyOverridden&quot;:false,&quot;manualOverrideText&quot;:&quot;&quot;},&quot;citationTag&quot;:&quot;MENDELEY_CITATION_v3_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&quot;,&quot;citationItems&quot;:[{&quot;id&quot;:&quot;ead17d11-295a-5927-930c-053655db24d9&quot;,&quot;itemData&quot;:{&quot;author&quot;:[{&quot;dropping-particle&quot;:&quot;&quot;,&quot;family&quot;:&quot;DELWP&quot;,&quot;given&quot;:&quot;&quot;,&quot;non-dropping-particle&quot;:&quot;&quot;,&quot;parse-names&quot;:false,&quot;suffix&quot;:&quot;&quot;}],&quot;id&quot;:&quot;ead17d11-295a-5927-930c-053655db24d9&quot;,&quot;issued&quot;:{&quot;date-parts&quot;:[[&quot;2021&quot;]]},&quot;publisher&quot;:&quot;Department of Environment, Land, Water and Planning&quot;,&quot;title&quot;:&quot;Victoria's Climate Change Strategy&quot;,&quot;type&quot;:&quot;article&quot;,&quot;container-title-short&quot;:&quot;&quot;},&quot;uris&quot;:[&quot;http://www.mendeley.com/documents/?uuid=1762dd98-0cfb-43d7-b789-c65415ced7e7&quot;],&quot;isTemporary&quot;:false,&quot;legacyDesktopId&quot;:&quot;1762dd98-0cfb-43d7-b789-c65415ced7e7&quot;}]},{&quot;citationID&quot;:&quot;MENDELEY_CITATION_ad31bcbe-ef92-4e27-8f0c-ae0135340a14&quot;,&quot;properties&quot;:{&quot;noteIndex&quot;:0},&quot;isEdited&quot;:false,&quot;manualOverride&quot;:{&quot;citeprocText&quot;:&quot;(DELWP, 2020)&quot;,&quot;isManuallyOverridden&quot;:false,&quot;manualOverrideText&quot;:&quot;&quot;},&quot;citationTag&quot;:&quot;MENDELEY_CITATION_v3_eyJjaXRhdGlvbklEIjoiTUVOREVMRVlfQ0lUQVRJT05fYWQzMWJjYmUtZWY5Mi00ZTI3LThmMGMtYWUwMTM1MzQwYTE0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506468b4-8909-4f1e-8d26-00f735366851&quot;,&quot;properties&quot;:{&quot;noteIndex&quot;:0},&quot;isEdited&quot;:false,&quot;manualOverride&quot;:{&quot;citeprocText&quot;:&quot;(DELWP, 2020)&quot;,&quot;isManuallyOverridden&quot;:false,&quot;manualOverrideText&quot;:&quot;&quot;},&quot;citationTag&quot;:&quot;MENDELEY_CITATION_v3_eyJjaXRhdGlvbklEIjoiTUVOREVMRVlfQ0lUQVRJT05fNTA2NDY4YjQtODkwOS00ZjFlLThkMjYtMDBmNzM1MzY2ODUx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120bbc7c-8601-4330-b76c-c9cb9313b727&quot;,&quot;properties&quot;:{&quot;noteIndex&quot;:0},&quot;isEdited&quot;:false,&quot;manualOverride&quot;:{&quot;citeprocText&quot;:&quot;(CCMA, 2014; DELWP, 2021a)&quot;,&quot;isManuallyOverridden&quot;:false,&quot;manualOverrideText&quot;:&quot;&quot;},&quot;citationTag&quot;:&quot;MENDELEY_CITATION_v3_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&quot;,&quot;citationItems&quot;:[{&quot;id&quot;:&quot;6501f54c-233b-5593-b5d3-bed7a16c443c&quot;,&quot;itemData&quot;:{&quot;author&quot;:[{&quot;dropping-particle&quot;:&quot;&quot;,&quot;family&quot;:&quot;DELWP&quot;,&quot;given&quot;:&quot;&quot;,&quot;non-dropping-particle&quot;:&quot;&quot;,&quot;parse-names&quot;:false,&quot;suffix&quot;:&quot;&quot;}],&quot;id&quot;:&quot;6501f54c-233b-5593-b5d3-bed7a16c443c&quot;,&quot;issued&quot;:{&quot;date-parts&quot;:[[&quot;2021&quot;]]},&quot;publisher&quot;:&quot;Department of Environment, Land, Water and Planning&quot;,&quot;title&quot;:&quot;Central and Gippsland Region Sustainable Water Strategy Discussion Draft&quot;,&quot;type&quot;:&quot;article&quot;,&quot;container-title-short&quot;:&quot;&quot;},&quot;uris&quot;:[&quot;http://www.mendeley.com/documents/?uuid=ed9bdbf8-ff04-494c-9ddc-ba48a11c08e0&quot;],&quot;isTemporary&quot;:false,&quot;legacyDesktopId&quot;:&quot;ed9bdbf8-ff04-494c-9ddc-ba48a11c08e0&quot;},{&quot;id&quot;:&quot;03140160-1421-338a-8808-aceb75cc57cb&quot;,&quot;itemData&quot;:{&quot;type&quot;:&quot;article&quot;,&quot;id&quot;:&quot;03140160-1421-338a-8808-aceb75cc57cb&quot;,&quot;title&quot;:&quot;Corangamite Waterway Strategy 2014-2024&quot;,&quot;groupId&quot;:&quot;efbce491-2e14-3d43-a5c9-96f56af41c58&quot;,&quot;author&quot;:[{&quot;family&quot;:&quot;CCMA&quot;,&quot;given&quot;:&quot;&quot;,&quot;parse-names&quot;:false,&quot;dropping-particle&quot;:&quot;&quot;,&quot;non-dropping-particle&quot;:&quot;&quot;}],&quot;issued&quot;:{&quot;date-parts&quot;:[[2014]]},&quot;container-title-short&quot;:&quot;&quot;},&quot;isTemporary&quot;:false}]},{&quot;citationID&quot;:&quot;MENDELEY_CITATION_2d5ab863-0287-41b7-8d79-58c306505fda&quot;,&quot;properties&quot;:{&quot;noteIndex&quot;:0},&quot;isEdited&quot;:false,&quot;manualOverride&quot;:{&quot;citeprocText&quot;:&quot;(DSEWPC, 2012; DELWP, 2017c)&quot;,&quot;isManuallyOverridden&quot;:false,&quot;manualOverrideText&quot;:&quot;&quot;},&quot;citationItems&quot;:[{&quot;id&quot;:&quot;f12aac3e-da7c-5f63-825a-d87bd47f2cec&quot;,&quot;itemData&quot;:{&quot;author&quot;:[{&quot;dropping-particle&quot;:&quot;&quot;,&quot;family&quot;:&quot;DSEWPC&quot;,&quot;given&quot;:&quot;&quot;,&quot;non-dropping-particle&quot;:&quot;&quot;,&quot;parse-names&quot;:false,&quot;suffix&quot;:&quot;&quot;}],&quot;id&quot;:&quot;f12aac3e-da7c-5f63-825a-d87bd47f2cec&quot;,&quot;issued&quot;:{&quot;date-parts&quot;:[[&quot;2012&quot;]]},&quot;title&quot;:&quot;Environment Protection and Biodiversity Conservation Act 1999 Environmental Offsets Policy&quot;,&quot;type&quot;:&quot;article&quot;,&quot;container-title-short&quot;:&quot;&quot;},&quot;uris&quot;:[&quot;http://www.mendeley.com/documents/?uuid=c506bddc-2126-44ac-8def-f38b8bc51e3b&quot;],&quot;isTemporary&quot;:false,&quot;legacyDesktopId&quot;:&quot;c506bddc-2126-44ac-8def-f38b8bc51e3b&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Tag&quot;:&quot;MENDELEY_CITATION_v3_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&quot;},{&quot;citationID&quot;:&quot;MENDELEY_CITATION_b8b27c5c-d409-48a2-bd30-a017e4acf4a7&quot;,&quot;properties&quot;:{&quot;noteIndex&quot;:0},&quot;isEdited&quot;:false,&quot;manualOverride&quot;:{&quot;citeprocText&quot;:&quot;(DELWP, 2017e)&quot;,&quot;isManuallyOverridden&quot;:false,&quot;manualOverrideText&quot;:&quot;&quot;},&quot;citationTag&quot;:&quot;MENDELEY_CITATION_v3_eyJjaXRhdGlvbklEIjoiTUVOREVMRVlfQ0lUQVRJT05fYjhiMjdjNWMtZDQwOS00OGEyLWJkMzAtYTAxN2U0YWNmNGE3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quot;,&quot;citationItems&quot;:[{&quot;id&quot;:&quot;c6bbe224-949d-5317-a86c-0c351230d369&quot;,&quot;itemData&quot;:{&quot;author&quot;:[{&quot;dropping-particle&quot;:&quot;&quot;,&quot;family&quot;:&quot;DELWP&quot;,&quot;given&quot;:&quot;&quot;,&quot;non-dropping-particle&quot;:&quot;&quot;,&quot;parse-names&quot;:false,&quot;suffix&quot;:&quot;&quot;}],&quot;id&quot;:&quot;c6bbe224-949d-5317-a86c-0c351230d369&quot;,&quot;issued&quot;:{&quot;date-parts&quot;:[[&quot;2017&quot;]]},&quot;title&quot;:&quot;Planning for biodiversity: guidance&quot;,&quot;type&quot;:&quot;article&quot;,&quot;container-title-short&quot;:&quot;&quot;},&quot;uris&quot;:[&quot;http://www.mendeley.com/documents/?uuid=fa9dc353-e3b2-485a-8b76-c3823348e88f&quot;],&quot;isTemporary&quot;:false,&quot;legacyDesktopId&quot;:&quot;fa9dc353-e3b2-485a-8b76-c3823348e88f&quot;}]},{&quot;citationID&quot;:&quot;MENDELEY_CITATION_3be12f9f-39d8-439b-b450-9f2654069c90&quot;,&quot;properties&quot;:{&quot;noteIndex&quot;:0},&quot;isEdited&quot;:false,&quot;manualOverride&quot;:{&quot;citeprocText&quot;:&quot;(DELWP, 2017e)&quot;,&quot;isManuallyOverridden&quot;:false,&quot;manualOverrideText&quot;:&quot;&quot;},&quot;citationTag&quot;:&quot;MENDELEY_CITATION_v3_eyJjaXRhdGlvbklEIjoiTUVOREVMRVlfQ0lUQVRJT05fM2JlMTJmOWYtMzlkOC00MzliLWI0NTAtOWYyNjU0MDY5Yzkw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quot;,&quot;citationItems&quot;:[{&quot;id&quot;:&quot;c6bbe224-949d-5317-a86c-0c351230d369&quot;,&quot;itemData&quot;:{&quot;author&quot;:[{&quot;dropping-particle&quot;:&quot;&quot;,&quot;family&quot;:&quot;DELWP&quot;,&quot;given&quot;:&quot;&quot;,&quot;non-dropping-particle&quot;:&quot;&quot;,&quot;parse-names&quot;:false,&quot;suffix&quot;:&quot;&quot;}],&quot;id&quot;:&quot;c6bbe224-949d-5317-a86c-0c351230d369&quot;,&quot;issued&quot;:{&quot;date-parts&quot;:[[&quot;2017&quot;]]},&quot;title&quot;:&quot;Planning for biodiversity: guidance&quot;,&quot;type&quot;:&quot;article&quot;,&quot;container-title-short&quot;:&quot;&quot;},&quot;uris&quot;:[&quot;http://www.mendeley.com/documents/?uuid=fa9dc353-e3b2-485a-8b76-c3823348e88f&quot;],&quot;isTemporary&quot;:false,&quot;legacyDesktopId&quot;:&quot;fa9dc353-e3b2-485a-8b76-c3823348e88f&quot;}]},{&quot;citationID&quot;:&quot;MENDELEY_CITATION_fb6ef8af-9f58-498f-9cd4-e2e095c93add&quot;,&quot;properties&quot;:{&quot;noteIndex&quot;:0},&quot;isEdited&quot;:false,&quot;manualOverride&quot;:{&quot;citeprocText&quot;:&quot;(DELWP, 2017e)&quot;,&quot;isManuallyOverridden&quot;:false,&quot;manualOverrideText&quot;:&quot;&quot;},&quot;citationTag&quot;:&quot;MENDELEY_CITATION_v3_eyJjaXRhdGlvbklEIjoiTUVOREVMRVlfQ0lUQVRJT05fZmI2ZWY4YWYtOWY1OC00OThmLTljZDQtZTJlMDk1YzkzYWRk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quot;,&quot;citationItems&quot;:[{&quot;id&quot;:&quot;c6bbe224-949d-5317-a86c-0c351230d369&quot;,&quot;itemData&quot;:{&quot;author&quot;:[{&quot;dropping-particle&quot;:&quot;&quot;,&quot;family&quot;:&quot;DELWP&quot;,&quot;given&quot;:&quot;&quot;,&quot;non-dropping-particle&quot;:&quot;&quot;,&quot;parse-names&quot;:false,&quot;suffix&quot;:&quot;&quot;}],&quot;id&quot;:&quot;c6bbe224-949d-5317-a86c-0c351230d369&quot;,&quot;issued&quot;:{&quot;date-parts&quot;:[[&quot;2017&quot;]]},&quot;title&quot;:&quot;Planning for biodiversity: guidance&quot;,&quot;type&quot;:&quot;article&quot;,&quot;container-title-short&quot;:&quot;&quot;},&quot;uris&quot;:[&quot;http://www.mendeley.com/documents/?uuid=fa9dc353-e3b2-485a-8b76-c3823348e88f&quot;],&quot;isTemporary&quot;:false,&quot;legacyDesktopId&quot;:&quot;fa9dc353-e3b2-485a-8b76-c3823348e88f&quot;}]},{&quot;citationID&quot;:&quot;MENDELEY_CITATION_a4655fc3-bf8d-4fc9-8ab0-1623b93a2a51&quot;,&quot;properties&quot;:{&quot;noteIndex&quot;:0},&quot;isEdited&quot;:false,&quot;manualOverride&quot;:{&quot;citeprocText&quot;:&quot;(DELWP, 2017e)&quot;,&quot;isManuallyOverridden&quot;:false,&quot;manualOverrideText&quot;:&quot;&quot;},&quot;citationTag&quot;:&quot;MENDELEY_CITATION_v3_eyJjaXRhdGlvbklEIjoiTUVOREVMRVlfQ0lUQVRJT05fYTQ2NTVmYzMtYmY4ZC00ZmM5LThhYjAtMTYyM2I5M2EyYTUx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quot;,&quot;citationItems&quot;:[{&quot;id&quot;:&quot;c6bbe224-949d-5317-a86c-0c351230d369&quot;,&quot;itemData&quot;:{&quot;author&quot;:[{&quot;dropping-particle&quot;:&quot;&quot;,&quot;family&quot;:&quot;DELWP&quot;,&quot;given&quot;:&quot;&quot;,&quot;non-dropping-particle&quot;:&quot;&quot;,&quot;parse-names&quot;:false,&quot;suffix&quot;:&quot;&quot;}],&quot;id&quot;:&quot;c6bbe224-949d-5317-a86c-0c351230d369&quot;,&quot;issued&quot;:{&quot;date-parts&quot;:[[&quot;2017&quot;]]},&quot;title&quot;:&quot;Planning for biodiversity: guidance&quot;,&quot;type&quot;:&quot;article&quot;,&quot;container-title-short&quot;:&quot;&quot;},&quot;uris&quot;:[&quot;http://www.mendeley.com/documents/?uuid=fa9dc353-e3b2-485a-8b76-c3823348e88f&quot;],&quot;isTemporary&quot;:false,&quot;legacyDesktopId&quot;:&quot;fa9dc353-e3b2-485a-8b76-c3823348e88f&quot;}]},{&quot;citationID&quot;:&quot;MENDELEY_CITATION_04c5fe54-9d8d-4a1d-a70a-1765fbfebd27&quot;,&quot;properties&quot;:{&quot;noteIndex&quot;:0},&quot;isEdited&quot;:false,&quot;manualOverride&quot;:{&quot;citeprocText&quot;:&quot;(Geelong Region Alliance, 2013)&quot;,&quot;isManuallyOverridden&quot;:false,&quot;manualOverrideText&quot;:&quot;&quot;},&quot;citationTag&quot;:&quot;MENDELEY_CITATION_v3_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&quot;,&quot;citationItems&quot;:[{&quot;id&quot;:&quot;a0b490b1-00a3-5733-8366-2f2620175ff3&quot;,&quot;itemData&quot;:{&quot;author&quot;:[{&quot;dropping-particle&quot;:&quot;&quot;,&quot;family&quot;:&quot;Geelong Region Alliance&quot;,&quot;given&quot;:&quot;&quot;,&quot;non-dropping-particle&quot;:&quot;&quot;,&quot;parse-names&quot;:false,&quot;suffix&quot;:&quot;&quot;}],&quot;id&quot;:&quot;a0b490b1-00a3-5733-8366-2f2620175ff3&quot;,&quot;issue&quot;:&quot;April&quot;,&quot;issued&quot;:{&quot;date-parts&quot;:[[&quot;2013&quot;]]},&quot;publisher&quot;:&quot;G21 Geelong Region Alliance&quot;,&quot;title&quot;:&quot;G21 Regional Growth Plan&quot;,&quot;type&quot;:&quot;article&quot;,&quot;container-title-short&quot;:&quot;&quot;},&quot;uris&quot;:[&quot;http://www.mendeley.com/documents/?uuid=f228beec-6479-4aa9-b60c-921c12110842&quot;],&quot;isTemporary&quot;:false,&quot;legacyDesktopId&quot;:&quot;f228beec-6479-4aa9-b60c-921c12110842&quot;}]},{&quot;citationID&quot;:&quot;MENDELEY_CITATION_e68a95ca-3bd1-4306-9319-29c14a29680e&quot;,&quot;properties&quot;:{&quot;noteIndex&quot;:0},&quot;isEdited&quot;:false,&quot;manualOverride&quot;:{&quot;citeprocText&quot;:&quot;(Victoria State Government, 2017)&quot;,&quot;isManuallyOverridden&quot;:false,&quot;manualOverrideText&quot;:&quot;&quot;},&quot;citationTag&quot;:&quot;MENDELEY_CITATION_v3_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&quot;,&quot;citationItems&quot;:[{&quot;id&quot;:&quot;29f3ee42-24cc-5bee-bf66-6188833e9cd6&quot;,&quot;itemData&quot;:{&quot;author&quot;:[{&quot;dropping-particle&quot;:&quot;&quot;,&quot;family&quot;:&quot;Victoria State Government&quot;,&quot;given&quot;:&quot;&quot;,&quot;non-dropping-particle&quot;:&quot;&quot;,&quot;parse-names&quot;:false,&quot;suffix&quot;:&quot;&quot;}],&quot;id&quot;:&quot;29f3ee42-24cc-5bee-bf66-6188833e9cd6&quot;,&quot;issued&quot;:{&quot;date-parts&quot;:[[&quot;2017&quot;]]},&quot;title&quot;:&quot;Plan Melbourne 2017-2050&quot;,&quot;type&quot;:&quot;article&quot;,&quot;container-title-short&quot;:&quot;&quot;},&quot;uris&quot;:[&quot;http://www.mendeley.com/documents/?uuid=458f8da2-e73f-4847-bddf-9361f164476b&quot;],&quot;isTemporary&quot;:false,&quot;legacyDesktopId&quot;:&quot;458f8da2-e73f-4847-bddf-9361f164476b&quot;}]},{&quot;citationID&quot;:&quot;MENDELEY_CITATION_a03e5be7-539c-49d9-912d-db37ccfb4082&quot;,&quot;properties&quot;:{&quot;noteIndex&quot;:0},&quot;isEdited&quot;:false,&quot;manualOverride&quot;:{&quot;citeprocText&quot;:&quot;(Gregory &lt;i&gt;et al.&lt;/i&gt;, 2010)&quot;,&quot;isManuallyOverridden&quot;:false,&quot;manualOverrideText&quot;:&quot;&quot;},&quot;citationTag&quot;:&quot;MENDELEY_CITATION_v3_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&quot;,&quot;citationItems&quot;:[{&quot;id&quot;:&quot;9976e4ef-6334-56a0-bfef-b49b8ef05737&quot;,&quot;itemData&quot;:{&quot;author&quot;:[{&quot;dropping-particle&quot;:&quot;&quot;,&quot;family&quot;:&quot;Gregory&quot;,&quot;given&quot;:&quot;R.&quot;,&quot;non-dropping-particle&quot;:&quot;&quot;,&quot;parse-names&quot;:false,&quot;suffix&quot;:&quot;&quot;},{&quot;dropping-particle&quot;:&quot;&quot;,&quot;family&quot;:&quot;Failing&quot;,&quot;given&quot;:&quot;L.&quot;,&quot;non-dropping-particle&quot;:&quot;&quot;,&quot;parse-names&quot;:false,&quot;suffix&quot;:&quot;&quot;},{&quot;dropping-particle&quot;:&quot;&quot;,&quot;family&quot;:&quot;Harstone&quot;,&quot;given&quot;:&quot;M.&quot;,&quot;non-dropping-particle&quot;:&quot;&quot;,&quot;parse-names&quot;:false,&quot;suffix&quot;:&quot;&quot;},{&quot;dropping-particle&quot;:&quot;&quot;,&quot;family&quot;:&quot;Long&quot;,&quot;given&quot;:&quot;G.&quot;,&quot;non-dropping-particle&quot;:&quot;&quot;,&quot;parse-names&quot;:false,&quot;suffix&quot;:&quot;&quot;},{&quot;dropping-particle&quot;:&quot;&quot;,&quot;family&quot;:&quot;McDaniels&quot;,&quot;given&quot;:&quot;T.&quot;,&quot;non-dropping-particle&quot;:&quot;&quot;,&quot;parse-names&quot;:false,&quot;suffix&quot;:&quot;&quot;},{&quot;dropping-particle&quot;:&quot;&quot;,&quot;family&quot;:&quot;Ohlson&quot;,&quot;given&quot;:&quot;D.&quot;,&quot;non-dropping-particle&quot;:&quot;&quot;,&quot;parse-names&quot;:false,&quot;suffix&quot;:&quot;&quot;}],&quot;id&quot;:&quot;9976e4ef-6334-56a0-bfef-b49b8ef05737&quot;,&quot;issued&quot;:{&quot;date-parts&quot;:[[&quot;2010&quot;]]},&quot;publisher&quot;:&quot;Wiley-Blackwell&quot;,&quot;title&quot;:&quot;Structured Decision Making: A practical guide to environmental management choices&quot;,&quot;type&quot;:&quot;book&quot;,&quot;container-title-short&quot;:&quot;&quot;},&quot;uris&quot;:[&quot;http://www.mendeley.com/documents/?uuid=dce28df4-ee92-44eb-95a2-1d0c9eaa696e&quot;],&quot;isTemporary&quot;:false,&quot;legacyDesktopId&quot;:&quot;dce28df4-ee92-44eb-95a2-1d0c9eaa696e&quot;}]},{&quot;citationID&quot;:&quot;MENDELEY_CITATION_c87472f6-9387-4e09-a704-16602571d105&quot;,&quot;properties&quot;:{&quot;noteIndex&quot;:0},&quot;isEdited&quot;:false,&quot;manualOverride&quot;:{&quot;citeprocText&quot;:&quot;(CCMA, 2016)&quot;,&quot;isManuallyOverridden&quot;:false,&quot;manualOverrideText&quot;:&quot;&quot;},&quot;citationTag&quot;:&quot;MENDELEY_CITATION_v3_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&quot;,&quot;citationItems&quot;:[{&quot;id&quot;:&quot;3eefe56a-5606-369d-96fd-c23147ddef5b&quot;,&quot;itemData&quot;:{&quot;type&quot;:&quot;article&quot;,&quot;id&quot;:&quot;3eefe56a-5606-369d-96fd-c23147ddef5b&quot;,&quot;title&quot;:&quot;Moorabool River Environmental Water Management Plan&quot;,&quot;groupId&quot;:&quot;efbce491-2e14-3d43-a5c9-96f56af41c58&quot;,&quot;author&quot;:[{&quot;family&quot;:&quot;CCMA&quot;,&quot;given&quot;:&quot;&quot;,&quot;parse-names&quot;:false,&quot;dropping-particle&quot;:&quot;&quot;,&quot;non-dropping-particle&quot;:&quot;&quot;}],&quot;issued&quot;:{&quot;date-parts&quot;:[[2016]]},&quot;container-title-short&quot;:&quot;&quot;},&quot;isTemporary&quot;:false}]},{&quot;citationID&quot;:&quot;MENDELEY_CITATION_a5dec8a7-c5b4-49b0-99a5-e4b411775e7e&quot;,&quot;properties&quot;:{&quot;noteIndex&quot;:0},&quot;isEdited&quot;:false,&quot;manualOverride&quot;:{&quot;isManuallyOverridden&quot;:false,&quot;citeprocText&quot;:&quot;(DELWP, 2005)&quot;,&quot;manualOverrideText&quot;:&quot;&quot;},&quot;citationTag&quot;:&quot;MENDELEY_CITATION_v3_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&quot;,&quot;citationItems&quot;:[{&quot;id&quot;:&quot;5e0fe36a-cfe2-36e9-96d1-c153384eebe6&quot;,&quot;itemData&quot;:{&quot;type&quot;:&quot;article&quot;,&quot;id&quot;:&quot;5e0fe36a-cfe2-36e9-96d1-c153384eebe6&quot;,&quot;title&quot;:&quot;Native Vegetation - Modelled 2005 Ecological Vegetation Classes (with Bioregional Conservation Status)&quot;,&quot;groupId&quot;:&quot;efbce491-2e14-3d43-a5c9-96f56af41c58&quot;,&quot;author&quot;:[{&quot;family&quot;:&quot;DELWP&quot;,&quot;given&quot;:&quot;&quot;,&quot;parse-names&quot;:false,&quot;dropping-particle&quot;:&quot;&quot;,&quot;non-dropping-particle&quot;:&quot;&quot;}],&quot;issued&quot;:{&quot;date-parts&quot;:[[2005]]},&quot;publisher&quot;:&quot;Department of Environment, Land, Water and Planning&quot;,&quot;container-title-short&quot;:&quot;&quot;},&quot;isTemporary&quot;:false}]},{&quot;citationID&quot;:&quot;MENDELEY_CITATION_9e62d8bf-1ef9-4a09-885b-b2f75dc3a816&quot;,&quot;properties&quot;:{&quot;noteIndex&quot;:0},&quot;isEdited&quot;:false,&quot;manualOverride&quot;:{&quot;citeprocText&quot;:&quot;(CCMA, 2022)&quot;,&quot;isManuallyOverridden&quot;:false,&quot;manualOverrideText&quot;:&quot;&quot;},&quot;citationTag&quot;:&quot;MENDELEY_CITATION_v3_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&quot;,&quot;citationItems&quot;:[{&quot;id&quot;:&quot;128ac817-42bc-3e76-b675-decffc6929c9&quot;,&quot;itemData&quot;:{&quot;type&quot;:&quot;article&quot;,&quot;id&quot;:&quot;128ac817-42bc-3e76-b675-decffc6929c9&quot;,&quot;title&quot;:&quot;Corangamite Regional Catchment Strategy&quot;,&quot;groupId&quot;:&quot;efbce491-2e14-3d43-a5c9-96f56af41c58&quot;,&quot;author&quot;:[{&quot;family&quot;:&quot;CCMA&quot;,&quot;given&quot;:&quot;&quot;,&quot;parse-names&quot;:false,&quot;dropping-particle&quot;:&quot;&quot;,&quot;non-dropping-particle&quot;:&quot;&quot;}],&quot;URL&quot;:&quot;https://corangamite.rcs.vic.gov.au/&quot;,&quot;issued&quot;:{&quot;date-parts&quot;:[[2022]]},&quot;container-title-short&quot;:&quot;&quot;},&quot;isTemporary&quot;:false}]},{&quot;citationID&quot;:&quot;MENDELEY_CITATION_07bca1b5-bad0-4e48-a7e0-f3f4b11eb332&quot;,&quot;properties&quot;:{&quot;noteIndex&quot;:0},&quot;isEdited&quot;:false,&quot;manualOverride&quot;:{&quot;citeprocText&quot;:&quot;(CCMA, 2014)&quot;,&quot;isManuallyOverridden&quot;:false,&quot;manualOverrideText&quot;:&quot;&quot;},&quot;citationTag&quot;:&quot;MENDELEY_CITATION_v3_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&quot;,&quot;citationItems&quot;:[{&quot;id&quot;:&quot;03140160-1421-338a-8808-aceb75cc57cb&quot;,&quot;itemData&quot;:{&quot;type&quot;:&quot;article&quot;,&quot;id&quot;:&quot;03140160-1421-338a-8808-aceb75cc57cb&quot;,&quot;title&quot;:&quot;Corangamite Waterway Strategy 2014-2024&quot;,&quot;groupId&quot;:&quot;efbce491-2e14-3d43-a5c9-96f56af41c58&quot;,&quot;author&quot;:[{&quot;family&quot;:&quot;CCMA&quot;,&quot;given&quot;:&quot;&quot;,&quot;parse-names&quot;:false,&quot;dropping-particle&quot;:&quot;&quot;,&quot;non-dropping-particle&quot;:&quot;&quot;}],&quot;issued&quot;:{&quot;date-parts&quot;:[[2014]]},&quot;container-title-short&quot;:&quot;&quot;},&quot;isTemporary&quot;:false}]},{&quot;citationID&quot;:&quot;MENDELEY_CITATION_b44f2cc4-ce14-42bc-a540-2441d8ecb33e&quot;,&quot;properties&quot;:{&quot;noteIndex&quot;:0},&quot;isEdited&quot;:false,&quot;manualOverride&quot;:{&quot;citeprocText&quot;:&quot;(DELWP, 2017b)&quot;,&quot;isManuallyOverridden&quot;:false,&quot;manualOverrideText&quot;:&quot;&quot;},&quot;citationItems&quot;:[{&quot;id&quot;:&quot;3704247a-05a3-3cba-b67f-ba27be3c4cde&quot;,&quot;itemData&quot;:{&quot;type&quot;:&quot;article&quot;,&quot;id&quot;:&quot;3704247a-05a3-3cba-b67f-ba27be3c4cde&quot;,&quot;title&quot;:&quot;Growling Grass Frog Habitat Design Standards Melbourne Strategic Assessment&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Tag&quot;:&quot;MENDELEY_CITATION_v3_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n0sImlzVGVtcG9yYXJ5IjpmYWxzZX1dfQ==&quot;},{&quot;citationID&quot;:&quot;MENDELEY_CITATION_990176b5-95be-4eaf-8d3b-6e5fe19914e8&quot;,&quot;properties&quot;:{&quot;noteIndex&quot;:0},&quot;isEdited&quot;:false,&quot;manualOverride&quot;:{&quot;citeprocText&quot;:&quot;(DELWP, 2017a)&quot;,&quot;isManuallyOverridden&quot;:false,&quot;manualOverrideText&quot;:&quot;&quot;},&quot;citationItems&quot;:[{&quot;id&quot;:&quot;97c8e1bb-2b69-3775-a266-4e0e0fbfddbd&quot;,&quot;itemData&quot;:{&quot;type&quot;:&quot;speech&quot;,&quot;id&quot;:&quot;97c8e1bb-2b69-3775-a266-4e0e0fbfddbd&quot;,&quot;title&quot;:&quot;Growling Grass Frog Crossing Design Standards Melbourne Strategic Assessment&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Tag&quot;:&quot;MENDELEY_CITATION_v3_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n0sImlzVGVtcG9yYXJ5IjpmYWxzZX1dfQ==&quot;},{&quot;citationID&quot;:&quot;MENDELEY_CITATION_fed8a1de-749a-4afb-bb4d-613841a49f92&quot;,&quot;properties&quot;:{&quot;noteIndex&quot;:0},&quot;isEdited&quot;:false,&quot;manualOverride&quot;:{&quot;citeprocText&quot;:&quot;(DEWHA, 2009)&quot;,&quot;isManuallyOverridden&quot;:false,&quot;manualOverrideText&quot;:&quot;&quot;},&quot;citationTag&quot;:&quot;MENDELEY_CITATION_v3_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&quot;,&quot;citationItems&quot;:[{&quot;id&quot;:&quot;f50d08a6-ae9a-5b03-9220-abfe7dbc2c99&quot;,&quot;itemData&quot;:{&quot;author&quot;:[{&quot;dropping-particle&quot;:&quot;&quot;,&quot;family&quot;:&quot;DEWHA&quot;,&quot;given&quot;:&quot;&quot;,&quot;non-dropping-particle&quot;:&quot;&quot;,&quot;parse-names&quot;:false,&quot;suffix&quot;:&quot;&quot;}],&quot;id&quot;:&quot;f50d08a6-ae9a-5b03-9220-abfe7dbc2c99&quot;,&quot;issued&quot;:{&quot;date-parts&quot;:[[&quot;2009&quot;]]},&quot;publisher&quot;:&quot;Department of Environment, Water, Heritage and Arts&quot;,&quot;title&quot;:&quot;EPBC Act Policy Statement 3.14: Significant impact guidelines for the vulnerable growling grass frog (Litoria raniformis) - Background Paper&quot;,&quot;type&quot;:&quot;speech&quot;,&quot;container-title-short&quot;:&quot;&quot;},&quot;uris&quot;:[&quot;http://www.mendeley.com/documents/?uuid=d91f71f2-7e39-47cd-b2ec-41ac62a14278&quot;],&quot;isTemporary&quot;:false,&quot;legacyDesktopId&quot;:&quot;d91f71f2-7e39-47cd-b2ec-41ac62a14278&quot;}]},{&quot;citationID&quot;:&quot;MENDELEY_CITATION_0392f2b9-252e-45c5-8c7a-2f35b219600d&quot;,&quot;properties&quot;:{&quot;noteIndex&quot;:0},&quot;isEdited&quot;:false,&quot;manualOverride&quot;:{&quot;citeprocText&quot;:&quot;(DELWP, 2017a)&quot;,&quot;isManuallyOverridden&quot;:false,&quot;manualOverrideText&quot;:&quot;&quot;},&quot;citationItems&quot;:[{&quot;id&quot;:&quot;97c8e1bb-2b69-3775-a266-4e0e0fbfddbd&quot;,&quot;itemData&quot;:{&quot;type&quot;:&quot;speech&quot;,&quot;id&quot;:&quot;97c8e1bb-2b69-3775-a266-4e0e0fbfddbd&quot;,&quot;title&quot;:&quot;Growling Grass Frog Crossing Design Standards Melbourne Strategic Assessment&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isTemporary&quot;:false}],&quot;citationTag&quot;:&quot;MENDELEY_CITATION_v3_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n0sImlzVGVtcG9yYXJ5IjpmYWxzZX1dfQ==&quot;},{&quot;citationID&quot;:&quot;MENDELEY_CITATION_f9e768de-6811-4cb3-a23d-86eb8ee78951&quot;,&quot;properties&quot;:{&quot;noteIndex&quot;:0},&quot;isEdited&quot;:false,&quot;manualOverride&quot;:{&quot;isManuallyOverridden&quot;:false,&quot;citeprocText&quot;:&quot;(The City of Greater Geelong, 2022)&quot;,&quot;manualOverrideText&quot;:&quot;&quot;},&quot;citationTag&quot;:&quot;MENDELEY_CITATION_v3_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quot;,&quot;citationItems&quot;:[{&quot;id&quot;:&quot;f3754b2d-b896-3b21-be03-0892449d83d2&quot;,&quot;itemData&quot;:{&quot;type&quot;:&quot;article-journal&quot;,&quot;id&quot;:&quot;f3754b2d-b896-3b21-be03-0892449d83d2&quot;,&quot;title&quot;:&quot;Greater Geelong Planning Scheme&quot;,&quot;groupId&quot;:&quot;efbce491-2e14-3d43-a5c9-96f56af41c58&quot;,&quot;author&quot;:[{&quot;family&quot;:&quot;The City of Greater Geelong&quot;,&quot;given&quot;:&quot;&quot;,&quot;parse-names&quot;:false,&quot;dropping-particle&quot;:&quot;&quot;,&quot;non-dropping-particle&quot;:&quot;&quot;}],&quot;issued&quot;:{&quot;date-parts&quot;:[[2022]]},&quot;container-title-short&quot;:&quot;&quot;},&quot;isTemporary&quot;:false}]},{&quot;citationID&quot;:&quot;MENDELEY_CITATION_c0eb2a53-a0d0-4ea3-848f-ae4fdac3cca7&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YzBlYjJhNTMtYTBkMC00ZWEzLTg0OGYtYWU0ZmRhYzNjY2E3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3e5349fa-243c-4746-bcfe-bc83734e65db&quot;,&quot;properties&quot;:{&quot;noteIndex&quot;:0},&quot;isEdited&quot;:false,&quot;manualOverride&quot;:{&quot;citeprocText&quot;:&quot;(Commonwealth of Australia, 2012)&quot;,&quot;isManuallyOverridden&quot;:false,&quot;manualOverrideText&quot;:&quot;&quot;},&quot;citationTag&quot;:&quot;MENDELEY_CITATION_v3_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&quot;,&quot;citationItems&quot;:[{&quot;id&quot;:&quot;778f793a-b39d-5f47-8248-061dcb09defe&quot;,&quot;itemData&quot;:{&quot;author&quot;:[{&quot;dropping-particle&quot;:&quot;&quot;,&quot;family&quot;:&quot;Commonwealth of Australia&quot;,&quot;given&quot;:&quot;&quot;,&quot;non-dropping-particle&quot;:&quot;&quot;,&quot;parse-names&quot;:false,&quot;suffix&quot;:&quot;&quot;}],&quot;id&quot;:&quot;778f793a-b39d-5f47-8248-061dcb09defe&quot;,&quot;issue&quot;:&quot;October&quot;,&quot;issued&quot;:{&quot;date-parts&quot;:[[&quot;2012&quot;]]},&quot;title&quot;:&quot;Environment Protection and Environmental Offsets Policy&quot;,&quot;type&quot;:&quot;article-journal&quot;,&quot;container-title-short&quot;:&quot;&quot;},&quot;uris&quot;:[&quot;http://www.mendeley.com/documents/?uuid=7d9a71ef-2e03-45ce-aaa8-cf5ebcee2963&quot;],&quot;isTemporary&quot;:false,&quot;legacyDesktopId&quot;:&quot;7d9a71ef-2e03-45ce-aaa8-cf5ebcee2963&quot;}]},{&quot;citationID&quot;:&quot;MENDELEY_CITATION_169a3d83-602d-4bce-86c7-724c0888b0c1&quot;,&quot;properties&quot;:{&quot;noteIndex&quot;:0},&quot;isEdited&quot;:false,&quot;manualOverride&quot;:{&quot;citeprocText&quot;:&quot;(Gordon &lt;i&gt;et al.&lt;/i&gt;, 2011; Gordon and Peterson, 2019)&quot;,&quot;isManuallyOverridden&quot;:false,&quot;manualOverrideText&quot;:&quot;&quot;},&quot;citationTag&quot;:&quot;MENDELEY_CITATION_v3_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&quot;,&quot;citationItems&quot;:[{&quot;id&quot;:&quot;6b3c987f-9d62-5a49-b04c-4ea35b634fab&quot;,&quot;itemData&quot;:{&quot;DOI&quot;:&quot;10.1016/j.envsoft.2011.07.021&quot;,&quot;ISSN&quot;:&quot;13648152&quot;,&quot;author&quot;:[{&quot;dropping-particle&quot;:&quot;&quot;,&quot;family&quot;:&quot;Gordon&quot;,&quot;given&quot;:&quot;A.&quot;,&quot;non-dropping-particle&quot;:&quot;&quot;,&quot;parse-names&quot;:false,&quot;suffix&quot;:&quot;&quot;},{&quot;dropping-particle&quot;:&quot;&quot;,&quot;family&quot;:&quot;Langford&quot;,&quot;given&quot;:&quot;W.&quot;,&quot;non-dropping-particle&quot;:&quot;&quot;,&quot;parse-names&quot;:false,&quot;suffix&quot;:&quot;&quot;},{&quot;dropping-particle&quot;:&quot;&quot;,&quot;family&quot;:&quot;Todd&quot;,&quot;given&quot;:&quot;J.&quot;,&quot;non-dropping-particle&quot;:&quot;&quot;,&quot;parse-names&quot;:false,&quot;suffix&quot;:&quot;&quot;},{&quot;dropping-particle&quot;:&quot;&quot;,&quot;family&quot;:&quot;White&quot;,&quot;given&quot;:&quot;M.&quot;,&quot;non-dropping-particle&quot;:&quot;&quot;,&quot;parse-names&quot;:false,&quot;suffix&quot;:&quot;&quot;},{&quot;dropping-particle&quot;:&quot;&quot;,&quot;family&quot;:&quot;Mullerworth&quot;,&quot;given&quot;:&quot;D.&quot;,&quot;non-dropping-particle&quot;:&quot;&quot;,&quot;parse-names&quot;:false,&quot;suffix&quot;:&quot;&quot;},{&quot;dropping-particle&quot;:&quot;&quot;,&quot;family&quot;:&quot;Bekessy&quot;,&quot;given&quot;:&quot;S.&quot;,&quot;non-dropping-particle&quot;:&quot;&quot;,&quot;parse-names&quot;:false,&quot;suffix&quot;:&quot;&quot;}],&quot;container-title&quot;:&quot;Environmental Modelling &amp; Software&quot;,&quot;id&quot;:&quot;6b3c987f-9d62-5a49-b04c-4ea35b634fab&quot;,&quot;issue&quot;:&quot;12&quot;,&quot;issued&quot;:{&quot;date-parts&quot;:[[&quot;2011&quot;,&quot;12&quot;]]},&quot;page&quot;:&quot;1481-1488&quot;,&quot;title&quot;:&quot;Assessing the impacts of biodiversity offset policies&quot;,&quot;type&quot;:&quot;article-journal&quot;,&quot;volume&quot;:&quot;26&quot;,&quot;container-title-short&quot;:&quot;&quot;},&quot;uris&quot;:[&quot;http://www.mendeley.com/documents/?uuid=23134307-9515-4109-9fb1-35dae79f42d5&quot;],&quot;isTemporary&quot;:false,&quot;legacyDesktopId&quot;:&quot;23134307-9515-4109-9fb1-35dae79f42d5&quot;},{&quot;id&quot;:&quot;71211d87-5e60-30dc-8768-b120d7f64d06&quot;,&quot;itemData&quot;:{&quot;type&quot;:&quot;report&quot;,&quot;id&quot;:&quot;71211d87-5e60-30dc-8768-b120d7f64d06&quot;,&quot;title&quot;:&quot;Cumberland Subregion Conservation Plan - Vegetation Trend Analysis&quot;,&quot;groupId&quot;:&quot;efbce491-2e14-3d43-a5c9-96f56af41c58&quot;,&quot;author&quot;:[{&quot;family&quot;:&quot;Gordon&quot;,&quot;given&quot;:&quot;A.&quot;,&quot;parse-names&quot;:false,&quot;dropping-particle&quot;:&quot;&quot;,&quot;non-dropping-particle&quot;:&quot;&quot;},{&quot;family&quot;:&quot;Peterson&quot;,&quot;given&quot;:&quot;I.&quot;,&quot;parse-names&quot;:false,&quot;dropping-particle&quot;:&quot;&quot;,&quot;non-dropping-particle&quot;:&quot;&quot;}],&quot;issued&quot;:{&quot;date-parts&quot;:[[2019]]},&quot;publisher-place&quot;:&quot;Melbourne, Victoria&quot;,&quot;container-title-short&quot;:&quot;&quot;},&quot;isTemporary&quot;:false}]},{&quot;citationID&quot;:&quot;MENDELEY_CITATION_0bf20c4f-886b-4616-a7c6-7528f165baf2&quot;,&quot;properties&quot;:{&quot;noteIndex&quot;:0},&quot;isEdited&quot;:false,&quot;manualOverride&quot;:{&quot;isManuallyOverridden&quot;:false,&quot;citeprocText&quot;:&quot;(DELWP, 2017c)&quot;,&quot;manualOverrideText&quot;:&quot;&quot;},&quot;citationTag&quot;:&quot;MENDELEY_CITATION_v3_eyJjaXRhdGlvbklEIjoiTUVOREVMRVlfQ0lUQVRJT05fMGJmMjBjNGYtODg2Yi00NjE2LWE3YzYtNzUyOGYxNjViYWYy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78d7e575-a646-499b-8fe9-d6a013814a0e&quot;,&quot;properties&quot;:{&quot;noteIndex&quot;:0},&quot;isEdited&quot;:false,&quot;manualOverride&quot;:{&quot;citeprocText&quot;:&quot;(DELWP, 2018)&quot;,&quot;isManuallyOverridden&quot;:false,&quot;manualOverrideText&quot;:&quot;&quot;},&quot;citationTag&quot;:&quot;MENDELEY_CITATION_v3_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&quot;,&quot;citationItems&quot;:[{&quot;id&quot;:&quot;935cc8ab-188c-5fe4-ade7-7aa99d5997ee&quot;,&quot;itemData&quot;:{&quot;author&quot;:[{&quot;dropping-particle&quot;:&quot;&quot;,&quot;family&quot;:&quot;DELWP&quot;,&quot;given&quot;:&quot;&quot;,&quot;non-dropping-particle&quot;:&quot;&quot;,&quot;parse-names&quot;:false,&quot;suffix&quot;:&quot;&quot;}],&quot;id&quot;:&quot;935cc8ab-188c-5fe4-ade7-7aa99d5997ee&quot;,&quot;issued&quot;:{&quot;date-parts&quot;:[[&quot;2018&quot;]]},&quot;title&quot;:&quot;Assessor’s handbook – applications to remove, destroy or lop native vegetation&quot;,&quot;type&quot;:&quot;article&quot;,&quot;container-title-short&quot;:&quot;&quot;},&quot;uris&quot;:[&quot;http://www.mendeley.com/documents/?uuid=9243ac99-c7bf-46a7-bf10-7684afd20b61&quot;],&quot;isTemporary&quot;:false,&quot;legacyDesktopId&quot;:&quot;9243ac99-c7bf-46a7-bf10-7684afd20b61&quot;}]},{&quot;citationID&quot;:&quot;MENDELEY_CITATION_6d5ba73f-d9e7-45db-bdeb-07fb4849f7c3&quot;,&quot;properties&quot;:{&quot;noteIndex&quot;:0},&quot;isEdited&quot;:false,&quot;manualOverride&quot;:{&quot;citeprocText&quot;:&quot;(EHP, 2021)&quot;,&quot;isManuallyOverridden&quot;:false,&quot;manualOverrideText&quot;:&quot;&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Tag&quot;:&quot;MENDELEY_CITATION_v3_eyJjaXRhdGlvbklEIjoiTUVOREVMRVlfQ0lUQVRJT05fNmQ1YmE3M2YtZDllNy00NWRiLWJkZWItMDdmYjQ4NDlmN2Mz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D&quot;:&quot;MENDELEY_CITATION_661211b8-88f7-48ab-b1a1-24f509c4daaa&quot;,&quot;properties&quot;:{&quot;noteIndex&quot;:0},&quot;isEdited&quot;:false,&quot;manualOverride&quot;:{&quot;citeprocText&quot;:&quot;(DELWP, 2022b)&quot;,&quot;isManuallyOverridden&quot;:false,&quot;manualOverrideText&quot;:&quot;&quot;},&quot;citationTag&quot;:&quot;MENDELEY_CITATION_v3_eyJjaXRhdGlvbklEIjoiTUVOREVMRVlfQ0lUQVRJT05fNjYxMjExYjgtODhmNy00OGFiLWIxYTEtMjRmNTA5YzRkYWFhIiwicHJvcGVydGllcyI6eyJub3RlSW5kZXgiOjB9LCJpc0VkaXRlZCI6ZmFsc2UsIm1hbnVhbE92ZXJyaWRlIjp7ImNpdGVwcm9jVGV4dCI6IihERUxXUCwgMjAyMmI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quot;,&quot;citationItems&quot;:[{&quot;id&quot;:&quot;547f337c-aafa-557d-a234-3e561e7b9f6f&quot;,&quot;itemData&quot;:{&quot;author&quot;:[{&quot;dropping-particle&quot;:&quot;&quot;,&quot;family&quot;:&quot;DELWP&quot;,&quot;given&quot;:&quot;&quot;,&quot;non-dropping-particle&quot;:&quot;&quot;,&quot;parse-names&quot;:false,&quot;suffix&quot;:&quot;&quot;}],&quot;id&quot;:&quot;547f337c-aafa-557d-a234-3e561e7b9f6f&quot;,&quot;issued&quot;:{&quot;date-parts&quot;:[[&quot;2022&quot;]]},&quot;publisher&quot;:&quot;Department of Environment, Land, Water and Planning&quot;,&quot;title&quot;:&quot;Victorian Biodiversity Atlas&quot;,&quot;type&quot;:&quot;article&quot;,&quot;container-title-short&quot;:&quot;&quot;},&quot;uris&quot;:[&quot;http://www.mendeley.com/documents/?uuid=56339d64-6ecb-46ea-b352-402f55244872&quot;],&quot;isTemporary&quot;:false,&quot;legacyDesktopId&quot;:&quot;56339d64-6ecb-46ea-b352-402f55244872&quot;}]},{&quot;citationID&quot;:&quot;MENDELEY_CITATION_c8b5564d-a9d8-49a4-a6e0-bcd445a57547&quot;,&quot;properties&quot;:{&quot;noteIndex&quot;:0},&quot;isEdited&quot;:false,&quot;manualOverride&quot;:{&quot;citeprocText&quot;:&quot;(DELWP, 2005, 2017d)&quot;,&quot;isManuallyOverridden&quot;:false,&quot;manualOverrideText&quot;:&quot;&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id&quot;:&quot;5e0fe36a-cfe2-36e9-96d1-c153384eebe6&quot;,&quot;itemData&quot;:{&quot;type&quot;:&quot;article&quot;,&quot;id&quot;:&quot;5e0fe36a-cfe2-36e9-96d1-c153384eebe6&quot;,&quot;title&quot;:&quot;Native Vegetation - Modelled 2005 Ecological Vegetation Classes (with Bioregional Conservation Status)&quot;,&quot;groupId&quot;:&quot;efbce491-2e14-3d43-a5c9-96f56af41c58&quot;,&quot;author&quot;:[{&quot;family&quot;:&quot;DELWP&quot;,&quot;given&quot;:&quot;&quot;,&quot;parse-names&quot;:false,&quot;dropping-particle&quot;:&quot;&quot;,&quot;non-dropping-particle&quot;:&quot;&quot;}],&quot;issued&quot;:{&quot;date-parts&quot;:[[2005]]},&quot;publisher&quot;:&quot;Department of Environment, Land, Water and Planning&quot;},&quot;isTemporary&quot;:false}],&quot;citationTag&quot;:&quot;MENDELEY_CITATION_v3_eyJjaXRhdGlvbklEIjoiTUVOREVMRVlfQ0lUQVRJT05fYzhiNTU2NGQtYTlkOC00OWE0LWE2ZTAtYmNkNDQ1YTU3NTQ3IiwicHJvcGVydGllcyI6eyJub3RlSW5kZXgiOjB9LCJpc0VkaXRlZCI6ZmFsc2UsIm1hbnVhbE92ZXJyaWRlIjp7ImNpdGVwcm9jVGV4dCI6IihERUxXUCwgMjAwNS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&quot;},{&quot;citationID&quot;:&quot;MENDELEY_CITATION_e1669baf-81eb-4593-8cb8-746021aadb7e&quot;,&quot;properties&quot;:{&quot;noteIndex&quot;:0},&quot;isEdited&quot;:false,&quot;manualOverride&quot;:{&quot;citeprocText&quot;:&quot;(DELWP, 2017e)&quot;,&quot;isManuallyOverridden&quot;:false,&quot;manualOverrideText&quot;:&quot;&quot;},&quot;citationTag&quot;:&quot;MENDELEY_CITATION_v3_eyJjaXRhdGlvbklEIjoiTUVOREVMRVlfQ0lUQVRJT05fZTE2NjliYWYtODFlYi00NTkzLThjYjgtNzQ2MDIxYWFkYjdl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quot;,&quot;citationItems&quot;:[{&quot;id&quot;:&quot;c6bbe224-949d-5317-a86c-0c351230d369&quot;,&quot;itemData&quot;:{&quot;author&quot;:[{&quot;dropping-particle&quot;:&quot;&quot;,&quot;family&quot;:&quot;DELWP&quot;,&quot;given&quot;:&quot;&quot;,&quot;non-dropping-particle&quot;:&quot;&quot;,&quot;parse-names&quot;:false,&quot;suffix&quot;:&quot;&quot;}],&quot;id&quot;:&quot;c6bbe224-949d-5317-a86c-0c351230d369&quot;,&quot;issued&quot;:{&quot;date-parts&quot;:[[&quot;2017&quot;]]},&quot;title&quot;:&quot;Planning for biodiversity: guidance&quot;,&quot;type&quot;:&quot;article&quot;,&quot;container-title-short&quot;:&quot;&quot;},&quot;uris&quot;:[&quot;http://www.mendeley.com/documents/?uuid=fa9dc353-e3b2-485a-8b76-c3823348e88f&quot;],&quot;isTemporary&quot;:false,&quot;legacyDesktopId&quot;:&quot;fa9dc353-e3b2-485a-8b76-c3823348e88f&quot;}]},{&quot;citationID&quot;:&quot;MENDELEY_CITATION_962766e5-2a07-441c-864c-df8aafd392d8&quot;,&quot;properties&quot;:{&quot;noteIndex&quot;:0},&quot;isEdited&quot;:false,&quot;manualOverride&quot;:{&quot;isManuallyOverridden&quot;:false,&quot;citeprocText&quot;:&quot;(DSE, 2009)&quot;,&quot;manualOverrideText&quot;:&quot;&quot;},&quot;citationTag&quot;:&quot;MENDELEY_CITATION_v3_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&quot;,&quot;citationItems&quot;:[{&quot;id&quot;:&quot;4ddf6a1d-3a86-3495-ae6b-0fbd1e6a7e63&quot;,&quot;itemData&quot;:{&quot;type&quot;:&quot;report&quot;,&quot;id&quot;:&quot;4ddf6a1d-3a86-3495-ae6b-0fbd1e6a7e63&quot;,&quot;title&quot;:&quot;Delivering Melbourne's Newest Sustainable Communities: Strategic Impact Assessment Report&quot;,&quot;groupId&quot;:&quot;efbce491-2e14-3d43-a5c9-96f56af41c58&quot;,&quot;author&quot;:[{&quot;family&quot;:&quot;DSE&quot;,&quot;given&quot;:&quot;&quot;,&quot;parse-names&quot;:false,&quot;dropping-particle&quot;:&quot;&quot;,&quot;non-dropping-particle&quot;:&quot;&quot;}],&quot;issued&quot;:{&quot;date-parts&quot;:[[2009]]},&quot;container-title-short&quot;:&quot;&quot;},&quot;isTemporary&quot;:false}]},{&quot;citationID&quot;:&quot;MENDELEY_CITATION_a2bd8596-ecc3-4c7f-90b9-ab71ce2f3f55&quot;,&quot;properties&quot;:{&quot;noteIndex&quot;:0},&quot;isEdited&quot;:false,&quot;manualOverride&quot;:{&quot;citeprocText&quot;:&quot;(DELWP, 2017e)&quot;,&quot;isManuallyOverridden&quot;:false,&quot;manualOverrideText&quot;:&quot;&quot;},&quot;citationTag&quot;:&quot;MENDELEY_CITATION_v3_eyJjaXRhdGlvbklEIjoiTUVOREVMRVlfQ0lUQVRJT05fYTJiZDg1OTYtZWNjMy00YzdmLTkwYjktYWI3MWNlMmYzZjU1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quot;,&quot;citationItems&quot;:[{&quot;id&quot;:&quot;c6bbe224-949d-5317-a86c-0c351230d369&quot;,&quot;itemData&quot;:{&quot;author&quot;:[{&quot;dropping-particle&quot;:&quot;&quot;,&quot;family&quot;:&quot;DELWP&quot;,&quot;given&quot;:&quot;&quot;,&quot;non-dropping-particle&quot;:&quot;&quot;,&quot;parse-names&quot;:false,&quot;suffix&quot;:&quot;&quot;}],&quot;id&quot;:&quot;c6bbe224-949d-5317-a86c-0c351230d369&quot;,&quot;issued&quot;:{&quot;date-parts&quot;:[[&quot;2017&quot;]]},&quot;title&quot;:&quot;Planning for biodiversity: guidance&quot;,&quot;type&quot;:&quot;article&quot;,&quot;container-title-short&quot;:&quot;&quot;},&quot;uris&quot;:[&quot;http://www.mendeley.com/documents/?uuid=fa9dc353-e3b2-485a-8b76-c3823348e88f&quot;],&quot;isTemporary&quot;:false,&quot;legacyDesktopId&quot;:&quot;fa9dc353-e3b2-485a-8b76-c3823348e88f&quot;}]},{&quot;citationID&quot;:&quot;MENDELEY_CITATION_ea8a86e4-9104-420a-87fa-09ecb7933fa8&quot;,&quot;properties&quot;:{&quot;noteIndex&quot;:0},&quot;isEdited&quot;:false,&quot;manualOverride&quot;:{&quot;citeprocText&quot;:&quot;(DELWP, 2017c)&quot;,&quot;isManuallyOverridden&quot;:false,&quot;manualOverrideText&quot;:&quot;&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isTemporary&quot;:false}],&quot;citationTag&quot;:&quot;MENDELEY_CITATION_v3_eyJjaXRhdGlvbklEIjoiTUVOREVMRVlfQ0lUQVRJT05fZWE4YTg2ZTQtOTEwNC00MjBhLTg3ZmEtMDllY2I3OTMzZmE4IiwicHJvcGVydGllcyI6eyJub3RlSW5kZXgiOjB9LCJpc0VkaXRlZCI6ZmFsc2UsIm1hbnVhbE92ZXJyaWRlIjp7ImNpdGVwcm9jVGV4dCI6IihERUxXUCwgMjAxN2MpIiwiaXNNYW51YWxseU92ZXJyaWRkZW4iOmZhbHNl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fSwiaXNUZW1wb3JhcnkiOmZhbHNlfV19&quot;},{&quot;citationID&quot;:&quot;MENDELEY_CITATION_fbf32b4d-01ad-4e2c-a74f-aa22adf112d8&quot;,&quot;properties&quot;:{&quot;noteIndex&quot;:0},&quot;isEdited&quot;:false,&quot;manualOverride&quot;:{&quot;citeprocText&quot;:&quot;(EHP, 2021)&quot;,&quot;isManuallyOverridden&quot;:false,&quot;manualOverrideText&quot;:&quot;&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Tag&quot;:&quot;MENDELEY_CITATION_v3_eyJjaXRhdGlvbklEIjoiTUVOREVMRVlfQ0lUQVRJT05fZmJmMzJiNGQtMDFhZC00ZTJjLWE3NGYtYWEyMmFkZjExMmQ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D&quot;:&quot;MENDELEY_CITATION_5d03e9c4-5bc3-4b5c-927d-2caa2fa9cbd4&quot;,&quot;properties&quot;:{&quot;noteIndex&quot;:0},&quot;isEdited&quot;:false,&quot;manualOverride&quot;:{&quot;citeprocText&quot;:&quot;(DELWP, 2022b)&quot;,&quot;isManuallyOverridden&quot;:false,&quot;manualOverrideText&quot;:&quot;&quot;},&quot;citationTag&quot;:&quot;MENDELEY_CITATION_v3_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&quot;,&quot;citationItems&quot;:[{&quot;id&quot;:&quot;547f337c-aafa-557d-a234-3e561e7b9f6f&quot;,&quot;itemData&quot;:{&quot;author&quot;:[{&quot;dropping-particle&quot;:&quot;&quot;,&quot;family&quot;:&quot;DELWP&quot;,&quot;given&quot;:&quot;&quot;,&quot;non-dropping-particle&quot;:&quot;&quot;,&quot;parse-names&quot;:false,&quot;suffix&quot;:&quot;&quot;}],&quot;id&quot;:&quot;547f337c-aafa-557d-a234-3e561e7b9f6f&quot;,&quot;issued&quot;:{&quot;date-parts&quot;:[[&quot;2022&quot;]]},&quot;publisher&quot;:&quot;Department of Environment, Land, Water and Planning&quot;,&quot;title&quot;:&quot;Victorian Biodiversity Atlas&quot;,&quot;type&quot;:&quot;article&quot;,&quot;container-title-short&quot;:&quot;&quot;},&quot;uris&quot;:[&quot;http://www.mendeley.com/documents/?uuid=56339d64-6ecb-46ea-b352-402f55244872&quot;],&quot;isTemporary&quot;:false,&quot;legacyDesktopId&quot;:&quot;56339d64-6ecb-46ea-b352-402f55244872&quot;}]},{&quot;citationID&quot;:&quot;MENDELEY_CITATION_4074606d-02d0-4268-bd40-232a23d77096&quot;,&quot;properties&quot;:{&quot;noteIndex&quot;:0},&quot;isEdited&quot;:false,&quot;manualOverride&quot;:{&quot;citeprocText&quot;:&quot;(DELWP, 2005, 2017d)&quot;,&quot;isManuallyOverridden&quot;:false,&quot;manualOverrideText&quot;:&quot;&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id&quot;:&quot;5e0fe36a-cfe2-36e9-96d1-c153384eebe6&quot;,&quot;itemData&quot;:{&quot;type&quot;:&quot;article&quot;,&quot;id&quot;:&quot;5e0fe36a-cfe2-36e9-96d1-c153384eebe6&quot;,&quot;title&quot;:&quot;Native Vegetation - Modelled 2005 Ecological Vegetation Classes (with Bioregional Conservation Status)&quot;,&quot;groupId&quot;:&quot;efbce491-2e14-3d43-a5c9-96f56af41c58&quot;,&quot;author&quot;:[{&quot;family&quot;:&quot;DELWP&quot;,&quot;given&quot;:&quot;&quot;,&quot;parse-names&quot;:false,&quot;dropping-particle&quot;:&quot;&quot;,&quot;non-dropping-particle&quot;:&quot;&quot;}],&quot;issued&quot;:{&quot;date-parts&quot;:[[2005]]},&quot;publisher&quot;:&quot;Department of Environment, Land, Water and Planning&quot;},&quot;isTemporary&quot;:false}],&quot;citationTag&quot;:&quot;MENDELEY_CITATION_v3_eyJjaXRhdGlvbklEIjoiTUVOREVMRVlfQ0lUQVRJT05fNDA3NDYwNmQtMDJkMC00MjY4LWJkNDAtMjMyYTIzZDc3MDk2IiwicHJvcGVydGllcyI6eyJub3RlSW5kZXgiOjB9LCJpc0VkaXRlZCI6ZmFsc2UsIm1hbnVhbE92ZXJyaWRlIjp7ImNpdGVwcm9jVGV4dCI6IihERUxXUCwgMjAwNS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&quot;},{&quot;citationID&quot;:&quot;MENDELEY_CITATION_fab91773-ad00-42b3-aa11-3badda3beacb&quot;,&quot;properties&quot;:{&quot;noteIndex&quot;:0},&quot;isEdited&quot;:false,&quot;manualOverride&quot;:{&quot;citeprocText&quot;:&quot;(Parliament of Victoria, 2018)&quot;,&quot;isManuallyOverridden&quot;:false,&quot;manualOverrideText&quot;:&quot;&quot;},&quot;citationTag&quot;:&quot;MENDELEY_CITATION_v3_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&quot;,&quot;citationItems&quot;:[{&quot;id&quot;:&quot;e62f8d84-a14d-5ad5-af60-16cd1ce66507&quot;,&quot;itemData&quot;:{&quot;author&quot;:[{&quot;dropping-particle&quot;:&quot;&quot;,&quot;family&quot;:&quot;Parliament of Victoria&quot;,&quot;given&quot;:&quot;&quot;,&quot;non-dropping-particle&quot;:&quot;&quot;,&quot;parse-names&quot;:false,&quot;suffix&quot;:&quot;&quot;}],&quot;id&quot;:&quot;e62f8d84-a14d-5ad5-af60-16cd1ce66507&quot;,&quot;issued&quot;:{&quot;date-parts&quot;:[[&quot;2018&quot;]]},&quot;page&quot;:&quot;p 1608&quot;,&quot;title&quot;:&quot;2nd Reading Speech Flora and Fauna Guarantee Amendment Bill&quot;,&quot;type&quot;:&quot;article&quot;,&quot;container-title-short&quot;:&quot;&quot;},&quot;uris&quot;:[&quot;http://www.mendeley.com/documents/?uuid=f4aeda81-3b1d-477e-aee9-a8a69ed77c16&quot;],&quot;isTemporary&quot;:false,&quot;legacyDesktopId&quot;:&quot;f4aeda81-3b1d-477e-aee9-a8a69ed77c16&quot;}]},{&quot;citationID&quot;:&quot;MENDELEY_CITATION_2f7111ff-9652-49f0-a16b-2e0c88a22a4e&quot;,&quot;properties&quot;:{&quot;noteIndex&quot;:0},&quot;isEdited&quot;:false,&quot;manualOverride&quot;:{&quot;citeprocText&quot;:&quot;(DELWP, 2017f)&quot;,&quot;isManuallyOverridden&quot;:false,&quot;manualOverrideText&quot;:&quot;&quot;},&quot;citationTag&quot;:&quot;MENDELEY_CITATION_v3_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&quot;,&quot;citationItems&quot;:[{&quot;id&quot;:&quot;58866d11-2837-5c08-bcff-e8809c8bba16&quot;,&quot;itemData&quot;:{&quot;author&quot;:[{&quot;dropping-particle&quot;:&quot;&quot;,&quot;family&quot;:&quot;DELWP&quot;,&quot;given&quot;:&quot;&quot;,&quot;non-dropping-particle&quot;:&quot;&quot;,&quot;parse-names&quot;:false,&quot;suffix&quot;:&quot;&quot;}],&quot;id&quot;:&quot;58866d11-2837-5c08-bcff-e8809c8bba16&quot;,&quot;issued&quot;:{&quot;date-parts&quot;:[[&quot;2017&quot;]]},&quot;title&quot;:&quot;Protecting Victoria’s Environment – Biodiversity 2037&quot;,&quot;type&quot;:&quot;article&quot;,&quot;container-title-short&quot;:&quot;&quot;},&quot;uris&quot;:[&quot;http://www.mendeley.com/documents/?uuid=9e26f4d4-dde6-488f-a772-dc07fc121038&quot;],&quot;isTemporary&quot;:false,&quot;legacyDesktopId&quot;:&quot;9e26f4d4-dde6-488f-a772-dc07fc121038&quot;}]},{&quot;citationID&quot;:&quot;MENDELEY_CITATION_3c72cdbb-3fd0-4960-b804-d258daebe79e&quot;,&quot;properties&quot;:{&quot;noteIndex&quot;:0},&quot;isEdited&quot;:false,&quot;manualOverride&quot;:{&quot;citeprocText&quot;:&quot;(Parliament of Victoria, 2018)&quot;,&quot;isManuallyOverridden&quot;:false,&quot;manualOverrideText&quot;:&quot;&quot;},&quot;citationTag&quot;:&quot;MENDELEY_CITATION_v3_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&quot;,&quot;citationItems&quot;:[{&quot;id&quot;:&quot;e62f8d84-a14d-5ad5-af60-16cd1ce66507&quot;,&quot;itemData&quot;:{&quot;author&quot;:[{&quot;dropping-particle&quot;:&quot;&quot;,&quot;family&quot;:&quot;Parliament of Victoria&quot;,&quot;given&quot;:&quot;&quot;,&quot;non-dropping-particle&quot;:&quot;&quot;,&quot;parse-names&quot;:false,&quot;suffix&quot;:&quot;&quot;}],&quot;id&quot;:&quot;e62f8d84-a14d-5ad5-af60-16cd1ce66507&quot;,&quot;issued&quot;:{&quot;date-parts&quot;:[[&quot;2018&quot;]]},&quot;page&quot;:&quot;p 1608&quot;,&quot;title&quot;:&quot;2nd Reading Speech Flora and Fauna Guarantee Amendment Bill&quot;,&quot;type&quot;:&quot;article&quot;,&quot;container-title-short&quot;:&quot;&quot;},&quot;uris&quot;:[&quot;http://www.mendeley.com/documents/?uuid=f4aeda81-3b1d-477e-aee9-a8a69ed77c16&quot;],&quot;isTemporary&quot;:false,&quot;legacyDesktopId&quot;:&quot;f4aeda81-3b1d-477e-aee9-a8a69ed77c16&quot;}]},{&quot;citationID&quot;:&quot;MENDELEY_CITATION_3aa16c71-e994-4b3b-bad0-8c6c4fb42199&quot;,&quot;properties&quot;:{&quot;noteIndex&quot;:0},&quot;isEdited&quot;:false,&quot;manualOverride&quot;:{&quot;citeprocText&quot;:&quot;(DELWP, 2021b)&quot;,&quot;isManuallyOverridden&quot;:false,&quot;manualOverrideText&quot;:&quot;&quot;},&quot;citationTag&quot;:&quot;MENDELEY_CITATION_v3_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&quot;,&quot;citationItems&quot;:[{&quot;id&quot;:&quot;75394b95-0fb3-5060-be1c-e060f38c095c&quot;,&quot;itemData&quot;:{&quot;author&quot;:[{&quot;dropping-particle&quot;:&quot;&quot;,&quot;family&quot;:&quot;DELWP&quot;,&quot;given&quot;:&quot;&quot;,&quot;non-dropping-particle&quot;:&quot;&quot;,&quot;parse-names&quot;:false,&quot;suffix&quot;:&quot;&quot;}],&quot;id&quot;:&quot;75394b95-0fb3-5060-be1c-e060f38c095c&quot;,&quot;issued&quot;:{&quot;date-parts&quot;:[[&quot;2021&quot;]]},&quot;title&quot;:&quot;Flora and Fauna Guarantee Act 1988 Public authority duty&quot;,&quot;type&quot;:&quot;article-journal&quot;,&quot;container-title-short&quot;:&quot;&quot;},&quot;uris&quot;:[&quot;http://www.mendeley.com/documents/?uuid=ee36457e-93b4-46b3-9ff3-5664437b3faa&quot;],&quot;isTemporary&quot;:false,&quot;legacyDesktopId&quot;:&quot;ee36457e-93b4-46b3-9ff3-5664437b3faa&quot;}]},{&quot;citationID&quot;:&quot;MENDELEY_CITATION_dd9dfa0e-09e1-483a-8697-95dd8eca778f&quot;,&quot;properties&quot;:{&quot;noteIndex&quot;:0},&quot;isEdited&quot;:false,&quot;manualOverride&quot;:{&quot;citeprocText&quot;:&quot;(DELWP, 2017e)&quot;,&quot;isManuallyOverridden&quot;:false,&quot;manualOverrideText&quot;:&quot;&quot;},&quot;citationTag&quot;:&quot;MENDELEY_CITATION_v3_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&quot;,&quot;citationItems&quot;:[{&quot;id&quot;:&quot;c6bbe224-949d-5317-a86c-0c351230d369&quot;,&quot;itemData&quot;:{&quot;author&quot;:[{&quot;dropping-particle&quot;:&quot;&quot;,&quot;family&quot;:&quot;DELWP&quot;,&quot;given&quot;:&quot;&quot;,&quot;non-dropping-particle&quot;:&quot;&quot;,&quot;parse-names&quot;:false,&quot;suffix&quot;:&quot;&quot;}],&quot;id&quot;:&quot;c6bbe224-949d-5317-a86c-0c351230d369&quot;,&quot;issued&quot;:{&quot;date-parts&quot;:[[&quot;2017&quot;]]},&quot;title&quot;:&quot;Planning for biodiversity: guidance&quot;,&quot;type&quot;:&quot;article&quot;,&quot;container-title-short&quot;:&quot;&quot;},&quot;uris&quot;:[&quot;http://www.mendeley.com/documents/?uuid=fa9dc353-e3b2-485a-8b76-c3823348e88f&quot;],&quot;isTemporary&quot;:false,&quot;legacyDesktopId&quot;:&quot;fa9dc353-e3b2-485a-8b76-c3823348e88f&quot;}]},{&quot;citationID&quot;:&quot;MENDELEY_CITATION_cb82680d-d1c5-4208-a1b0-64ffd474befc&quot;,&quot;properties&quot;:{&quot;noteIndex&quot;:0},&quot;isEdited&quot;:false,&quot;manualOverride&quot;:{&quot;citeprocText&quot;:&quot;(DELWP, 2017c)&quot;,&quot;isManuallyOverridden&quot;:false,&quot;manualOverrideText&quot;:&quot;&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isTemporary&quot;:false}],&quot;citationTag&quot;:&quot;MENDELEY_CITATION_v3_eyJjaXRhdGlvbklEIjoiTUVOREVMRVlfQ0lUQVRJT05fY2I4MjY4MGQtZDFjNS00MjA4LWExYjAtNjRmZmQ0NzRiZWZjIiwicHJvcGVydGllcyI6eyJub3RlSW5kZXgiOjB9LCJpc0VkaXRlZCI6ZmFsc2UsIm1hbnVhbE92ZXJyaWRlIjp7ImNpdGVwcm9jVGV4dCI6IihERUxXUCwgMjAxN2MpIiwiaXNNYW51YWxseU92ZXJyaWRkZW4iOmZhbHNl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fSwiaXNUZW1wb3JhcnkiOmZhbHNlfV19&quot;},{&quot;citationID&quot;:&quot;MENDELEY_CITATION_d3e36643-be98-45fe-a849-3f29b98fae79&quot;,&quot;properties&quot;:{&quot;noteIndex&quot;:0},&quot;isEdited&quot;:false,&quot;manualOverride&quot;:{&quot;citeprocText&quot;:&quot;(DELWP, 2017f)&quot;,&quot;isManuallyOverridden&quot;:false,&quot;manualOverrideText&quot;:&quot;&quot;},&quot;citationTag&quot;:&quot;MENDELEY_CITATION_v3_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&quot;,&quot;citationItems&quot;:[{&quot;id&quot;:&quot;58866d11-2837-5c08-bcff-e8809c8bba16&quot;,&quot;itemData&quot;:{&quot;author&quot;:[{&quot;dropping-particle&quot;:&quot;&quot;,&quot;family&quot;:&quot;DELWP&quot;,&quot;given&quot;:&quot;&quot;,&quot;non-dropping-particle&quot;:&quot;&quot;,&quot;parse-names&quot;:false,&quot;suffix&quot;:&quot;&quot;}],&quot;id&quot;:&quot;58866d11-2837-5c08-bcff-e8809c8bba16&quot;,&quot;issued&quot;:{&quot;date-parts&quot;:[[&quot;2017&quot;]]},&quot;title&quot;:&quot;Protecting Victoria’s Environment – Biodiversity 2037&quot;,&quot;type&quot;:&quot;article&quot;,&quot;container-title-short&quot;:&quot;&quot;},&quot;uris&quot;:[&quot;http://www.mendeley.com/documents/?uuid=9e26f4d4-dde6-488f-a772-dc07fc121038&quot;],&quot;isTemporary&quot;:false,&quot;legacyDesktopId&quot;:&quot;9e26f4d4-dde6-488f-a772-dc07fc121038&quot;}]},{&quot;citationID&quot;:&quot;MENDELEY_CITATION_5c5e9a96-ae25-4775-a69d-e923d4a80755&quot;,&quot;properties&quot;:{&quot;noteIndex&quot;:0},&quot;isEdited&quot;:false,&quot;manualOverride&quot;:{&quot;citeprocText&quot;:&quot;(EHP, 2021)&quot;,&quot;isManuallyOverridden&quot;:false,&quot;manualOverrideText&quot;:&quot;&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isTemporary&quot;:false}],&quot;citationTag&quot;:&quot;MENDELEY_CITATION_v3_eyJjaXRhdGlvbklEIjoiTUVOREVMRVlfQ0lUQVRJT05fNWM1ZTlhOTYtYWUyNS00Nzc1LWE2OWQtZTkyM2Q0YTgwNzU1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n0sImlzVGVtcG9yYXJ5IjpmYWxzZX1dfQ==&quot;},{&quot;citationID&quot;:&quot;MENDELEY_CITATION_2d73fbde-d3dc-4527-ab94-e2af724ac6d9&quot;,&quot;properties&quot;:{&quot;noteIndex&quot;:0},&quot;isEdited&quot;:false,&quot;manualOverride&quot;:{&quot;citeprocText&quot;:&quot;(DSE, 2004b)&quot;,&quot;isManuallyOverridden&quot;:false,&quot;manualOverrideText&quot;:&quot;&quot;},&quot;citationTag&quot;:&quot;MENDELEY_CITATION_v3_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&quot;,&quot;citationItems&quot;:[{&quot;id&quot;:&quot;810f360d-87a2-5beb-a097-ef07ddc54205&quot;,&quot;itemData&quot;:{&quot;author&quot;:[{&quot;dropping-particle&quot;:&quot;&quot;,&quot;family&quot;:&quot;DSE&quot;,&quot;given&quot;:&quot;&quot;,&quot;non-dropping-particle&quot;:&quot;&quot;,&quot;parse-names&quot;:false,&quot;suffix&quot;:&quot;&quot;}],&quot;id&quot;:&quot;810f360d-87a2-5beb-a097-ef07ddc54205&quot;,&quot;issued&quot;:{&quot;date-parts&quot;:[[&quot;2004&quot;]]},&quot;title&quot;:&quot;Action Statement Flora and Fauna Guarantee Act 1988 Golden Sun Moth&quot;,&quot;type&quot;:&quot;article&quot;,&quot;container-title-short&quot;:&quot;&quot;},&quot;uris&quot;:[&quot;http://www.mendeley.com/documents/?uuid=eb540e7a-339d-4ab1-b7c7-e35383cb7695&quot;],&quot;isTemporary&quot;:false,&quot;legacyDesktopId&quot;:&quot;eb540e7a-339d-4ab1-b7c7-e35383cb7695&quot;}]},{&quot;citationID&quot;:&quot;MENDELEY_CITATION_40385ef2-94dd-4dad-ac31-59b5d61ab85a&quot;,&quot;properties&quot;:{&quot;noteIndex&quot;:0},&quot;isEdited&quot;:false,&quot;manualOverride&quot;:{&quot;citeprocText&quot;:&quot;(DAWE, 2021)&quot;,&quot;isManuallyOverridden&quot;:false,&quot;manualOverrideText&quot;:&quot;&quot;},&quot;citationTag&quot;:&quot;MENDELEY_CITATION_v3_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&quot;,&quot;citationItems&quot;:[{&quot;id&quot;:&quot;6adf2101-ada8-3153-b654-84e45f3c8bef&quot;,&quot;itemData&quot;:{&quot;type&quot;:&quot;article&quot;,&quot;id&quot;:&quot;6adf2101-ada8-3153-b654-84e45f3c8bef&quot;,&quot;title&quot;:&quot;Conservation Advice for &lt;i&gt;Synemon plana&lt;/i&gt; (Golden Sun Moth)&quot;,&quot;groupId&quot;:&quot;efbce491-2e14-3d43-a5c9-96f56af41c58&quot;,&quot;author&quot;:[{&quot;family&quot;:&quot;DAWE&quot;,&quot;given&quot;:&quot;&quot;,&quot;parse-names&quot;:false,&quot;dropping-particle&quot;:&quot;&quot;,&quot;non-dropping-particle&quot;:&quot;&quot;}],&quot;container-title&quot;:&quot;2021&quot;,&quot;issued&quot;:{&quot;date-parts&quot;:[[2021]]},&quot;publisher&quot;:&quot;Department of Agriculture, Water and the Environment&quot;,&quot;container-title-short&quot;:&quot;&quot;},&quot;isTemporary&quot;:false}]},{&quot;citationID&quot;:&quot;MENDELEY_CITATION_11535b1a-1cc4-4916-a5bc-c496e5261444&quot;,&quot;properties&quot;:{&quot;noteIndex&quot;:0},&quot;isEdited&quot;:false,&quot;manualOverride&quot;:{&quot;citeprocText&quot;:&quot;(DSE, 2003a)&quot;,&quot;isManuallyOverridden&quot;:false,&quot;manualOverrideText&quot;:&quot;&quot;},&quot;citationTag&quot;:&quot;MENDELEY_CITATION_v3_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&quot;,&quot;citationItems&quot;:[{&quot;id&quot;:&quot;06d2a4d2-b237-5210-9f86-c7b4982f7d78&quot;,&quot;itemData&quot;:{&quot;author&quot;:[{&quot;dropping-particle&quot;:&quot;&quot;,&quot;family&quot;:&quot;DSE&quot;,&quot;given&quot;:&quot;&quot;,&quot;non-dropping-particle&quot;:&quot;&quot;,&quot;parse-names&quot;:false,&quot;suffix&quot;:&quot;&quot;}],&quot;id&quot;:&quot;06d2a4d2-b237-5210-9f86-c7b4982f7d78&quot;,&quot;issued&quot;:{&quot;date-parts&quot;:[[&quot;2003&quot;]]},&quot;title&quot;:&quot;Action Statement Flora and Fauna Guarantee Act 1988 Striped Legless Lizard&quot;,&quot;type&quot;:&quot;article&quot;,&quot;container-title-short&quot;:&quot;&quot;},&quot;uris&quot;:[&quot;http://www.mendeley.com/documents/?uuid=b62c12ef-d463-48af-814c-2050403a45f1&quot;],&quot;isTemporary&quot;:false,&quot;legacyDesktopId&quot;:&quot;b62c12ef-d463-48af-814c-2050403a45f1&quot;}]},{&quot;citationID&quot;:&quot;MENDELEY_CITATION_89cd4509-eb72-4150-9198-99bd00e45df6&quot;,&quot;properties&quot;:{&quot;noteIndex&quot;:0},&quot;isEdited&quot;:false,&quot;manualOverride&quot;:{&quot;citeprocText&quot;:&quot;(DSE, 2008)&quot;,&quot;isManuallyOverridden&quot;:false,&quot;manualOverrideText&quot;:&quot;&quot;},&quot;citationTag&quot;:&quot;MENDELEY_CITATION_v3_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&quot;,&quot;citationItems&quot;:[{&quot;id&quot;:&quot;d1bf567c-d9d2-3e32-9a0e-97f61af70429&quot;,&quot;itemData&quot;:{&quot;type&quot;:&quot;article&quot;,&quot;id&quot;:&quot;d1bf567c-d9d2-3e32-9a0e-97f61af70429&quot;,&quot;title&quot;:&quot;Action Statement Flora and Fauna Guarantee Act 1988 Spiny Rice-flower&quot;,&quot;groupId&quot;:&quot;efbce491-2e14-3d43-a5c9-96f56af41c58&quot;,&quot;author&quot;:[{&quot;family&quot;:&quot;DSE&quot;,&quot;given&quot;:&quot;&quot;,&quot;parse-names&quot;:false,&quot;dropping-particle&quot;:&quot;&quot;,&quot;non-dropping-particle&quot;:&quot;&quot;}],&quot;issued&quot;:{&quot;date-parts&quot;:[[2008]]},&quot;publisher&quot;:&quot;Department of Sustainability and Environment&quot;,&quot;container-title-short&quot;:&quot;&quot;},&quot;isTemporary&quot;:false}]},{&quot;citationID&quot;:&quot;MENDELEY_CITATION_33d50261-5409-4b20-b831-10418ea4612a&quot;,&quot;properties&quot;:{&quot;noteIndex&quot;:0},&quot;isEdited&quot;:false,&quot;manualOverride&quot;:{&quot;citeprocText&quot;:&quot;(DSE, 2004a)&quot;,&quot;isManuallyOverridden&quot;:false,&quot;manualOverrideText&quot;:&quot;&quot;},&quot;citationTag&quot;:&quot;MENDELEY_CITATION_v3_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&quot;,&quot;citationItems&quot;:[{&quot;id&quot;:&quot;a6cf27ea-b18e-3d2f-ad3d-8d9ac2ab19f5&quot;,&quot;itemData&quot;:{&quot;type&quot;:&quot;article&quot;,&quot;id&quot;:&quot;a6cf27ea-b18e-3d2f-ad3d-8d9ac2ab19f5&quot;,&quot;title&quot;:&quot;Action Statement Flora and Fauna Guarantee Act 1988 Adamson's Blown-grass&quot;,&quot;groupId&quot;:&quot;efbce491-2e14-3d43-a5c9-96f56af41c58&quot;,&quot;author&quot;:[{&quot;family&quot;:&quot;DSE&quot;,&quot;given&quot;:&quot;&quot;,&quot;parse-names&quot;:false,&quot;dropping-particle&quot;:&quot;&quot;,&quot;non-dropping-particle&quot;:&quot;&quot;}],&quot;issued&quot;:{&quot;date-parts&quot;:[[2004]]},&quot;container-title-short&quot;:&quot;&quot;},&quot;isTemporary&quot;:false}]},{&quot;citationID&quot;:&quot;MENDELEY_CITATION_cad3c378-5a18-4919-b1f9-8b0adba73478&quot;,&quot;properties&quot;:{&quot;noteIndex&quot;:0},&quot;isEdited&quot;:false,&quot;manualOverride&quot;:{&quot;citeprocText&quot;:&quot;(DELWP, 2017c)&quot;,&quot;isManuallyOverridden&quot;:false,&quot;manualOverrideText&quot;:&quot;&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isTemporary&quot;:false}],&quot;citationTag&quot;:&quot;MENDELEY_CITATION_v3_eyJjaXRhdGlvbklEIjoiTUVOREVMRVlfQ0lUQVRJT05fY2FkM2MzNzgtNWExOC00OTE5LWIxZjktOGIwYWRiYTczNDc4IiwicHJvcGVydGllcyI6eyJub3RlSW5kZXgiOjB9LCJpc0VkaXRlZCI6ZmFsc2UsIm1hbnVhbE92ZXJyaWRlIjp7ImNpdGVwcm9jVGV4dCI6IihERUxXUCwgMjAxN2MpIiwiaXNNYW51YWxseU92ZXJyaWRkZW4iOmZhbHNl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fSwiaXNUZW1wb3JhcnkiOmZhbHNlfV19&quot;}]"/>
    <we:property name="MENDELEY_CITATIONS_LOCALE_CODE" value="&quot;en-GB&quot;"/>
    <we:property name="MENDELEY_CITATIONS_STYLE" value="{&quot;id&quot;:&quot;https://www.zotero.org/styles/harvard-cite-them-right&quot;,&quot;title&quot;:&quot;Cite Them Right 12th edition - Harvard&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d1c380a-02a5-46c4-a236-52e8f97b81a2" xsi:nil="true"/>
    <lcf76f155ced4ddcb4097134ff3c332f xmlns="79a1e5fc-2f53-41f4-890a-eb270c0cd34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AB35399CEE59444AA1AF144A8555BC1" ma:contentTypeVersion="16" ma:contentTypeDescription="Create a new document." ma:contentTypeScope="" ma:versionID="bc9b2362c44fd8f1acc2867285a970e4">
  <xsd:schema xmlns:xsd="http://www.w3.org/2001/XMLSchema" xmlns:xs="http://www.w3.org/2001/XMLSchema" xmlns:p="http://schemas.microsoft.com/office/2006/metadata/properties" xmlns:ns2="79a1e5fc-2f53-41f4-890a-eb270c0cd340" xmlns:ns3="dd1c380a-02a5-46c4-a236-52e8f97b81a2" targetNamespace="http://schemas.microsoft.com/office/2006/metadata/properties" ma:root="true" ma:fieldsID="522b957a817b775cc0d68b3b5f4806c9" ns2:_="" ns3:_="">
    <xsd:import namespace="79a1e5fc-2f53-41f4-890a-eb270c0cd340"/>
    <xsd:import namespace="dd1c380a-02a5-46c4-a236-52e8f97b81a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1e5fc-2f53-41f4-890a-eb270c0cd3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e76dce-8054-4cdb-b801-f8d3674ebe1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1c380a-02a5-46c4-a236-52e8f97b81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408ec5-2c67-4d9e-82ac-5e7acfa46ced}" ma:internalName="TaxCatchAll" ma:showField="CatchAllData" ma:web="dd1c380a-02a5-46c4-a236-52e8f97b81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738F7-34CB-46B7-88B6-FB387D603C4F}">
  <ds:schemaRefs>
    <ds:schemaRef ds:uri="http://www.w3.org/2001/XMLSchema"/>
  </ds:schemaRefs>
</ds:datastoreItem>
</file>

<file path=customXml/itemProps2.xml><?xml version="1.0" encoding="utf-8"?>
<ds:datastoreItem xmlns:ds="http://schemas.openxmlformats.org/officeDocument/2006/customXml" ds:itemID="{47D0DED5-6E93-714D-9780-509754D71BE5}">
  <ds:schemaRefs>
    <ds:schemaRef ds:uri="http://schemas.openxmlformats.org/officeDocument/2006/bibliography"/>
  </ds:schemaRefs>
</ds:datastoreItem>
</file>

<file path=customXml/itemProps3.xml><?xml version="1.0" encoding="utf-8"?>
<ds:datastoreItem xmlns:ds="http://schemas.openxmlformats.org/officeDocument/2006/customXml" ds:itemID="{53A52987-F65F-47FF-91AF-EB8C97CC13C1}">
  <ds:schemaRefs>
    <ds:schemaRef ds:uri="http://schemas.microsoft.com/office/2006/metadata/properties"/>
    <ds:schemaRef ds:uri="http://schemas.microsoft.com/office/infopath/2007/PartnerControls"/>
    <ds:schemaRef ds:uri="dd1c380a-02a5-46c4-a236-52e8f97b81a2"/>
    <ds:schemaRef ds:uri="79a1e5fc-2f53-41f4-890a-eb270c0cd340"/>
  </ds:schemaRefs>
</ds:datastoreItem>
</file>

<file path=customXml/itemProps4.xml><?xml version="1.0" encoding="utf-8"?>
<ds:datastoreItem xmlns:ds="http://schemas.openxmlformats.org/officeDocument/2006/customXml" ds:itemID="{4BF9EFF1-0652-42B4-9C25-A3EFE35A9515}">
  <ds:schemaRefs>
    <ds:schemaRef ds:uri="http://schemas.microsoft.com/sharepoint/v3/contenttype/forms"/>
  </ds:schemaRefs>
</ds:datastoreItem>
</file>

<file path=customXml/itemProps5.xml><?xml version="1.0" encoding="utf-8"?>
<ds:datastoreItem xmlns:ds="http://schemas.openxmlformats.org/officeDocument/2006/customXml" ds:itemID="{33439B3A-E9D6-4F5F-8693-23794A533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1e5fc-2f53-41f4-890a-eb270c0cd340"/>
    <ds:schemaRef ds:uri="dd1c380a-02a5-46c4-a236-52e8f97b8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83</Pages>
  <Words>28762</Words>
  <Characters>163946</Characters>
  <Application>Microsoft Office Word</Application>
  <DocSecurity>0</DocSecurity>
  <Lines>1366</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Spragg</dc:creator>
  <cp:keywords/>
  <dc:description/>
  <cp:lastModifiedBy>Heidi Birkby</cp:lastModifiedBy>
  <cp:revision>2</cp:revision>
  <cp:lastPrinted>2018-11-23T23:49:00Z</cp:lastPrinted>
  <dcterms:created xsi:type="dcterms:W3CDTF">2025-11-04T01:51:00Z</dcterms:created>
  <dcterms:modified xsi:type="dcterms:W3CDTF">2025-11-04T01:51:00Z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id="QXJj28IU"/&gt;&lt;style id="http://www.zotero.org/styles/open-lines-standard-format-updated-6" locale="en-US" hasBibliography="1" bibliographyStyleHasBeenSet="1"/&gt;&lt;prefs&gt;&lt;pref name="fieldType" value="F</vt:lpwstr>
  </property>
  <property fmtid="{D5CDD505-2E9C-101B-9397-08002B2CF9AE}" pid="3" name="ZOTERO_PREF_2">
    <vt:lpwstr>ield"/&gt;&lt;pref name="automaticJournalAbbreviations" value="true"/&gt;&lt;/prefs&gt;&lt;/data&gt;</vt:lpwstr>
  </property>
  <property fmtid="{D5CDD505-2E9C-101B-9397-08002B2CF9AE}" pid="4" name="Mendeley Document_1">
    <vt:lpwstr>True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http://www.zotero.org/styles/open-lines-standard-format-updated-6</vt:lpwstr>
  </property>
  <property fmtid="{D5CDD505-2E9C-101B-9397-08002B2CF9AE}" pid="24" name="Mendeley Recent Style Name 9_1">
    <vt:lpwstr>Open Lines standard format updated 6</vt:lpwstr>
  </property>
  <property fmtid="{D5CDD505-2E9C-101B-9397-08002B2CF9AE}" pid="25" name="Mendeley Unique User Id_1">
    <vt:lpwstr>2a83c79b-8c08-352f-bb5c-4732aa982eb9</vt:lpwstr>
  </property>
  <property fmtid="{D5CDD505-2E9C-101B-9397-08002B2CF9AE}" pid="26" name="Mendeley Citation Style_1">
    <vt:lpwstr>http://www.zotero.org/styles/open-lines-standard-format-updated-6</vt:lpwstr>
  </property>
  <property fmtid="{D5CDD505-2E9C-101B-9397-08002B2CF9AE}" pid="27" name="ContentTypeId">
    <vt:lpwstr>0x010100CAB35399CEE59444AA1AF144A8555BC1</vt:lpwstr>
  </property>
  <property fmtid="{D5CDD505-2E9C-101B-9397-08002B2CF9AE}" pid="28" name="MediaServiceImageTags">
    <vt:lpwstr/>
  </property>
</Properties>
</file>