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4139" w:type="dxa"/>
        <w:tblLook w:val="04A0" w:firstRow="1" w:lastRow="0" w:firstColumn="1" w:lastColumn="0" w:noHBand="0" w:noVBand="1"/>
      </w:tblPr>
      <w:tblGrid>
        <w:gridCol w:w="5017"/>
      </w:tblGrid>
      <w:tr w:rsidR="002A7D53" w14:paraId="0F0C111B" w14:textId="77777777" w:rsidTr="002A7D53">
        <w:tc>
          <w:tcPr>
            <w:tcW w:w="5017" w:type="dxa"/>
          </w:tcPr>
          <w:p w14:paraId="0CBFAC97" w14:textId="77777777" w:rsidR="002A7D53" w:rsidRDefault="002A7D53" w:rsidP="002A7D53">
            <w:pPr>
              <w:pStyle w:val="TitleLeadin"/>
            </w:pPr>
            <w:r>
              <w:t>The City Of</w:t>
            </w:r>
          </w:p>
          <w:p w14:paraId="304CD820" w14:textId="77777777" w:rsidR="002A7D53" w:rsidRDefault="002A7D53" w:rsidP="002A7D53">
            <w:pPr>
              <w:pStyle w:val="TitleLeadin"/>
            </w:pPr>
            <w:r>
              <w:t>Greater Geelong</w:t>
            </w:r>
          </w:p>
        </w:tc>
      </w:tr>
      <w:tr w:rsidR="002A7D53" w14:paraId="452F809C" w14:textId="77777777" w:rsidTr="002A7D53">
        <w:tc>
          <w:tcPr>
            <w:tcW w:w="5017" w:type="dxa"/>
          </w:tcPr>
          <w:sdt>
            <w:sdtPr>
              <w:id w:val="1688711114"/>
              <w:placeholder>
                <w:docPart w:val="50A712F0E53041EEB740CE6E7740BBFD"/>
              </w:placeholder>
              <w:temporary/>
              <w:showingPlcHdr/>
            </w:sdtPr>
            <w:sdtEndPr/>
            <w:sdtContent>
              <w:p w14:paraId="37A23C50" w14:textId="77777777" w:rsidR="0007542A" w:rsidRDefault="0007542A" w:rsidP="0007542A">
                <w:pPr>
                  <w:pStyle w:val="Title"/>
                  <w:rPr>
                    <w:rFonts w:ascii="Calibri" w:hAnsi="Calibri" w:cs="Calibri"/>
                    <w:sz w:val="72"/>
                    <w:szCs w:val="72"/>
                  </w:rPr>
                </w:pPr>
                <w:r w:rsidRPr="00775CDC">
                  <w:rPr>
                    <w:rFonts w:ascii="Calibri" w:hAnsi="Calibri" w:cs="Calibri"/>
                    <w:i/>
                    <w:iCs/>
                    <w:sz w:val="72"/>
                    <w:szCs w:val="72"/>
                  </w:rPr>
                  <w:t>respected, connected and thriving</w:t>
                </w:r>
              </w:p>
              <w:p w14:paraId="65F08F0B" w14:textId="77777777" w:rsidR="0007542A" w:rsidRPr="00470701" w:rsidRDefault="0007542A" w:rsidP="0007542A"/>
              <w:p w14:paraId="58AC8BDC" w14:textId="77777777" w:rsidR="0007542A" w:rsidRDefault="0007542A" w:rsidP="0007542A">
                <w:pPr>
                  <w:pStyle w:val="Title"/>
                  <w:rPr>
                    <w:rFonts w:ascii="Calibri" w:hAnsi="Calibri" w:cs="Calibri"/>
                    <w:sz w:val="72"/>
                    <w:szCs w:val="72"/>
                  </w:rPr>
                </w:pPr>
                <w:r w:rsidRPr="00775CDC">
                  <w:rPr>
                    <w:rFonts w:ascii="Calibri" w:hAnsi="Calibri" w:cs="Calibri"/>
                    <w:sz w:val="72"/>
                    <w:szCs w:val="72"/>
                  </w:rPr>
                  <w:t>positive ageing strategy</w:t>
                </w:r>
                <w:r>
                  <w:rPr>
                    <w:rFonts w:ascii="Calibri" w:hAnsi="Calibri" w:cs="Calibri"/>
                    <w:sz w:val="72"/>
                    <w:szCs w:val="72"/>
                  </w:rPr>
                  <w:t xml:space="preserve"> 2021-47</w:t>
                </w:r>
              </w:p>
              <w:p w14:paraId="6E7E6237" w14:textId="77777777" w:rsidR="0007542A" w:rsidRDefault="0007542A" w:rsidP="0007542A">
                <w:pPr>
                  <w:pStyle w:val="Title"/>
                  <w:rPr>
                    <w:rFonts w:ascii="Calibri" w:hAnsi="Calibri" w:cs="Calibri"/>
                    <w:sz w:val="72"/>
                    <w:szCs w:val="72"/>
                  </w:rPr>
                </w:pPr>
              </w:p>
              <w:p w14:paraId="018ADC62" w14:textId="77777777" w:rsidR="0007542A" w:rsidRDefault="0007542A" w:rsidP="0007542A">
                <w:pPr>
                  <w:pStyle w:val="Title"/>
                  <w:rPr>
                    <w:rFonts w:ascii="Calibri" w:hAnsi="Calibri" w:cs="Calibri"/>
                    <w:sz w:val="72"/>
                    <w:szCs w:val="72"/>
                  </w:rPr>
                </w:pPr>
                <w:r w:rsidRPr="00775CDC">
                  <w:rPr>
                    <w:rFonts w:ascii="Calibri" w:hAnsi="Calibri" w:cs="Calibri"/>
                    <w:sz w:val="72"/>
                    <w:szCs w:val="72"/>
                  </w:rPr>
                  <w:t>action plan</w:t>
                </w:r>
              </w:p>
              <w:p w14:paraId="47354D94" w14:textId="77777777" w:rsidR="0007542A" w:rsidRPr="0007542A" w:rsidRDefault="0007542A" w:rsidP="0007542A">
                <w:pPr>
                  <w:rPr>
                    <w:b/>
                    <w:bCs/>
                    <w:color w:val="003263" w:themeColor="text2"/>
                  </w:rPr>
                </w:pPr>
                <w:r w:rsidRPr="0007542A">
                  <w:rPr>
                    <w:rFonts w:ascii="Calibri" w:hAnsi="Calibri" w:cs="Calibri"/>
                    <w:b/>
                    <w:bCs/>
                    <w:color w:val="003263" w:themeColor="text2"/>
                    <w:sz w:val="72"/>
                    <w:szCs w:val="72"/>
                  </w:rPr>
                  <w:t>2022-25</w:t>
                </w:r>
              </w:p>
              <w:p w14:paraId="5CF8E53D" w14:textId="62EE0686" w:rsidR="002A7D53" w:rsidRPr="00236CCB" w:rsidRDefault="006539A5" w:rsidP="00236CCB">
                <w:pPr>
                  <w:pStyle w:val="Title"/>
                </w:pPr>
              </w:p>
            </w:sdtContent>
          </w:sdt>
          <w:p w14:paraId="537F4A59" w14:textId="77777777" w:rsidR="00236CCB" w:rsidRPr="00236CCB" w:rsidRDefault="00236CCB" w:rsidP="00236CCB"/>
          <w:p w14:paraId="55541578" w14:textId="77777777" w:rsidR="0032135D" w:rsidRDefault="0032135D" w:rsidP="0032135D">
            <w:pPr>
              <w:spacing w:before="120" w:after="200"/>
            </w:pPr>
            <w:r>
              <w:rPr>
                <w:noProof/>
              </w:rPr>
              <mc:AlternateContent>
                <mc:Choice Requires="wps">
                  <w:drawing>
                    <wp:inline distT="0" distB="0" distL="0" distR="0" wp14:anchorId="7ACBA516" wp14:editId="718940B7">
                      <wp:extent cx="360000" cy="0"/>
                      <wp:effectExtent l="0" t="19050" r="21590" b="19050"/>
                      <wp:docPr id="78" name="Straight Connector 78"/>
                      <wp:cNvGraphicFramePr/>
                      <a:graphic xmlns:a="http://schemas.openxmlformats.org/drawingml/2006/main">
                        <a:graphicData uri="http://schemas.microsoft.com/office/word/2010/wordprocessingShape">
                          <wps:wsp>
                            <wps:cNvCnPr/>
                            <wps:spPr>
                              <a:xfrm>
                                <a:off x="0" y="0"/>
                                <a:ext cx="360000" cy="0"/>
                              </a:xfrm>
                              <a:prstGeom prst="line">
                                <a:avLst/>
                              </a:prstGeom>
                              <a:ln w="38100">
                                <a:solidFill>
                                  <a:schemeClr val="tx2"/>
                                </a:solidFill>
                              </a:ln>
                            </wps:spPr>
                            <wps:style>
                              <a:lnRef idx="1">
                                <a:schemeClr val="accent1"/>
                              </a:lnRef>
                              <a:fillRef idx="0">
                                <a:schemeClr val="accent1"/>
                              </a:fillRef>
                              <a:effectRef idx="0">
                                <a:schemeClr val="accent1"/>
                              </a:effectRef>
                              <a:fontRef idx="minor">
                                <a:schemeClr val="tx1"/>
                              </a:fontRef>
                            </wps:style>
                            <wps:bodyPr/>
                          </wps:wsp>
                        </a:graphicData>
                      </a:graphic>
                    </wp:inline>
                  </w:drawing>
                </mc:Choice>
                <mc:Fallback>
                  <w:pict>
                    <v:line w14:anchorId="7944EB87" id="Straight Connector 78" o:spid="_x0000_s1026" style="visibility:visible;mso-wrap-style:square;mso-left-percent:-10001;mso-top-percent:-10001;mso-position-horizontal:absolute;mso-position-horizontal-relative:char;mso-position-vertical:absolute;mso-position-vertical-relative:line;mso-left-percent:-10001;mso-top-percent:-10001" from="0,0" to="28.3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" strokecolor="#003263 [3215]" strokeweight="3pt">
                      <w10:anchorlock/>
                    </v:line>
                  </w:pict>
                </mc:Fallback>
              </mc:AlternateContent>
            </w:r>
          </w:p>
          <w:p w14:paraId="15C86DF8" w14:textId="77777777" w:rsidR="002A7D53" w:rsidRDefault="002A7D53" w:rsidP="0032135D"/>
        </w:tc>
      </w:tr>
      <w:tr w:rsidR="002A7D53" w14:paraId="110497A0" w14:textId="77777777" w:rsidTr="0032135D">
        <w:trPr>
          <w:trHeight w:val="964"/>
        </w:trPr>
        <w:tc>
          <w:tcPr>
            <w:tcW w:w="5017" w:type="dxa"/>
          </w:tcPr>
          <w:p w14:paraId="4A65BF62" w14:textId="5228312B" w:rsidR="002A7D53" w:rsidRPr="00236CCB" w:rsidRDefault="002A7D53" w:rsidP="00236CCB">
            <w:pPr>
              <w:pStyle w:val="Subtitle"/>
            </w:pPr>
          </w:p>
          <w:p w14:paraId="3C6BDCDB" w14:textId="77777777" w:rsidR="00236CCB" w:rsidRPr="00236CCB" w:rsidRDefault="00236CCB" w:rsidP="00236CCB"/>
        </w:tc>
      </w:tr>
    </w:tbl>
    <w:p w14:paraId="78399556" w14:textId="77777777" w:rsidR="002A7D53" w:rsidRDefault="002A7D53" w:rsidP="0032135D"/>
    <w:p w14:paraId="5422F7A1" w14:textId="77777777" w:rsidR="002A7D53" w:rsidRDefault="002A7D53" w:rsidP="002A7D53">
      <w:pPr>
        <w:sectPr w:rsidR="002A7D53" w:rsidSect="002A7D53">
          <w:headerReference w:type="even" r:id="rId9"/>
          <w:headerReference w:type="default" r:id="rId10"/>
          <w:footerReference w:type="even" r:id="rId11"/>
          <w:footerReference w:type="default" r:id="rId12"/>
          <w:headerReference w:type="first" r:id="rId13"/>
          <w:footerReference w:type="first" r:id="rId14"/>
          <w:pgSz w:w="11907" w:h="16840" w:code="9"/>
          <w:pgMar w:top="2353" w:right="794" w:bottom="794" w:left="794" w:header="567" w:footer="340" w:gutter="0"/>
          <w:cols w:space="284"/>
          <w:titlePg/>
          <w:docGrid w:linePitch="360"/>
        </w:sectPr>
      </w:pPr>
    </w:p>
    <w:sdt>
      <w:sdtPr>
        <w:rPr>
          <w:rFonts w:asciiTheme="minorHAnsi" w:eastAsia="Times New Roman" w:hAnsiTheme="minorHAnsi" w:cs="Times New Roman"/>
          <w:b w:val="0"/>
          <w:noProof/>
          <w:color w:val="auto"/>
          <w:spacing w:val="2"/>
          <w:sz w:val="19"/>
          <w:szCs w:val="19"/>
          <w:lang w:val="en-AU" w:eastAsia="en-AU"/>
        </w:rPr>
        <w:id w:val="1483087"/>
        <w:docPartObj>
          <w:docPartGallery w:val="Table of Contents"/>
          <w:docPartUnique/>
        </w:docPartObj>
      </w:sdtPr>
      <w:sdtEndPr>
        <w:rPr>
          <w:b/>
          <w:bCs/>
          <w:color w:val="003263" w:themeColor="text2"/>
        </w:rPr>
      </w:sdtEndPr>
      <w:sdtContent>
        <w:p w14:paraId="5C82D133" w14:textId="77777777" w:rsidR="004D51B9" w:rsidRDefault="004D51B9" w:rsidP="00030518">
          <w:pPr>
            <w:pStyle w:val="TOCHeading"/>
            <w:framePr w:wrap="around"/>
          </w:pPr>
          <w:r>
            <w:t>Contents</w:t>
          </w:r>
        </w:p>
        <w:p w14:paraId="29D1EB6B" w14:textId="1560EF76" w:rsidR="0007542A" w:rsidRDefault="004D51B9">
          <w:pPr>
            <w:pStyle w:val="TOC1"/>
            <w:rPr>
              <w:rFonts w:eastAsiaTheme="minorEastAsia" w:cstheme="minorBidi"/>
              <w:b w:val="0"/>
              <w:color w:val="auto"/>
              <w:spacing w:val="0"/>
              <w:sz w:val="22"/>
              <w:szCs w:val="22"/>
            </w:rPr>
          </w:pPr>
          <w:r>
            <w:fldChar w:fldCharType="begin"/>
          </w:r>
          <w:r>
            <w:instrText xml:space="preserve"> TOC \o "1-3" \h \z \u </w:instrText>
          </w:r>
          <w:r>
            <w:fldChar w:fldCharType="separate"/>
          </w:r>
          <w:hyperlink w:anchor="_Toc123722027" w:history="1">
            <w:r w:rsidR="0007542A" w:rsidRPr="00CF047E">
              <w:rPr>
                <w:rStyle w:val="Hyperlink"/>
                <w:rFonts w:ascii="Calibri" w:hAnsi="Calibri" w:cs="Calibri"/>
              </w:rPr>
              <w:t>Introduction</w:t>
            </w:r>
            <w:r w:rsidR="0007542A">
              <w:rPr>
                <w:webHidden/>
              </w:rPr>
              <w:tab/>
            </w:r>
            <w:r w:rsidR="0007542A">
              <w:rPr>
                <w:webHidden/>
              </w:rPr>
              <w:fldChar w:fldCharType="begin"/>
            </w:r>
            <w:r w:rsidR="0007542A">
              <w:rPr>
                <w:webHidden/>
              </w:rPr>
              <w:instrText xml:space="preserve"> PAGEREF _Toc123722027 \h </w:instrText>
            </w:r>
            <w:r w:rsidR="0007542A">
              <w:rPr>
                <w:webHidden/>
              </w:rPr>
            </w:r>
            <w:r w:rsidR="0007542A">
              <w:rPr>
                <w:webHidden/>
              </w:rPr>
              <w:fldChar w:fldCharType="separate"/>
            </w:r>
            <w:r w:rsidR="0007542A">
              <w:rPr>
                <w:webHidden/>
              </w:rPr>
              <w:t>3</w:t>
            </w:r>
            <w:r w:rsidR="0007542A">
              <w:rPr>
                <w:webHidden/>
              </w:rPr>
              <w:fldChar w:fldCharType="end"/>
            </w:r>
          </w:hyperlink>
        </w:p>
        <w:p w14:paraId="7541222A" w14:textId="222FE34A" w:rsidR="0007542A" w:rsidRDefault="006539A5">
          <w:pPr>
            <w:pStyle w:val="TOC1"/>
            <w:rPr>
              <w:rFonts w:eastAsiaTheme="minorEastAsia" w:cstheme="minorBidi"/>
              <w:b w:val="0"/>
              <w:color w:val="auto"/>
              <w:spacing w:val="0"/>
              <w:sz w:val="22"/>
              <w:szCs w:val="22"/>
            </w:rPr>
          </w:pPr>
          <w:hyperlink w:anchor="_Toc123722028" w:history="1">
            <w:r w:rsidR="0007542A" w:rsidRPr="00CF047E">
              <w:rPr>
                <w:rStyle w:val="Hyperlink"/>
                <w:rFonts w:ascii="Calibri" w:hAnsi="Calibri" w:cs="Calibri"/>
                <w:spacing w:val="6"/>
              </w:rPr>
              <w:t>CEO Message</w:t>
            </w:r>
            <w:r w:rsidR="0007542A">
              <w:rPr>
                <w:webHidden/>
              </w:rPr>
              <w:tab/>
            </w:r>
            <w:r w:rsidR="0007542A">
              <w:rPr>
                <w:webHidden/>
              </w:rPr>
              <w:fldChar w:fldCharType="begin"/>
            </w:r>
            <w:r w:rsidR="0007542A">
              <w:rPr>
                <w:webHidden/>
              </w:rPr>
              <w:instrText xml:space="preserve"> PAGEREF _Toc123722028 \h </w:instrText>
            </w:r>
            <w:r w:rsidR="0007542A">
              <w:rPr>
                <w:webHidden/>
              </w:rPr>
            </w:r>
            <w:r w:rsidR="0007542A">
              <w:rPr>
                <w:webHidden/>
              </w:rPr>
              <w:fldChar w:fldCharType="separate"/>
            </w:r>
            <w:r w:rsidR="0007542A">
              <w:rPr>
                <w:webHidden/>
              </w:rPr>
              <w:t>4</w:t>
            </w:r>
            <w:r w:rsidR="0007542A">
              <w:rPr>
                <w:webHidden/>
              </w:rPr>
              <w:fldChar w:fldCharType="end"/>
            </w:r>
          </w:hyperlink>
        </w:p>
        <w:p w14:paraId="5EC88B3C" w14:textId="0CF0754F" w:rsidR="0007542A" w:rsidRDefault="006539A5">
          <w:pPr>
            <w:pStyle w:val="TOC1"/>
            <w:rPr>
              <w:rFonts w:eastAsiaTheme="minorEastAsia" w:cstheme="minorBidi"/>
              <w:b w:val="0"/>
              <w:color w:val="auto"/>
              <w:spacing w:val="0"/>
              <w:sz w:val="22"/>
              <w:szCs w:val="22"/>
            </w:rPr>
          </w:pPr>
          <w:hyperlink w:anchor="_Toc123722029" w:history="1">
            <w:r w:rsidR="0007542A" w:rsidRPr="00CF047E">
              <w:rPr>
                <w:rStyle w:val="Hyperlink"/>
                <w:rFonts w:ascii="Calibri" w:hAnsi="Calibri" w:cs="Calibri"/>
                <w:spacing w:val="6"/>
              </w:rPr>
              <w:t>Mayor’s Message</w:t>
            </w:r>
            <w:r w:rsidR="0007542A">
              <w:rPr>
                <w:webHidden/>
              </w:rPr>
              <w:tab/>
            </w:r>
            <w:r w:rsidR="0007542A">
              <w:rPr>
                <w:webHidden/>
              </w:rPr>
              <w:fldChar w:fldCharType="begin"/>
            </w:r>
            <w:r w:rsidR="0007542A">
              <w:rPr>
                <w:webHidden/>
              </w:rPr>
              <w:instrText xml:space="preserve"> PAGEREF _Toc123722029 \h </w:instrText>
            </w:r>
            <w:r w:rsidR="0007542A">
              <w:rPr>
                <w:webHidden/>
              </w:rPr>
            </w:r>
            <w:r w:rsidR="0007542A">
              <w:rPr>
                <w:webHidden/>
              </w:rPr>
              <w:fldChar w:fldCharType="separate"/>
            </w:r>
            <w:r w:rsidR="0007542A">
              <w:rPr>
                <w:webHidden/>
              </w:rPr>
              <w:t>5</w:t>
            </w:r>
            <w:r w:rsidR="0007542A">
              <w:rPr>
                <w:webHidden/>
              </w:rPr>
              <w:fldChar w:fldCharType="end"/>
            </w:r>
          </w:hyperlink>
        </w:p>
        <w:p w14:paraId="4E925EE1" w14:textId="122DA8F2" w:rsidR="0007542A" w:rsidRDefault="006539A5">
          <w:pPr>
            <w:pStyle w:val="TOC1"/>
            <w:rPr>
              <w:rFonts w:eastAsiaTheme="minorEastAsia" w:cstheme="minorBidi"/>
              <w:b w:val="0"/>
              <w:color w:val="auto"/>
              <w:spacing w:val="0"/>
              <w:sz w:val="22"/>
              <w:szCs w:val="22"/>
            </w:rPr>
          </w:pPr>
          <w:hyperlink w:anchor="_Toc123722030" w:history="1">
            <w:r w:rsidR="0007542A" w:rsidRPr="00CF047E">
              <w:rPr>
                <w:rStyle w:val="Hyperlink"/>
                <w:rFonts w:ascii="Calibri" w:hAnsi="Calibri"/>
                <w:spacing w:val="6"/>
              </w:rPr>
              <w:t>Demographic Profile</w:t>
            </w:r>
            <w:r w:rsidR="0007542A">
              <w:rPr>
                <w:webHidden/>
              </w:rPr>
              <w:tab/>
            </w:r>
            <w:r w:rsidR="0007542A">
              <w:rPr>
                <w:webHidden/>
              </w:rPr>
              <w:fldChar w:fldCharType="begin"/>
            </w:r>
            <w:r w:rsidR="0007542A">
              <w:rPr>
                <w:webHidden/>
              </w:rPr>
              <w:instrText xml:space="preserve"> PAGEREF _Toc123722030 \h </w:instrText>
            </w:r>
            <w:r w:rsidR="0007542A">
              <w:rPr>
                <w:webHidden/>
              </w:rPr>
            </w:r>
            <w:r w:rsidR="0007542A">
              <w:rPr>
                <w:webHidden/>
              </w:rPr>
              <w:fldChar w:fldCharType="separate"/>
            </w:r>
            <w:r w:rsidR="0007542A">
              <w:rPr>
                <w:webHidden/>
              </w:rPr>
              <w:t>6</w:t>
            </w:r>
            <w:r w:rsidR="0007542A">
              <w:rPr>
                <w:webHidden/>
              </w:rPr>
              <w:fldChar w:fldCharType="end"/>
            </w:r>
          </w:hyperlink>
        </w:p>
        <w:p w14:paraId="081B7F28" w14:textId="131A34E2" w:rsidR="0007542A" w:rsidRDefault="006539A5">
          <w:pPr>
            <w:pStyle w:val="TOC1"/>
            <w:rPr>
              <w:rFonts w:eastAsiaTheme="minorEastAsia" w:cstheme="minorBidi"/>
              <w:b w:val="0"/>
              <w:color w:val="auto"/>
              <w:spacing w:val="0"/>
              <w:sz w:val="22"/>
              <w:szCs w:val="22"/>
            </w:rPr>
          </w:pPr>
          <w:hyperlink w:anchor="_Toc123722036" w:history="1">
            <w:r w:rsidR="0007542A" w:rsidRPr="00CF047E">
              <w:rPr>
                <w:rStyle w:val="Hyperlink"/>
                <w:rFonts w:ascii="Calibri" w:hAnsi="Calibri"/>
                <w:spacing w:val="6"/>
              </w:rPr>
              <w:t>Action Plan Development</w:t>
            </w:r>
            <w:r w:rsidR="0007542A">
              <w:rPr>
                <w:webHidden/>
              </w:rPr>
              <w:tab/>
            </w:r>
            <w:r w:rsidR="0007542A">
              <w:rPr>
                <w:webHidden/>
              </w:rPr>
              <w:fldChar w:fldCharType="begin"/>
            </w:r>
            <w:r w:rsidR="0007542A">
              <w:rPr>
                <w:webHidden/>
              </w:rPr>
              <w:instrText xml:space="preserve"> PAGEREF _Toc123722036 \h </w:instrText>
            </w:r>
            <w:r w:rsidR="0007542A">
              <w:rPr>
                <w:webHidden/>
              </w:rPr>
            </w:r>
            <w:r w:rsidR="0007542A">
              <w:rPr>
                <w:webHidden/>
              </w:rPr>
              <w:fldChar w:fldCharType="separate"/>
            </w:r>
            <w:r w:rsidR="0007542A">
              <w:rPr>
                <w:webHidden/>
              </w:rPr>
              <w:t>8</w:t>
            </w:r>
            <w:r w:rsidR="0007542A">
              <w:rPr>
                <w:webHidden/>
              </w:rPr>
              <w:fldChar w:fldCharType="end"/>
            </w:r>
          </w:hyperlink>
        </w:p>
        <w:p w14:paraId="21E9E365" w14:textId="09C0F279" w:rsidR="0007542A" w:rsidRDefault="006539A5">
          <w:pPr>
            <w:pStyle w:val="TOC1"/>
            <w:rPr>
              <w:rFonts w:eastAsiaTheme="minorEastAsia" w:cstheme="minorBidi"/>
              <w:b w:val="0"/>
              <w:color w:val="auto"/>
              <w:spacing w:val="0"/>
              <w:sz w:val="22"/>
              <w:szCs w:val="22"/>
            </w:rPr>
          </w:pPr>
          <w:hyperlink w:anchor="_Toc123722037" w:history="1">
            <w:r w:rsidR="0007542A" w:rsidRPr="00CF047E">
              <w:rPr>
                <w:rStyle w:val="Hyperlink"/>
                <w:rFonts w:ascii="Calibri" w:hAnsi="Calibri" w:cs="Calibri"/>
                <w:spacing w:val="6"/>
              </w:rPr>
              <w:t>Co-design Process</w:t>
            </w:r>
            <w:r w:rsidR="0007542A">
              <w:rPr>
                <w:webHidden/>
              </w:rPr>
              <w:tab/>
            </w:r>
            <w:r w:rsidR="0007542A">
              <w:rPr>
                <w:webHidden/>
              </w:rPr>
              <w:fldChar w:fldCharType="begin"/>
            </w:r>
            <w:r w:rsidR="0007542A">
              <w:rPr>
                <w:webHidden/>
              </w:rPr>
              <w:instrText xml:space="preserve"> PAGEREF _Toc123722037 \h </w:instrText>
            </w:r>
            <w:r w:rsidR="0007542A">
              <w:rPr>
                <w:webHidden/>
              </w:rPr>
            </w:r>
            <w:r w:rsidR="0007542A">
              <w:rPr>
                <w:webHidden/>
              </w:rPr>
              <w:fldChar w:fldCharType="separate"/>
            </w:r>
            <w:r w:rsidR="0007542A">
              <w:rPr>
                <w:webHidden/>
              </w:rPr>
              <w:t>9</w:t>
            </w:r>
            <w:r w:rsidR="0007542A">
              <w:rPr>
                <w:webHidden/>
              </w:rPr>
              <w:fldChar w:fldCharType="end"/>
            </w:r>
          </w:hyperlink>
        </w:p>
        <w:p w14:paraId="1151CDE5" w14:textId="3455BD22" w:rsidR="0007542A" w:rsidRDefault="006539A5">
          <w:pPr>
            <w:pStyle w:val="TOC1"/>
            <w:rPr>
              <w:rFonts w:eastAsiaTheme="minorEastAsia" w:cstheme="minorBidi"/>
              <w:b w:val="0"/>
              <w:color w:val="auto"/>
              <w:spacing w:val="0"/>
              <w:sz w:val="22"/>
              <w:szCs w:val="22"/>
            </w:rPr>
          </w:pPr>
          <w:hyperlink w:anchor="_Toc123722042" w:history="1">
            <w:r w:rsidR="0007542A" w:rsidRPr="00CF047E">
              <w:rPr>
                <w:rStyle w:val="Hyperlink"/>
                <w:rFonts w:ascii="Calibri" w:hAnsi="Calibri"/>
                <w:spacing w:val="6"/>
              </w:rPr>
              <w:t>Age-friendly Cities</w:t>
            </w:r>
            <w:r w:rsidR="0007542A">
              <w:rPr>
                <w:webHidden/>
              </w:rPr>
              <w:tab/>
            </w:r>
            <w:r w:rsidR="0007542A">
              <w:rPr>
                <w:webHidden/>
              </w:rPr>
              <w:fldChar w:fldCharType="begin"/>
            </w:r>
            <w:r w:rsidR="0007542A">
              <w:rPr>
                <w:webHidden/>
              </w:rPr>
              <w:instrText xml:space="preserve"> PAGEREF _Toc123722042 \h </w:instrText>
            </w:r>
            <w:r w:rsidR="0007542A">
              <w:rPr>
                <w:webHidden/>
              </w:rPr>
            </w:r>
            <w:r w:rsidR="0007542A">
              <w:rPr>
                <w:webHidden/>
              </w:rPr>
              <w:fldChar w:fldCharType="separate"/>
            </w:r>
            <w:r w:rsidR="0007542A">
              <w:rPr>
                <w:webHidden/>
              </w:rPr>
              <w:t>13</w:t>
            </w:r>
            <w:r w:rsidR="0007542A">
              <w:rPr>
                <w:webHidden/>
              </w:rPr>
              <w:fldChar w:fldCharType="end"/>
            </w:r>
          </w:hyperlink>
        </w:p>
        <w:p w14:paraId="0A54931A" w14:textId="7E855951" w:rsidR="0007542A" w:rsidRDefault="006539A5">
          <w:pPr>
            <w:pStyle w:val="TOC1"/>
            <w:rPr>
              <w:rFonts w:eastAsiaTheme="minorEastAsia" w:cstheme="minorBidi"/>
              <w:b w:val="0"/>
              <w:color w:val="auto"/>
              <w:spacing w:val="0"/>
              <w:sz w:val="22"/>
              <w:szCs w:val="22"/>
            </w:rPr>
          </w:pPr>
          <w:hyperlink w:anchor="_Toc123722043" w:history="1">
            <w:r w:rsidR="0007542A" w:rsidRPr="00CF047E">
              <w:rPr>
                <w:rStyle w:val="Hyperlink"/>
                <w:rFonts w:ascii="Calibri" w:hAnsi="Calibri" w:cs="Calibri"/>
                <w:spacing w:val="6"/>
              </w:rPr>
              <w:t>2022-25 Action Plan</w:t>
            </w:r>
            <w:r w:rsidR="0007542A">
              <w:rPr>
                <w:webHidden/>
              </w:rPr>
              <w:tab/>
            </w:r>
            <w:r w:rsidR="0007542A">
              <w:rPr>
                <w:webHidden/>
              </w:rPr>
              <w:fldChar w:fldCharType="begin"/>
            </w:r>
            <w:r w:rsidR="0007542A">
              <w:rPr>
                <w:webHidden/>
              </w:rPr>
              <w:instrText xml:space="preserve"> PAGEREF _Toc123722043 \h </w:instrText>
            </w:r>
            <w:r w:rsidR="0007542A">
              <w:rPr>
                <w:webHidden/>
              </w:rPr>
            </w:r>
            <w:r w:rsidR="0007542A">
              <w:rPr>
                <w:webHidden/>
              </w:rPr>
              <w:fldChar w:fldCharType="separate"/>
            </w:r>
            <w:r w:rsidR="0007542A">
              <w:rPr>
                <w:webHidden/>
              </w:rPr>
              <w:t>14</w:t>
            </w:r>
            <w:r w:rsidR="0007542A">
              <w:rPr>
                <w:webHidden/>
              </w:rPr>
              <w:fldChar w:fldCharType="end"/>
            </w:r>
          </w:hyperlink>
        </w:p>
        <w:p w14:paraId="086F4FD7" w14:textId="6072F821" w:rsidR="0007542A" w:rsidRDefault="006539A5">
          <w:pPr>
            <w:pStyle w:val="TOC1"/>
            <w:rPr>
              <w:rFonts w:eastAsiaTheme="minorEastAsia" w:cstheme="minorBidi"/>
              <w:b w:val="0"/>
              <w:color w:val="auto"/>
              <w:spacing w:val="0"/>
              <w:sz w:val="22"/>
              <w:szCs w:val="22"/>
            </w:rPr>
          </w:pPr>
          <w:hyperlink w:anchor="_Toc123722047" w:history="1">
            <w:r w:rsidR="0007542A" w:rsidRPr="00CF047E">
              <w:rPr>
                <w:rStyle w:val="Hyperlink"/>
                <w:rFonts w:ascii="Calibri" w:hAnsi="Calibri" w:cs="Calibri"/>
                <w:spacing w:val="6"/>
              </w:rPr>
              <w:t>Implementation and Monitoring</w:t>
            </w:r>
            <w:r w:rsidR="0007542A">
              <w:rPr>
                <w:webHidden/>
              </w:rPr>
              <w:tab/>
            </w:r>
            <w:r w:rsidR="0007542A">
              <w:rPr>
                <w:webHidden/>
              </w:rPr>
              <w:fldChar w:fldCharType="begin"/>
            </w:r>
            <w:r w:rsidR="0007542A">
              <w:rPr>
                <w:webHidden/>
              </w:rPr>
              <w:instrText xml:space="preserve"> PAGEREF _Toc123722047 \h </w:instrText>
            </w:r>
            <w:r w:rsidR="0007542A">
              <w:rPr>
                <w:webHidden/>
              </w:rPr>
            </w:r>
            <w:r w:rsidR="0007542A">
              <w:rPr>
                <w:webHidden/>
              </w:rPr>
              <w:fldChar w:fldCharType="separate"/>
            </w:r>
            <w:r w:rsidR="0007542A">
              <w:rPr>
                <w:webHidden/>
              </w:rPr>
              <w:t>27</w:t>
            </w:r>
            <w:r w:rsidR="0007542A">
              <w:rPr>
                <w:webHidden/>
              </w:rPr>
              <w:fldChar w:fldCharType="end"/>
            </w:r>
          </w:hyperlink>
        </w:p>
        <w:p w14:paraId="727996BA" w14:textId="38E2A506" w:rsidR="0007542A" w:rsidRDefault="006539A5">
          <w:pPr>
            <w:pStyle w:val="TOC1"/>
            <w:rPr>
              <w:rFonts w:eastAsiaTheme="minorEastAsia" w:cstheme="minorBidi"/>
              <w:b w:val="0"/>
              <w:color w:val="auto"/>
              <w:spacing w:val="0"/>
              <w:sz w:val="22"/>
              <w:szCs w:val="22"/>
            </w:rPr>
          </w:pPr>
          <w:hyperlink w:anchor="_Toc123722053" w:history="1">
            <w:r w:rsidR="0007542A" w:rsidRPr="00CF047E">
              <w:rPr>
                <w:rStyle w:val="Hyperlink"/>
                <w:rFonts w:ascii="Calibri" w:hAnsi="Calibri" w:cs="Calibri"/>
                <w:spacing w:val="6"/>
              </w:rPr>
              <w:t xml:space="preserve">Evaluation Framework: </w:t>
            </w:r>
            <w:r w:rsidR="0007542A" w:rsidRPr="00CF047E">
              <w:rPr>
                <w:rStyle w:val="Hyperlink"/>
                <w:rFonts w:ascii="Calibri" w:hAnsi="Calibri" w:cs="Calibri"/>
                <w:bCs/>
                <w:spacing w:val="6"/>
              </w:rPr>
              <w:t>Telling the story</w:t>
            </w:r>
            <w:r w:rsidR="0007542A">
              <w:rPr>
                <w:webHidden/>
              </w:rPr>
              <w:tab/>
            </w:r>
            <w:r w:rsidR="0007542A">
              <w:rPr>
                <w:webHidden/>
              </w:rPr>
              <w:fldChar w:fldCharType="begin"/>
            </w:r>
            <w:r w:rsidR="0007542A">
              <w:rPr>
                <w:webHidden/>
              </w:rPr>
              <w:instrText xml:space="preserve"> PAGEREF _Toc123722053 \h </w:instrText>
            </w:r>
            <w:r w:rsidR="0007542A">
              <w:rPr>
                <w:webHidden/>
              </w:rPr>
            </w:r>
            <w:r w:rsidR="0007542A">
              <w:rPr>
                <w:webHidden/>
              </w:rPr>
              <w:fldChar w:fldCharType="separate"/>
            </w:r>
            <w:r w:rsidR="0007542A">
              <w:rPr>
                <w:webHidden/>
              </w:rPr>
              <w:t>28</w:t>
            </w:r>
            <w:r w:rsidR="0007542A">
              <w:rPr>
                <w:webHidden/>
              </w:rPr>
              <w:fldChar w:fldCharType="end"/>
            </w:r>
          </w:hyperlink>
        </w:p>
        <w:p w14:paraId="3D9856CE" w14:textId="111D4C54" w:rsidR="0007542A" w:rsidRDefault="006539A5">
          <w:pPr>
            <w:pStyle w:val="TOC1"/>
            <w:rPr>
              <w:rFonts w:eastAsiaTheme="minorEastAsia" w:cstheme="minorBidi"/>
              <w:b w:val="0"/>
              <w:color w:val="auto"/>
              <w:spacing w:val="0"/>
              <w:sz w:val="22"/>
              <w:szCs w:val="22"/>
            </w:rPr>
          </w:pPr>
          <w:hyperlink w:anchor="_Toc123722054" w:history="1">
            <w:r w:rsidR="0007542A" w:rsidRPr="00CF047E">
              <w:rPr>
                <w:rStyle w:val="Hyperlink"/>
                <w:rFonts w:ascii="Calibri" w:hAnsi="Calibri" w:cs="Calibri"/>
                <w:spacing w:val="6"/>
              </w:rPr>
              <w:t>Appendices</w:t>
            </w:r>
            <w:r w:rsidR="0007542A">
              <w:rPr>
                <w:webHidden/>
              </w:rPr>
              <w:tab/>
            </w:r>
            <w:r w:rsidR="0007542A">
              <w:rPr>
                <w:webHidden/>
              </w:rPr>
              <w:fldChar w:fldCharType="begin"/>
            </w:r>
            <w:r w:rsidR="0007542A">
              <w:rPr>
                <w:webHidden/>
              </w:rPr>
              <w:instrText xml:space="preserve"> PAGEREF _Toc123722054 \h </w:instrText>
            </w:r>
            <w:r w:rsidR="0007542A">
              <w:rPr>
                <w:webHidden/>
              </w:rPr>
            </w:r>
            <w:r w:rsidR="0007542A">
              <w:rPr>
                <w:webHidden/>
              </w:rPr>
              <w:fldChar w:fldCharType="separate"/>
            </w:r>
            <w:r w:rsidR="0007542A">
              <w:rPr>
                <w:webHidden/>
              </w:rPr>
              <w:t>29</w:t>
            </w:r>
            <w:r w:rsidR="0007542A">
              <w:rPr>
                <w:webHidden/>
              </w:rPr>
              <w:fldChar w:fldCharType="end"/>
            </w:r>
          </w:hyperlink>
        </w:p>
        <w:p w14:paraId="444C31EC" w14:textId="7C1B1300" w:rsidR="0007542A" w:rsidRDefault="006539A5">
          <w:pPr>
            <w:pStyle w:val="TOC1"/>
            <w:rPr>
              <w:rFonts w:eastAsiaTheme="minorEastAsia" w:cstheme="minorBidi"/>
              <w:b w:val="0"/>
              <w:color w:val="auto"/>
              <w:spacing w:val="0"/>
              <w:sz w:val="22"/>
              <w:szCs w:val="22"/>
            </w:rPr>
          </w:pPr>
          <w:hyperlink w:anchor="_Toc123722060" w:history="1">
            <w:r w:rsidR="0007542A" w:rsidRPr="00CF047E">
              <w:rPr>
                <w:rStyle w:val="Hyperlink"/>
                <w:rFonts w:ascii="Calibri" w:hAnsi="Calibri" w:cs="Calibri"/>
                <w:spacing w:val="6"/>
              </w:rPr>
              <w:t>References</w:t>
            </w:r>
            <w:r w:rsidR="0007542A">
              <w:rPr>
                <w:webHidden/>
              </w:rPr>
              <w:tab/>
            </w:r>
            <w:r w:rsidR="0007542A">
              <w:rPr>
                <w:webHidden/>
              </w:rPr>
              <w:fldChar w:fldCharType="begin"/>
            </w:r>
            <w:r w:rsidR="0007542A">
              <w:rPr>
                <w:webHidden/>
              </w:rPr>
              <w:instrText xml:space="preserve"> PAGEREF _Toc123722060 \h </w:instrText>
            </w:r>
            <w:r w:rsidR="0007542A">
              <w:rPr>
                <w:webHidden/>
              </w:rPr>
            </w:r>
            <w:r w:rsidR="0007542A">
              <w:rPr>
                <w:webHidden/>
              </w:rPr>
              <w:fldChar w:fldCharType="separate"/>
            </w:r>
            <w:r w:rsidR="0007542A">
              <w:rPr>
                <w:webHidden/>
              </w:rPr>
              <w:t>35</w:t>
            </w:r>
            <w:r w:rsidR="0007542A">
              <w:rPr>
                <w:webHidden/>
              </w:rPr>
              <w:fldChar w:fldCharType="end"/>
            </w:r>
          </w:hyperlink>
        </w:p>
        <w:p w14:paraId="5541FF7B" w14:textId="3A2402D0" w:rsidR="004D51B9" w:rsidRDefault="004D51B9" w:rsidP="0007542A">
          <w:pPr>
            <w:pStyle w:val="TOC1"/>
          </w:pPr>
          <w:r>
            <w:rPr>
              <w:b w:val="0"/>
              <w:bCs/>
            </w:rPr>
            <w:fldChar w:fldCharType="end"/>
          </w:r>
        </w:p>
      </w:sdtContent>
    </w:sdt>
    <w:p w14:paraId="03496596" w14:textId="77777777" w:rsidR="00D42E0F" w:rsidRDefault="00D42E0F" w:rsidP="002A7D53"/>
    <w:p w14:paraId="4BE4A3C8" w14:textId="77777777" w:rsidR="0007542A" w:rsidRDefault="0007542A" w:rsidP="002A7D53"/>
    <w:p w14:paraId="53C9696A" w14:textId="77777777" w:rsidR="0007542A" w:rsidRDefault="0007542A" w:rsidP="002A7D53"/>
    <w:p w14:paraId="09EFF275" w14:textId="77777777" w:rsidR="0007542A" w:rsidRDefault="0007542A" w:rsidP="002A7D53"/>
    <w:p w14:paraId="164A54E9" w14:textId="77777777" w:rsidR="0007542A" w:rsidRDefault="0007542A" w:rsidP="002A7D53"/>
    <w:p w14:paraId="1B4E389F" w14:textId="77777777" w:rsidR="0007542A" w:rsidRDefault="0007542A" w:rsidP="002A7D53"/>
    <w:p w14:paraId="5FB60453" w14:textId="77777777" w:rsidR="0007542A" w:rsidRDefault="0007542A" w:rsidP="002A7D53"/>
    <w:p w14:paraId="393D721E" w14:textId="77777777" w:rsidR="0007542A" w:rsidRDefault="0007542A" w:rsidP="002A7D53"/>
    <w:p w14:paraId="5C45887E" w14:textId="77777777" w:rsidR="0007542A" w:rsidRDefault="0007542A" w:rsidP="002A7D53"/>
    <w:p w14:paraId="6B788F30" w14:textId="77777777" w:rsidR="0007542A" w:rsidRDefault="0007542A" w:rsidP="002A7D53"/>
    <w:p w14:paraId="0B1A13DC" w14:textId="77777777" w:rsidR="0007542A" w:rsidRDefault="0007542A" w:rsidP="0007542A">
      <w:pPr>
        <w:rPr>
          <w:rFonts w:ascii="Calibri" w:hAnsi="Calibri" w:cs="Calibri"/>
          <w:sz w:val="22"/>
          <w:szCs w:val="22"/>
        </w:rPr>
      </w:pPr>
      <w:r>
        <w:rPr>
          <w:rFonts w:ascii="Calibri" w:hAnsi="Calibri" w:cs="Calibri"/>
          <w:sz w:val="22"/>
          <w:szCs w:val="22"/>
        </w:rPr>
        <w:t>October 2022</w:t>
      </w:r>
    </w:p>
    <w:p w14:paraId="0278964C" w14:textId="77777777" w:rsidR="0007542A" w:rsidRPr="00E95A81" w:rsidRDefault="0007542A" w:rsidP="0007542A">
      <w:pPr>
        <w:rPr>
          <w:rFonts w:ascii="Calibri" w:hAnsi="Calibri" w:cs="Calibri"/>
          <w:sz w:val="22"/>
          <w:szCs w:val="22"/>
        </w:rPr>
      </w:pPr>
    </w:p>
    <w:p w14:paraId="672A9E00" w14:textId="77777777" w:rsidR="0007542A" w:rsidRPr="00E95A81" w:rsidRDefault="0007542A" w:rsidP="0007542A">
      <w:pPr>
        <w:rPr>
          <w:rFonts w:ascii="Calibri" w:hAnsi="Calibri" w:cs="Calibri"/>
          <w:sz w:val="22"/>
          <w:szCs w:val="22"/>
        </w:rPr>
      </w:pPr>
    </w:p>
    <w:p w14:paraId="68FC4F46" w14:textId="77777777" w:rsidR="0007542A" w:rsidRPr="00E95A81" w:rsidRDefault="0007542A" w:rsidP="0007542A">
      <w:pPr>
        <w:rPr>
          <w:rFonts w:ascii="Calibri" w:hAnsi="Calibri" w:cs="Calibri"/>
          <w:sz w:val="22"/>
          <w:szCs w:val="22"/>
        </w:rPr>
      </w:pPr>
    </w:p>
    <w:p w14:paraId="327A2924" w14:textId="77777777" w:rsidR="0007542A" w:rsidRPr="00E95A81" w:rsidRDefault="0007542A" w:rsidP="0007542A">
      <w:pPr>
        <w:rPr>
          <w:rFonts w:ascii="Calibri" w:hAnsi="Calibri" w:cs="Calibri"/>
          <w:b/>
          <w:bCs/>
          <w:sz w:val="22"/>
          <w:szCs w:val="22"/>
        </w:rPr>
      </w:pPr>
      <w:r w:rsidRPr="00E95A81">
        <w:rPr>
          <w:rFonts w:ascii="Calibri" w:hAnsi="Calibri" w:cs="Calibri"/>
          <w:b/>
          <w:bCs/>
          <w:sz w:val="22"/>
          <w:szCs w:val="22"/>
        </w:rPr>
        <w:t xml:space="preserve">Acknowledgement </w:t>
      </w:r>
      <w:r>
        <w:rPr>
          <w:rFonts w:ascii="Calibri" w:hAnsi="Calibri" w:cs="Calibri"/>
          <w:b/>
          <w:bCs/>
          <w:sz w:val="22"/>
          <w:szCs w:val="22"/>
        </w:rPr>
        <w:t>of</w:t>
      </w:r>
      <w:r w:rsidRPr="00E95A81">
        <w:rPr>
          <w:rFonts w:ascii="Calibri" w:hAnsi="Calibri" w:cs="Calibri"/>
          <w:b/>
          <w:bCs/>
          <w:sz w:val="22"/>
          <w:szCs w:val="22"/>
        </w:rPr>
        <w:t xml:space="preserve"> Country</w:t>
      </w:r>
    </w:p>
    <w:p w14:paraId="13891576" w14:textId="77777777" w:rsidR="0007542A" w:rsidRPr="00E95A81" w:rsidRDefault="0007542A" w:rsidP="0007542A">
      <w:pPr>
        <w:rPr>
          <w:rFonts w:ascii="Calibri" w:hAnsi="Calibri" w:cs="Calibri"/>
          <w:sz w:val="22"/>
          <w:szCs w:val="22"/>
        </w:rPr>
      </w:pPr>
    </w:p>
    <w:p w14:paraId="0D08F902" w14:textId="77777777" w:rsidR="0007542A" w:rsidRPr="00E95A81" w:rsidRDefault="0007542A" w:rsidP="0007542A">
      <w:pPr>
        <w:rPr>
          <w:rFonts w:ascii="Calibri" w:hAnsi="Calibri" w:cs="Calibri"/>
          <w:sz w:val="22"/>
          <w:szCs w:val="22"/>
        </w:rPr>
      </w:pPr>
      <w:r>
        <w:rPr>
          <w:rFonts w:ascii="Calibri" w:hAnsi="Calibri" w:cs="Calibri"/>
          <w:sz w:val="22"/>
          <w:szCs w:val="22"/>
        </w:rPr>
        <w:t>We Acknowledge the Wadawurrung People as the Traditional Owners of the Land, Waterways and Skies. We pay our respects to their Elders, past and present. We Acknowledge all Aboriginal and Torres Strait Islander people who are part of our Greater Geelong community today.</w:t>
      </w:r>
    </w:p>
    <w:p w14:paraId="2C456A7D" w14:textId="77777777" w:rsidR="0007542A" w:rsidRDefault="0007542A" w:rsidP="0007542A">
      <w:pPr>
        <w:rPr>
          <w:rFonts w:ascii="Calibri" w:hAnsi="Calibri" w:cs="Calibri"/>
        </w:rPr>
      </w:pPr>
    </w:p>
    <w:p w14:paraId="121721F3" w14:textId="729223E9" w:rsidR="0007542A" w:rsidRDefault="0007542A" w:rsidP="002A7D53">
      <w:pPr>
        <w:sectPr w:rsidR="0007542A" w:rsidSect="002A7D53">
          <w:pgSz w:w="11907" w:h="16840" w:code="9"/>
          <w:pgMar w:top="2552" w:right="794" w:bottom="794" w:left="794" w:header="567" w:footer="340" w:gutter="0"/>
          <w:cols w:num="2" w:space="284"/>
          <w:docGrid w:linePitch="360"/>
        </w:sectPr>
      </w:pPr>
    </w:p>
    <w:p w14:paraId="4047E7D6" w14:textId="661260B2" w:rsidR="0007542A" w:rsidRPr="0007542A" w:rsidRDefault="0007542A" w:rsidP="0007542A">
      <w:pPr>
        <w:keepNext/>
        <w:pageBreakBefore/>
        <w:framePr w:w="10319" w:hSpace="11340" w:wrap="around" w:vAnchor="page" w:hAnchor="page" w:x="795" w:y="795"/>
        <w:pBdr>
          <w:top w:val="single" w:sz="4" w:space="7" w:color="3494BA"/>
          <w:bottom w:val="single" w:sz="12" w:space="8" w:color="3494BA"/>
        </w:pBdr>
        <w:spacing w:line="560" w:lineRule="exact"/>
        <w:outlineLvl w:val="0"/>
        <w:rPr>
          <w:rFonts w:ascii="Calibri" w:hAnsi="Calibri" w:cs="Calibri"/>
          <w:b/>
          <w:color w:val="3494BA"/>
          <w:spacing w:val="6"/>
          <w:sz w:val="56"/>
        </w:rPr>
      </w:pPr>
      <w:bookmarkStart w:id="0" w:name="_Toc490781156"/>
      <w:r>
        <w:rPr>
          <w:rFonts w:ascii="Calibri" w:hAnsi="Calibri" w:cs="Calibri"/>
          <w:b/>
          <w:color w:val="3494BA"/>
          <w:spacing w:val="6"/>
          <w:sz w:val="56"/>
        </w:rPr>
        <w:lastRenderedPageBreak/>
        <w:t>Introduction</w:t>
      </w:r>
    </w:p>
    <w:p w14:paraId="5611CF6B" w14:textId="2655E815" w:rsidR="0007542A" w:rsidRDefault="0007542A" w:rsidP="0007542A">
      <w:pPr>
        <w:spacing w:line="260" w:lineRule="atLeast"/>
        <w:rPr>
          <w:rFonts w:ascii="Calibri" w:eastAsiaTheme="minorEastAsia" w:hAnsi="Calibri" w:cs="Calibri"/>
          <w:bCs/>
          <w:sz w:val="22"/>
          <w:szCs w:val="22"/>
        </w:rPr>
      </w:pPr>
    </w:p>
    <w:p w14:paraId="48B53928" w14:textId="77777777" w:rsidR="00CC35E4" w:rsidRDefault="00CC35E4" w:rsidP="0007542A">
      <w:pPr>
        <w:spacing w:line="260" w:lineRule="atLeast"/>
        <w:rPr>
          <w:rFonts w:ascii="Calibri" w:eastAsiaTheme="minorEastAsia" w:hAnsi="Calibri" w:cs="Calibri"/>
          <w:bCs/>
          <w:sz w:val="22"/>
          <w:szCs w:val="22"/>
        </w:rPr>
      </w:pPr>
    </w:p>
    <w:p w14:paraId="1755724C" w14:textId="4D83D867" w:rsidR="0007542A" w:rsidRDefault="0007542A" w:rsidP="0007542A">
      <w:pPr>
        <w:spacing w:line="260" w:lineRule="atLeast"/>
        <w:rPr>
          <w:rFonts w:ascii="Calibri" w:eastAsiaTheme="minorEastAsia" w:hAnsi="Calibri" w:cs="Calibri"/>
          <w:bCs/>
          <w:sz w:val="22"/>
          <w:szCs w:val="22"/>
        </w:rPr>
      </w:pPr>
      <w:r>
        <w:rPr>
          <w:rFonts w:ascii="Calibri" w:eastAsiaTheme="minorEastAsia" w:hAnsi="Calibri" w:cs="Calibri"/>
          <w:bCs/>
          <w:sz w:val="22"/>
          <w:szCs w:val="22"/>
        </w:rPr>
        <w:t xml:space="preserve">Following the release of the our </w:t>
      </w:r>
      <w:hyperlink r:id="rId15" w:history="1">
        <w:r w:rsidRPr="00CC35E4">
          <w:rPr>
            <w:rFonts w:ascii="Calibri" w:hAnsi="Calibri" w:cs="Calibri"/>
            <w:color w:val="6B9F25"/>
            <w:sz w:val="22"/>
            <w:szCs w:val="22"/>
            <w:u w:val="single"/>
          </w:rPr>
          <w:t>Respected, Connected and Thriving Positive Ageing Strategy 2021-47</w:t>
        </w:r>
      </w:hyperlink>
      <w:r>
        <w:rPr>
          <w:rFonts w:ascii="Calibri" w:eastAsiaTheme="minorEastAsia" w:hAnsi="Calibri" w:cs="Calibri"/>
          <w:bCs/>
          <w:sz w:val="22"/>
          <w:szCs w:val="22"/>
        </w:rPr>
        <w:t xml:space="preserve">, we embarked on an innovative co-design process to help build the first three-year action plan. </w:t>
      </w:r>
    </w:p>
    <w:p w14:paraId="440E8A27" w14:textId="77777777" w:rsidR="0007542A" w:rsidRDefault="0007542A" w:rsidP="0007542A">
      <w:pPr>
        <w:spacing w:line="260" w:lineRule="atLeast"/>
        <w:rPr>
          <w:rFonts w:ascii="Calibri" w:eastAsiaTheme="minorEastAsia" w:hAnsi="Calibri" w:cs="Calibri"/>
          <w:bCs/>
          <w:sz w:val="22"/>
          <w:szCs w:val="22"/>
        </w:rPr>
      </w:pPr>
    </w:p>
    <w:p w14:paraId="7CD6CB03" w14:textId="77777777" w:rsidR="0007542A" w:rsidRPr="00916F35" w:rsidRDefault="0007542A" w:rsidP="0007542A">
      <w:pPr>
        <w:spacing w:line="260" w:lineRule="atLeast"/>
        <w:rPr>
          <w:rFonts w:ascii="Calibri" w:eastAsiaTheme="minorEastAsia" w:hAnsi="Calibri" w:cs="Calibri"/>
          <w:bCs/>
          <w:sz w:val="22"/>
          <w:szCs w:val="22"/>
        </w:rPr>
      </w:pPr>
      <w:r w:rsidRPr="00916F35">
        <w:rPr>
          <w:rFonts w:ascii="Calibri" w:eastAsiaTheme="minorEastAsia" w:hAnsi="Calibri" w:cs="Calibri"/>
          <w:bCs/>
          <w:sz w:val="22"/>
          <w:szCs w:val="22"/>
        </w:rPr>
        <w:t xml:space="preserve">The co-design process invited our residents to be actively involved in the process. Through involvement, the outcome is meaningful to our residents. </w:t>
      </w:r>
    </w:p>
    <w:p w14:paraId="573731EB" w14:textId="77777777" w:rsidR="0007542A" w:rsidRDefault="0007542A" w:rsidP="0007542A">
      <w:pPr>
        <w:spacing w:line="260" w:lineRule="atLeast"/>
        <w:rPr>
          <w:rFonts w:ascii="Calibri" w:eastAsiaTheme="minorEastAsia" w:hAnsi="Calibri" w:cs="Calibri"/>
          <w:bCs/>
          <w:sz w:val="22"/>
          <w:szCs w:val="22"/>
        </w:rPr>
      </w:pPr>
    </w:p>
    <w:p w14:paraId="7B82D9B6" w14:textId="77777777" w:rsidR="0007542A" w:rsidRDefault="0007542A" w:rsidP="0007542A">
      <w:pPr>
        <w:spacing w:line="260" w:lineRule="atLeast"/>
        <w:rPr>
          <w:rFonts w:ascii="Calibri" w:eastAsiaTheme="minorEastAsia" w:hAnsi="Calibri" w:cs="Calibri"/>
          <w:bCs/>
          <w:sz w:val="22"/>
          <w:szCs w:val="22"/>
        </w:rPr>
      </w:pPr>
      <w:r>
        <w:rPr>
          <w:rFonts w:ascii="Calibri" w:eastAsiaTheme="minorEastAsia" w:hAnsi="Calibri" w:cs="Calibri"/>
          <w:bCs/>
          <w:sz w:val="22"/>
          <w:szCs w:val="22"/>
        </w:rPr>
        <w:t>The action plan responds to the key themes of the strategy:</w:t>
      </w:r>
    </w:p>
    <w:p w14:paraId="65E7170C" w14:textId="77777777" w:rsidR="0007542A" w:rsidRDefault="0007542A" w:rsidP="0007542A">
      <w:pPr>
        <w:spacing w:line="260" w:lineRule="atLeast"/>
        <w:rPr>
          <w:rFonts w:ascii="Calibri" w:eastAsiaTheme="minorEastAsia" w:hAnsi="Calibri" w:cs="Calibri"/>
          <w:bCs/>
          <w:sz w:val="22"/>
          <w:szCs w:val="22"/>
        </w:rPr>
      </w:pPr>
    </w:p>
    <w:p w14:paraId="6D6C11FB" w14:textId="77777777" w:rsidR="0007542A" w:rsidRDefault="0007542A" w:rsidP="00CE5B72">
      <w:pPr>
        <w:pStyle w:val="ListParagraph"/>
        <w:numPr>
          <w:ilvl w:val="0"/>
          <w:numId w:val="7"/>
        </w:numPr>
        <w:spacing w:line="260" w:lineRule="atLeast"/>
        <w:rPr>
          <w:rFonts w:eastAsiaTheme="minorEastAsia" w:cs="Calibri"/>
          <w:bCs/>
          <w:sz w:val="22"/>
          <w:szCs w:val="22"/>
        </w:rPr>
      </w:pPr>
      <w:r>
        <w:rPr>
          <w:rFonts w:eastAsiaTheme="minorEastAsia" w:cs="Calibri"/>
          <w:bCs/>
          <w:sz w:val="22"/>
          <w:szCs w:val="22"/>
        </w:rPr>
        <w:t>People, as they age, live in safe, welcoming, and strongly connected local communities</w:t>
      </w:r>
    </w:p>
    <w:p w14:paraId="65FAB63A" w14:textId="77777777" w:rsidR="0007542A" w:rsidRDefault="0007542A" w:rsidP="00CE5B72">
      <w:pPr>
        <w:pStyle w:val="ListParagraph"/>
        <w:numPr>
          <w:ilvl w:val="0"/>
          <w:numId w:val="7"/>
        </w:numPr>
        <w:spacing w:line="260" w:lineRule="atLeast"/>
        <w:rPr>
          <w:rFonts w:eastAsiaTheme="minorEastAsia" w:cs="Calibri"/>
          <w:bCs/>
          <w:sz w:val="22"/>
          <w:szCs w:val="22"/>
        </w:rPr>
      </w:pPr>
      <w:r>
        <w:rPr>
          <w:rFonts w:eastAsiaTheme="minorEastAsia" w:cs="Calibri"/>
          <w:bCs/>
          <w:sz w:val="22"/>
          <w:szCs w:val="22"/>
        </w:rPr>
        <w:t>People, as they age, are respected, supported, and encouraged to participate as active citizens in building strong local communities</w:t>
      </w:r>
    </w:p>
    <w:p w14:paraId="5E2DCC93" w14:textId="77777777" w:rsidR="0007542A" w:rsidRDefault="0007542A" w:rsidP="00CE5B72">
      <w:pPr>
        <w:pStyle w:val="ListParagraph"/>
        <w:numPr>
          <w:ilvl w:val="0"/>
          <w:numId w:val="7"/>
        </w:numPr>
        <w:spacing w:line="260" w:lineRule="atLeast"/>
        <w:rPr>
          <w:rFonts w:eastAsiaTheme="minorEastAsia" w:cs="Calibri"/>
          <w:bCs/>
          <w:sz w:val="22"/>
          <w:szCs w:val="22"/>
        </w:rPr>
      </w:pPr>
      <w:r>
        <w:rPr>
          <w:rFonts w:eastAsiaTheme="minorEastAsia" w:cs="Calibri"/>
          <w:bCs/>
          <w:sz w:val="22"/>
          <w:szCs w:val="22"/>
        </w:rPr>
        <w:t>People, as they age, have access to places, spaces, and services.</w:t>
      </w:r>
    </w:p>
    <w:p w14:paraId="1E0E06C2" w14:textId="77777777" w:rsidR="0007542A" w:rsidRDefault="0007542A" w:rsidP="0007542A">
      <w:pPr>
        <w:spacing w:line="260" w:lineRule="atLeast"/>
        <w:rPr>
          <w:rFonts w:ascii="Calibri" w:eastAsiaTheme="minorEastAsia" w:hAnsi="Calibri" w:cs="Calibri"/>
          <w:bCs/>
          <w:sz w:val="22"/>
          <w:szCs w:val="22"/>
        </w:rPr>
      </w:pPr>
    </w:p>
    <w:p w14:paraId="1B2614C6" w14:textId="77777777" w:rsidR="0007542A" w:rsidRDefault="0007542A" w:rsidP="0007542A">
      <w:pPr>
        <w:spacing w:line="260" w:lineRule="atLeast"/>
        <w:rPr>
          <w:rFonts w:ascii="Calibri" w:eastAsiaTheme="minorEastAsia" w:hAnsi="Calibri" w:cs="Calibri"/>
          <w:bCs/>
          <w:sz w:val="22"/>
          <w:szCs w:val="22"/>
        </w:rPr>
      </w:pPr>
      <w:r>
        <w:rPr>
          <w:rFonts w:ascii="Calibri" w:eastAsiaTheme="minorEastAsia" w:hAnsi="Calibri" w:cs="Calibri"/>
          <w:bCs/>
          <w:sz w:val="22"/>
          <w:szCs w:val="22"/>
        </w:rPr>
        <w:t>The themes are based on the World Health Organisation’s Age Friendly Communities Framework, ensuring collective action is grounded in a global evidence base.</w:t>
      </w:r>
    </w:p>
    <w:p w14:paraId="1EF7B0AC" w14:textId="77777777" w:rsidR="0007542A" w:rsidRDefault="0007542A" w:rsidP="0007542A">
      <w:pPr>
        <w:spacing w:line="260" w:lineRule="atLeast"/>
        <w:rPr>
          <w:rFonts w:ascii="Calibri" w:eastAsiaTheme="minorEastAsia" w:hAnsi="Calibri" w:cs="Calibri"/>
          <w:bCs/>
          <w:sz w:val="22"/>
          <w:szCs w:val="22"/>
        </w:rPr>
      </w:pPr>
    </w:p>
    <w:p w14:paraId="1F416791" w14:textId="77777777" w:rsidR="0007542A" w:rsidRDefault="0007542A" w:rsidP="0007542A">
      <w:pPr>
        <w:spacing w:line="260" w:lineRule="atLeast"/>
        <w:rPr>
          <w:rFonts w:ascii="Calibri" w:eastAsiaTheme="minorEastAsia" w:hAnsi="Calibri" w:cs="Calibri"/>
          <w:bCs/>
          <w:sz w:val="22"/>
          <w:szCs w:val="22"/>
        </w:rPr>
      </w:pPr>
      <w:r>
        <w:rPr>
          <w:rFonts w:ascii="Calibri" w:eastAsiaTheme="minorEastAsia" w:hAnsi="Calibri" w:cs="Calibri"/>
          <w:bCs/>
          <w:sz w:val="22"/>
          <w:szCs w:val="22"/>
        </w:rPr>
        <w:t>The strategy outlines 19 priorities for a more age-friendly community in our City. Some of the priorities are within the scope of the first action plan.</w:t>
      </w:r>
    </w:p>
    <w:p w14:paraId="72BCDA0B" w14:textId="77777777" w:rsidR="00CC35E4" w:rsidRDefault="00CC35E4" w:rsidP="0007542A">
      <w:pPr>
        <w:spacing w:line="260" w:lineRule="atLeast"/>
        <w:rPr>
          <w:rFonts w:ascii="Calibri" w:eastAsiaTheme="minorEastAsia" w:hAnsi="Calibri" w:cs="Calibri"/>
          <w:bCs/>
          <w:sz w:val="22"/>
          <w:szCs w:val="22"/>
        </w:rPr>
      </w:pPr>
    </w:p>
    <w:p w14:paraId="6C02DEB9" w14:textId="6850D4C0" w:rsidR="0007542A" w:rsidRDefault="0007542A" w:rsidP="0007542A">
      <w:pPr>
        <w:spacing w:line="260" w:lineRule="atLeast"/>
        <w:jc w:val="center"/>
        <w:rPr>
          <w:rFonts w:ascii="Calibri" w:eastAsiaTheme="minorEastAsia" w:hAnsi="Calibri" w:cs="Calibri"/>
          <w:bCs/>
          <w:sz w:val="22"/>
          <w:szCs w:val="22"/>
        </w:rPr>
      </w:pPr>
      <w:r w:rsidRPr="00AC6D43">
        <w:rPr>
          <w:rFonts w:ascii="Calibri" w:eastAsiaTheme="minorEastAsia" w:hAnsi="Calibri" w:cs="Calibri"/>
          <w:bCs/>
          <w:noProof/>
          <w:sz w:val="22"/>
          <w:szCs w:val="22"/>
        </w:rPr>
        <w:drawing>
          <wp:inline distT="0" distB="0" distL="0" distR="0" wp14:anchorId="1479D1CF" wp14:editId="2072B15E">
            <wp:extent cx="2809896" cy="4000529"/>
            <wp:effectExtent l="0" t="0" r="9525" b="0"/>
            <wp:docPr id="3" name="Picture 3" descr="This is a photo of the front cover of the Positive Ageing Strategy 202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This is a photo of the front cover of the Positive Ageing Strategy 2021-47."/>
                    <pic:cNvPicPr/>
                  </pic:nvPicPr>
                  <pic:blipFill>
                    <a:blip r:embed="rId16"/>
                    <a:stretch>
                      <a:fillRect/>
                    </a:stretch>
                  </pic:blipFill>
                  <pic:spPr>
                    <a:xfrm>
                      <a:off x="0" y="0"/>
                      <a:ext cx="2809896" cy="4000529"/>
                    </a:xfrm>
                    <a:prstGeom prst="rect">
                      <a:avLst/>
                    </a:prstGeom>
                  </pic:spPr>
                </pic:pic>
              </a:graphicData>
            </a:graphic>
          </wp:inline>
        </w:drawing>
      </w:r>
    </w:p>
    <w:p w14:paraId="452758BE" w14:textId="77777777" w:rsidR="0007542A" w:rsidRPr="000B0B6F" w:rsidRDefault="0007542A" w:rsidP="0007542A">
      <w:pPr>
        <w:spacing w:line="260" w:lineRule="atLeast"/>
        <w:jc w:val="center"/>
        <w:rPr>
          <w:rFonts w:ascii="Calibri" w:eastAsiaTheme="minorEastAsia" w:hAnsi="Calibri" w:cs="Calibri"/>
          <w:bCs/>
          <w:sz w:val="16"/>
          <w:szCs w:val="16"/>
        </w:rPr>
      </w:pPr>
      <w:r w:rsidRPr="000B0B6F">
        <w:rPr>
          <w:rFonts w:ascii="Calibri" w:eastAsiaTheme="minorEastAsia" w:hAnsi="Calibri" w:cs="Calibri"/>
          <w:bCs/>
          <w:sz w:val="16"/>
          <w:szCs w:val="16"/>
        </w:rPr>
        <w:t>Figure 1: City of Greater Geelong’s Positive Ageing Strategy 2021-47</w:t>
      </w:r>
    </w:p>
    <w:p w14:paraId="118447DE" w14:textId="77777777" w:rsidR="0007542A" w:rsidRDefault="0007542A" w:rsidP="0007542A">
      <w:pPr>
        <w:tabs>
          <w:tab w:val="left" w:pos="1490"/>
        </w:tabs>
        <w:spacing w:line="260" w:lineRule="atLeast"/>
        <w:rPr>
          <w:rFonts w:ascii="Calibri" w:eastAsiaTheme="minorEastAsia" w:hAnsi="Calibri" w:cs="Calibri"/>
          <w:bCs/>
          <w:sz w:val="22"/>
          <w:szCs w:val="22"/>
        </w:rPr>
      </w:pPr>
    </w:p>
    <w:p w14:paraId="1AC5D722" w14:textId="77777777" w:rsidR="0007542A" w:rsidRDefault="0007542A" w:rsidP="0007542A">
      <w:pPr>
        <w:tabs>
          <w:tab w:val="left" w:pos="1490"/>
        </w:tabs>
        <w:spacing w:line="260" w:lineRule="atLeast"/>
        <w:rPr>
          <w:rFonts w:ascii="Calibri" w:eastAsiaTheme="minorEastAsia" w:hAnsi="Calibri" w:cs="Calibri"/>
          <w:bCs/>
          <w:sz w:val="22"/>
          <w:szCs w:val="22"/>
        </w:rPr>
        <w:sectPr w:rsidR="0007542A" w:rsidSect="0007542A">
          <w:headerReference w:type="even" r:id="rId17"/>
          <w:headerReference w:type="default" r:id="rId18"/>
          <w:footerReference w:type="even" r:id="rId19"/>
          <w:footerReference w:type="default" r:id="rId20"/>
          <w:headerReference w:type="first" r:id="rId21"/>
          <w:footerReference w:type="first" r:id="rId22"/>
          <w:pgSz w:w="11907" w:h="16840" w:code="9"/>
          <w:pgMar w:top="568" w:right="794" w:bottom="794" w:left="709" w:header="567" w:footer="340" w:gutter="0"/>
          <w:cols w:num="2" w:space="284"/>
          <w:docGrid w:linePitch="360"/>
        </w:sectPr>
      </w:pPr>
    </w:p>
    <w:p w14:paraId="490B3E18" w14:textId="77777777" w:rsidR="0007542A" w:rsidRPr="0007542A" w:rsidRDefault="0007542A" w:rsidP="0007542A">
      <w:pPr>
        <w:keepNext/>
        <w:pageBreakBefore/>
        <w:framePr w:w="10319" w:hSpace="11340" w:wrap="around" w:vAnchor="page" w:hAnchor="page" w:x="795" w:y="795"/>
        <w:pBdr>
          <w:top w:val="single" w:sz="4" w:space="7" w:color="3494BA"/>
          <w:bottom w:val="single" w:sz="12" w:space="8" w:color="3494BA"/>
        </w:pBdr>
        <w:spacing w:line="560" w:lineRule="exact"/>
        <w:outlineLvl w:val="0"/>
        <w:rPr>
          <w:rFonts w:ascii="Calibri" w:hAnsi="Calibri" w:cs="Calibri"/>
          <w:b/>
          <w:color w:val="3494BA"/>
          <w:spacing w:val="6"/>
          <w:sz w:val="56"/>
        </w:rPr>
      </w:pPr>
      <w:bookmarkStart w:id="1" w:name="_Toc121304597"/>
      <w:bookmarkStart w:id="2" w:name="_Toc123722028"/>
      <w:r w:rsidRPr="0007542A">
        <w:rPr>
          <w:rFonts w:ascii="Calibri" w:hAnsi="Calibri" w:cs="Calibri"/>
          <w:b/>
          <w:color w:val="3494BA"/>
          <w:spacing w:val="6"/>
          <w:sz w:val="56"/>
        </w:rPr>
        <w:t>CEO Message</w:t>
      </w:r>
      <w:bookmarkEnd w:id="1"/>
      <w:bookmarkEnd w:id="2"/>
    </w:p>
    <w:p w14:paraId="4F5A04FF" w14:textId="77777777" w:rsidR="0007542A" w:rsidRPr="0007542A" w:rsidRDefault="0007542A" w:rsidP="0007542A">
      <w:pPr>
        <w:spacing w:line="260" w:lineRule="atLeast"/>
        <w:rPr>
          <w:rFonts w:ascii="Calibri" w:hAnsi="Calibri" w:cs="Calibri"/>
          <w:bCs/>
          <w:sz w:val="22"/>
          <w:szCs w:val="22"/>
        </w:rPr>
      </w:pPr>
    </w:p>
    <w:p w14:paraId="4B7E8227" w14:textId="77777777" w:rsidR="0007542A" w:rsidRPr="0007542A" w:rsidRDefault="0007542A" w:rsidP="0007542A">
      <w:pPr>
        <w:spacing w:line="260" w:lineRule="atLeast"/>
        <w:rPr>
          <w:rFonts w:ascii="Calibri" w:hAnsi="Calibri" w:cs="Calibri"/>
          <w:bCs/>
          <w:sz w:val="22"/>
          <w:szCs w:val="22"/>
        </w:rPr>
      </w:pPr>
    </w:p>
    <w:p w14:paraId="4F53F200" w14:textId="77777777" w:rsidR="0007542A" w:rsidRPr="0007542A" w:rsidRDefault="0007542A" w:rsidP="0007542A">
      <w:pPr>
        <w:spacing w:line="260" w:lineRule="atLeast"/>
        <w:rPr>
          <w:rFonts w:ascii="Calibri" w:hAnsi="Calibri" w:cs="Calibri"/>
          <w:bCs/>
          <w:sz w:val="22"/>
          <w:szCs w:val="22"/>
        </w:rPr>
      </w:pPr>
    </w:p>
    <w:p w14:paraId="6277D00D" w14:textId="77777777" w:rsidR="0007542A" w:rsidRPr="0007542A" w:rsidRDefault="0007542A" w:rsidP="0007542A">
      <w:pPr>
        <w:spacing w:line="260" w:lineRule="atLeast"/>
        <w:rPr>
          <w:rFonts w:ascii="Calibri" w:hAnsi="Calibri" w:cs="Calibri"/>
          <w:bCs/>
          <w:sz w:val="22"/>
          <w:szCs w:val="22"/>
        </w:rPr>
      </w:pPr>
      <w:r w:rsidRPr="0007542A">
        <w:rPr>
          <w:rFonts w:ascii="Calibri" w:hAnsi="Calibri" w:cs="Calibri"/>
          <w:bCs/>
          <w:sz w:val="22"/>
          <w:szCs w:val="22"/>
        </w:rPr>
        <w:t>Welcome to the City’s first action plan for the Positive Ageing Strategy 2021-47.</w:t>
      </w:r>
    </w:p>
    <w:p w14:paraId="29756BB3" w14:textId="77777777" w:rsidR="0007542A" w:rsidRPr="0007542A" w:rsidRDefault="0007542A" w:rsidP="0007542A">
      <w:pPr>
        <w:spacing w:line="260" w:lineRule="atLeast"/>
        <w:rPr>
          <w:rFonts w:ascii="Calibri" w:hAnsi="Calibri" w:cs="Calibri"/>
          <w:bCs/>
          <w:sz w:val="22"/>
          <w:szCs w:val="22"/>
        </w:rPr>
      </w:pPr>
    </w:p>
    <w:p w14:paraId="18B177DD" w14:textId="77777777" w:rsidR="0007542A" w:rsidRPr="0007542A" w:rsidRDefault="0007542A" w:rsidP="0007542A">
      <w:pPr>
        <w:spacing w:line="260" w:lineRule="atLeast"/>
        <w:rPr>
          <w:rFonts w:ascii="Calibri" w:hAnsi="Calibri" w:cs="Calibri"/>
          <w:bCs/>
          <w:sz w:val="22"/>
          <w:szCs w:val="22"/>
        </w:rPr>
      </w:pPr>
      <w:r w:rsidRPr="0007542A">
        <w:rPr>
          <w:rFonts w:ascii="Calibri" w:hAnsi="Calibri" w:cs="Calibri"/>
          <w:bCs/>
          <w:sz w:val="22"/>
          <w:szCs w:val="22"/>
        </w:rPr>
        <w:t>We are committed to enabling people to age positively in our City. So, in addition to developing the strategy around the eight domains of the World Health Organisation’s Age-Friendly Cities framework, we also wanted to make sure we were informed by the real-life experiences and priorities of our community.</w:t>
      </w:r>
    </w:p>
    <w:p w14:paraId="6B5017D9" w14:textId="77777777" w:rsidR="0007542A" w:rsidRPr="0007542A" w:rsidRDefault="0007542A" w:rsidP="0007542A">
      <w:pPr>
        <w:spacing w:line="260" w:lineRule="atLeast"/>
        <w:rPr>
          <w:rFonts w:ascii="Calibri" w:hAnsi="Calibri" w:cs="Calibri"/>
          <w:bCs/>
          <w:sz w:val="22"/>
          <w:szCs w:val="22"/>
        </w:rPr>
      </w:pPr>
    </w:p>
    <w:p w14:paraId="7AAFD35E" w14:textId="77777777" w:rsidR="0007542A" w:rsidRPr="0007542A" w:rsidRDefault="0007542A" w:rsidP="0007542A">
      <w:pPr>
        <w:spacing w:line="260" w:lineRule="atLeast"/>
        <w:rPr>
          <w:rFonts w:ascii="Calibri" w:hAnsi="Calibri" w:cs="Calibri"/>
          <w:bCs/>
          <w:sz w:val="22"/>
          <w:szCs w:val="22"/>
        </w:rPr>
      </w:pPr>
      <w:r w:rsidRPr="0007542A">
        <w:rPr>
          <w:rFonts w:ascii="Calibri" w:hAnsi="Calibri" w:cs="Calibri"/>
          <w:bCs/>
          <w:sz w:val="22"/>
          <w:szCs w:val="22"/>
        </w:rPr>
        <w:t>Taking an innovative and collaborative approach, this action plan has been co-designed with community members who are over 55 years of age, as well as relevant local organisations and our employees. The contributions of all those involved have been truly valued and appreciated.</w:t>
      </w:r>
    </w:p>
    <w:p w14:paraId="464CC0F2" w14:textId="77777777" w:rsidR="0007542A" w:rsidRPr="0007542A" w:rsidRDefault="0007542A" w:rsidP="0007542A">
      <w:pPr>
        <w:spacing w:line="260" w:lineRule="atLeast"/>
        <w:rPr>
          <w:rFonts w:ascii="Calibri" w:hAnsi="Calibri" w:cs="Calibri"/>
          <w:bCs/>
          <w:sz w:val="22"/>
          <w:szCs w:val="22"/>
        </w:rPr>
      </w:pPr>
    </w:p>
    <w:p w14:paraId="0992F13D" w14:textId="77777777" w:rsidR="0007542A" w:rsidRPr="0007542A" w:rsidRDefault="0007542A" w:rsidP="0007542A">
      <w:pPr>
        <w:spacing w:line="260" w:lineRule="atLeast"/>
        <w:rPr>
          <w:rFonts w:ascii="Calibri" w:hAnsi="Calibri" w:cs="Calibri"/>
          <w:bCs/>
          <w:sz w:val="22"/>
          <w:szCs w:val="22"/>
        </w:rPr>
      </w:pPr>
      <w:r w:rsidRPr="0007542A">
        <w:rPr>
          <w:rFonts w:ascii="Calibri" w:hAnsi="Calibri" w:cs="Calibri"/>
          <w:bCs/>
          <w:sz w:val="22"/>
          <w:szCs w:val="22"/>
        </w:rPr>
        <w:t>Starting with community conversations involving over 240 people, we formed a design team with interested and engaged older members of our community who, along with other stakeholders, told us the outcomes that were most important to them in these coming three years.</w:t>
      </w:r>
    </w:p>
    <w:p w14:paraId="653D6529" w14:textId="77777777" w:rsidR="0007542A" w:rsidRPr="0007542A" w:rsidRDefault="0007542A" w:rsidP="0007542A">
      <w:pPr>
        <w:spacing w:line="260" w:lineRule="atLeast"/>
        <w:rPr>
          <w:rFonts w:ascii="Calibri" w:hAnsi="Calibri" w:cs="Calibri"/>
          <w:bCs/>
          <w:sz w:val="22"/>
          <w:szCs w:val="22"/>
        </w:rPr>
      </w:pPr>
    </w:p>
    <w:p w14:paraId="7F5EB1FA" w14:textId="77777777" w:rsidR="0007542A" w:rsidRPr="0007542A" w:rsidRDefault="0007542A" w:rsidP="0007542A">
      <w:pPr>
        <w:spacing w:line="260" w:lineRule="atLeast"/>
        <w:rPr>
          <w:rFonts w:ascii="Calibri" w:hAnsi="Calibri" w:cs="Calibri"/>
          <w:bCs/>
          <w:sz w:val="22"/>
          <w:szCs w:val="22"/>
        </w:rPr>
      </w:pPr>
      <w:r w:rsidRPr="0007542A">
        <w:rPr>
          <w:rFonts w:ascii="Calibri" w:hAnsi="Calibri" w:cs="Calibri"/>
          <w:bCs/>
          <w:sz w:val="22"/>
          <w:szCs w:val="22"/>
        </w:rPr>
        <w:t>This action plan will help to ensure an age-friendly lens is applied to our work and provide a platform to engage collaboratively with our partners in prioritising the outcomes that our design team voted as most important.</w:t>
      </w:r>
    </w:p>
    <w:p w14:paraId="6EDECD16" w14:textId="77777777" w:rsidR="0007542A" w:rsidRPr="0007542A" w:rsidRDefault="0007542A" w:rsidP="0007542A">
      <w:pPr>
        <w:spacing w:line="260" w:lineRule="atLeast"/>
        <w:rPr>
          <w:rFonts w:ascii="Calibri" w:hAnsi="Calibri" w:cs="Calibri"/>
          <w:bCs/>
          <w:sz w:val="22"/>
          <w:szCs w:val="22"/>
        </w:rPr>
      </w:pPr>
    </w:p>
    <w:p w14:paraId="746EBC33" w14:textId="77777777" w:rsidR="0007542A" w:rsidRPr="0007542A" w:rsidRDefault="0007542A" w:rsidP="0007542A">
      <w:pPr>
        <w:spacing w:line="260" w:lineRule="atLeast"/>
        <w:rPr>
          <w:rFonts w:ascii="Calibri" w:hAnsi="Calibri" w:cs="Calibri"/>
          <w:bCs/>
          <w:sz w:val="22"/>
          <w:szCs w:val="22"/>
        </w:rPr>
      </w:pPr>
      <w:r w:rsidRPr="0007542A">
        <w:rPr>
          <w:rFonts w:ascii="Calibri" w:hAnsi="Calibri" w:cs="Calibri"/>
          <w:bCs/>
          <w:sz w:val="22"/>
          <w:szCs w:val="22"/>
        </w:rPr>
        <w:t xml:space="preserve">For updates on progress, visit </w:t>
      </w:r>
      <w:hyperlink r:id="rId23" w:history="1">
        <w:r w:rsidRPr="0007542A">
          <w:rPr>
            <w:rFonts w:ascii="Calibri" w:hAnsi="Calibri" w:cs="Calibri"/>
            <w:bCs/>
            <w:color w:val="6B9F25"/>
            <w:sz w:val="22"/>
            <w:szCs w:val="22"/>
            <w:u w:val="single"/>
          </w:rPr>
          <w:t>www.geelongaustralia.com.au</w:t>
        </w:r>
      </w:hyperlink>
      <w:r w:rsidRPr="0007542A">
        <w:rPr>
          <w:rFonts w:ascii="Calibri" w:hAnsi="Calibri" w:cs="Calibri"/>
          <w:bCs/>
          <w:sz w:val="22"/>
          <w:szCs w:val="22"/>
        </w:rPr>
        <w:t xml:space="preserve"> or contact Customer Service and speak with our Healthy Communities team.</w:t>
      </w:r>
    </w:p>
    <w:p w14:paraId="5736F06E" w14:textId="77777777" w:rsidR="0007542A" w:rsidRPr="0007542A" w:rsidRDefault="0007542A" w:rsidP="0007542A">
      <w:pPr>
        <w:spacing w:line="260" w:lineRule="atLeast"/>
        <w:rPr>
          <w:rFonts w:ascii="Calibri" w:hAnsi="Calibri" w:cs="Calibri"/>
          <w:bCs/>
          <w:sz w:val="22"/>
          <w:szCs w:val="22"/>
        </w:rPr>
      </w:pPr>
    </w:p>
    <w:p w14:paraId="71B28832" w14:textId="77777777" w:rsidR="0007542A" w:rsidRPr="0007542A" w:rsidRDefault="0007542A" w:rsidP="0007542A">
      <w:pPr>
        <w:spacing w:line="260" w:lineRule="atLeast"/>
        <w:rPr>
          <w:rFonts w:ascii="Calibri" w:hAnsi="Calibri" w:cs="Calibri"/>
          <w:bCs/>
          <w:sz w:val="22"/>
          <w:szCs w:val="22"/>
        </w:rPr>
      </w:pPr>
      <w:r w:rsidRPr="0007542A">
        <w:rPr>
          <w:rFonts w:ascii="Calibri" w:hAnsi="Calibri" w:cs="Calibri"/>
          <w:bCs/>
          <w:sz w:val="22"/>
          <w:szCs w:val="22"/>
        </w:rPr>
        <w:t>We look forward to working with our community to promote positive and healthy ageing in the City of Greater Geelong.</w:t>
      </w:r>
    </w:p>
    <w:p w14:paraId="691FD701" w14:textId="77777777" w:rsidR="0007542A" w:rsidRPr="0007542A" w:rsidRDefault="0007542A" w:rsidP="0007542A">
      <w:pPr>
        <w:spacing w:line="260" w:lineRule="atLeast"/>
        <w:rPr>
          <w:rFonts w:ascii="Calibri" w:hAnsi="Calibri" w:cs="Calibri"/>
          <w:bCs/>
          <w:sz w:val="22"/>
          <w:szCs w:val="22"/>
        </w:rPr>
      </w:pPr>
    </w:p>
    <w:p w14:paraId="0588307C" w14:textId="77777777" w:rsidR="0007542A" w:rsidRPr="0007542A" w:rsidRDefault="0007542A" w:rsidP="0007542A">
      <w:pPr>
        <w:spacing w:line="260" w:lineRule="atLeast"/>
        <w:rPr>
          <w:rFonts w:ascii="Calibri" w:hAnsi="Calibri" w:cs="Calibri"/>
          <w:bCs/>
          <w:sz w:val="22"/>
          <w:szCs w:val="22"/>
        </w:rPr>
      </w:pPr>
    </w:p>
    <w:p w14:paraId="54B8C6D5" w14:textId="77777777" w:rsidR="0007542A" w:rsidRPr="0007542A" w:rsidRDefault="0007542A" w:rsidP="0007542A">
      <w:pPr>
        <w:spacing w:line="260" w:lineRule="atLeast"/>
        <w:rPr>
          <w:rFonts w:ascii="Calibri" w:hAnsi="Calibri" w:cs="Calibri"/>
          <w:bCs/>
          <w:sz w:val="22"/>
          <w:szCs w:val="22"/>
        </w:rPr>
      </w:pPr>
    </w:p>
    <w:p w14:paraId="4FB0C5A6" w14:textId="77777777" w:rsidR="0007542A" w:rsidRPr="0007542A" w:rsidRDefault="0007542A" w:rsidP="0007542A">
      <w:pPr>
        <w:spacing w:line="260" w:lineRule="atLeast"/>
        <w:rPr>
          <w:rFonts w:ascii="Calibri" w:hAnsi="Calibri" w:cs="Calibri"/>
          <w:bCs/>
          <w:sz w:val="22"/>
          <w:szCs w:val="22"/>
        </w:rPr>
      </w:pPr>
    </w:p>
    <w:p w14:paraId="4B9B5D33" w14:textId="77777777" w:rsidR="0007542A" w:rsidRPr="0007542A" w:rsidRDefault="0007542A" w:rsidP="0007542A">
      <w:pPr>
        <w:spacing w:line="260" w:lineRule="atLeast"/>
        <w:rPr>
          <w:rFonts w:ascii="Calibri" w:hAnsi="Calibri" w:cs="Calibri"/>
          <w:bCs/>
          <w:sz w:val="22"/>
          <w:szCs w:val="22"/>
        </w:rPr>
      </w:pPr>
    </w:p>
    <w:p w14:paraId="22535CF3" w14:textId="77777777" w:rsidR="0007542A" w:rsidRPr="0007542A" w:rsidRDefault="0007542A" w:rsidP="0007542A">
      <w:pPr>
        <w:spacing w:line="260" w:lineRule="atLeast"/>
        <w:rPr>
          <w:rFonts w:ascii="Calibri" w:hAnsi="Calibri" w:cs="Calibri"/>
          <w:bCs/>
          <w:sz w:val="22"/>
          <w:szCs w:val="22"/>
        </w:rPr>
      </w:pPr>
    </w:p>
    <w:p w14:paraId="73218D92" w14:textId="77777777" w:rsidR="0007542A" w:rsidRPr="0007542A" w:rsidRDefault="0007542A" w:rsidP="0007542A">
      <w:pPr>
        <w:spacing w:line="260" w:lineRule="atLeast"/>
        <w:rPr>
          <w:rFonts w:ascii="Calibri" w:hAnsi="Calibri" w:cs="Calibri"/>
          <w:b/>
          <w:sz w:val="22"/>
          <w:szCs w:val="22"/>
        </w:rPr>
      </w:pPr>
      <w:r w:rsidRPr="0007542A">
        <w:rPr>
          <w:rFonts w:ascii="Calibri" w:hAnsi="Calibri" w:cs="Calibri"/>
          <w:b/>
          <w:sz w:val="22"/>
          <w:szCs w:val="22"/>
        </w:rPr>
        <w:t>Kaarina Phyland</w:t>
      </w:r>
    </w:p>
    <w:p w14:paraId="69411C30" w14:textId="77777777" w:rsidR="0007542A" w:rsidRPr="0007542A" w:rsidRDefault="0007542A" w:rsidP="0007542A">
      <w:pPr>
        <w:spacing w:line="260" w:lineRule="atLeast"/>
        <w:rPr>
          <w:rFonts w:ascii="Calibri" w:hAnsi="Calibri" w:cs="Calibri"/>
          <w:b/>
          <w:sz w:val="22"/>
          <w:szCs w:val="22"/>
        </w:rPr>
      </w:pPr>
      <w:r w:rsidRPr="0007542A">
        <w:rPr>
          <w:rFonts w:ascii="Calibri" w:hAnsi="Calibri" w:cs="Calibri"/>
          <w:b/>
          <w:sz w:val="22"/>
          <w:szCs w:val="22"/>
        </w:rPr>
        <w:t>Acting CEO</w:t>
      </w:r>
    </w:p>
    <w:p w14:paraId="01E34AE9" w14:textId="77777777" w:rsidR="0007542A" w:rsidRPr="0007542A" w:rsidRDefault="0007542A" w:rsidP="0007542A">
      <w:pPr>
        <w:spacing w:line="260" w:lineRule="atLeast"/>
        <w:rPr>
          <w:rFonts w:ascii="Calibri" w:hAnsi="Calibri" w:cs="Calibri"/>
          <w:b/>
          <w:sz w:val="22"/>
          <w:szCs w:val="22"/>
        </w:rPr>
      </w:pPr>
      <w:r w:rsidRPr="0007542A">
        <w:rPr>
          <w:rFonts w:ascii="Calibri" w:hAnsi="Calibri" w:cs="Calibri"/>
          <w:b/>
          <w:sz w:val="22"/>
          <w:szCs w:val="22"/>
        </w:rPr>
        <w:t>City of Greater Geelong</w:t>
      </w:r>
    </w:p>
    <w:p w14:paraId="07BD8E96" w14:textId="77777777" w:rsidR="0007542A" w:rsidRPr="0007542A" w:rsidRDefault="0007542A" w:rsidP="0007542A">
      <w:pPr>
        <w:spacing w:line="260" w:lineRule="atLeast"/>
        <w:rPr>
          <w:rFonts w:ascii="Calibri" w:hAnsi="Calibri" w:cs="Calibri"/>
          <w:b/>
          <w:sz w:val="22"/>
          <w:szCs w:val="22"/>
        </w:rPr>
      </w:pPr>
      <w:r w:rsidRPr="0007542A">
        <w:rPr>
          <w:rFonts w:ascii="Calibri" w:hAnsi="Calibri" w:cs="Calibri"/>
          <w:b/>
          <w:sz w:val="22"/>
          <w:szCs w:val="22"/>
        </w:rPr>
        <w:br w:type="page"/>
      </w:r>
    </w:p>
    <w:p w14:paraId="0E13BDFB" w14:textId="77777777" w:rsidR="0007542A" w:rsidRPr="0007542A" w:rsidRDefault="0007542A" w:rsidP="0007542A">
      <w:pPr>
        <w:keepNext/>
        <w:pageBreakBefore/>
        <w:framePr w:w="10319" w:hSpace="11340" w:wrap="around" w:vAnchor="page" w:hAnchor="page" w:x="795" w:y="795"/>
        <w:pBdr>
          <w:top w:val="single" w:sz="4" w:space="7" w:color="3494BA"/>
          <w:bottom w:val="single" w:sz="12" w:space="8" w:color="3494BA"/>
        </w:pBdr>
        <w:spacing w:line="560" w:lineRule="exact"/>
        <w:outlineLvl w:val="0"/>
        <w:rPr>
          <w:rFonts w:ascii="Calibri" w:hAnsi="Calibri" w:cs="Calibri"/>
          <w:b/>
          <w:color w:val="3494BA"/>
          <w:spacing w:val="6"/>
          <w:sz w:val="56"/>
        </w:rPr>
      </w:pPr>
      <w:bookmarkStart w:id="3" w:name="_Toc121304598"/>
      <w:bookmarkStart w:id="4" w:name="_Toc123722029"/>
      <w:r w:rsidRPr="0007542A">
        <w:rPr>
          <w:rFonts w:ascii="Calibri" w:hAnsi="Calibri" w:cs="Calibri"/>
          <w:b/>
          <w:color w:val="3494BA"/>
          <w:spacing w:val="6"/>
          <w:sz w:val="56"/>
        </w:rPr>
        <w:t>Mayor’s Message</w:t>
      </w:r>
      <w:bookmarkEnd w:id="3"/>
      <w:bookmarkEnd w:id="4"/>
    </w:p>
    <w:p w14:paraId="266BF41B" w14:textId="77777777" w:rsidR="0007542A" w:rsidRPr="0007542A" w:rsidRDefault="0007542A" w:rsidP="0007542A">
      <w:pPr>
        <w:spacing w:line="260" w:lineRule="atLeast"/>
        <w:rPr>
          <w:rFonts w:ascii="Calibri" w:hAnsi="Calibri" w:cs="Calibri"/>
          <w:bCs/>
          <w:sz w:val="22"/>
          <w:szCs w:val="22"/>
        </w:rPr>
      </w:pPr>
    </w:p>
    <w:p w14:paraId="168087AA" w14:textId="77777777" w:rsidR="0007542A" w:rsidRPr="0007542A" w:rsidRDefault="0007542A" w:rsidP="0007542A">
      <w:pPr>
        <w:spacing w:line="260" w:lineRule="atLeast"/>
        <w:rPr>
          <w:rFonts w:ascii="Calibri" w:hAnsi="Calibri" w:cs="Calibri"/>
          <w:bCs/>
          <w:sz w:val="22"/>
          <w:szCs w:val="22"/>
        </w:rPr>
      </w:pPr>
    </w:p>
    <w:p w14:paraId="5BE14A67" w14:textId="77777777" w:rsidR="0007542A" w:rsidRPr="0007542A" w:rsidRDefault="0007542A" w:rsidP="0007542A">
      <w:pPr>
        <w:spacing w:line="260" w:lineRule="atLeast"/>
        <w:rPr>
          <w:rFonts w:ascii="Calibri" w:hAnsi="Calibri" w:cs="Calibri"/>
          <w:bCs/>
          <w:sz w:val="22"/>
          <w:szCs w:val="22"/>
        </w:rPr>
      </w:pPr>
    </w:p>
    <w:p w14:paraId="6CF0381B" w14:textId="77777777" w:rsidR="0007542A" w:rsidRPr="0007542A" w:rsidRDefault="0007542A" w:rsidP="0007542A">
      <w:pPr>
        <w:spacing w:line="260" w:lineRule="atLeast"/>
        <w:rPr>
          <w:rFonts w:ascii="Calibri" w:hAnsi="Calibri" w:cs="Calibri"/>
          <w:bCs/>
          <w:sz w:val="22"/>
          <w:szCs w:val="22"/>
        </w:rPr>
      </w:pPr>
      <w:r w:rsidRPr="0007542A">
        <w:rPr>
          <w:rFonts w:ascii="Calibri" w:hAnsi="Calibri" w:cs="Calibri"/>
          <w:bCs/>
          <w:sz w:val="22"/>
          <w:szCs w:val="22"/>
        </w:rPr>
        <w:t>It is with great pleasure that we bring you this first action plan for the Positive Ageing Strategy 2021-47.</w:t>
      </w:r>
    </w:p>
    <w:p w14:paraId="56A54E81" w14:textId="77777777" w:rsidR="0007542A" w:rsidRPr="0007542A" w:rsidRDefault="0007542A" w:rsidP="0007542A">
      <w:pPr>
        <w:spacing w:line="260" w:lineRule="atLeast"/>
        <w:rPr>
          <w:rFonts w:ascii="Calibri" w:hAnsi="Calibri" w:cs="Calibri"/>
          <w:bCs/>
          <w:sz w:val="22"/>
          <w:szCs w:val="22"/>
        </w:rPr>
      </w:pPr>
    </w:p>
    <w:p w14:paraId="1EC19DE1" w14:textId="77777777" w:rsidR="0007542A" w:rsidRPr="0007542A" w:rsidRDefault="0007542A" w:rsidP="0007542A">
      <w:pPr>
        <w:spacing w:line="260" w:lineRule="atLeast"/>
        <w:rPr>
          <w:rFonts w:ascii="Calibri" w:hAnsi="Calibri" w:cs="Calibri"/>
          <w:bCs/>
          <w:sz w:val="22"/>
          <w:szCs w:val="22"/>
        </w:rPr>
      </w:pPr>
      <w:r w:rsidRPr="0007542A">
        <w:rPr>
          <w:rFonts w:ascii="Calibri" w:hAnsi="Calibri" w:cs="Calibri"/>
          <w:bCs/>
          <w:sz w:val="22"/>
          <w:szCs w:val="22"/>
        </w:rPr>
        <w:t>We are committed to ensuring the decisions that support health and wellbeing for people as they age are informed and influenced by the people who live, work, visit or do business in the region.</w:t>
      </w:r>
    </w:p>
    <w:p w14:paraId="04D2939D" w14:textId="77777777" w:rsidR="0007542A" w:rsidRPr="0007542A" w:rsidRDefault="0007542A" w:rsidP="0007542A">
      <w:pPr>
        <w:spacing w:line="260" w:lineRule="atLeast"/>
        <w:rPr>
          <w:rFonts w:ascii="Calibri" w:hAnsi="Calibri" w:cs="Calibri"/>
          <w:bCs/>
          <w:sz w:val="22"/>
          <w:szCs w:val="22"/>
        </w:rPr>
      </w:pPr>
    </w:p>
    <w:p w14:paraId="1D759D78" w14:textId="77777777" w:rsidR="0007542A" w:rsidRPr="0007542A" w:rsidRDefault="0007542A" w:rsidP="0007542A">
      <w:pPr>
        <w:spacing w:line="260" w:lineRule="atLeast"/>
        <w:rPr>
          <w:rFonts w:ascii="Calibri" w:hAnsi="Calibri" w:cs="Calibri"/>
          <w:bCs/>
          <w:sz w:val="22"/>
          <w:szCs w:val="22"/>
        </w:rPr>
      </w:pPr>
      <w:r w:rsidRPr="0007542A">
        <w:rPr>
          <w:rFonts w:ascii="Calibri" w:hAnsi="Calibri" w:cs="Calibri"/>
          <w:bCs/>
          <w:sz w:val="22"/>
          <w:szCs w:val="22"/>
        </w:rPr>
        <w:t>That’s why we decided to co-design this action plan with older residents themselves, along with local communities, service providers and other stakeholders.</w:t>
      </w:r>
    </w:p>
    <w:p w14:paraId="4426B73F" w14:textId="77777777" w:rsidR="0007542A" w:rsidRPr="0007542A" w:rsidRDefault="0007542A" w:rsidP="0007542A">
      <w:pPr>
        <w:spacing w:line="260" w:lineRule="atLeast"/>
        <w:rPr>
          <w:rFonts w:ascii="Calibri" w:hAnsi="Calibri" w:cs="Calibri"/>
          <w:bCs/>
          <w:sz w:val="22"/>
          <w:szCs w:val="22"/>
        </w:rPr>
      </w:pPr>
    </w:p>
    <w:p w14:paraId="1C50BDA3" w14:textId="77777777" w:rsidR="0007542A" w:rsidRPr="0007542A" w:rsidRDefault="0007542A" w:rsidP="0007542A">
      <w:pPr>
        <w:spacing w:line="260" w:lineRule="atLeast"/>
        <w:rPr>
          <w:rFonts w:ascii="Calibri" w:hAnsi="Calibri" w:cs="Calibri"/>
          <w:bCs/>
          <w:sz w:val="22"/>
          <w:szCs w:val="22"/>
        </w:rPr>
      </w:pPr>
      <w:r w:rsidRPr="0007542A">
        <w:rPr>
          <w:rFonts w:ascii="Calibri" w:hAnsi="Calibri" w:cs="Calibri"/>
          <w:bCs/>
          <w:sz w:val="22"/>
          <w:szCs w:val="22"/>
        </w:rPr>
        <w:t>We know that your participation helps us make better decisions and achieve better outcomes.</w:t>
      </w:r>
    </w:p>
    <w:p w14:paraId="6087D035" w14:textId="77777777" w:rsidR="0007542A" w:rsidRPr="0007542A" w:rsidRDefault="0007542A" w:rsidP="0007542A">
      <w:pPr>
        <w:spacing w:line="260" w:lineRule="atLeast"/>
        <w:rPr>
          <w:rFonts w:ascii="Calibri" w:hAnsi="Calibri" w:cs="Calibri"/>
          <w:bCs/>
          <w:sz w:val="22"/>
          <w:szCs w:val="22"/>
        </w:rPr>
      </w:pPr>
    </w:p>
    <w:p w14:paraId="554B71B8" w14:textId="77777777" w:rsidR="0007542A" w:rsidRPr="0007542A" w:rsidRDefault="0007542A" w:rsidP="0007542A">
      <w:pPr>
        <w:spacing w:line="260" w:lineRule="atLeast"/>
        <w:rPr>
          <w:rFonts w:ascii="Calibri" w:hAnsi="Calibri" w:cs="Calibri"/>
          <w:bCs/>
          <w:sz w:val="22"/>
          <w:szCs w:val="22"/>
        </w:rPr>
      </w:pPr>
      <w:r w:rsidRPr="0007542A">
        <w:rPr>
          <w:rFonts w:ascii="Calibri" w:hAnsi="Calibri" w:cs="Calibri"/>
          <w:bCs/>
          <w:sz w:val="22"/>
          <w:szCs w:val="22"/>
        </w:rPr>
        <w:t>This action plan outlines the activities that we, along with our partners, will undertake to begin working towards a more age friendly City. It brings together existing work in positive ageing, as well as providing an age friendly lens to current programs and new projects.</w:t>
      </w:r>
    </w:p>
    <w:p w14:paraId="4A569255" w14:textId="77777777" w:rsidR="0007542A" w:rsidRPr="0007542A" w:rsidRDefault="0007542A" w:rsidP="0007542A">
      <w:pPr>
        <w:spacing w:line="260" w:lineRule="atLeast"/>
        <w:rPr>
          <w:rFonts w:ascii="Calibri" w:hAnsi="Calibri" w:cs="Calibri"/>
          <w:bCs/>
          <w:sz w:val="22"/>
          <w:szCs w:val="22"/>
        </w:rPr>
      </w:pPr>
    </w:p>
    <w:p w14:paraId="7638B5B2" w14:textId="77777777" w:rsidR="0007542A" w:rsidRPr="0007542A" w:rsidRDefault="0007542A" w:rsidP="0007542A">
      <w:pPr>
        <w:spacing w:line="260" w:lineRule="atLeast"/>
        <w:rPr>
          <w:rFonts w:ascii="Calibri" w:hAnsi="Calibri" w:cs="Calibri"/>
          <w:bCs/>
          <w:sz w:val="22"/>
          <w:szCs w:val="22"/>
        </w:rPr>
      </w:pPr>
      <w:r w:rsidRPr="0007542A">
        <w:rPr>
          <w:rFonts w:ascii="Calibri" w:hAnsi="Calibri" w:cs="Calibri"/>
          <w:bCs/>
          <w:sz w:val="22"/>
          <w:szCs w:val="22"/>
        </w:rPr>
        <w:t>In particular, I would like to thank and acknowledge the time and commitment of our Ageing Well Advisory Committee who were active participants in the conversations and co-design process.</w:t>
      </w:r>
    </w:p>
    <w:p w14:paraId="789F604D" w14:textId="77777777" w:rsidR="0007542A" w:rsidRPr="0007542A" w:rsidRDefault="0007542A" w:rsidP="0007542A">
      <w:pPr>
        <w:spacing w:line="260" w:lineRule="atLeast"/>
        <w:rPr>
          <w:rFonts w:ascii="Calibri" w:hAnsi="Calibri" w:cs="Calibri"/>
          <w:bCs/>
          <w:sz w:val="22"/>
          <w:szCs w:val="22"/>
        </w:rPr>
      </w:pPr>
    </w:p>
    <w:p w14:paraId="153E66E2" w14:textId="77777777" w:rsidR="0007542A" w:rsidRPr="0007542A" w:rsidRDefault="0007542A" w:rsidP="0007542A">
      <w:pPr>
        <w:spacing w:line="260" w:lineRule="atLeast"/>
        <w:rPr>
          <w:rFonts w:ascii="Calibri" w:hAnsi="Calibri" w:cs="Calibri"/>
          <w:bCs/>
          <w:sz w:val="22"/>
          <w:szCs w:val="22"/>
        </w:rPr>
      </w:pPr>
    </w:p>
    <w:p w14:paraId="15FD97CA" w14:textId="77777777" w:rsidR="0007542A" w:rsidRPr="0007542A" w:rsidRDefault="0007542A" w:rsidP="0007542A">
      <w:pPr>
        <w:spacing w:line="260" w:lineRule="atLeast"/>
        <w:rPr>
          <w:rFonts w:ascii="Calibri" w:hAnsi="Calibri" w:cs="Calibri"/>
          <w:bCs/>
          <w:sz w:val="22"/>
          <w:szCs w:val="22"/>
        </w:rPr>
      </w:pPr>
    </w:p>
    <w:p w14:paraId="3CB4CFE3" w14:textId="77777777" w:rsidR="0007542A" w:rsidRPr="0007542A" w:rsidRDefault="0007542A" w:rsidP="0007542A">
      <w:pPr>
        <w:spacing w:line="260" w:lineRule="atLeast"/>
        <w:rPr>
          <w:rFonts w:ascii="Calibri" w:hAnsi="Calibri" w:cs="Calibri"/>
          <w:b/>
          <w:sz w:val="22"/>
          <w:szCs w:val="22"/>
        </w:rPr>
      </w:pPr>
      <w:r w:rsidRPr="0007542A">
        <w:rPr>
          <w:rFonts w:ascii="Calibri" w:hAnsi="Calibri" w:cs="Calibri"/>
          <w:b/>
          <w:sz w:val="22"/>
          <w:szCs w:val="22"/>
        </w:rPr>
        <w:t>Cr Trent Sullivan</w:t>
      </w:r>
    </w:p>
    <w:p w14:paraId="7F981772" w14:textId="77777777" w:rsidR="0007542A" w:rsidRPr="0007542A" w:rsidRDefault="0007542A" w:rsidP="0007542A">
      <w:pPr>
        <w:spacing w:line="260" w:lineRule="atLeast"/>
        <w:rPr>
          <w:rFonts w:ascii="Calibri" w:hAnsi="Calibri" w:cs="Calibri"/>
          <w:b/>
          <w:sz w:val="22"/>
          <w:szCs w:val="22"/>
        </w:rPr>
      </w:pPr>
      <w:r w:rsidRPr="0007542A">
        <w:rPr>
          <w:rFonts w:ascii="Calibri" w:hAnsi="Calibri" w:cs="Calibri"/>
          <w:b/>
          <w:sz w:val="22"/>
          <w:szCs w:val="22"/>
        </w:rPr>
        <w:t>Mayor</w:t>
      </w:r>
    </w:p>
    <w:p w14:paraId="08C86468" w14:textId="77777777" w:rsidR="0007542A" w:rsidRPr="0007542A" w:rsidRDefault="0007542A" w:rsidP="0007542A">
      <w:pPr>
        <w:spacing w:line="260" w:lineRule="atLeast"/>
        <w:rPr>
          <w:rFonts w:ascii="Calibri" w:hAnsi="Calibri" w:cs="Calibri"/>
          <w:b/>
          <w:sz w:val="22"/>
          <w:szCs w:val="22"/>
        </w:rPr>
      </w:pPr>
      <w:r w:rsidRPr="0007542A">
        <w:rPr>
          <w:rFonts w:ascii="Calibri" w:hAnsi="Calibri" w:cs="Calibri"/>
          <w:b/>
          <w:sz w:val="22"/>
          <w:szCs w:val="22"/>
        </w:rPr>
        <w:t xml:space="preserve">City of Greater Geelong </w:t>
      </w:r>
    </w:p>
    <w:p w14:paraId="0AC0A427" w14:textId="77777777" w:rsidR="0007542A" w:rsidRPr="0007542A" w:rsidRDefault="0007542A" w:rsidP="0007542A">
      <w:pPr>
        <w:spacing w:line="260" w:lineRule="atLeast"/>
        <w:rPr>
          <w:rFonts w:ascii="Calibri" w:hAnsi="Calibri" w:cs="Calibri"/>
          <w:bCs/>
          <w:sz w:val="22"/>
          <w:szCs w:val="22"/>
        </w:rPr>
      </w:pPr>
    </w:p>
    <w:p w14:paraId="1B6632C1" w14:textId="77777777" w:rsidR="0007542A" w:rsidRPr="0007542A" w:rsidRDefault="0007542A" w:rsidP="0007542A">
      <w:pPr>
        <w:spacing w:line="260" w:lineRule="atLeast"/>
        <w:rPr>
          <w:rFonts w:ascii="Calibri" w:hAnsi="Calibri" w:cs="Calibri"/>
          <w:bCs/>
          <w:sz w:val="22"/>
          <w:szCs w:val="22"/>
        </w:rPr>
      </w:pPr>
      <w:r w:rsidRPr="0007542A">
        <w:rPr>
          <w:rFonts w:ascii="Calibri" w:hAnsi="Calibri" w:cs="Calibri"/>
          <w:bCs/>
          <w:sz w:val="22"/>
          <w:szCs w:val="22"/>
        </w:rPr>
        <w:br w:type="page"/>
      </w:r>
    </w:p>
    <w:p w14:paraId="3AB5CDA3" w14:textId="77777777" w:rsidR="0007542A" w:rsidRPr="0007542A" w:rsidRDefault="0007542A" w:rsidP="0007542A">
      <w:pPr>
        <w:keepNext/>
        <w:pageBreakBefore/>
        <w:framePr w:w="10194" w:hSpace="11340" w:wrap="around" w:vAnchor="page" w:hAnchor="page" w:x="795" w:y="795"/>
        <w:pBdr>
          <w:top w:val="single" w:sz="4" w:space="7" w:color="3494BA"/>
          <w:bottom w:val="single" w:sz="12" w:space="8" w:color="3494BA"/>
        </w:pBdr>
        <w:spacing w:line="560" w:lineRule="exact"/>
        <w:outlineLvl w:val="0"/>
        <w:rPr>
          <w:rFonts w:ascii="Calibri" w:hAnsi="Calibri"/>
          <w:b/>
          <w:color w:val="3494BA"/>
          <w:spacing w:val="6"/>
          <w:sz w:val="56"/>
        </w:rPr>
      </w:pPr>
      <w:bookmarkStart w:id="5" w:name="_Toc121304599"/>
      <w:bookmarkStart w:id="6" w:name="_Toc123722030"/>
      <w:r w:rsidRPr="0007542A">
        <w:rPr>
          <w:rFonts w:ascii="Calibri" w:hAnsi="Calibri"/>
          <w:b/>
          <w:color w:val="3494BA"/>
          <w:spacing w:val="6"/>
          <w:sz w:val="56"/>
        </w:rPr>
        <w:t>Demographic Profile</w:t>
      </w:r>
      <w:bookmarkEnd w:id="5"/>
      <w:bookmarkEnd w:id="6"/>
    </w:p>
    <w:p w14:paraId="6B9EB08B" w14:textId="77777777" w:rsidR="0007542A" w:rsidRPr="0007542A" w:rsidRDefault="0007542A" w:rsidP="0007542A">
      <w:pPr>
        <w:rPr>
          <w:rFonts w:ascii="Arial" w:hAnsi="Arial"/>
          <w:b/>
        </w:rPr>
      </w:pPr>
    </w:p>
    <w:p w14:paraId="41E7A587" w14:textId="77777777" w:rsidR="0007542A" w:rsidRPr="0007542A" w:rsidRDefault="0007542A" w:rsidP="0007542A">
      <w:pPr>
        <w:keepNext/>
        <w:spacing w:before="220" w:after="120" w:line="240" w:lineRule="auto"/>
        <w:outlineLvl w:val="1"/>
        <w:rPr>
          <w:rFonts w:ascii="Calibri" w:hAnsi="Calibri"/>
          <w:b/>
          <w:caps/>
          <w:color w:val="373545"/>
          <w:spacing w:val="6"/>
          <w:sz w:val="24"/>
        </w:rPr>
      </w:pPr>
      <w:bookmarkStart w:id="7" w:name="_Toc83645539"/>
      <w:bookmarkStart w:id="8" w:name="_Toc110430570"/>
      <w:bookmarkStart w:id="9" w:name="_Toc114144759"/>
      <w:bookmarkStart w:id="10" w:name="_Toc121304600"/>
      <w:bookmarkStart w:id="11" w:name="_Toc123722031"/>
      <w:r w:rsidRPr="0007542A">
        <w:rPr>
          <w:rFonts w:ascii="Calibri" w:hAnsi="Calibri"/>
          <w:b/>
          <w:caps/>
          <w:color w:val="373545"/>
          <w:spacing w:val="6"/>
          <w:sz w:val="24"/>
        </w:rPr>
        <w:t>Population growth and geographic distribution</w:t>
      </w:r>
      <w:bookmarkEnd w:id="7"/>
      <w:bookmarkEnd w:id="8"/>
      <w:bookmarkEnd w:id="9"/>
      <w:bookmarkEnd w:id="10"/>
      <w:bookmarkEnd w:id="11"/>
    </w:p>
    <w:p w14:paraId="6EC60E92" w14:textId="77777777" w:rsidR="0007542A" w:rsidRPr="0007542A" w:rsidRDefault="0007542A" w:rsidP="0007542A">
      <w:pPr>
        <w:spacing w:before="120" w:after="120"/>
        <w:rPr>
          <w:rFonts w:ascii="Calibri" w:hAnsi="Calibri" w:cs="Calibri"/>
          <w:sz w:val="22"/>
          <w:szCs w:val="22"/>
        </w:rPr>
      </w:pPr>
      <w:r w:rsidRPr="0007542A">
        <w:rPr>
          <w:rFonts w:ascii="Calibri" w:hAnsi="Calibri" w:cs="Calibri"/>
          <w:sz w:val="22"/>
          <w:szCs w:val="22"/>
        </w:rPr>
        <w:t>In 2016, people aged 55 years and over comprised approximately 30 per cent of the population of the City of Greater Geelong. The number of people aged 55 and over is expected to increase by 68 per cent between 2016 and 2041 (from approximately 72,000 to 120,000).</w:t>
      </w:r>
      <w:r w:rsidRPr="0007542A">
        <w:rPr>
          <w:rFonts w:ascii="Calibri" w:hAnsi="Calibri" w:cs="Calibri"/>
          <w:sz w:val="22"/>
          <w:szCs w:val="22"/>
          <w:vertAlign w:val="superscript"/>
        </w:rPr>
        <w:footnoteReference w:id="1"/>
      </w:r>
    </w:p>
    <w:p w14:paraId="3F29F1C6" w14:textId="77777777" w:rsidR="0007542A" w:rsidRPr="0007542A" w:rsidRDefault="0007542A" w:rsidP="0007542A">
      <w:pPr>
        <w:spacing w:before="120" w:after="120"/>
        <w:rPr>
          <w:rFonts w:ascii="Calibri" w:hAnsi="Calibri" w:cs="Calibri"/>
          <w:bCs/>
          <w:sz w:val="22"/>
          <w:szCs w:val="22"/>
        </w:rPr>
      </w:pPr>
      <w:r w:rsidRPr="0007542A">
        <w:rPr>
          <w:rFonts w:ascii="Calibri" w:hAnsi="Calibri" w:cs="Calibri"/>
          <w:bCs/>
          <w:sz w:val="22"/>
          <w:szCs w:val="22"/>
        </w:rPr>
        <w:t xml:space="preserve">Growth in the number of older residents reflects the wider, rapid growth in our population, which is projected to increase by 64 per cent between 2016 and 2041 (from approximately 240,000 in 2016, to 393,000 in 2041). </w:t>
      </w:r>
    </w:p>
    <w:p w14:paraId="472D00C9" w14:textId="77777777" w:rsidR="0007542A" w:rsidRPr="0007542A" w:rsidRDefault="0007542A" w:rsidP="0007542A">
      <w:pPr>
        <w:keepNext/>
        <w:spacing w:before="220" w:after="120" w:line="240" w:lineRule="auto"/>
        <w:outlineLvl w:val="1"/>
        <w:rPr>
          <w:rFonts w:ascii="Calibri" w:hAnsi="Calibri"/>
          <w:b/>
          <w:caps/>
          <w:color w:val="373545"/>
          <w:spacing w:val="6"/>
          <w:sz w:val="24"/>
        </w:rPr>
      </w:pPr>
      <w:bookmarkStart w:id="12" w:name="_Toc83645540"/>
      <w:bookmarkStart w:id="13" w:name="_Toc110430571"/>
      <w:bookmarkStart w:id="14" w:name="_Toc114144760"/>
      <w:bookmarkStart w:id="15" w:name="_Toc121304601"/>
      <w:bookmarkStart w:id="16" w:name="_Toc123722032"/>
      <w:r w:rsidRPr="0007542A">
        <w:rPr>
          <w:rFonts w:ascii="Calibri" w:hAnsi="Calibri"/>
          <w:b/>
          <w:caps/>
          <w:color w:val="373545"/>
          <w:spacing w:val="6"/>
          <w:sz w:val="24"/>
        </w:rPr>
        <w:t>Community contribution</w:t>
      </w:r>
      <w:bookmarkEnd w:id="12"/>
      <w:bookmarkEnd w:id="13"/>
      <w:bookmarkEnd w:id="14"/>
      <w:bookmarkEnd w:id="15"/>
      <w:bookmarkEnd w:id="16"/>
    </w:p>
    <w:p w14:paraId="24840047" w14:textId="77777777" w:rsidR="0007542A" w:rsidRPr="0007542A" w:rsidRDefault="0007542A" w:rsidP="0007542A">
      <w:pPr>
        <w:spacing w:before="120" w:after="120"/>
        <w:rPr>
          <w:rFonts w:ascii="Calibri" w:hAnsi="Calibri" w:cs="Calibri"/>
          <w:sz w:val="22"/>
          <w:szCs w:val="22"/>
        </w:rPr>
      </w:pPr>
      <w:r w:rsidRPr="0007542A">
        <w:rPr>
          <w:rFonts w:ascii="Calibri" w:hAnsi="Calibri" w:cs="Calibri"/>
          <w:bCs/>
          <w:sz w:val="22"/>
          <w:szCs w:val="22"/>
        </w:rPr>
        <w:t>Older people make a significant contribution to the community socially and economically</w:t>
      </w:r>
      <w:r w:rsidRPr="0007542A">
        <w:rPr>
          <w:rFonts w:ascii="Calibri" w:hAnsi="Calibri" w:cs="Calibri"/>
          <w:sz w:val="22"/>
          <w:szCs w:val="22"/>
        </w:rPr>
        <w:t xml:space="preserve">: they contribute to the local economy and promote economic sustainability; they provide assistance and care through volunteering and as informal carers; and contribute to civic life and community strengthening through ongoing participation in their local communities. </w:t>
      </w:r>
    </w:p>
    <w:p w14:paraId="770B74CA" w14:textId="77777777" w:rsidR="0007542A" w:rsidRPr="0007542A" w:rsidRDefault="0007542A" w:rsidP="00CE5B72">
      <w:pPr>
        <w:numPr>
          <w:ilvl w:val="0"/>
          <w:numId w:val="8"/>
        </w:numPr>
        <w:spacing w:before="110" w:after="110"/>
        <w:rPr>
          <w:rFonts w:ascii="Calibri" w:hAnsi="Calibri" w:cs="Calibri"/>
          <w:sz w:val="22"/>
          <w:szCs w:val="22"/>
        </w:rPr>
      </w:pPr>
      <w:r w:rsidRPr="0007542A">
        <w:rPr>
          <w:rFonts w:ascii="Calibri" w:hAnsi="Calibri" w:cs="Calibri"/>
          <w:i/>
          <w:sz w:val="22"/>
          <w:szCs w:val="22"/>
          <w:u w:val="single"/>
        </w:rPr>
        <w:t>Workforce participation</w:t>
      </w:r>
      <w:r w:rsidRPr="0007542A">
        <w:rPr>
          <w:rFonts w:ascii="Calibri" w:hAnsi="Calibri" w:cs="Calibri"/>
          <w:sz w:val="22"/>
          <w:szCs w:val="22"/>
        </w:rPr>
        <w:t xml:space="preserve">: 28.7 per cent of our older residents aged 55 and over are employed, with 33.7 per cent in professional and managerial positions. </w:t>
      </w:r>
    </w:p>
    <w:p w14:paraId="0D8C50CA" w14:textId="77777777" w:rsidR="0007542A" w:rsidRPr="0007542A" w:rsidRDefault="0007542A" w:rsidP="00CE5B72">
      <w:pPr>
        <w:numPr>
          <w:ilvl w:val="0"/>
          <w:numId w:val="8"/>
        </w:numPr>
        <w:spacing w:before="110" w:after="110"/>
        <w:rPr>
          <w:rFonts w:ascii="Calibri" w:hAnsi="Calibri" w:cs="Calibri"/>
          <w:sz w:val="22"/>
          <w:szCs w:val="22"/>
        </w:rPr>
      </w:pPr>
      <w:r w:rsidRPr="0007542A">
        <w:rPr>
          <w:rFonts w:ascii="Calibri" w:hAnsi="Calibri" w:cs="Calibri"/>
          <w:i/>
          <w:sz w:val="22"/>
          <w:szCs w:val="22"/>
          <w:u w:val="single"/>
        </w:rPr>
        <w:t>Volunteering</w:t>
      </w:r>
      <w:r w:rsidRPr="0007542A">
        <w:rPr>
          <w:rFonts w:ascii="Calibri" w:hAnsi="Calibri" w:cs="Calibri"/>
          <w:sz w:val="22"/>
          <w:szCs w:val="22"/>
        </w:rPr>
        <w:t xml:space="preserve">: In 2016, 20.5 per cent of our population were engaged in volunteer work. Of the total volunteer population, 37 per cent were aged 55 and over. </w:t>
      </w:r>
    </w:p>
    <w:p w14:paraId="5B03FBF8" w14:textId="77777777" w:rsidR="0007542A" w:rsidRPr="0007542A" w:rsidRDefault="0007542A" w:rsidP="00CE5B72">
      <w:pPr>
        <w:numPr>
          <w:ilvl w:val="0"/>
          <w:numId w:val="8"/>
        </w:numPr>
        <w:spacing w:before="110" w:after="110"/>
        <w:rPr>
          <w:rFonts w:ascii="Calibri" w:hAnsi="Calibri" w:cs="Calibri"/>
          <w:sz w:val="22"/>
          <w:szCs w:val="22"/>
        </w:rPr>
      </w:pPr>
      <w:r w:rsidRPr="0007542A">
        <w:rPr>
          <w:rFonts w:ascii="Calibri" w:hAnsi="Calibri" w:cs="Calibri"/>
          <w:i/>
          <w:iCs/>
          <w:sz w:val="22"/>
          <w:szCs w:val="22"/>
          <w:u w:val="single"/>
        </w:rPr>
        <w:t xml:space="preserve">Caring </w:t>
      </w:r>
      <w:r w:rsidRPr="0007542A">
        <w:rPr>
          <w:rFonts w:ascii="Calibri" w:hAnsi="Calibri" w:cs="Calibri"/>
          <w:i/>
          <w:sz w:val="22"/>
          <w:szCs w:val="22"/>
          <w:u w:val="single"/>
        </w:rPr>
        <w:t>responsibilities</w:t>
      </w:r>
      <w:r w:rsidRPr="0007542A">
        <w:rPr>
          <w:rFonts w:ascii="Calibri" w:hAnsi="Calibri" w:cs="Calibri"/>
          <w:sz w:val="22"/>
          <w:szCs w:val="22"/>
        </w:rPr>
        <w:t xml:space="preserve">: Older people play an important role as informal carers, with 15.1 per cent of people aged 55 and over providing unpaid assistance to others. Of the total carers in our City, 45.5 per cent were aged over 55. </w:t>
      </w:r>
    </w:p>
    <w:p w14:paraId="42E647D7" w14:textId="77777777" w:rsidR="0007542A" w:rsidRPr="0007542A" w:rsidRDefault="0007542A" w:rsidP="0007542A">
      <w:pPr>
        <w:spacing w:before="120" w:after="120"/>
        <w:rPr>
          <w:rFonts w:ascii="Calibri" w:hAnsi="Calibri" w:cs="Calibri"/>
          <w:sz w:val="22"/>
          <w:szCs w:val="22"/>
        </w:rPr>
      </w:pPr>
      <w:r w:rsidRPr="0007542A">
        <w:rPr>
          <w:rFonts w:ascii="Calibri" w:hAnsi="Calibri" w:cs="Calibri"/>
          <w:sz w:val="22"/>
          <w:szCs w:val="22"/>
        </w:rPr>
        <w:t>The region’s natural environment and major events attract large numbers of older people for tourism and recreation.</w:t>
      </w:r>
    </w:p>
    <w:p w14:paraId="175EC86B" w14:textId="77777777" w:rsidR="0007542A" w:rsidRPr="0007542A" w:rsidRDefault="0007542A" w:rsidP="0007542A">
      <w:pPr>
        <w:keepNext/>
        <w:spacing w:before="220" w:after="120" w:line="240" w:lineRule="auto"/>
        <w:outlineLvl w:val="1"/>
        <w:rPr>
          <w:rFonts w:ascii="Calibri" w:hAnsi="Calibri"/>
          <w:b/>
          <w:caps/>
          <w:color w:val="373545"/>
          <w:spacing w:val="6"/>
          <w:sz w:val="24"/>
        </w:rPr>
      </w:pPr>
      <w:bookmarkStart w:id="17" w:name="_Toc83645541"/>
      <w:bookmarkStart w:id="18" w:name="_Toc110430572"/>
      <w:bookmarkStart w:id="19" w:name="_Toc114144761"/>
      <w:bookmarkStart w:id="20" w:name="_Toc121304602"/>
      <w:bookmarkStart w:id="21" w:name="_Toc123722033"/>
      <w:r w:rsidRPr="0007542A">
        <w:rPr>
          <w:rFonts w:ascii="Calibri" w:hAnsi="Calibri"/>
          <w:b/>
          <w:caps/>
          <w:color w:val="373545"/>
          <w:spacing w:val="6"/>
          <w:sz w:val="24"/>
        </w:rPr>
        <w:t>Diversity</w:t>
      </w:r>
      <w:bookmarkEnd w:id="17"/>
      <w:bookmarkEnd w:id="18"/>
      <w:bookmarkEnd w:id="19"/>
      <w:bookmarkEnd w:id="20"/>
      <w:bookmarkEnd w:id="21"/>
    </w:p>
    <w:p w14:paraId="2A3B6506" w14:textId="77777777" w:rsidR="0007542A" w:rsidRPr="0007542A" w:rsidRDefault="0007542A" w:rsidP="0007542A">
      <w:pPr>
        <w:spacing w:before="120" w:after="120"/>
        <w:rPr>
          <w:rFonts w:ascii="Calibri" w:hAnsi="Calibri" w:cs="Calibri"/>
          <w:sz w:val="22"/>
          <w:szCs w:val="22"/>
        </w:rPr>
      </w:pPr>
      <w:r w:rsidRPr="0007542A">
        <w:rPr>
          <w:rFonts w:ascii="Calibri" w:hAnsi="Calibri" w:cs="Calibri"/>
          <w:sz w:val="22"/>
          <w:szCs w:val="22"/>
        </w:rPr>
        <w:t>Our residents aged over 55 have diverse characteristics.</w:t>
      </w:r>
    </w:p>
    <w:p w14:paraId="439F5AD7" w14:textId="77777777" w:rsidR="0007542A" w:rsidRPr="0007542A" w:rsidRDefault="0007542A" w:rsidP="00CE5B72">
      <w:pPr>
        <w:numPr>
          <w:ilvl w:val="0"/>
          <w:numId w:val="8"/>
        </w:numPr>
        <w:spacing w:before="110" w:after="110"/>
        <w:rPr>
          <w:rFonts w:ascii="Calibri" w:hAnsi="Calibri" w:cs="Calibri"/>
          <w:sz w:val="22"/>
          <w:szCs w:val="22"/>
        </w:rPr>
      </w:pPr>
      <w:r w:rsidRPr="0007542A">
        <w:rPr>
          <w:rFonts w:ascii="Calibri" w:hAnsi="Calibri" w:cs="Calibri"/>
          <w:i/>
          <w:sz w:val="22"/>
          <w:szCs w:val="22"/>
          <w:u w:val="single"/>
        </w:rPr>
        <w:t>Gender</w:t>
      </w:r>
      <w:r w:rsidRPr="0007542A">
        <w:rPr>
          <w:rFonts w:ascii="Calibri" w:hAnsi="Calibri" w:cs="Calibri"/>
          <w:i/>
          <w:sz w:val="22"/>
          <w:szCs w:val="22"/>
        </w:rPr>
        <w:t>:</w:t>
      </w:r>
      <w:r w:rsidRPr="0007542A">
        <w:rPr>
          <w:rFonts w:ascii="Calibri" w:hAnsi="Calibri" w:cs="Calibri"/>
          <w:sz w:val="22"/>
          <w:szCs w:val="22"/>
        </w:rPr>
        <w:t xml:space="preserve"> 45.7 per cent of our population aged over 55 are men. Women live longer than men, and account for 71.4 per cent of centenarians in our region.</w:t>
      </w:r>
    </w:p>
    <w:p w14:paraId="536CC4C5" w14:textId="77777777" w:rsidR="0007542A" w:rsidRPr="0007542A" w:rsidRDefault="0007542A" w:rsidP="00CE5B72">
      <w:pPr>
        <w:numPr>
          <w:ilvl w:val="0"/>
          <w:numId w:val="8"/>
        </w:numPr>
        <w:spacing w:before="110" w:after="110"/>
        <w:rPr>
          <w:rFonts w:ascii="Calibri" w:hAnsi="Calibri" w:cs="Calibri"/>
          <w:sz w:val="22"/>
          <w:szCs w:val="22"/>
        </w:rPr>
      </w:pPr>
      <w:r w:rsidRPr="0007542A">
        <w:rPr>
          <w:rFonts w:ascii="Calibri" w:hAnsi="Calibri" w:cs="Calibri"/>
          <w:i/>
          <w:iCs/>
          <w:sz w:val="22"/>
          <w:szCs w:val="22"/>
          <w:u w:val="single"/>
        </w:rPr>
        <w:t>Country of birth</w:t>
      </w:r>
      <w:r w:rsidRPr="0007542A">
        <w:rPr>
          <w:rFonts w:ascii="Calibri" w:hAnsi="Calibri" w:cs="Calibri"/>
          <w:sz w:val="22"/>
          <w:szCs w:val="22"/>
        </w:rPr>
        <w:t xml:space="preserve">: 16.3 per cent of residents aged over 55 were born overseas. The top five birth countries are England, Italy, Netherlands, Germany, and Croatia. 10.1 per cent of residents over 55 were born in countries where English is not the main language. </w:t>
      </w:r>
    </w:p>
    <w:p w14:paraId="0EC58B2B" w14:textId="77777777" w:rsidR="0007542A" w:rsidRPr="0007542A" w:rsidRDefault="0007542A" w:rsidP="00CE5B72">
      <w:pPr>
        <w:numPr>
          <w:ilvl w:val="0"/>
          <w:numId w:val="8"/>
        </w:numPr>
        <w:spacing w:before="110" w:after="110"/>
        <w:rPr>
          <w:rFonts w:ascii="Calibri" w:hAnsi="Calibri" w:cs="Calibri"/>
          <w:sz w:val="22"/>
          <w:szCs w:val="22"/>
        </w:rPr>
      </w:pPr>
      <w:r w:rsidRPr="0007542A">
        <w:rPr>
          <w:rFonts w:ascii="Calibri" w:hAnsi="Calibri" w:cs="Calibri"/>
          <w:i/>
          <w:iCs/>
          <w:sz w:val="22"/>
          <w:szCs w:val="22"/>
          <w:u w:val="single"/>
        </w:rPr>
        <w:t>Main language</w:t>
      </w:r>
      <w:r w:rsidRPr="0007542A">
        <w:rPr>
          <w:rFonts w:ascii="Calibri" w:hAnsi="Calibri" w:cs="Calibri"/>
          <w:sz w:val="22"/>
          <w:szCs w:val="22"/>
        </w:rPr>
        <w:t>: 10.6 per cent of our residents speak a language other than English. The main languages of our older residents who are not fluent in English include Croatian; Italian; Macedonian; Greek; Polish; Spanish; Russian; Serbian; Ukrainian and Bosnian.</w:t>
      </w:r>
    </w:p>
    <w:p w14:paraId="4B789CAE" w14:textId="77777777" w:rsidR="0007542A" w:rsidRPr="0007542A" w:rsidRDefault="0007542A" w:rsidP="00CE5B72">
      <w:pPr>
        <w:numPr>
          <w:ilvl w:val="0"/>
          <w:numId w:val="8"/>
        </w:numPr>
        <w:spacing w:before="110" w:after="110"/>
        <w:rPr>
          <w:rFonts w:ascii="Calibri" w:hAnsi="Calibri" w:cs="Calibri"/>
          <w:sz w:val="22"/>
          <w:szCs w:val="22"/>
        </w:rPr>
      </w:pPr>
      <w:r w:rsidRPr="0007542A">
        <w:rPr>
          <w:rFonts w:ascii="Calibri" w:hAnsi="Calibri" w:cs="Calibri"/>
          <w:i/>
          <w:sz w:val="22"/>
          <w:szCs w:val="22"/>
          <w:u w:val="single"/>
        </w:rPr>
        <w:t>Indigenous</w:t>
      </w:r>
      <w:r w:rsidRPr="0007542A">
        <w:rPr>
          <w:rFonts w:ascii="Calibri" w:hAnsi="Calibri" w:cs="Calibri"/>
          <w:sz w:val="22"/>
          <w:szCs w:val="22"/>
        </w:rPr>
        <w:t>: Approximately 0.5 per cent of our population aged 45 and over identify as Aboriginal, Torres Strait Islander, or both. National figures show one in five Indigenous Australians (21%) aged 50 and over were removed from their families as part of the Stolen Generation (AIHW, 2021).</w:t>
      </w:r>
    </w:p>
    <w:p w14:paraId="6D1F918E" w14:textId="77777777" w:rsidR="0007542A" w:rsidRPr="0007542A" w:rsidRDefault="0007542A" w:rsidP="00CE5B72">
      <w:pPr>
        <w:numPr>
          <w:ilvl w:val="0"/>
          <w:numId w:val="8"/>
        </w:numPr>
        <w:spacing w:before="110" w:after="110"/>
        <w:rPr>
          <w:rFonts w:ascii="Calibri" w:hAnsi="Calibri" w:cs="Calibri"/>
          <w:sz w:val="22"/>
          <w:szCs w:val="22"/>
        </w:rPr>
      </w:pPr>
      <w:r w:rsidRPr="0007542A">
        <w:rPr>
          <w:rFonts w:ascii="Calibri" w:hAnsi="Calibri" w:cs="Calibri"/>
          <w:i/>
          <w:sz w:val="22"/>
          <w:szCs w:val="22"/>
          <w:u w:val="single"/>
        </w:rPr>
        <w:t>LGBTIQA+</w:t>
      </w:r>
      <w:r w:rsidRPr="0007542A">
        <w:rPr>
          <w:rFonts w:ascii="Calibri" w:hAnsi="Calibri" w:cs="Calibri"/>
          <w:sz w:val="22"/>
          <w:szCs w:val="22"/>
        </w:rPr>
        <w:t>: Current national estimates put LGBTIQA+ people as representing 11 per cent of the population. LGBTIQA+ people are likely to be represented by at least the same proportion in older populations (AHRC, 2022).</w:t>
      </w:r>
    </w:p>
    <w:p w14:paraId="6F1FE653" w14:textId="77777777" w:rsidR="0007542A" w:rsidRPr="0007542A" w:rsidRDefault="0007542A" w:rsidP="0007542A">
      <w:pPr>
        <w:keepNext/>
        <w:spacing w:before="220" w:after="120" w:line="240" w:lineRule="auto"/>
        <w:outlineLvl w:val="1"/>
        <w:rPr>
          <w:rFonts w:ascii="Calibri" w:hAnsi="Calibri"/>
          <w:b/>
          <w:caps/>
          <w:color w:val="373545"/>
          <w:spacing w:val="6"/>
          <w:sz w:val="24"/>
        </w:rPr>
      </w:pPr>
      <w:bookmarkStart w:id="22" w:name="_Toc114144762"/>
      <w:bookmarkStart w:id="23" w:name="_Toc121304603"/>
      <w:bookmarkStart w:id="24" w:name="_Toc123722034"/>
      <w:r w:rsidRPr="0007542A">
        <w:rPr>
          <w:rFonts w:ascii="Calibri" w:hAnsi="Calibri"/>
          <w:b/>
          <w:caps/>
          <w:color w:val="373545"/>
          <w:spacing w:val="6"/>
          <w:sz w:val="24"/>
        </w:rPr>
        <w:t>Gendered Impacts of Ageing</w:t>
      </w:r>
      <w:bookmarkEnd w:id="22"/>
      <w:bookmarkEnd w:id="23"/>
      <w:bookmarkEnd w:id="24"/>
    </w:p>
    <w:p w14:paraId="35D3F42A" w14:textId="77777777" w:rsidR="0007542A" w:rsidRPr="0007542A" w:rsidRDefault="0007542A" w:rsidP="0007542A">
      <w:pPr>
        <w:spacing w:before="110" w:after="110"/>
        <w:ind w:left="170" w:hanging="170"/>
        <w:rPr>
          <w:rFonts w:ascii="Calibri" w:hAnsi="Calibri" w:cs="Calibri"/>
          <w:sz w:val="22"/>
          <w:szCs w:val="22"/>
        </w:rPr>
      </w:pPr>
      <w:r w:rsidRPr="0007542A">
        <w:rPr>
          <w:rFonts w:ascii="Calibri" w:hAnsi="Calibri" w:cs="Calibri"/>
          <w:sz w:val="22"/>
          <w:szCs w:val="22"/>
        </w:rPr>
        <w:t>The evidence shows that the experience of ageing is gendered. For example:</w:t>
      </w:r>
    </w:p>
    <w:p w14:paraId="1F4ACC65" w14:textId="77777777" w:rsidR="0007542A" w:rsidRPr="0007542A" w:rsidRDefault="0007542A" w:rsidP="00CE5B72">
      <w:pPr>
        <w:numPr>
          <w:ilvl w:val="0"/>
          <w:numId w:val="8"/>
        </w:numPr>
        <w:spacing w:before="110" w:after="110"/>
        <w:rPr>
          <w:rFonts w:ascii="Calibri" w:hAnsi="Calibri" w:cs="Calibri"/>
          <w:sz w:val="22"/>
          <w:szCs w:val="22"/>
        </w:rPr>
      </w:pPr>
      <w:r w:rsidRPr="0007542A">
        <w:rPr>
          <w:rFonts w:ascii="Calibri" w:hAnsi="Calibri" w:cs="Calibri"/>
          <w:sz w:val="22"/>
          <w:szCs w:val="22"/>
        </w:rPr>
        <w:t>Women live longer than men (WHV, 2017), and as a result, women are more likely to live with multiple chronic health issues (WHV, 2017).</w:t>
      </w:r>
    </w:p>
    <w:p w14:paraId="13901011" w14:textId="77777777" w:rsidR="0007542A" w:rsidRPr="0007542A" w:rsidRDefault="0007542A" w:rsidP="00CE5B72">
      <w:pPr>
        <w:numPr>
          <w:ilvl w:val="0"/>
          <w:numId w:val="8"/>
        </w:numPr>
        <w:spacing w:before="110" w:after="110"/>
        <w:rPr>
          <w:rFonts w:ascii="Calibri" w:hAnsi="Calibri" w:cs="Calibri"/>
          <w:sz w:val="22"/>
          <w:szCs w:val="22"/>
        </w:rPr>
      </w:pPr>
      <w:r w:rsidRPr="0007542A">
        <w:rPr>
          <w:rFonts w:ascii="Calibri" w:hAnsi="Calibri" w:cs="Calibri"/>
          <w:sz w:val="22"/>
          <w:szCs w:val="22"/>
        </w:rPr>
        <w:t>Single older women have less superannuation (WHV, 2017).</w:t>
      </w:r>
    </w:p>
    <w:p w14:paraId="18C519B2" w14:textId="77777777" w:rsidR="0007542A" w:rsidRPr="0007542A" w:rsidRDefault="0007542A" w:rsidP="00CE5B72">
      <w:pPr>
        <w:numPr>
          <w:ilvl w:val="0"/>
          <w:numId w:val="8"/>
        </w:numPr>
        <w:spacing w:before="110" w:after="110"/>
        <w:rPr>
          <w:rFonts w:ascii="Calibri" w:hAnsi="Calibri" w:cs="Calibri"/>
          <w:sz w:val="22"/>
          <w:szCs w:val="22"/>
        </w:rPr>
      </w:pPr>
      <w:r w:rsidRPr="0007542A">
        <w:rPr>
          <w:rFonts w:ascii="Calibri" w:hAnsi="Calibri" w:cs="Calibri"/>
          <w:sz w:val="22"/>
          <w:szCs w:val="22"/>
        </w:rPr>
        <w:t>More older women live alone (WHV, 2017).</w:t>
      </w:r>
    </w:p>
    <w:p w14:paraId="5C777A02" w14:textId="77777777" w:rsidR="0007542A" w:rsidRPr="0007542A" w:rsidRDefault="0007542A" w:rsidP="00CE5B72">
      <w:pPr>
        <w:numPr>
          <w:ilvl w:val="0"/>
          <w:numId w:val="8"/>
        </w:numPr>
        <w:spacing w:before="110" w:after="110"/>
        <w:rPr>
          <w:rFonts w:ascii="Calibri" w:hAnsi="Calibri" w:cs="Calibri"/>
          <w:sz w:val="22"/>
          <w:szCs w:val="22"/>
        </w:rPr>
      </w:pPr>
      <w:r w:rsidRPr="0007542A">
        <w:rPr>
          <w:rFonts w:ascii="Calibri" w:hAnsi="Calibri" w:cs="Calibri"/>
          <w:sz w:val="22"/>
          <w:szCs w:val="22"/>
        </w:rPr>
        <w:t>Older women are more likely than men to be living in residential aged care and are the majority of those suffering from dementia (WHV, 2017).</w:t>
      </w:r>
    </w:p>
    <w:p w14:paraId="6E908F57" w14:textId="77777777" w:rsidR="0007542A" w:rsidRPr="0007542A" w:rsidRDefault="0007542A" w:rsidP="00CE5B72">
      <w:pPr>
        <w:numPr>
          <w:ilvl w:val="0"/>
          <w:numId w:val="8"/>
        </w:numPr>
        <w:spacing w:before="110" w:after="110"/>
        <w:rPr>
          <w:rFonts w:ascii="Calibri" w:hAnsi="Calibri" w:cs="Calibri"/>
          <w:sz w:val="22"/>
          <w:szCs w:val="22"/>
        </w:rPr>
      </w:pPr>
      <w:r w:rsidRPr="0007542A">
        <w:rPr>
          <w:rFonts w:ascii="Calibri" w:hAnsi="Calibri" w:cs="Calibri"/>
          <w:sz w:val="22"/>
          <w:szCs w:val="22"/>
        </w:rPr>
        <w:t>Women more likely to suffer from intimate partner violence (WHV, 2017).</w:t>
      </w:r>
    </w:p>
    <w:p w14:paraId="3AD7FD09" w14:textId="77777777" w:rsidR="0007542A" w:rsidRPr="0007542A" w:rsidRDefault="0007542A" w:rsidP="00CE5B72">
      <w:pPr>
        <w:numPr>
          <w:ilvl w:val="0"/>
          <w:numId w:val="8"/>
        </w:numPr>
        <w:spacing w:before="110" w:after="110"/>
        <w:rPr>
          <w:rFonts w:ascii="Calibri" w:hAnsi="Calibri" w:cs="Calibri"/>
          <w:sz w:val="22"/>
          <w:szCs w:val="22"/>
        </w:rPr>
      </w:pPr>
      <w:r w:rsidRPr="0007542A">
        <w:rPr>
          <w:rFonts w:ascii="Calibri" w:hAnsi="Calibri" w:cs="Calibri"/>
          <w:sz w:val="22"/>
          <w:szCs w:val="22"/>
        </w:rPr>
        <w:t>Elder abuse is gendered, with women more likely to be victims (AHRC, 2021).</w:t>
      </w:r>
    </w:p>
    <w:p w14:paraId="0B1302A3" w14:textId="77777777" w:rsidR="0007542A" w:rsidRPr="0007542A" w:rsidRDefault="0007542A" w:rsidP="00CE5B72">
      <w:pPr>
        <w:numPr>
          <w:ilvl w:val="0"/>
          <w:numId w:val="8"/>
        </w:numPr>
        <w:spacing w:before="110" w:after="110"/>
        <w:rPr>
          <w:rFonts w:ascii="Calibri" w:hAnsi="Calibri" w:cs="Calibri"/>
          <w:sz w:val="22"/>
          <w:szCs w:val="22"/>
        </w:rPr>
      </w:pPr>
      <w:r w:rsidRPr="0007542A">
        <w:rPr>
          <w:rFonts w:ascii="Calibri" w:hAnsi="Calibri" w:cs="Calibri"/>
          <w:sz w:val="22"/>
          <w:szCs w:val="22"/>
        </w:rPr>
        <w:t>Homelessness is an issue for older women and single women escaping family violence (AHRC, 2021).</w:t>
      </w:r>
    </w:p>
    <w:p w14:paraId="7358DBD0" w14:textId="77777777" w:rsidR="0007542A" w:rsidRPr="0007542A" w:rsidRDefault="0007542A" w:rsidP="00CE5B72">
      <w:pPr>
        <w:numPr>
          <w:ilvl w:val="0"/>
          <w:numId w:val="8"/>
        </w:numPr>
        <w:spacing w:before="110" w:after="110"/>
        <w:rPr>
          <w:rFonts w:ascii="Calibri" w:hAnsi="Calibri" w:cs="Calibri"/>
          <w:sz w:val="22"/>
          <w:szCs w:val="22"/>
        </w:rPr>
      </w:pPr>
      <w:r w:rsidRPr="0007542A">
        <w:rPr>
          <w:rFonts w:ascii="Calibri" w:hAnsi="Calibri" w:cs="Calibri"/>
          <w:sz w:val="22"/>
          <w:szCs w:val="22"/>
        </w:rPr>
        <w:t>Women generally have more social networks than men (Pate, 2014).</w:t>
      </w:r>
    </w:p>
    <w:p w14:paraId="32F5A809" w14:textId="77777777" w:rsidR="0007542A" w:rsidRPr="0007542A" w:rsidRDefault="0007542A" w:rsidP="00CE5B72">
      <w:pPr>
        <w:numPr>
          <w:ilvl w:val="0"/>
          <w:numId w:val="8"/>
        </w:numPr>
        <w:spacing w:before="110" w:after="110"/>
        <w:rPr>
          <w:rFonts w:ascii="Calibri" w:hAnsi="Calibri" w:cs="Calibri"/>
          <w:sz w:val="22"/>
          <w:szCs w:val="22"/>
        </w:rPr>
      </w:pPr>
      <w:r w:rsidRPr="0007542A">
        <w:rPr>
          <w:rFonts w:ascii="Calibri" w:hAnsi="Calibri" w:cs="Calibri"/>
          <w:sz w:val="22"/>
          <w:szCs w:val="22"/>
        </w:rPr>
        <w:t>Older men are more likely to experience social isolation (Pate, 2014).</w:t>
      </w:r>
    </w:p>
    <w:p w14:paraId="153C2349" w14:textId="77777777" w:rsidR="0007542A" w:rsidRPr="0007542A" w:rsidRDefault="0007542A" w:rsidP="00CE5B72">
      <w:pPr>
        <w:numPr>
          <w:ilvl w:val="0"/>
          <w:numId w:val="8"/>
        </w:numPr>
        <w:spacing w:before="110" w:after="110"/>
        <w:rPr>
          <w:rFonts w:ascii="Calibri" w:hAnsi="Calibri" w:cs="Calibri"/>
          <w:sz w:val="22"/>
          <w:szCs w:val="22"/>
        </w:rPr>
      </w:pPr>
      <w:r w:rsidRPr="0007542A">
        <w:rPr>
          <w:rFonts w:ascii="Calibri" w:hAnsi="Calibri" w:cs="Calibri"/>
          <w:sz w:val="22"/>
          <w:szCs w:val="22"/>
        </w:rPr>
        <w:t>Men are less likely to have physical health checks (Smiley, 2022).</w:t>
      </w:r>
    </w:p>
    <w:p w14:paraId="3F225BF8" w14:textId="77777777" w:rsidR="0007542A" w:rsidRPr="0007542A" w:rsidRDefault="0007542A" w:rsidP="0007542A">
      <w:pPr>
        <w:spacing w:before="110" w:after="110"/>
        <w:ind w:left="170" w:hanging="170"/>
        <w:rPr>
          <w:rFonts w:ascii="Calibri" w:hAnsi="Calibri" w:cs="Calibri"/>
          <w:sz w:val="22"/>
          <w:szCs w:val="22"/>
        </w:rPr>
      </w:pPr>
      <w:r w:rsidRPr="0007542A">
        <w:rPr>
          <w:rFonts w:ascii="Calibri" w:hAnsi="Calibri" w:cs="Calibri"/>
          <w:sz w:val="22"/>
          <w:szCs w:val="22"/>
        </w:rPr>
        <w:t>Additional needs for other diverse groups:</w:t>
      </w:r>
    </w:p>
    <w:p w14:paraId="242F18A1" w14:textId="77777777" w:rsidR="0007542A" w:rsidRPr="0007542A" w:rsidRDefault="0007542A" w:rsidP="00CE5B72">
      <w:pPr>
        <w:numPr>
          <w:ilvl w:val="0"/>
          <w:numId w:val="8"/>
        </w:numPr>
        <w:spacing w:before="110" w:after="110"/>
        <w:rPr>
          <w:rFonts w:ascii="Calibri" w:hAnsi="Calibri" w:cs="Calibri"/>
          <w:sz w:val="22"/>
          <w:szCs w:val="22"/>
        </w:rPr>
      </w:pPr>
      <w:r w:rsidRPr="0007542A">
        <w:rPr>
          <w:rFonts w:ascii="Calibri" w:hAnsi="Calibri" w:cs="Calibri"/>
          <w:sz w:val="22"/>
          <w:szCs w:val="22"/>
        </w:rPr>
        <w:t>cultural concepts of ageing might differ from universal concepts in caring for others, aged care, living at home for longer, social isolation etc (Vauclair, C et al, 2017).</w:t>
      </w:r>
    </w:p>
    <w:p w14:paraId="3DD0A2AB" w14:textId="77777777" w:rsidR="0007542A" w:rsidRPr="0007542A" w:rsidRDefault="0007542A" w:rsidP="00CE5B72">
      <w:pPr>
        <w:numPr>
          <w:ilvl w:val="0"/>
          <w:numId w:val="8"/>
        </w:numPr>
        <w:spacing w:before="110" w:after="110"/>
        <w:rPr>
          <w:rFonts w:ascii="Calibri" w:hAnsi="Calibri" w:cs="Calibri"/>
          <w:sz w:val="22"/>
          <w:szCs w:val="22"/>
        </w:rPr>
      </w:pPr>
      <w:r w:rsidRPr="0007542A">
        <w:rPr>
          <w:rFonts w:ascii="Calibri" w:hAnsi="Calibri" w:cs="Calibri"/>
          <w:sz w:val="22"/>
          <w:szCs w:val="22"/>
        </w:rPr>
        <w:t>Trans and gender diverse older people are also at risk of elder abuse (WHV, 2017).</w:t>
      </w:r>
    </w:p>
    <w:p w14:paraId="07FD4D38" w14:textId="77777777" w:rsidR="0007542A" w:rsidRPr="0007542A" w:rsidRDefault="0007542A" w:rsidP="00CE5B72">
      <w:pPr>
        <w:numPr>
          <w:ilvl w:val="0"/>
          <w:numId w:val="8"/>
        </w:numPr>
        <w:spacing w:before="110" w:after="110"/>
        <w:rPr>
          <w:rFonts w:ascii="Calibri" w:hAnsi="Calibri" w:cs="Calibri"/>
          <w:sz w:val="22"/>
          <w:szCs w:val="22"/>
        </w:rPr>
      </w:pPr>
      <w:r w:rsidRPr="0007542A">
        <w:rPr>
          <w:rFonts w:ascii="Calibri" w:hAnsi="Calibri" w:cs="Calibri"/>
          <w:sz w:val="22"/>
          <w:szCs w:val="22"/>
        </w:rPr>
        <w:t>Trans and gender diverse older people may fear additional discrimination and harassment when accessing health and aged care (WHV, 2017 and AHRC, 2021).</w:t>
      </w:r>
    </w:p>
    <w:p w14:paraId="1B8821AE" w14:textId="77777777" w:rsidR="0007542A" w:rsidRPr="0007542A" w:rsidRDefault="0007542A" w:rsidP="0007542A">
      <w:pPr>
        <w:shd w:val="clear" w:color="auto" w:fill="DDF0F2"/>
        <w:spacing w:before="110" w:after="110"/>
        <w:ind w:left="170" w:hanging="170"/>
        <w:rPr>
          <w:rFonts w:ascii="Calibri" w:hAnsi="Calibri" w:cs="Calibri"/>
          <w:sz w:val="22"/>
          <w:szCs w:val="22"/>
        </w:rPr>
      </w:pPr>
    </w:p>
    <w:p w14:paraId="5080DCDD" w14:textId="77777777" w:rsidR="0007542A" w:rsidRPr="0007542A" w:rsidRDefault="0007542A" w:rsidP="0007542A">
      <w:pPr>
        <w:shd w:val="clear" w:color="auto" w:fill="DDF0F2"/>
        <w:spacing w:before="110" w:after="110"/>
        <w:jc w:val="center"/>
        <w:rPr>
          <w:rFonts w:ascii="Calibri" w:hAnsi="Calibri" w:cs="Calibri"/>
          <w:b/>
          <w:bCs/>
          <w:i/>
          <w:iCs/>
          <w:sz w:val="22"/>
          <w:szCs w:val="22"/>
        </w:rPr>
      </w:pPr>
      <w:r w:rsidRPr="0007542A">
        <w:rPr>
          <w:rFonts w:ascii="Calibri" w:hAnsi="Calibri" w:cs="Calibri"/>
          <w:b/>
          <w:bCs/>
          <w:i/>
          <w:iCs/>
          <w:sz w:val="22"/>
          <w:szCs w:val="22"/>
        </w:rPr>
        <w:t>In implementing the action plan, a gender and social equity lens should be applied to consider the impacts of ageing on different priority groups.</w:t>
      </w:r>
    </w:p>
    <w:p w14:paraId="7AA5DD27" w14:textId="77777777" w:rsidR="0007542A" w:rsidRPr="0007542A" w:rsidRDefault="0007542A" w:rsidP="0007542A">
      <w:pPr>
        <w:shd w:val="clear" w:color="auto" w:fill="DDF0F2"/>
        <w:spacing w:before="110" w:after="110"/>
        <w:rPr>
          <w:rFonts w:ascii="Calibri" w:hAnsi="Calibri" w:cs="Calibri"/>
          <w:b/>
          <w:bCs/>
          <w:sz w:val="22"/>
          <w:szCs w:val="22"/>
        </w:rPr>
      </w:pPr>
    </w:p>
    <w:p w14:paraId="48221D53" w14:textId="77777777" w:rsidR="0007542A" w:rsidRPr="0007542A" w:rsidRDefault="0007542A" w:rsidP="0007542A">
      <w:pPr>
        <w:keepNext/>
        <w:spacing w:before="220" w:after="120" w:line="240" w:lineRule="auto"/>
        <w:outlineLvl w:val="1"/>
        <w:rPr>
          <w:rFonts w:ascii="Calibri" w:hAnsi="Calibri"/>
          <w:b/>
          <w:caps/>
          <w:color w:val="373545"/>
          <w:spacing w:val="6"/>
          <w:sz w:val="24"/>
        </w:rPr>
      </w:pPr>
      <w:bookmarkStart w:id="25" w:name="_Toc83645542"/>
      <w:bookmarkStart w:id="26" w:name="_Toc110430573"/>
      <w:bookmarkStart w:id="27" w:name="_Toc114144763"/>
      <w:bookmarkStart w:id="28" w:name="_Toc121304604"/>
      <w:bookmarkStart w:id="29" w:name="_Toc123722035"/>
      <w:r w:rsidRPr="0007542A">
        <w:rPr>
          <w:rFonts w:ascii="Calibri" w:hAnsi="Calibri"/>
          <w:b/>
          <w:caps/>
          <w:color w:val="373545"/>
          <w:spacing w:val="6"/>
          <w:sz w:val="24"/>
        </w:rPr>
        <w:t>Social and economic disadvantage</w:t>
      </w:r>
      <w:bookmarkEnd w:id="25"/>
      <w:bookmarkEnd w:id="26"/>
      <w:bookmarkEnd w:id="27"/>
      <w:bookmarkEnd w:id="28"/>
      <w:bookmarkEnd w:id="29"/>
    </w:p>
    <w:p w14:paraId="5FCBD23E" w14:textId="77777777" w:rsidR="0007542A" w:rsidRPr="0007542A" w:rsidRDefault="0007542A" w:rsidP="0007542A">
      <w:pPr>
        <w:spacing w:before="120" w:after="120"/>
        <w:rPr>
          <w:rFonts w:ascii="Calibri" w:hAnsi="Calibri" w:cs="Calibri"/>
          <w:b/>
          <w:sz w:val="22"/>
          <w:szCs w:val="22"/>
        </w:rPr>
      </w:pPr>
      <w:r w:rsidRPr="0007542A">
        <w:rPr>
          <w:rFonts w:ascii="Calibri" w:hAnsi="Calibri" w:cs="Calibri"/>
          <w:sz w:val="22"/>
          <w:szCs w:val="22"/>
        </w:rPr>
        <w:t xml:space="preserve">Many older people in our City face a number of barriers affecting their health and wellbeing. </w:t>
      </w:r>
    </w:p>
    <w:p w14:paraId="294D6D3E" w14:textId="77777777" w:rsidR="0007542A" w:rsidRPr="0007542A" w:rsidRDefault="0007542A" w:rsidP="00CE5B72">
      <w:pPr>
        <w:numPr>
          <w:ilvl w:val="0"/>
          <w:numId w:val="8"/>
        </w:numPr>
        <w:spacing w:before="110" w:after="110"/>
        <w:rPr>
          <w:rFonts w:ascii="Calibri" w:hAnsi="Calibri" w:cs="Calibri"/>
          <w:sz w:val="22"/>
          <w:szCs w:val="22"/>
        </w:rPr>
      </w:pPr>
      <w:r w:rsidRPr="0007542A">
        <w:rPr>
          <w:rFonts w:ascii="Calibri" w:hAnsi="Calibri" w:cs="Calibri"/>
          <w:i/>
          <w:sz w:val="22"/>
          <w:szCs w:val="22"/>
          <w:u w:val="single"/>
        </w:rPr>
        <w:t>Need for assistance</w:t>
      </w:r>
      <w:r w:rsidRPr="0007542A">
        <w:rPr>
          <w:rFonts w:ascii="Calibri" w:hAnsi="Calibri" w:cs="Calibri"/>
          <w:sz w:val="22"/>
          <w:szCs w:val="22"/>
        </w:rPr>
        <w:t>: Approximately 12.6 per cent of our older residents aged over 55 require assistance. The requirement for assistance increases to 45.4 per cent for residents aged 85 and over.</w:t>
      </w:r>
    </w:p>
    <w:p w14:paraId="1A649966" w14:textId="77777777" w:rsidR="0007542A" w:rsidRPr="0007542A" w:rsidRDefault="0007542A" w:rsidP="00CE5B72">
      <w:pPr>
        <w:numPr>
          <w:ilvl w:val="0"/>
          <w:numId w:val="8"/>
        </w:numPr>
        <w:spacing w:before="110" w:after="110"/>
        <w:rPr>
          <w:rFonts w:ascii="Calibri" w:hAnsi="Calibri" w:cs="Calibri"/>
          <w:sz w:val="22"/>
          <w:szCs w:val="22"/>
        </w:rPr>
      </w:pPr>
      <w:r w:rsidRPr="0007542A">
        <w:rPr>
          <w:rFonts w:ascii="Calibri" w:hAnsi="Calibri" w:cs="Calibri"/>
          <w:i/>
          <w:sz w:val="22"/>
          <w:szCs w:val="22"/>
          <w:u w:val="single"/>
        </w:rPr>
        <w:t>Income</w:t>
      </w:r>
      <w:r w:rsidRPr="0007542A">
        <w:rPr>
          <w:rFonts w:ascii="Calibri" w:hAnsi="Calibri" w:cs="Calibri"/>
          <w:sz w:val="22"/>
          <w:szCs w:val="22"/>
        </w:rPr>
        <w:t xml:space="preserve">: In 2016, 57.6 per cent of our population aged 55 and over received an average weekly income of $499 or below. Approximately 5.1 per cent received no income. In 2020, </w:t>
      </w:r>
      <w:r w:rsidRPr="0007542A">
        <w:rPr>
          <w:rFonts w:ascii="Calibri" w:hAnsi="Calibri" w:cs="Calibri"/>
          <w:color w:val="000000"/>
          <w:sz w:val="22"/>
          <w:szCs w:val="22"/>
        </w:rPr>
        <w:t>64.7 per cent of our residents aged 65 and over were on the Age Pension (PHIDU, 2021).</w:t>
      </w:r>
    </w:p>
    <w:p w14:paraId="205DA889" w14:textId="77777777" w:rsidR="0007542A" w:rsidRPr="0007542A" w:rsidRDefault="0007542A" w:rsidP="00CE5B72">
      <w:pPr>
        <w:numPr>
          <w:ilvl w:val="0"/>
          <w:numId w:val="8"/>
        </w:numPr>
        <w:spacing w:before="110" w:after="110"/>
        <w:rPr>
          <w:rFonts w:ascii="Calibri" w:hAnsi="Calibri" w:cs="Calibri"/>
          <w:sz w:val="22"/>
          <w:szCs w:val="22"/>
        </w:rPr>
      </w:pPr>
      <w:r w:rsidRPr="0007542A">
        <w:rPr>
          <w:rFonts w:ascii="Calibri" w:hAnsi="Calibri" w:cs="Calibri"/>
          <w:i/>
          <w:sz w:val="22"/>
          <w:szCs w:val="22"/>
          <w:u w:val="single"/>
        </w:rPr>
        <w:t>Geography</w:t>
      </w:r>
      <w:r w:rsidRPr="0007542A">
        <w:rPr>
          <w:rFonts w:ascii="Calibri" w:hAnsi="Calibri" w:cs="Calibri"/>
          <w:sz w:val="22"/>
          <w:szCs w:val="22"/>
        </w:rPr>
        <w:t>: There are areas within our region requiring greater levels of support. The areas with the highest level of socio-economic disadvantage include: Norlane; North Shore; Whittington; Corio; South Geelong; Thomson; and Breakwater.</w:t>
      </w:r>
    </w:p>
    <w:p w14:paraId="44175860" w14:textId="77777777" w:rsidR="0007542A" w:rsidRPr="0007542A" w:rsidRDefault="0007542A" w:rsidP="00CE5B72">
      <w:pPr>
        <w:numPr>
          <w:ilvl w:val="0"/>
          <w:numId w:val="8"/>
        </w:numPr>
        <w:spacing w:before="110" w:after="110"/>
        <w:rPr>
          <w:rFonts w:ascii="Calibri" w:hAnsi="Calibri" w:cs="Calibri"/>
          <w:sz w:val="22"/>
          <w:szCs w:val="22"/>
        </w:rPr>
      </w:pPr>
      <w:r w:rsidRPr="0007542A">
        <w:rPr>
          <w:rFonts w:ascii="Calibri" w:hAnsi="Calibri" w:cs="Calibri"/>
          <w:i/>
          <w:sz w:val="22"/>
          <w:szCs w:val="22"/>
          <w:u w:val="single"/>
        </w:rPr>
        <w:t>Housing</w:t>
      </w:r>
      <w:r w:rsidRPr="0007542A">
        <w:rPr>
          <w:rFonts w:ascii="Calibri" w:hAnsi="Calibri" w:cs="Calibri"/>
          <w:sz w:val="22"/>
          <w:szCs w:val="22"/>
        </w:rPr>
        <w:t>: 24.5 per cent of the population aged 55 and over lives in a lone person household. Older women, and pensioners who are renting, are at increased risk of homelessness.</w:t>
      </w:r>
    </w:p>
    <w:p w14:paraId="4EA63517" w14:textId="77777777" w:rsidR="0007542A" w:rsidRPr="0007542A" w:rsidRDefault="0007542A" w:rsidP="0007542A">
      <w:pPr>
        <w:keepNext/>
        <w:pageBreakBefore/>
        <w:framePr w:w="10319" w:hSpace="11340" w:wrap="around" w:vAnchor="page" w:hAnchor="page" w:x="795" w:y="795"/>
        <w:pBdr>
          <w:top w:val="single" w:sz="4" w:space="7" w:color="3494BA"/>
          <w:bottom w:val="single" w:sz="12" w:space="8" w:color="3494BA"/>
        </w:pBdr>
        <w:spacing w:line="560" w:lineRule="exact"/>
        <w:outlineLvl w:val="0"/>
        <w:rPr>
          <w:rFonts w:ascii="Calibri" w:hAnsi="Calibri"/>
          <w:b/>
          <w:color w:val="3494BA"/>
          <w:spacing w:val="6"/>
          <w:sz w:val="56"/>
        </w:rPr>
      </w:pPr>
      <w:bookmarkStart w:id="30" w:name="_Hlk115089837"/>
      <w:bookmarkStart w:id="31" w:name="_Toc121304605"/>
      <w:bookmarkStart w:id="32" w:name="_Toc123722036"/>
      <w:r w:rsidRPr="0007542A">
        <w:rPr>
          <w:rFonts w:ascii="Calibri" w:hAnsi="Calibri"/>
          <w:b/>
          <w:color w:val="3494BA"/>
          <w:spacing w:val="6"/>
          <w:sz w:val="56"/>
        </w:rPr>
        <w:t>Action Plan Development</w:t>
      </w:r>
      <w:bookmarkEnd w:id="30"/>
      <w:bookmarkEnd w:id="31"/>
      <w:bookmarkEnd w:id="32"/>
    </w:p>
    <w:p w14:paraId="594F8181" w14:textId="77777777" w:rsidR="0007542A" w:rsidRPr="0007542A" w:rsidRDefault="0007542A" w:rsidP="0007542A">
      <w:pPr>
        <w:spacing w:line="260" w:lineRule="atLeast"/>
        <w:rPr>
          <w:rFonts w:ascii="Calibri" w:hAnsi="Calibri" w:cs="Calibri"/>
        </w:rPr>
      </w:pPr>
    </w:p>
    <w:p w14:paraId="5A281D02" w14:textId="77777777" w:rsidR="0007542A" w:rsidRPr="0007542A" w:rsidRDefault="0007542A" w:rsidP="0007542A">
      <w:pPr>
        <w:spacing w:line="260" w:lineRule="atLeast"/>
        <w:rPr>
          <w:rFonts w:ascii="Calibri" w:hAnsi="Calibri" w:cs="Calibri"/>
          <w:bCs/>
          <w:sz w:val="22"/>
          <w:szCs w:val="22"/>
        </w:rPr>
      </w:pPr>
      <w:r w:rsidRPr="0007542A">
        <w:rPr>
          <w:rFonts w:ascii="Calibri" w:hAnsi="Calibri" w:cs="Calibri"/>
          <w:bCs/>
          <w:sz w:val="22"/>
          <w:szCs w:val="22"/>
        </w:rPr>
        <w:t>We took the long-term themes and priorities from the Positive Ageing Strategy 2021-47 into the co-design process. Co-design participants helped us to develop guiding objectives and the first three years of actions.</w:t>
      </w:r>
    </w:p>
    <w:p w14:paraId="4FEDCC30" w14:textId="77777777" w:rsidR="0007542A" w:rsidRPr="0007542A" w:rsidRDefault="0007542A" w:rsidP="0007542A">
      <w:pPr>
        <w:spacing w:line="260" w:lineRule="atLeast"/>
        <w:rPr>
          <w:rFonts w:ascii="Calibri" w:hAnsi="Calibri" w:cs="Calibri"/>
          <w:bCs/>
          <w:sz w:val="22"/>
          <w:szCs w:val="22"/>
        </w:rPr>
      </w:pPr>
    </w:p>
    <w:p w14:paraId="70BF2DF1" w14:textId="77777777" w:rsidR="0007542A" w:rsidRPr="0007542A" w:rsidRDefault="0007542A" w:rsidP="0007542A">
      <w:pPr>
        <w:spacing w:line="260" w:lineRule="atLeast"/>
        <w:rPr>
          <w:rFonts w:ascii="Calibri" w:hAnsi="Calibri" w:cs="Calibri"/>
          <w:bCs/>
          <w:sz w:val="22"/>
          <w:szCs w:val="22"/>
        </w:rPr>
      </w:pPr>
    </w:p>
    <w:p w14:paraId="715274F4" w14:textId="77777777" w:rsidR="0007542A" w:rsidRPr="0007542A" w:rsidRDefault="0007542A" w:rsidP="0007542A">
      <w:pPr>
        <w:spacing w:line="260" w:lineRule="atLeast"/>
        <w:rPr>
          <w:rFonts w:ascii="Calibri" w:hAnsi="Calibri" w:cs="Calibri"/>
          <w:bCs/>
          <w:sz w:val="22"/>
          <w:szCs w:val="22"/>
        </w:rPr>
      </w:pPr>
      <w:r w:rsidRPr="0007542A">
        <w:rPr>
          <w:rFonts w:ascii="Calibri" w:hAnsi="Calibri" w:cs="Calibri"/>
          <w:bCs/>
          <w:noProof/>
          <w:sz w:val="22"/>
          <w:szCs w:val="22"/>
        </w:rPr>
        <w:drawing>
          <wp:inline distT="0" distB="0" distL="0" distR="0" wp14:anchorId="4A4AE2B3" wp14:editId="35E7CF56">
            <wp:extent cx="5764530" cy="3132814"/>
            <wp:effectExtent l="0" t="0" r="26670" b="10795"/>
            <wp:docPr id="9" name="Diagram 9" descr="This diagram shows the progression from the Positive Ageing Strategy themes and priorities, taking these into the codesign process and ending up with the action plan, with objectives and actions for the next 3 years."/>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4" r:lo="rId25" r:qs="rId26" r:cs="rId27"/>
              </a:graphicData>
            </a:graphic>
          </wp:inline>
        </w:drawing>
      </w:r>
    </w:p>
    <w:p w14:paraId="035D9EF8" w14:textId="77777777" w:rsidR="0007542A" w:rsidRPr="0007542A" w:rsidRDefault="0007542A" w:rsidP="0007542A">
      <w:pPr>
        <w:spacing w:line="260" w:lineRule="atLeast"/>
        <w:rPr>
          <w:rFonts w:ascii="Calibri" w:hAnsi="Calibri" w:cs="Calibri"/>
          <w:bCs/>
          <w:sz w:val="22"/>
          <w:szCs w:val="22"/>
        </w:rPr>
      </w:pPr>
    </w:p>
    <w:p w14:paraId="39A839FB" w14:textId="77777777" w:rsidR="0007542A" w:rsidRPr="0007542A" w:rsidRDefault="0007542A" w:rsidP="0007542A">
      <w:pPr>
        <w:spacing w:line="260" w:lineRule="atLeast"/>
        <w:rPr>
          <w:rFonts w:ascii="Calibri" w:hAnsi="Calibri" w:cs="Calibri"/>
          <w:bCs/>
          <w:sz w:val="22"/>
          <w:szCs w:val="22"/>
        </w:rPr>
      </w:pPr>
    </w:p>
    <w:p w14:paraId="05C51A45" w14:textId="77777777" w:rsidR="0007542A" w:rsidRPr="0007542A" w:rsidRDefault="0007542A" w:rsidP="0007542A">
      <w:pPr>
        <w:spacing w:line="260" w:lineRule="atLeast"/>
        <w:rPr>
          <w:rFonts w:ascii="Calibri" w:hAnsi="Calibri" w:cs="Calibri"/>
          <w:bCs/>
          <w:sz w:val="22"/>
          <w:szCs w:val="22"/>
        </w:rPr>
      </w:pPr>
    </w:p>
    <w:p w14:paraId="758D7280" w14:textId="77777777" w:rsidR="0007542A" w:rsidRPr="0007542A" w:rsidRDefault="0007542A" w:rsidP="0007542A">
      <w:pPr>
        <w:spacing w:line="260" w:lineRule="atLeast"/>
        <w:rPr>
          <w:rFonts w:ascii="Calibri" w:hAnsi="Calibri" w:cs="Calibri"/>
          <w:bCs/>
          <w:sz w:val="22"/>
          <w:szCs w:val="22"/>
        </w:rPr>
      </w:pPr>
      <w:r w:rsidRPr="0007542A">
        <w:rPr>
          <w:rFonts w:ascii="Calibri" w:hAnsi="Calibri" w:cs="Calibri"/>
          <w:bCs/>
          <w:noProof/>
          <w:sz w:val="22"/>
          <w:szCs w:val="22"/>
        </w:rPr>
        <mc:AlternateContent>
          <mc:Choice Requires="wps">
            <w:drawing>
              <wp:anchor distT="45720" distB="45720" distL="114300" distR="114300" simplePos="0" relativeHeight="251661312" behindDoc="0" locked="0" layoutInCell="1" allowOverlap="1" wp14:anchorId="1909D5B6" wp14:editId="295854D3">
                <wp:simplePos x="0" y="0"/>
                <wp:positionH relativeFrom="column">
                  <wp:posOffset>503555</wp:posOffset>
                </wp:positionH>
                <wp:positionV relativeFrom="paragraph">
                  <wp:posOffset>48260</wp:posOffset>
                </wp:positionV>
                <wp:extent cx="4098925" cy="1404620"/>
                <wp:effectExtent l="0" t="0" r="15875" b="1016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98925" cy="1404620"/>
                        </a:xfrm>
                        <a:prstGeom prst="rect">
                          <a:avLst/>
                        </a:prstGeom>
                        <a:solidFill>
                          <a:srgbClr val="75BDA7">
                            <a:lumMod val="20000"/>
                            <a:lumOff val="80000"/>
                          </a:srgbClr>
                        </a:solidFill>
                        <a:ln w="9525">
                          <a:solidFill>
                            <a:srgbClr val="000000"/>
                          </a:solidFill>
                          <a:miter lim="800000"/>
                          <a:headEnd/>
                          <a:tailEnd/>
                        </a:ln>
                      </wps:spPr>
                      <wps:txbx>
                        <w:txbxContent>
                          <w:p w14:paraId="37ECEAC3" w14:textId="77777777" w:rsidR="0007542A" w:rsidRPr="007D6EBA" w:rsidRDefault="0007542A" w:rsidP="0007542A">
                            <w:pPr>
                              <w:spacing w:line="240" w:lineRule="auto"/>
                              <w:jc w:val="center"/>
                              <w:rPr>
                                <w:rFonts w:ascii="Calibri" w:hAnsi="Calibri" w:cs="Calibri"/>
                                <w:b/>
                                <w:bCs/>
                              </w:rPr>
                            </w:pPr>
                            <w:r w:rsidRPr="007D6EBA">
                              <w:rPr>
                                <w:rFonts w:ascii="Calibri" w:hAnsi="Calibri" w:cs="Calibri"/>
                                <w:b/>
                                <w:bCs/>
                              </w:rPr>
                              <w:t>Action Key</w:t>
                            </w:r>
                            <w:r>
                              <w:rPr>
                                <w:rFonts w:ascii="Calibri" w:hAnsi="Calibri" w:cs="Calibri"/>
                                <w:b/>
                                <w:bCs/>
                              </w:rPr>
                              <w:t xml:space="preserve"> (refer to action plan tables)</w:t>
                            </w:r>
                            <w:r w:rsidRPr="007D6EBA">
                              <w:rPr>
                                <w:rFonts w:ascii="Calibri" w:hAnsi="Calibri" w:cs="Calibri"/>
                                <w:b/>
                                <w:bCs/>
                              </w:rPr>
                              <w:t>:</w:t>
                            </w:r>
                          </w:p>
                          <w:p w14:paraId="16F718D7" w14:textId="77777777" w:rsidR="0007542A" w:rsidRDefault="0007542A" w:rsidP="0007542A">
                            <w:pPr>
                              <w:spacing w:line="240" w:lineRule="auto"/>
                              <w:jc w:val="center"/>
                              <w:rPr>
                                <w:rFonts w:ascii="Calibri" w:hAnsi="Calibri" w:cs="Calibri"/>
                              </w:rPr>
                            </w:pPr>
                          </w:p>
                          <w:p w14:paraId="2080B1BF" w14:textId="77777777" w:rsidR="0007542A" w:rsidRDefault="0007542A" w:rsidP="0007542A">
                            <w:pPr>
                              <w:spacing w:line="240" w:lineRule="auto"/>
                              <w:jc w:val="center"/>
                              <w:rPr>
                                <w:rFonts w:ascii="Calibri" w:hAnsi="Calibri" w:cs="Calibri"/>
                              </w:rPr>
                            </w:pPr>
                            <w:r w:rsidRPr="00616829">
                              <w:rPr>
                                <w:rFonts w:ascii="Calibri" w:hAnsi="Calibri" w:cs="Calibri"/>
                              </w:rPr>
                              <w:t xml:space="preserve">V = </w:t>
                            </w:r>
                            <w:r>
                              <w:rPr>
                                <w:rFonts w:ascii="Calibri" w:hAnsi="Calibri" w:cs="Calibri"/>
                              </w:rPr>
                              <w:t>V</w:t>
                            </w:r>
                            <w:r w:rsidRPr="00616829">
                              <w:rPr>
                                <w:rFonts w:ascii="Calibri" w:hAnsi="Calibri" w:cs="Calibri"/>
                              </w:rPr>
                              <w:t>oted action</w:t>
                            </w:r>
                            <w:r>
                              <w:rPr>
                                <w:rFonts w:ascii="Calibri" w:hAnsi="Calibri" w:cs="Calibri"/>
                              </w:rPr>
                              <w:t xml:space="preserve"> by </w:t>
                            </w:r>
                            <w:r w:rsidRPr="00616829">
                              <w:rPr>
                                <w:rFonts w:ascii="Calibri" w:hAnsi="Calibri" w:cs="Calibri"/>
                              </w:rPr>
                              <w:t>co-design p</w:t>
                            </w:r>
                            <w:r>
                              <w:rPr>
                                <w:rFonts w:ascii="Calibri" w:hAnsi="Calibri" w:cs="Calibri"/>
                              </w:rPr>
                              <w:t>articipants</w:t>
                            </w:r>
                            <w:r w:rsidRPr="00616829">
                              <w:rPr>
                                <w:rFonts w:ascii="Calibri" w:hAnsi="Calibri" w:cs="Calibri"/>
                              </w:rPr>
                              <w:t xml:space="preserve"> </w:t>
                            </w:r>
                          </w:p>
                          <w:p w14:paraId="042FA45D" w14:textId="77777777" w:rsidR="0007542A" w:rsidRPr="00616829" w:rsidRDefault="0007542A" w:rsidP="0007542A">
                            <w:pPr>
                              <w:spacing w:line="240" w:lineRule="auto"/>
                              <w:jc w:val="center"/>
                              <w:rPr>
                                <w:rFonts w:ascii="Calibri" w:hAnsi="Calibri" w:cs="Calibri"/>
                              </w:rPr>
                            </w:pPr>
                            <w:r>
                              <w:rPr>
                                <w:rFonts w:ascii="Calibri" w:hAnsi="Calibri" w:cs="Calibri"/>
                              </w:rPr>
                              <w:t>C</w:t>
                            </w:r>
                            <w:r w:rsidRPr="00616829">
                              <w:rPr>
                                <w:rFonts w:ascii="Calibri" w:hAnsi="Calibri" w:cs="Calibri"/>
                              </w:rPr>
                              <w:t xml:space="preserve"> = </w:t>
                            </w:r>
                            <w:r>
                              <w:rPr>
                                <w:rFonts w:ascii="Calibri" w:hAnsi="Calibri" w:cs="Calibri"/>
                              </w:rPr>
                              <w:t>City priority</w:t>
                            </w:r>
                          </w:p>
                          <w:p w14:paraId="32C12B33" w14:textId="77777777" w:rsidR="0007542A" w:rsidRDefault="0007542A" w:rsidP="0007542A">
                            <w:pPr>
                              <w:jc w:val="center"/>
                              <w:rPr>
                                <w:rFonts w:ascii="Calibri" w:hAnsi="Calibri" w:cs="Calibri"/>
                              </w:rPr>
                            </w:pPr>
                          </w:p>
                          <w:p w14:paraId="37A30BD5" w14:textId="77777777" w:rsidR="0007542A" w:rsidRDefault="0007542A" w:rsidP="0007542A">
                            <w:pPr>
                              <w:jc w:val="center"/>
                              <w:rPr>
                                <w:rFonts w:ascii="Calibri" w:hAnsi="Calibri" w:cs="Calibri"/>
                              </w:rPr>
                            </w:pPr>
                            <w:r w:rsidRPr="00616829">
                              <w:rPr>
                                <w:rFonts w:ascii="Calibri" w:hAnsi="Calibri" w:cs="Calibri"/>
                              </w:rPr>
                              <w:t>Short term = 1-2 years</w:t>
                            </w:r>
                          </w:p>
                          <w:p w14:paraId="0509CF16" w14:textId="77777777" w:rsidR="0007542A" w:rsidRDefault="0007542A" w:rsidP="0007542A">
                            <w:pPr>
                              <w:jc w:val="center"/>
                              <w:rPr>
                                <w:rFonts w:ascii="Calibri" w:hAnsi="Calibri" w:cs="Calibri"/>
                              </w:rPr>
                            </w:pPr>
                            <w:r w:rsidRPr="00616829">
                              <w:rPr>
                                <w:rFonts w:ascii="Calibri" w:hAnsi="Calibri" w:cs="Calibri"/>
                              </w:rPr>
                              <w:t>Medium term = 2-3 years</w:t>
                            </w:r>
                          </w:p>
                          <w:p w14:paraId="645A3743" w14:textId="77777777" w:rsidR="0007542A" w:rsidRDefault="0007542A" w:rsidP="0007542A">
                            <w:pPr>
                              <w:jc w:val="center"/>
                            </w:pPr>
                            <w:r w:rsidRPr="00616829">
                              <w:rPr>
                                <w:rFonts w:ascii="Calibri" w:hAnsi="Calibri" w:cs="Calibri"/>
                              </w:rPr>
                              <w:t>Long term = 3+ years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1909D5B6" id="_x0000_t202" coordsize="21600,21600" o:spt="202" path="m,l,21600r21600,l21600,xe">
                <v:stroke joinstyle="miter"/>
                <v:path gradientshapeok="t" o:connecttype="rect"/>
              </v:shapetype>
              <v:shape id="Text Box 2" o:spid="_x0000_s1026" type="#_x0000_t202" style="position:absolute;margin-left:39.65pt;margin-top:3.8pt;width:322.75pt;height:110.6pt;z-index:25166131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" fillcolor="#e3f2ed">
                <v:textbox style="mso-fit-shape-to-text:t">
                  <w:txbxContent>
                    <w:p w14:paraId="37ECEAC3" w14:textId="77777777" w:rsidR="0007542A" w:rsidRPr="007D6EBA" w:rsidRDefault="0007542A" w:rsidP="0007542A">
                      <w:pPr>
                        <w:spacing w:line="240" w:lineRule="auto"/>
                        <w:jc w:val="center"/>
                        <w:rPr>
                          <w:rFonts w:ascii="Calibri" w:hAnsi="Calibri" w:cs="Calibri"/>
                          <w:b/>
                          <w:bCs/>
                        </w:rPr>
                      </w:pPr>
                      <w:r w:rsidRPr="007D6EBA">
                        <w:rPr>
                          <w:rFonts w:ascii="Calibri" w:hAnsi="Calibri" w:cs="Calibri"/>
                          <w:b/>
                          <w:bCs/>
                        </w:rPr>
                        <w:t>Action Key</w:t>
                      </w:r>
                      <w:r>
                        <w:rPr>
                          <w:rFonts w:ascii="Calibri" w:hAnsi="Calibri" w:cs="Calibri"/>
                          <w:b/>
                          <w:bCs/>
                        </w:rPr>
                        <w:t xml:space="preserve"> (refer to action plan tables)</w:t>
                      </w:r>
                      <w:r w:rsidRPr="007D6EBA">
                        <w:rPr>
                          <w:rFonts w:ascii="Calibri" w:hAnsi="Calibri" w:cs="Calibri"/>
                          <w:b/>
                          <w:bCs/>
                        </w:rPr>
                        <w:t>:</w:t>
                      </w:r>
                    </w:p>
                    <w:p w14:paraId="16F718D7" w14:textId="77777777" w:rsidR="0007542A" w:rsidRDefault="0007542A" w:rsidP="0007542A">
                      <w:pPr>
                        <w:spacing w:line="240" w:lineRule="auto"/>
                        <w:jc w:val="center"/>
                        <w:rPr>
                          <w:rFonts w:ascii="Calibri" w:hAnsi="Calibri" w:cs="Calibri"/>
                        </w:rPr>
                      </w:pPr>
                    </w:p>
                    <w:p w14:paraId="2080B1BF" w14:textId="77777777" w:rsidR="0007542A" w:rsidRDefault="0007542A" w:rsidP="0007542A">
                      <w:pPr>
                        <w:spacing w:line="240" w:lineRule="auto"/>
                        <w:jc w:val="center"/>
                        <w:rPr>
                          <w:rFonts w:ascii="Calibri" w:hAnsi="Calibri" w:cs="Calibri"/>
                        </w:rPr>
                      </w:pPr>
                      <w:r w:rsidRPr="00616829">
                        <w:rPr>
                          <w:rFonts w:ascii="Calibri" w:hAnsi="Calibri" w:cs="Calibri"/>
                        </w:rPr>
                        <w:t xml:space="preserve">V = </w:t>
                      </w:r>
                      <w:r>
                        <w:rPr>
                          <w:rFonts w:ascii="Calibri" w:hAnsi="Calibri" w:cs="Calibri"/>
                        </w:rPr>
                        <w:t>V</w:t>
                      </w:r>
                      <w:r w:rsidRPr="00616829">
                        <w:rPr>
                          <w:rFonts w:ascii="Calibri" w:hAnsi="Calibri" w:cs="Calibri"/>
                        </w:rPr>
                        <w:t>oted action</w:t>
                      </w:r>
                      <w:r>
                        <w:rPr>
                          <w:rFonts w:ascii="Calibri" w:hAnsi="Calibri" w:cs="Calibri"/>
                        </w:rPr>
                        <w:t xml:space="preserve"> by </w:t>
                      </w:r>
                      <w:r w:rsidRPr="00616829">
                        <w:rPr>
                          <w:rFonts w:ascii="Calibri" w:hAnsi="Calibri" w:cs="Calibri"/>
                        </w:rPr>
                        <w:t>co-design p</w:t>
                      </w:r>
                      <w:r>
                        <w:rPr>
                          <w:rFonts w:ascii="Calibri" w:hAnsi="Calibri" w:cs="Calibri"/>
                        </w:rPr>
                        <w:t>articipants</w:t>
                      </w:r>
                      <w:r w:rsidRPr="00616829">
                        <w:rPr>
                          <w:rFonts w:ascii="Calibri" w:hAnsi="Calibri" w:cs="Calibri"/>
                        </w:rPr>
                        <w:t xml:space="preserve"> </w:t>
                      </w:r>
                    </w:p>
                    <w:p w14:paraId="042FA45D" w14:textId="77777777" w:rsidR="0007542A" w:rsidRPr="00616829" w:rsidRDefault="0007542A" w:rsidP="0007542A">
                      <w:pPr>
                        <w:spacing w:line="240" w:lineRule="auto"/>
                        <w:jc w:val="center"/>
                        <w:rPr>
                          <w:rFonts w:ascii="Calibri" w:hAnsi="Calibri" w:cs="Calibri"/>
                        </w:rPr>
                      </w:pPr>
                      <w:r>
                        <w:rPr>
                          <w:rFonts w:ascii="Calibri" w:hAnsi="Calibri" w:cs="Calibri"/>
                        </w:rPr>
                        <w:t>C</w:t>
                      </w:r>
                      <w:r w:rsidRPr="00616829">
                        <w:rPr>
                          <w:rFonts w:ascii="Calibri" w:hAnsi="Calibri" w:cs="Calibri"/>
                        </w:rPr>
                        <w:t xml:space="preserve"> = </w:t>
                      </w:r>
                      <w:r>
                        <w:rPr>
                          <w:rFonts w:ascii="Calibri" w:hAnsi="Calibri" w:cs="Calibri"/>
                        </w:rPr>
                        <w:t>City priority</w:t>
                      </w:r>
                    </w:p>
                    <w:p w14:paraId="32C12B33" w14:textId="77777777" w:rsidR="0007542A" w:rsidRDefault="0007542A" w:rsidP="0007542A">
                      <w:pPr>
                        <w:jc w:val="center"/>
                        <w:rPr>
                          <w:rFonts w:ascii="Calibri" w:hAnsi="Calibri" w:cs="Calibri"/>
                        </w:rPr>
                      </w:pPr>
                    </w:p>
                    <w:p w14:paraId="37A30BD5" w14:textId="77777777" w:rsidR="0007542A" w:rsidRDefault="0007542A" w:rsidP="0007542A">
                      <w:pPr>
                        <w:jc w:val="center"/>
                        <w:rPr>
                          <w:rFonts w:ascii="Calibri" w:hAnsi="Calibri" w:cs="Calibri"/>
                        </w:rPr>
                      </w:pPr>
                      <w:r w:rsidRPr="00616829">
                        <w:rPr>
                          <w:rFonts w:ascii="Calibri" w:hAnsi="Calibri" w:cs="Calibri"/>
                        </w:rPr>
                        <w:t>Short term = 1-2 years</w:t>
                      </w:r>
                    </w:p>
                    <w:p w14:paraId="0509CF16" w14:textId="77777777" w:rsidR="0007542A" w:rsidRDefault="0007542A" w:rsidP="0007542A">
                      <w:pPr>
                        <w:jc w:val="center"/>
                        <w:rPr>
                          <w:rFonts w:ascii="Calibri" w:hAnsi="Calibri" w:cs="Calibri"/>
                        </w:rPr>
                      </w:pPr>
                      <w:r w:rsidRPr="00616829">
                        <w:rPr>
                          <w:rFonts w:ascii="Calibri" w:hAnsi="Calibri" w:cs="Calibri"/>
                        </w:rPr>
                        <w:t>Medium term = 2-3 years</w:t>
                      </w:r>
                    </w:p>
                    <w:p w14:paraId="645A3743" w14:textId="77777777" w:rsidR="0007542A" w:rsidRDefault="0007542A" w:rsidP="0007542A">
                      <w:pPr>
                        <w:jc w:val="center"/>
                      </w:pPr>
                      <w:r w:rsidRPr="00616829">
                        <w:rPr>
                          <w:rFonts w:ascii="Calibri" w:hAnsi="Calibri" w:cs="Calibri"/>
                        </w:rPr>
                        <w:t>Long term = 3+ years</w:t>
                      </w:r>
                    </w:p>
                  </w:txbxContent>
                </v:textbox>
                <w10:wrap type="square"/>
              </v:shape>
            </w:pict>
          </mc:Fallback>
        </mc:AlternateContent>
      </w:r>
    </w:p>
    <w:p w14:paraId="4E6E837F" w14:textId="77777777" w:rsidR="0007542A" w:rsidRPr="0007542A" w:rsidRDefault="0007542A" w:rsidP="0007542A">
      <w:pPr>
        <w:spacing w:line="260" w:lineRule="atLeast"/>
        <w:rPr>
          <w:rFonts w:ascii="Calibri" w:hAnsi="Calibri" w:cs="Calibri"/>
          <w:bCs/>
          <w:sz w:val="22"/>
          <w:szCs w:val="22"/>
        </w:rPr>
      </w:pPr>
    </w:p>
    <w:p w14:paraId="00B787AA" w14:textId="77777777" w:rsidR="0007542A" w:rsidRPr="0007542A" w:rsidRDefault="0007542A" w:rsidP="0007542A">
      <w:pPr>
        <w:spacing w:line="260" w:lineRule="atLeast"/>
        <w:rPr>
          <w:rFonts w:ascii="Calibri" w:hAnsi="Calibri" w:cs="Calibri"/>
          <w:bCs/>
          <w:sz w:val="22"/>
          <w:szCs w:val="22"/>
        </w:rPr>
      </w:pPr>
    </w:p>
    <w:p w14:paraId="1BDC4726" w14:textId="77777777" w:rsidR="0007542A" w:rsidRPr="0007542A" w:rsidRDefault="0007542A" w:rsidP="0007542A">
      <w:pPr>
        <w:spacing w:line="260" w:lineRule="atLeast"/>
        <w:rPr>
          <w:rFonts w:ascii="Calibri" w:hAnsi="Calibri" w:cs="Calibri"/>
          <w:bCs/>
          <w:sz w:val="22"/>
          <w:szCs w:val="22"/>
        </w:rPr>
      </w:pPr>
    </w:p>
    <w:p w14:paraId="6CA22DBB" w14:textId="77777777" w:rsidR="0007542A" w:rsidRPr="0007542A" w:rsidRDefault="0007542A" w:rsidP="0007542A">
      <w:pPr>
        <w:spacing w:line="260" w:lineRule="atLeast"/>
        <w:rPr>
          <w:rFonts w:ascii="Calibri" w:hAnsi="Calibri" w:cs="Calibri"/>
          <w:bCs/>
          <w:sz w:val="22"/>
          <w:szCs w:val="22"/>
        </w:rPr>
      </w:pPr>
    </w:p>
    <w:p w14:paraId="24C15BBB" w14:textId="77777777" w:rsidR="0007542A" w:rsidRPr="0007542A" w:rsidRDefault="0007542A" w:rsidP="0007542A">
      <w:pPr>
        <w:keepNext/>
        <w:pageBreakBefore/>
        <w:framePr w:w="10319" w:hSpace="11340" w:wrap="around" w:vAnchor="page" w:hAnchor="page" w:x="795" w:y="795"/>
        <w:pBdr>
          <w:top w:val="single" w:sz="4" w:space="7" w:color="3494BA"/>
          <w:bottom w:val="single" w:sz="12" w:space="8" w:color="3494BA"/>
        </w:pBdr>
        <w:spacing w:line="560" w:lineRule="exact"/>
        <w:outlineLvl w:val="0"/>
        <w:rPr>
          <w:rFonts w:ascii="Calibri" w:hAnsi="Calibri" w:cs="Calibri"/>
          <w:b/>
          <w:color w:val="3494BA"/>
          <w:spacing w:val="6"/>
          <w:sz w:val="56"/>
        </w:rPr>
      </w:pPr>
      <w:bookmarkStart w:id="33" w:name="_Toc121304606"/>
      <w:bookmarkStart w:id="34" w:name="_Toc123722037"/>
      <w:r w:rsidRPr="0007542A">
        <w:rPr>
          <w:rFonts w:ascii="Calibri" w:hAnsi="Calibri" w:cs="Calibri"/>
          <w:b/>
          <w:color w:val="3494BA"/>
          <w:spacing w:val="6"/>
          <w:sz w:val="56"/>
        </w:rPr>
        <w:t>Co-design Process</w:t>
      </w:r>
      <w:bookmarkEnd w:id="33"/>
      <w:bookmarkEnd w:id="34"/>
    </w:p>
    <w:p w14:paraId="28E8C94F" w14:textId="77777777" w:rsidR="0007542A" w:rsidRPr="0007542A" w:rsidRDefault="0007542A" w:rsidP="0007542A">
      <w:pPr>
        <w:spacing w:line="260" w:lineRule="atLeast"/>
        <w:rPr>
          <w:rFonts w:ascii="Calibri" w:hAnsi="Calibri" w:cs="Calibri"/>
          <w:bCs/>
          <w:sz w:val="22"/>
          <w:szCs w:val="22"/>
        </w:rPr>
      </w:pPr>
    </w:p>
    <w:p w14:paraId="057FB445" w14:textId="77777777" w:rsidR="0007542A" w:rsidRPr="0007542A" w:rsidRDefault="0007542A" w:rsidP="0007542A">
      <w:pPr>
        <w:spacing w:line="260" w:lineRule="atLeast"/>
        <w:rPr>
          <w:rFonts w:ascii="Calibri" w:hAnsi="Calibri" w:cs="Calibri"/>
          <w:bCs/>
          <w:sz w:val="22"/>
          <w:szCs w:val="22"/>
        </w:rPr>
      </w:pPr>
      <w:r w:rsidRPr="0007542A">
        <w:rPr>
          <w:rFonts w:ascii="Calibri" w:hAnsi="Calibri" w:cs="Calibri"/>
          <w:bCs/>
          <w:sz w:val="22"/>
          <w:szCs w:val="22"/>
        </w:rPr>
        <w:t>The co-design process is flexible, non-linear and allows for new partnerships to form at any stage. The action planning process was designed around key principles of prioritising relationships, sharing power, using participatory means, and building capability.</w:t>
      </w:r>
    </w:p>
    <w:p w14:paraId="0F336302" w14:textId="77777777" w:rsidR="0007542A" w:rsidRPr="0007542A" w:rsidRDefault="0007542A" w:rsidP="0007542A">
      <w:pPr>
        <w:spacing w:line="260" w:lineRule="atLeast"/>
        <w:rPr>
          <w:rFonts w:ascii="Calibri" w:hAnsi="Calibri" w:cs="Calibri"/>
          <w:bCs/>
          <w:sz w:val="22"/>
          <w:szCs w:val="22"/>
        </w:rPr>
      </w:pPr>
    </w:p>
    <w:p w14:paraId="4169F016" w14:textId="77777777" w:rsidR="0007542A" w:rsidRPr="0007542A" w:rsidRDefault="0007542A" w:rsidP="0007542A">
      <w:pPr>
        <w:spacing w:line="260" w:lineRule="atLeast"/>
        <w:rPr>
          <w:rFonts w:ascii="Calibri" w:hAnsi="Calibri" w:cs="Calibri"/>
          <w:bCs/>
          <w:sz w:val="22"/>
          <w:szCs w:val="22"/>
        </w:rPr>
      </w:pPr>
      <w:r w:rsidRPr="0007542A">
        <w:rPr>
          <w:rFonts w:ascii="Calibri" w:hAnsi="Calibri" w:cs="Calibri"/>
          <w:bCs/>
          <w:sz w:val="22"/>
          <w:szCs w:val="22"/>
        </w:rPr>
        <w:t xml:space="preserve">Participants were invited to Have Your Say via our online engagement platform. Those involved in the initial phase had the opportunity to take part in a Design Forum. Project updates were sent via email, inviting further participation. </w:t>
      </w:r>
    </w:p>
    <w:p w14:paraId="182C43DA" w14:textId="77777777" w:rsidR="0007542A" w:rsidRPr="0007542A" w:rsidRDefault="0007542A" w:rsidP="0007542A">
      <w:pPr>
        <w:spacing w:line="260" w:lineRule="atLeast"/>
        <w:rPr>
          <w:rFonts w:ascii="Calibri" w:hAnsi="Calibri" w:cs="Calibri"/>
          <w:bCs/>
          <w:sz w:val="22"/>
          <w:szCs w:val="22"/>
        </w:rPr>
      </w:pPr>
    </w:p>
    <w:p w14:paraId="7533BD16" w14:textId="77777777" w:rsidR="0007542A" w:rsidRPr="0007542A" w:rsidRDefault="0007542A" w:rsidP="0007542A">
      <w:pPr>
        <w:keepNext/>
        <w:spacing w:before="220" w:after="120" w:line="240" w:lineRule="auto"/>
        <w:outlineLvl w:val="1"/>
        <w:rPr>
          <w:rFonts w:ascii="Calibri" w:hAnsi="Calibri"/>
          <w:b/>
          <w:caps/>
          <w:color w:val="373545"/>
          <w:spacing w:val="6"/>
          <w:sz w:val="24"/>
        </w:rPr>
      </w:pPr>
      <w:bookmarkStart w:id="35" w:name="_Toc109383022"/>
      <w:bookmarkStart w:id="36" w:name="_Toc114144765"/>
      <w:bookmarkStart w:id="37" w:name="_Toc121304607"/>
      <w:bookmarkStart w:id="38" w:name="_Toc123722038"/>
      <w:r w:rsidRPr="0007542A">
        <w:rPr>
          <w:rFonts w:ascii="Calibri" w:hAnsi="Calibri"/>
          <w:b/>
          <w:caps/>
          <w:color w:val="373545"/>
          <w:spacing w:val="6"/>
          <w:sz w:val="24"/>
        </w:rPr>
        <w:t>Phase 1: Community conversations</w:t>
      </w:r>
      <w:bookmarkEnd w:id="35"/>
      <w:bookmarkEnd w:id="36"/>
      <w:bookmarkEnd w:id="37"/>
      <w:bookmarkEnd w:id="38"/>
    </w:p>
    <w:p w14:paraId="5CE9EC5A" w14:textId="77777777" w:rsidR="0007542A" w:rsidRPr="0007542A" w:rsidRDefault="0007542A" w:rsidP="0007542A">
      <w:pPr>
        <w:spacing w:line="260" w:lineRule="atLeast"/>
        <w:rPr>
          <w:rFonts w:ascii="Calibri" w:hAnsi="Calibri" w:cs="Calibri"/>
          <w:bCs/>
          <w:sz w:val="22"/>
          <w:szCs w:val="22"/>
        </w:rPr>
      </w:pPr>
    </w:p>
    <w:p w14:paraId="151D202D" w14:textId="77777777" w:rsidR="0007542A" w:rsidRPr="0007542A" w:rsidRDefault="0007542A" w:rsidP="0007542A">
      <w:pPr>
        <w:spacing w:line="260" w:lineRule="atLeast"/>
        <w:jc w:val="center"/>
        <w:rPr>
          <w:rFonts w:ascii="Calibri" w:hAnsi="Calibri" w:cs="Calibri"/>
          <w:bCs/>
          <w:sz w:val="22"/>
          <w:szCs w:val="22"/>
        </w:rPr>
      </w:pPr>
      <w:r w:rsidRPr="0007542A">
        <w:rPr>
          <w:rFonts w:ascii="Calibri" w:hAnsi="Calibri" w:cs="Calibri"/>
          <w:bCs/>
          <w:noProof/>
          <w:sz w:val="22"/>
          <w:szCs w:val="22"/>
        </w:rPr>
        <w:drawing>
          <wp:inline distT="0" distB="0" distL="0" distR="0" wp14:anchorId="3CBAF4D9" wp14:editId="6B500CA2">
            <wp:extent cx="4070985" cy="3140710"/>
            <wp:effectExtent l="0" t="0" r="5715" b="2540"/>
            <wp:docPr id="4" name="Picture 4" descr="This diagram shows the three ways people could participate in community conversations: one on one conversations, group conversations or individual survey respon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This diagram shows the three ways people could participate in community conversations: one on one conversations, group conversations or individual survey responses."/>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4070985" cy="3140710"/>
                    </a:xfrm>
                    <a:prstGeom prst="rect">
                      <a:avLst/>
                    </a:prstGeom>
                    <a:noFill/>
                    <a:ln>
                      <a:noFill/>
                    </a:ln>
                  </pic:spPr>
                </pic:pic>
              </a:graphicData>
            </a:graphic>
          </wp:inline>
        </w:drawing>
      </w:r>
    </w:p>
    <w:p w14:paraId="19680BE8" w14:textId="77777777" w:rsidR="0007542A" w:rsidRPr="0007542A" w:rsidRDefault="0007542A" w:rsidP="0007542A">
      <w:pPr>
        <w:spacing w:line="260" w:lineRule="atLeast"/>
        <w:jc w:val="center"/>
        <w:rPr>
          <w:rFonts w:ascii="Calibri" w:hAnsi="Calibri" w:cs="Calibri"/>
          <w:bCs/>
          <w:sz w:val="18"/>
          <w:szCs w:val="18"/>
        </w:rPr>
      </w:pPr>
      <w:r w:rsidRPr="0007542A">
        <w:rPr>
          <w:rFonts w:ascii="Calibri" w:hAnsi="Calibri" w:cs="Calibri"/>
          <w:bCs/>
          <w:sz w:val="18"/>
          <w:szCs w:val="18"/>
        </w:rPr>
        <w:t>Figure 2: Conversation toolkit participation options</w:t>
      </w:r>
    </w:p>
    <w:p w14:paraId="479D878A" w14:textId="77777777" w:rsidR="0007542A" w:rsidRPr="0007542A" w:rsidRDefault="0007542A" w:rsidP="0007542A">
      <w:pPr>
        <w:spacing w:line="260" w:lineRule="atLeast"/>
        <w:rPr>
          <w:rFonts w:ascii="Calibri" w:hAnsi="Calibri" w:cs="Calibri"/>
          <w:bCs/>
          <w:sz w:val="22"/>
          <w:szCs w:val="22"/>
        </w:rPr>
      </w:pPr>
    </w:p>
    <w:p w14:paraId="0165A52F" w14:textId="77777777" w:rsidR="0007542A" w:rsidRPr="0007542A" w:rsidRDefault="0007542A" w:rsidP="0007542A">
      <w:pPr>
        <w:spacing w:line="260" w:lineRule="atLeast"/>
        <w:rPr>
          <w:rFonts w:ascii="Calibri" w:hAnsi="Calibri" w:cs="Calibri"/>
          <w:bCs/>
          <w:sz w:val="22"/>
          <w:szCs w:val="22"/>
        </w:rPr>
      </w:pPr>
      <w:r w:rsidRPr="0007542A">
        <w:rPr>
          <w:rFonts w:ascii="Calibri" w:hAnsi="Calibri" w:cs="Calibri"/>
          <w:bCs/>
          <w:sz w:val="22"/>
          <w:szCs w:val="22"/>
        </w:rPr>
        <w:t xml:space="preserve">The toolkit posed four questions. Participants were given the option of answering as many questions as they chose. The questions were: </w:t>
      </w:r>
    </w:p>
    <w:p w14:paraId="337EACB4" w14:textId="77777777" w:rsidR="0007542A" w:rsidRPr="0007542A" w:rsidRDefault="0007542A" w:rsidP="0007542A">
      <w:pPr>
        <w:spacing w:line="260" w:lineRule="atLeast"/>
        <w:rPr>
          <w:rFonts w:ascii="Calibri" w:hAnsi="Calibri" w:cs="Calibri"/>
          <w:bCs/>
          <w:sz w:val="22"/>
          <w:szCs w:val="22"/>
        </w:rPr>
      </w:pPr>
    </w:p>
    <w:p w14:paraId="1DB44AD0" w14:textId="77777777" w:rsidR="0007542A" w:rsidRPr="0007542A" w:rsidRDefault="0007542A" w:rsidP="00CE5B72">
      <w:pPr>
        <w:numPr>
          <w:ilvl w:val="0"/>
          <w:numId w:val="9"/>
        </w:numPr>
        <w:spacing w:line="260" w:lineRule="atLeast"/>
        <w:contextualSpacing/>
        <w:rPr>
          <w:rFonts w:ascii="Calibri" w:hAnsi="Calibri" w:cs="Calibri"/>
          <w:bCs/>
          <w:spacing w:val="0"/>
          <w:sz w:val="22"/>
          <w:szCs w:val="22"/>
        </w:rPr>
      </w:pPr>
      <w:r w:rsidRPr="0007542A">
        <w:rPr>
          <w:rFonts w:ascii="Calibri" w:hAnsi="Calibri" w:cs="Calibri"/>
          <w:bCs/>
          <w:spacing w:val="0"/>
          <w:sz w:val="22"/>
          <w:szCs w:val="22"/>
        </w:rPr>
        <w:t xml:space="preserve">What makes you feel safe? Imagine a community where, as you age, you will feel completely safe and welcome. What types of things would you like to do? What actions need to take place for you to be able to experience this (either right now, or as you age)? </w:t>
      </w:r>
    </w:p>
    <w:p w14:paraId="28A6CF3D" w14:textId="77777777" w:rsidR="0007542A" w:rsidRPr="0007542A" w:rsidRDefault="0007542A" w:rsidP="0007542A">
      <w:pPr>
        <w:spacing w:line="260" w:lineRule="atLeast"/>
        <w:ind w:left="720"/>
        <w:contextualSpacing/>
        <w:rPr>
          <w:rFonts w:ascii="Calibri" w:hAnsi="Calibri" w:cs="Calibri"/>
          <w:bCs/>
          <w:spacing w:val="0"/>
          <w:sz w:val="22"/>
          <w:szCs w:val="22"/>
        </w:rPr>
      </w:pPr>
    </w:p>
    <w:p w14:paraId="226925CD" w14:textId="77777777" w:rsidR="0007542A" w:rsidRPr="0007542A" w:rsidRDefault="0007542A" w:rsidP="00CE5B72">
      <w:pPr>
        <w:numPr>
          <w:ilvl w:val="0"/>
          <w:numId w:val="9"/>
        </w:numPr>
        <w:spacing w:line="260" w:lineRule="atLeast"/>
        <w:contextualSpacing/>
        <w:rPr>
          <w:rFonts w:ascii="Calibri" w:hAnsi="Calibri" w:cs="Calibri"/>
          <w:bCs/>
          <w:spacing w:val="0"/>
          <w:sz w:val="22"/>
          <w:szCs w:val="22"/>
        </w:rPr>
      </w:pPr>
      <w:r w:rsidRPr="0007542A">
        <w:rPr>
          <w:rFonts w:ascii="Calibri" w:hAnsi="Calibri" w:cs="Calibri"/>
          <w:bCs/>
          <w:spacing w:val="0"/>
          <w:sz w:val="22"/>
          <w:szCs w:val="22"/>
        </w:rPr>
        <w:t xml:space="preserve">What actions would support and encourage you to participate more in your community through work, volunteering, leisure, socialising, or study? </w:t>
      </w:r>
    </w:p>
    <w:p w14:paraId="36DBE202" w14:textId="77777777" w:rsidR="0007542A" w:rsidRPr="0007542A" w:rsidRDefault="0007542A" w:rsidP="0007542A">
      <w:pPr>
        <w:spacing w:line="260" w:lineRule="atLeast"/>
        <w:ind w:left="720"/>
        <w:contextualSpacing/>
        <w:rPr>
          <w:rFonts w:ascii="Calibri" w:hAnsi="Calibri" w:cs="Calibri"/>
          <w:bCs/>
          <w:spacing w:val="0"/>
          <w:sz w:val="22"/>
          <w:szCs w:val="22"/>
        </w:rPr>
      </w:pPr>
    </w:p>
    <w:p w14:paraId="2C7A2F39" w14:textId="77777777" w:rsidR="0007542A" w:rsidRPr="0007542A" w:rsidRDefault="0007542A" w:rsidP="00CE5B72">
      <w:pPr>
        <w:numPr>
          <w:ilvl w:val="0"/>
          <w:numId w:val="7"/>
        </w:numPr>
        <w:spacing w:line="260" w:lineRule="atLeast"/>
        <w:contextualSpacing/>
        <w:rPr>
          <w:rFonts w:ascii="Calibri" w:hAnsi="Calibri" w:cs="Calibri"/>
          <w:bCs/>
          <w:spacing w:val="0"/>
          <w:sz w:val="22"/>
          <w:szCs w:val="22"/>
        </w:rPr>
      </w:pPr>
      <w:r w:rsidRPr="0007542A">
        <w:rPr>
          <w:rFonts w:ascii="Calibri" w:hAnsi="Calibri" w:cs="Calibri"/>
          <w:bCs/>
          <w:spacing w:val="0"/>
          <w:sz w:val="22"/>
          <w:szCs w:val="22"/>
        </w:rPr>
        <w:t xml:space="preserve">What are the spaces, places, and services you love the most? What actions should be taken to ensure you can continue to access these as you age? </w:t>
      </w:r>
    </w:p>
    <w:p w14:paraId="66725A3F" w14:textId="77777777" w:rsidR="0007542A" w:rsidRPr="0007542A" w:rsidRDefault="0007542A" w:rsidP="0007542A">
      <w:pPr>
        <w:spacing w:line="260" w:lineRule="atLeast"/>
        <w:ind w:left="720"/>
        <w:contextualSpacing/>
        <w:rPr>
          <w:rFonts w:ascii="Calibri" w:hAnsi="Calibri" w:cs="Calibri"/>
          <w:bCs/>
          <w:spacing w:val="0"/>
          <w:sz w:val="22"/>
          <w:szCs w:val="22"/>
        </w:rPr>
      </w:pPr>
    </w:p>
    <w:p w14:paraId="4BFD1A19" w14:textId="77777777" w:rsidR="0007542A" w:rsidRPr="0007542A" w:rsidRDefault="0007542A" w:rsidP="00CE5B72">
      <w:pPr>
        <w:numPr>
          <w:ilvl w:val="0"/>
          <w:numId w:val="9"/>
        </w:numPr>
        <w:spacing w:line="260" w:lineRule="atLeast"/>
        <w:contextualSpacing/>
        <w:rPr>
          <w:rFonts w:ascii="Calibri" w:hAnsi="Calibri" w:cs="Calibri"/>
          <w:bCs/>
          <w:spacing w:val="0"/>
          <w:sz w:val="22"/>
          <w:szCs w:val="22"/>
        </w:rPr>
      </w:pPr>
      <w:r w:rsidRPr="0007542A">
        <w:rPr>
          <w:rFonts w:ascii="Calibri" w:hAnsi="Calibri" w:cs="Calibri"/>
          <w:bCs/>
          <w:spacing w:val="0"/>
          <w:sz w:val="22"/>
          <w:szCs w:val="22"/>
        </w:rPr>
        <w:t xml:space="preserve">What do you think will impact you as you age? What support do you think you may need as you age? </w:t>
      </w:r>
    </w:p>
    <w:p w14:paraId="47DF0A8C" w14:textId="77777777" w:rsidR="0007542A" w:rsidRPr="0007542A" w:rsidRDefault="0007542A" w:rsidP="0007542A">
      <w:pPr>
        <w:spacing w:line="260" w:lineRule="atLeast"/>
        <w:ind w:left="720"/>
        <w:contextualSpacing/>
        <w:rPr>
          <w:rFonts w:ascii="Calibri" w:hAnsi="Calibri" w:cs="Calibri"/>
          <w:bCs/>
          <w:spacing w:val="0"/>
          <w:sz w:val="22"/>
          <w:szCs w:val="22"/>
        </w:rPr>
      </w:pPr>
    </w:p>
    <w:p w14:paraId="52A4720D" w14:textId="77777777" w:rsidR="0007542A" w:rsidRPr="0007542A" w:rsidRDefault="0007542A" w:rsidP="0007542A">
      <w:pPr>
        <w:spacing w:line="260" w:lineRule="atLeast"/>
        <w:rPr>
          <w:rFonts w:ascii="Calibri" w:hAnsi="Calibri" w:cs="Calibri"/>
          <w:bCs/>
          <w:sz w:val="22"/>
          <w:szCs w:val="22"/>
        </w:rPr>
      </w:pPr>
    </w:p>
    <w:p w14:paraId="09B84AB9" w14:textId="77777777" w:rsidR="0007542A" w:rsidRPr="0007542A" w:rsidRDefault="0007542A" w:rsidP="0007542A">
      <w:pPr>
        <w:spacing w:line="260" w:lineRule="atLeast"/>
        <w:jc w:val="center"/>
        <w:rPr>
          <w:rFonts w:ascii="Calibri" w:hAnsi="Calibri" w:cs="Calibri"/>
          <w:bCs/>
          <w:sz w:val="22"/>
          <w:szCs w:val="22"/>
        </w:rPr>
      </w:pPr>
      <w:r w:rsidRPr="0007542A">
        <w:rPr>
          <w:rFonts w:ascii="Calibri" w:hAnsi="Calibri" w:cs="Calibri"/>
          <w:bCs/>
          <w:noProof/>
          <w:sz w:val="22"/>
          <w:szCs w:val="22"/>
        </w:rPr>
        <w:drawing>
          <wp:inline distT="0" distB="0" distL="0" distR="0" wp14:anchorId="7901A0F4" wp14:editId="4E88A574">
            <wp:extent cx="4635610" cy="2849025"/>
            <wp:effectExtent l="0" t="0" r="0" b="8890"/>
            <wp:docPr id="6" name="Picture 6" descr="This diagram shows the participation in Phase 1 Community conversations. 247 people aged 55 and over participated. 9 interviewees conversations recorded and received; 114 participants involved, over 17 hosted conversations mostly from existing social groups; 124 individual responses receiv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This diagram shows the participation in Phase 1 Community conversations. 247 people aged 55 and over participated. 9 interviewees conversations recorded and received; 114 participants involved, over 17 hosted conversations mostly from existing social groups; 124 individual responses received."/>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651231" cy="2858625"/>
                    </a:xfrm>
                    <a:prstGeom prst="rect">
                      <a:avLst/>
                    </a:prstGeom>
                    <a:noFill/>
                    <a:ln>
                      <a:noFill/>
                    </a:ln>
                  </pic:spPr>
                </pic:pic>
              </a:graphicData>
            </a:graphic>
          </wp:inline>
        </w:drawing>
      </w:r>
    </w:p>
    <w:p w14:paraId="7E174131" w14:textId="77777777" w:rsidR="0007542A" w:rsidRPr="0007542A" w:rsidRDefault="0007542A" w:rsidP="0007542A">
      <w:pPr>
        <w:spacing w:line="260" w:lineRule="atLeast"/>
        <w:jc w:val="center"/>
        <w:rPr>
          <w:rFonts w:ascii="Calibri" w:hAnsi="Calibri" w:cs="Calibri"/>
          <w:bCs/>
          <w:sz w:val="18"/>
          <w:szCs w:val="18"/>
        </w:rPr>
      </w:pPr>
      <w:r w:rsidRPr="0007542A">
        <w:rPr>
          <w:rFonts w:ascii="Calibri" w:hAnsi="Calibri" w:cs="Calibri"/>
          <w:bCs/>
          <w:sz w:val="18"/>
          <w:szCs w:val="18"/>
        </w:rPr>
        <w:t>Figure 3: Phase 1 Conversation toolkit participation</w:t>
      </w:r>
    </w:p>
    <w:p w14:paraId="5D2CF886" w14:textId="77777777" w:rsidR="0007542A" w:rsidRPr="0007542A" w:rsidRDefault="0007542A" w:rsidP="0007542A">
      <w:pPr>
        <w:spacing w:line="260" w:lineRule="atLeast"/>
        <w:rPr>
          <w:rFonts w:ascii="Calibri" w:hAnsi="Calibri" w:cs="Calibri"/>
          <w:bCs/>
          <w:sz w:val="22"/>
          <w:szCs w:val="22"/>
        </w:rPr>
      </w:pPr>
    </w:p>
    <w:p w14:paraId="2147131C" w14:textId="77777777" w:rsidR="0007542A" w:rsidRPr="0007542A" w:rsidRDefault="0007542A" w:rsidP="0007542A">
      <w:pPr>
        <w:keepNext/>
        <w:spacing w:before="220" w:after="120" w:line="240" w:lineRule="auto"/>
        <w:outlineLvl w:val="1"/>
        <w:rPr>
          <w:rFonts w:ascii="Calibri" w:hAnsi="Calibri"/>
          <w:b/>
          <w:caps/>
          <w:color w:val="373545"/>
          <w:spacing w:val="6"/>
          <w:sz w:val="24"/>
        </w:rPr>
      </w:pPr>
      <w:bookmarkStart w:id="39" w:name="_Toc109383023"/>
      <w:bookmarkStart w:id="40" w:name="_Toc114144766"/>
      <w:bookmarkStart w:id="41" w:name="_Toc121304608"/>
      <w:bookmarkStart w:id="42" w:name="_Toc123722039"/>
      <w:r w:rsidRPr="0007542A">
        <w:rPr>
          <w:rFonts w:ascii="Calibri" w:hAnsi="Calibri"/>
          <w:b/>
          <w:caps/>
          <w:color w:val="373545"/>
          <w:spacing w:val="6"/>
          <w:sz w:val="24"/>
        </w:rPr>
        <w:t>Phase 2: Design</w:t>
      </w:r>
      <w:bookmarkEnd w:id="39"/>
      <w:bookmarkEnd w:id="40"/>
      <w:bookmarkEnd w:id="41"/>
      <w:bookmarkEnd w:id="42"/>
    </w:p>
    <w:p w14:paraId="3EB4D843" w14:textId="77777777" w:rsidR="0007542A" w:rsidRPr="0007542A" w:rsidRDefault="0007542A" w:rsidP="0007542A">
      <w:pPr>
        <w:spacing w:line="260" w:lineRule="atLeast"/>
        <w:rPr>
          <w:rFonts w:ascii="Calibri" w:hAnsi="Calibri" w:cs="Calibri"/>
          <w:bCs/>
          <w:sz w:val="22"/>
          <w:szCs w:val="22"/>
        </w:rPr>
      </w:pPr>
    </w:p>
    <w:p w14:paraId="3AD959EF" w14:textId="77777777" w:rsidR="0007542A" w:rsidRPr="0007542A" w:rsidRDefault="0007542A" w:rsidP="0007542A">
      <w:pPr>
        <w:spacing w:line="260" w:lineRule="atLeast"/>
        <w:rPr>
          <w:rFonts w:ascii="Calibri" w:hAnsi="Calibri" w:cs="Calibri"/>
          <w:bCs/>
          <w:sz w:val="22"/>
          <w:szCs w:val="22"/>
        </w:rPr>
      </w:pPr>
      <w:r w:rsidRPr="0007542A">
        <w:rPr>
          <w:rFonts w:ascii="Calibri" w:hAnsi="Calibri" w:cs="Calibri"/>
          <w:bCs/>
          <w:sz w:val="22"/>
          <w:szCs w:val="22"/>
        </w:rPr>
        <w:t>A design forum brought together a diverse group of stakeholders including: people with lived experience; service delivery staff; and representatives of the City. The primary objective was to:</w:t>
      </w:r>
    </w:p>
    <w:p w14:paraId="3F5BE643" w14:textId="77777777" w:rsidR="0007542A" w:rsidRPr="0007542A" w:rsidRDefault="0007542A" w:rsidP="0007542A">
      <w:pPr>
        <w:spacing w:line="260" w:lineRule="atLeast"/>
        <w:rPr>
          <w:rFonts w:ascii="Calibri" w:hAnsi="Calibri" w:cs="Calibri"/>
          <w:bCs/>
          <w:sz w:val="22"/>
          <w:szCs w:val="22"/>
        </w:rPr>
      </w:pPr>
    </w:p>
    <w:p w14:paraId="439D7A45" w14:textId="77777777" w:rsidR="0007542A" w:rsidRPr="0007542A" w:rsidRDefault="0007542A" w:rsidP="00CE5B72">
      <w:pPr>
        <w:numPr>
          <w:ilvl w:val="0"/>
          <w:numId w:val="10"/>
        </w:numPr>
        <w:spacing w:line="260" w:lineRule="atLeast"/>
        <w:contextualSpacing/>
        <w:rPr>
          <w:rFonts w:ascii="Calibri" w:hAnsi="Calibri" w:cs="Calibri"/>
          <w:bCs/>
          <w:spacing w:val="0"/>
          <w:sz w:val="22"/>
          <w:szCs w:val="22"/>
        </w:rPr>
      </w:pPr>
      <w:r w:rsidRPr="0007542A">
        <w:rPr>
          <w:rFonts w:ascii="Calibri" w:hAnsi="Calibri" w:cs="Calibri"/>
          <w:bCs/>
          <w:spacing w:val="0"/>
          <w:sz w:val="22"/>
          <w:szCs w:val="22"/>
        </w:rPr>
        <w:t>Review insights collected through the Conversation Toolkit findings.</w:t>
      </w:r>
    </w:p>
    <w:p w14:paraId="0B68926B" w14:textId="77777777" w:rsidR="0007542A" w:rsidRPr="0007542A" w:rsidRDefault="0007542A" w:rsidP="00CE5B72">
      <w:pPr>
        <w:numPr>
          <w:ilvl w:val="0"/>
          <w:numId w:val="10"/>
        </w:numPr>
        <w:spacing w:line="260" w:lineRule="atLeast"/>
        <w:contextualSpacing/>
        <w:rPr>
          <w:rFonts w:ascii="Calibri" w:hAnsi="Calibri" w:cs="Calibri"/>
          <w:bCs/>
          <w:spacing w:val="0"/>
          <w:sz w:val="22"/>
          <w:szCs w:val="22"/>
        </w:rPr>
      </w:pPr>
      <w:r w:rsidRPr="0007542A">
        <w:rPr>
          <w:rFonts w:ascii="Calibri" w:hAnsi="Calibri" w:cs="Calibri"/>
          <w:bCs/>
          <w:spacing w:val="0"/>
          <w:sz w:val="22"/>
          <w:szCs w:val="22"/>
        </w:rPr>
        <w:t>Design a set of actions that align with key themes of the Positive Ageing Strategy, with a goal of creating an ‘age-friendly’ community within three years.</w:t>
      </w:r>
    </w:p>
    <w:p w14:paraId="45C5D52F" w14:textId="77777777" w:rsidR="0007542A" w:rsidRPr="0007542A" w:rsidRDefault="0007542A" w:rsidP="0007542A">
      <w:pPr>
        <w:spacing w:line="260" w:lineRule="atLeast"/>
        <w:rPr>
          <w:rFonts w:ascii="Calibri" w:hAnsi="Calibri" w:cs="Calibri"/>
          <w:bCs/>
          <w:sz w:val="22"/>
          <w:szCs w:val="22"/>
        </w:rPr>
      </w:pPr>
    </w:p>
    <w:p w14:paraId="51903C66" w14:textId="77777777" w:rsidR="0007542A" w:rsidRPr="0007542A" w:rsidRDefault="0007542A" w:rsidP="0007542A">
      <w:pPr>
        <w:spacing w:line="260" w:lineRule="atLeast"/>
        <w:rPr>
          <w:rFonts w:ascii="Calibri" w:hAnsi="Calibri" w:cs="Calibri"/>
          <w:bCs/>
          <w:sz w:val="22"/>
          <w:szCs w:val="22"/>
        </w:rPr>
      </w:pPr>
      <w:r w:rsidRPr="0007542A">
        <w:rPr>
          <w:rFonts w:ascii="Calibri" w:hAnsi="Calibri" w:cs="Calibri"/>
          <w:bCs/>
          <w:sz w:val="22"/>
          <w:szCs w:val="22"/>
        </w:rPr>
        <w:t>The forum provided an opportunity for community representatives to develop a deeper understanding of the issues, thus enriching the outputs, strengthening relationships, and paving the way for future collaboration.</w:t>
      </w:r>
    </w:p>
    <w:p w14:paraId="2569E41B" w14:textId="77777777" w:rsidR="0007542A" w:rsidRPr="0007542A" w:rsidRDefault="0007542A" w:rsidP="0007542A">
      <w:pPr>
        <w:spacing w:line="260" w:lineRule="atLeast"/>
        <w:rPr>
          <w:rFonts w:ascii="Calibri" w:hAnsi="Calibri" w:cs="Calibri"/>
          <w:bCs/>
          <w:sz w:val="22"/>
          <w:szCs w:val="22"/>
        </w:rPr>
      </w:pPr>
    </w:p>
    <w:p w14:paraId="6A60AB7C" w14:textId="77777777" w:rsidR="0007542A" w:rsidRPr="0007542A" w:rsidRDefault="0007542A" w:rsidP="0007542A">
      <w:pPr>
        <w:spacing w:line="260" w:lineRule="atLeast"/>
        <w:jc w:val="center"/>
        <w:rPr>
          <w:rFonts w:ascii="Calibri" w:hAnsi="Calibri" w:cs="Calibri"/>
          <w:bCs/>
          <w:sz w:val="22"/>
          <w:szCs w:val="22"/>
        </w:rPr>
      </w:pPr>
      <w:r w:rsidRPr="0007542A">
        <w:rPr>
          <w:rFonts w:ascii="Calibri" w:hAnsi="Calibri" w:cs="Calibri"/>
          <w:bCs/>
          <w:noProof/>
          <w:sz w:val="22"/>
          <w:szCs w:val="22"/>
        </w:rPr>
        <w:drawing>
          <wp:inline distT="0" distB="0" distL="0" distR="0" wp14:anchorId="6B4033DF" wp14:editId="1912DEF6">
            <wp:extent cx="5417278" cy="2472855"/>
            <wp:effectExtent l="0" t="0" r="0" b="3810"/>
            <wp:docPr id="7" name="Picture 7" descr="This diagram shows the 3 steps in the design process. Step 1 involved categorising the evidence collected through community conversations; step 2 involved developing 'How Might We' statements; and step 3 involved group discussions in World Cafe style to develop actions in response. Group members voted on their most important ac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This diagram shows the 3 steps in the design process. Step 1 involved categorising the evidence collected through community conversations; step 2 involved developing 'How Might We' statements; and step 3 involved group discussions in World Cafe style to develop actions in response. Group members voted on their most important actions."/>
                    <pic:cNvPicPr/>
                  </pic:nvPicPr>
                  <pic:blipFill>
                    <a:blip r:embed="rId31"/>
                    <a:stretch>
                      <a:fillRect/>
                    </a:stretch>
                  </pic:blipFill>
                  <pic:spPr>
                    <a:xfrm>
                      <a:off x="0" y="0"/>
                      <a:ext cx="5429106" cy="2478254"/>
                    </a:xfrm>
                    <a:prstGeom prst="rect">
                      <a:avLst/>
                    </a:prstGeom>
                  </pic:spPr>
                </pic:pic>
              </a:graphicData>
            </a:graphic>
          </wp:inline>
        </w:drawing>
      </w:r>
    </w:p>
    <w:p w14:paraId="199F9F6C" w14:textId="77777777" w:rsidR="0007542A" w:rsidRPr="0007542A" w:rsidRDefault="0007542A" w:rsidP="0007542A">
      <w:pPr>
        <w:spacing w:line="260" w:lineRule="atLeast"/>
        <w:jc w:val="center"/>
        <w:rPr>
          <w:rFonts w:ascii="Calibri" w:hAnsi="Calibri" w:cs="Calibri"/>
          <w:bCs/>
          <w:sz w:val="18"/>
          <w:szCs w:val="20"/>
        </w:rPr>
      </w:pPr>
      <w:r w:rsidRPr="0007542A">
        <w:rPr>
          <w:rFonts w:ascii="Calibri" w:hAnsi="Calibri" w:cs="Calibri"/>
          <w:bCs/>
          <w:sz w:val="18"/>
          <w:szCs w:val="20"/>
        </w:rPr>
        <w:t>Figure 4: Design process</w:t>
      </w:r>
    </w:p>
    <w:p w14:paraId="1BB3B0E1" w14:textId="77777777" w:rsidR="0007542A" w:rsidRPr="0007542A" w:rsidRDefault="0007542A" w:rsidP="0007542A">
      <w:pPr>
        <w:spacing w:line="260" w:lineRule="atLeast"/>
        <w:jc w:val="center"/>
        <w:rPr>
          <w:rFonts w:ascii="Calibri" w:hAnsi="Calibri" w:cs="Calibri"/>
          <w:bCs/>
          <w:sz w:val="18"/>
          <w:szCs w:val="20"/>
        </w:rPr>
      </w:pPr>
    </w:p>
    <w:p w14:paraId="57955585" w14:textId="77777777" w:rsidR="0007542A" w:rsidRPr="0007542A" w:rsidRDefault="0007542A" w:rsidP="0007542A">
      <w:pPr>
        <w:spacing w:line="260" w:lineRule="atLeast"/>
        <w:jc w:val="center"/>
        <w:rPr>
          <w:rFonts w:ascii="Calibri" w:hAnsi="Calibri" w:cs="Calibri"/>
          <w:bCs/>
          <w:sz w:val="18"/>
          <w:szCs w:val="20"/>
        </w:rPr>
      </w:pPr>
    </w:p>
    <w:p w14:paraId="16FEA87C" w14:textId="77777777" w:rsidR="0007542A" w:rsidRPr="0007542A" w:rsidRDefault="0007542A" w:rsidP="0007542A">
      <w:pPr>
        <w:spacing w:line="260" w:lineRule="atLeast"/>
        <w:jc w:val="center"/>
        <w:rPr>
          <w:rFonts w:ascii="Calibri" w:hAnsi="Calibri" w:cs="Calibri"/>
          <w:bCs/>
          <w:sz w:val="22"/>
          <w:szCs w:val="22"/>
        </w:rPr>
      </w:pPr>
      <w:r w:rsidRPr="0007542A">
        <w:rPr>
          <w:rFonts w:ascii="Calibri" w:hAnsi="Calibri" w:cs="Calibri"/>
          <w:bCs/>
          <w:noProof/>
          <w:sz w:val="22"/>
          <w:szCs w:val="22"/>
        </w:rPr>
        <w:drawing>
          <wp:inline distT="0" distB="0" distL="0" distR="0" wp14:anchorId="04003B0B" wp14:editId="17E5C6E7">
            <wp:extent cx="6606540" cy="3720465"/>
            <wp:effectExtent l="0" t="0" r="3810" b="0"/>
            <wp:docPr id="21" name="Picture 2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6606540" cy="3720465"/>
                    </a:xfrm>
                    <a:prstGeom prst="rect">
                      <a:avLst/>
                    </a:prstGeom>
                    <a:noFill/>
                    <a:ln>
                      <a:noFill/>
                    </a:ln>
                  </pic:spPr>
                </pic:pic>
              </a:graphicData>
            </a:graphic>
          </wp:inline>
        </w:drawing>
      </w:r>
    </w:p>
    <w:p w14:paraId="4292565E" w14:textId="77777777" w:rsidR="0007542A" w:rsidRPr="0007542A" w:rsidRDefault="0007542A" w:rsidP="0007542A">
      <w:pPr>
        <w:spacing w:line="260" w:lineRule="atLeast"/>
        <w:jc w:val="center"/>
        <w:rPr>
          <w:rFonts w:ascii="Calibri" w:hAnsi="Calibri" w:cs="Calibri"/>
          <w:bCs/>
          <w:sz w:val="18"/>
          <w:szCs w:val="18"/>
        </w:rPr>
      </w:pPr>
      <w:r w:rsidRPr="0007542A">
        <w:rPr>
          <w:rFonts w:ascii="Calibri" w:hAnsi="Calibri" w:cs="Calibri"/>
          <w:bCs/>
          <w:sz w:val="18"/>
          <w:szCs w:val="18"/>
        </w:rPr>
        <w:t>Figure 5: Co-design forum, April 2022</w:t>
      </w:r>
    </w:p>
    <w:p w14:paraId="03082C45" w14:textId="77777777" w:rsidR="0007542A" w:rsidRPr="0007542A" w:rsidRDefault="0007542A" w:rsidP="0007542A">
      <w:pPr>
        <w:spacing w:line="260" w:lineRule="atLeast"/>
        <w:rPr>
          <w:rFonts w:ascii="Calibri" w:hAnsi="Calibri" w:cs="Calibri"/>
          <w:bCs/>
          <w:sz w:val="22"/>
          <w:szCs w:val="22"/>
        </w:rPr>
      </w:pPr>
    </w:p>
    <w:p w14:paraId="6B96F78E" w14:textId="77777777" w:rsidR="0007542A" w:rsidRPr="0007542A" w:rsidRDefault="0007542A" w:rsidP="0007542A">
      <w:pPr>
        <w:keepNext/>
        <w:spacing w:before="220" w:after="120" w:line="240" w:lineRule="auto"/>
        <w:outlineLvl w:val="1"/>
        <w:rPr>
          <w:rFonts w:ascii="Calibri" w:hAnsi="Calibri"/>
          <w:b/>
          <w:caps/>
          <w:color w:val="373545"/>
          <w:spacing w:val="6"/>
          <w:sz w:val="24"/>
        </w:rPr>
      </w:pPr>
      <w:bookmarkStart w:id="43" w:name="_Toc109383024"/>
      <w:bookmarkStart w:id="44" w:name="_Toc114144767"/>
      <w:bookmarkStart w:id="45" w:name="_Toc121304609"/>
      <w:bookmarkStart w:id="46" w:name="_Toc123722040"/>
      <w:r w:rsidRPr="0007542A">
        <w:rPr>
          <w:rFonts w:ascii="Calibri" w:hAnsi="Calibri"/>
          <w:b/>
          <w:caps/>
          <w:color w:val="373545"/>
          <w:spacing w:val="6"/>
          <w:sz w:val="24"/>
        </w:rPr>
        <w:t>Phase 3: Test and Refine</w:t>
      </w:r>
      <w:bookmarkEnd w:id="43"/>
      <w:bookmarkEnd w:id="44"/>
      <w:bookmarkEnd w:id="45"/>
      <w:bookmarkEnd w:id="46"/>
    </w:p>
    <w:p w14:paraId="19A3EE0A" w14:textId="77777777" w:rsidR="0007542A" w:rsidRPr="0007542A" w:rsidRDefault="0007542A" w:rsidP="0007542A">
      <w:pPr>
        <w:spacing w:line="260" w:lineRule="atLeast"/>
        <w:rPr>
          <w:rFonts w:ascii="Calibri" w:hAnsi="Calibri" w:cs="Calibri"/>
          <w:bCs/>
          <w:sz w:val="22"/>
          <w:szCs w:val="22"/>
        </w:rPr>
      </w:pPr>
    </w:p>
    <w:p w14:paraId="40EFABF5" w14:textId="77777777" w:rsidR="0007542A" w:rsidRPr="0007542A" w:rsidRDefault="0007542A" w:rsidP="0007542A">
      <w:pPr>
        <w:spacing w:line="260" w:lineRule="atLeast"/>
        <w:rPr>
          <w:rFonts w:ascii="Calibri" w:hAnsi="Calibri" w:cs="Calibri"/>
          <w:bCs/>
          <w:sz w:val="22"/>
          <w:szCs w:val="22"/>
        </w:rPr>
      </w:pPr>
      <w:r w:rsidRPr="0007542A">
        <w:rPr>
          <w:rFonts w:ascii="Calibri" w:hAnsi="Calibri" w:cs="Calibri"/>
          <w:bCs/>
          <w:sz w:val="22"/>
          <w:szCs w:val="22"/>
        </w:rPr>
        <w:t>Phase three ended with co-design participants voting for their top five actions for each of the three themes of the strategy.</w:t>
      </w:r>
    </w:p>
    <w:p w14:paraId="45A4A3EE" w14:textId="77777777" w:rsidR="0007542A" w:rsidRPr="0007542A" w:rsidRDefault="0007542A" w:rsidP="0007542A">
      <w:pPr>
        <w:spacing w:line="260" w:lineRule="atLeast"/>
        <w:rPr>
          <w:rFonts w:ascii="Calibri" w:hAnsi="Calibri" w:cs="Calibri"/>
          <w:bCs/>
          <w:sz w:val="22"/>
          <w:szCs w:val="22"/>
        </w:rPr>
      </w:pPr>
    </w:p>
    <w:p w14:paraId="5831B7B4" w14:textId="77777777" w:rsidR="0007542A" w:rsidRPr="0007542A" w:rsidRDefault="0007542A" w:rsidP="0007542A">
      <w:pPr>
        <w:spacing w:line="260" w:lineRule="atLeast"/>
        <w:rPr>
          <w:rFonts w:ascii="Calibri" w:hAnsi="Calibri" w:cs="Calibri"/>
          <w:bCs/>
          <w:sz w:val="22"/>
          <w:szCs w:val="22"/>
        </w:rPr>
      </w:pPr>
    </w:p>
    <w:p w14:paraId="066150DB" w14:textId="77777777" w:rsidR="0007542A" w:rsidRPr="0007542A" w:rsidRDefault="0007542A" w:rsidP="0007542A">
      <w:pPr>
        <w:spacing w:line="260" w:lineRule="atLeast"/>
        <w:rPr>
          <w:rFonts w:ascii="Calibri" w:hAnsi="Calibri" w:cs="Calibri"/>
          <w:bCs/>
          <w:sz w:val="22"/>
          <w:szCs w:val="22"/>
        </w:rPr>
        <w:sectPr w:rsidR="0007542A" w:rsidRPr="0007542A" w:rsidSect="0007542A">
          <w:pgSz w:w="11907" w:h="16840" w:code="9"/>
          <w:pgMar w:top="794" w:right="794" w:bottom="794" w:left="709" w:header="567" w:footer="340" w:gutter="0"/>
          <w:cols w:space="284"/>
          <w:docGrid w:linePitch="360"/>
        </w:sectPr>
      </w:pPr>
    </w:p>
    <w:p w14:paraId="5E679A94" w14:textId="77777777" w:rsidR="0007542A" w:rsidRPr="0007542A" w:rsidRDefault="0007542A" w:rsidP="0007542A">
      <w:pPr>
        <w:keepNext/>
        <w:pageBreakBefore/>
        <w:framePr w:w="10262" w:hSpace="11340" w:wrap="around" w:vAnchor="page" w:hAnchor="page" w:x="795" w:y="795"/>
        <w:pBdr>
          <w:top w:val="single" w:sz="4" w:space="7" w:color="3494BA"/>
          <w:bottom w:val="single" w:sz="12" w:space="8" w:color="3494BA"/>
        </w:pBdr>
        <w:spacing w:line="560" w:lineRule="exact"/>
        <w:outlineLvl w:val="0"/>
        <w:rPr>
          <w:rFonts w:ascii="Calibri" w:hAnsi="Calibri" w:cs="Calibri"/>
          <w:b/>
          <w:color w:val="3494BA"/>
          <w:spacing w:val="6"/>
          <w:sz w:val="56"/>
        </w:rPr>
      </w:pPr>
      <w:bookmarkStart w:id="47" w:name="_Toc109383025"/>
      <w:bookmarkStart w:id="48" w:name="_Toc110430578"/>
      <w:bookmarkStart w:id="49" w:name="_Toc114144768"/>
      <w:bookmarkStart w:id="50" w:name="_Toc121304610"/>
      <w:bookmarkStart w:id="51" w:name="_Toc123722041"/>
      <w:r w:rsidRPr="0007542A">
        <w:rPr>
          <w:rFonts w:ascii="Calibri" w:hAnsi="Calibri" w:cs="Calibri"/>
          <w:b/>
          <w:color w:val="3494BA"/>
          <w:spacing w:val="6"/>
          <w:sz w:val="56"/>
        </w:rPr>
        <w:t>Co-design process</w:t>
      </w:r>
      <w:bookmarkEnd w:id="47"/>
      <w:bookmarkEnd w:id="48"/>
      <w:bookmarkEnd w:id="49"/>
      <w:bookmarkEnd w:id="50"/>
      <w:bookmarkEnd w:id="51"/>
    </w:p>
    <w:p w14:paraId="47A2025F" w14:textId="77777777" w:rsidR="0007542A" w:rsidRPr="0007542A" w:rsidRDefault="0007542A" w:rsidP="0007542A">
      <w:pPr>
        <w:rPr>
          <w:rFonts w:ascii="Calibri" w:hAnsi="Calibri" w:cs="Calibri"/>
          <w:b/>
        </w:rPr>
      </w:pPr>
    </w:p>
    <w:p w14:paraId="2D41D1DA" w14:textId="77777777" w:rsidR="0007542A" w:rsidRPr="0007542A" w:rsidRDefault="0007542A" w:rsidP="0007542A">
      <w:pPr>
        <w:jc w:val="center"/>
        <w:rPr>
          <w:rFonts w:ascii="Calibri" w:hAnsi="Calibri" w:cs="Calibri"/>
          <w:b/>
        </w:rPr>
      </w:pPr>
      <w:r w:rsidRPr="0007542A">
        <w:rPr>
          <w:rFonts w:ascii="Arial" w:hAnsi="Arial"/>
          <w:noProof/>
        </w:rPr>
        <w:drawing>
          <wp:inline distT="0" distB="0" distL="0" distR="0" wp14:anchorId="650C3E58" wp14:editId="21C0992D">
            <wp:extent cx="6259195" cy="8557147"/>
            <wp:effectExtent l="0" t="0" r="8255" b="0"/>
            <wp:docPr id="8" name="Picture 8" descr="This diagram outlines the co-design process as a whole, from discovery, design, test and refine, to implement and learn, and build the connec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This diagram outlines the co-design process as a whole, from discovery, design, test and refine, to implement and learn, and build the connections."/>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6261003" cy="8559618"/>
                    </a:xfrm>
                    <a:prstGeom prst="rect">
                      <a:avLst/>
                    </a:prstGeom>
                    <a:noFill/>
                    <a:ln>
                      <a:noFill/>
                    </a:ln>
                  </pic:spPr>
                </pic:pic>
              </a:graphicData>
            </a:graphic>
          </wp:inline>
        </w:drawing>
      </w:r>
    </w:p>
    <w:p w14:paraId="511C5BC8" w14:textId="77777777" w:rsidR="0007542A" w:rsidRPr="0007542A" w:rsidRDefault="0007542A" w:rsidP="0007542A">
      <w:pPr>
        <w:jc w:val="center"/>
        <w:rPr>
          <w:rFonts w:ascii="Calibri" w:hAnsi="Calibri" w:cs="Calibri"/>
          <w:bCs/>
        </w:rPr>
      </w:pPr>
      <w:r w:rsidRPr="0007542A">
        <w:rPr>
          <w:rFonts w:ascii="Calibri" w:hAnsi="Calibri" w:cs="Calibri"/>
          <w:bCs/>
        </w:rPr>
        <w:t>Figure 6: The Co-design Process</w:t>
      </w:r>
    </w:p>
    <w:p w14:paraId="47F9DB5A" w14:textId="77777777" w:rsidR="0007542A" w:rsidRPr="0007542A" w:rsidRDefault="0007542A" w:rsidP="0007542A">
      <w:pPr>
        <w:rPr>
          <w:rFonts w:ascii="Calibri" w:hAnsi="Calibri" w:cs="Calibri"/>
          <w:b/>
        </w:rPr>
      </w:pPr>
    </w:p>
    <w:p w14:paraId="5760E16A" w14:textId="77777777" w:rsidR="0007542A" w:rsidRPr="0007542A" w:rsidRDefault="0007542A" w:rsidP="0007542A">
      <w:pPr>
        <w:keepNext/>
        <w:pageBreakBefore/>
        <w:pBdr>
          <w:top w:val="single" w:sz="4" w:space="7" w:color="3494BA"/>
          <w:bottom w:val="single" w:sz="12" w:space="8" w:color="3494BA"/>
        </w:pBdr>
        <w:spacing w:line="560" w:lineRule="exact"/>
        <w:outlineLvl w:val="0"/>
        <w:rPr>
          <w:rFonts w:ascii="Calibri" w:hAnsi="Calibri"/>
          <w:b/>
          <w:color w:val="3494BA"/>
          <w:spacing w:val="6"/>
          <w:sz w:val="56"/>
        </w:rPr>
      </w:pPr>
      <w:bookmarkStart w:id="52" w:name="_Toc83645543"/>
      <w:bookmarkStart w:id="53" w:name="_Toc121304611"/>
      <w:bookmarkStart w:id="54" w:name="_Toc123722042"/>
      <w:r w:rsidRPr="0007542A">
        <w:rPr>
          <w:rFonts w:ascii="Calibri" w:hAnsi="Calibri"/>
          <w:b/>
          <w:color w:val="3494BA"/>
          <w:spacing w:val="6"/>
          <w:sz w:val="56"/>
        </w:rPr>
        <w:t>Age-friendly Cities</w:t>
      </w:r>
      <w:bookmarkEnd w:id="52"/>
      <w:bookmarkEnd w:id="53"/>
      <w:bookmarkEnd w:id="54"/>
    </w:p>
    <w:p w14:paraId="3AB4718E" w14:textId="77777777" w:rsidR="0007542A" w:rsidRPr="0007542A" w:rsidRDefault="0007542A" w:rsidP="0007542A">
      <w:pPr>
        <w:spacing w:line="260" w:lineRule="atLeast"/>
        <w:rPr>
          <w:rFonts w:ascii="Calibri" w:hAnsi="Calibri" w:cs="Calibri"/>
          <w:bCs/>
          <w:sz w:val="22"/>
          <w:szCs w:val="22"/>
        </w:rPr>
      </w:pPr>
    </w:p>
    <w:p w14:paraId="37752A74" w14:textId="77777777" w:rsidR="0007542A" w:rsidRPr="0007542A" w:rsidRDefault="0007542A" w:rsidP="0007542A">
      <w:pPr>
        <w:spacing w:before="120" w:after="120"/>
        <w:rPr>
          <w:rFonts w:ascii="Arial" w:hAnsi="Arial"/>
        </w:rPr>
      </w:pPr>
      <w:r w:rsidRPr="0007542A">
        <w:rPr>
          <w:rFonts w:ascii="Arial" w:hAnsi="Arial"/>
        </w:rPr>
        <w:t xml:space="preserve">The World Health Organisation’s (WHO) Age-friendly Cities Framework is an internationally recognised guide for governments and communities. Since 2002, it has been promoting healthy and active ageing in urban environments by informing public discussion and action. </w:t>
      </w:r>
    </w:p>
    <w:p w14:paraId="24EA8420" w14:textId="77777777" w:rsidR="0007542A" w:rsidRPr="0007542A" w:rsidRDefault="0007542A" w:rsidP="0007542A">
      <w:pPr>
        <w:rPr>
          <w:rFonts w:ascii="Arial" w:hAnsi="Arial"/>
        </w:rPr>
      </w:pPr>
      <w:r w:rsidRPr="0007542A">
        <w:rPr>
          <w:rFonts w:ascii="Arial" w:hAnsi="Arial"/>
        </w:rPr>
        <w:t xml:space="preserve">Our framework provides a holistic, multi-dimensional approach across a range of domains that are grouped into three environments. It underpins the three themes of the Positive Ageing Strategy 2021-47. </w:t>
      </w:r>
    </w:p>
    <w:p w14:paraId="53DB8D40" w14:textId="77777777" w:rsidR="0007542A" w:rsidRPr="0007542A" w:rsidRDefault="0007542A" w:rsidP="0007542A">
      <w:pPr>
        <w:spacing w:line="260" w:lineRule="atLeast"/>
        <w:rPr>
          <w:rFonts w:ascii="Calibri" w:hAnsi="Calibri" w:cs="Calibri"/>
          <w:bCs/>
          <w:sz w:val="22"/>
          <w:szCs w:val="22"/>
        </w:rPr>
      </w:pPr>
    </w:p>
    <w:p w14:paraId="28C6B0FC" w14:textId="77777777" w:rsidR="0007542A" w:rsidRPr="0007542A" w:rsidRDefault="0007542A" w:rsidP="0007542A">
      <w:pPr>
        <w:spacing w:line="260" w:lineRule="atLeast"/>
        <w:rPr>
          <w:rFonts w:ascii="Calibri" w:hAnsi="Calibri" w:cs="Calibri"/>
          <w:bCs/>
          <w:sz w:val="22"/>
          <w:szCs w:val="22"/>
        </w:rPr>
      </w:pPr>
    </w:p>
    <w:tbl>
      <w:tblPr>
        <w:tblStyle w:val="TableGrid"/>
        <w:tblW w:w="8510" w:type="dxa"/>
        <w:tblInd w:w="-5" w:type="dxa"/>
        <w:tblLook w:val="04A0" w:firstRow="1" w:lastRow="0" w:firstColumn="1" w:lastColumn="0" w:noHBand="0" w:noVBand="1"/>
      </w:tblPr>
      <w:tblGrid>
        <w:gridCol w:w="1990"/>
        <w:gridCol w:w="3260"/>
        <w:gridCol w:w="3260"/>
      </w:tblGrid>
      <w:tr w:rsidR="0007542A" w:rsidRPr="0007542A" w14:paraId="3121D26D" w14:textId="77777777" w:rsidTr="0007542A">
        <w:trPr>
          <w:cnfStyle w:val="100000000000" w:firstRow="1" w:lastRow="0" w:firstColumn="0" w:lastColumn="0" w:oddVBand="0" w:evenVBand="0" w:oddHBand="0" w:evenHBand="0" w:firstRowFirstColumn="0" w:firstRowLastColumn="0" w:lastRowFirstColumn="0" w:lastRowLastColumn="0"/>
        </w:trPr>
        <w:tc>
          <w:tcPr>
            <w:tcW w:w="1990" w:type="dxa"/>
            <w:shd w:val="clear" w:color="auto" w:fill="BFBFBF"/>
          </w:tcPr>
          <w:p w14:paraId="69807A21" w14:textId="77777777" w:rsidR="0007542A" w:rsidRPr="0007542A" w:rsidRDefault="0007542A" w:rsidP="0007542A">
            <w:pPr>
              <w:rPr>
                <w:rFonts w:ascii="Arial" w:hAnsi="Arial"/>
                <w:bCs/>
              </w:rPr>
            </w:pPr>
            <w:r w:rsidRPr="0007542A">
              <w:rPr>
                <w:rFonts w:ascii="Arial" w:hAnsi="Arial"/>
                <w:bCs/>
              </w:rPr>
              <w:t>Environments</w:t>
            </w:r>
          </w:p>
        </w:tc>
        <w:tc>
          <w:tcPr>
            <w:tcW w:w="3260" w:type="dxa"/>
            <w:shd w:val="clear" w:color="auto" w:fill="BFBFBF"/>
          </w:tcPr>
          <w:p w14:paraId="00DA21E1" w14:textId="77777777" w:rsidR="0007542A" w:rsidRPr="0007542A" w:rsidRDefault="0007542A" w:rsidP="0007542A">
            <w:pPr>
              <w:rPr>
                <w:rFonts w:ascii="Arial" w:hAnsi="Arial"/>
                <w:bCs/>
              </w:rPr>
            </w:pPr>
            <w:r w:rsidRPr="0007542A">
              <w:rPr>
                <w:rFonts w:ascii="Arial" w:hAnsi="Arial"/>
                <w:bCs/>
              </w:rPr>
              <w:t>Age-friendly domains</w:t>
            </w:r>
          </w:p>
        </w:tc>
        <w:tc>
          <w:tcPr>
            <w:tcW w:w="3260" w:type="dxa"/>
            <w:shd w:val="clear" w:color="auto" w:fill="BFBFBF"/>
          </w:tcPr>
          <w:p w14:paraId="4B5258B4" w14:textId="77777777" w:rsidR="0007542A" w:rsidRPr="0007542A" w:rsidRDefault="0007542A" w:rsidP="0007542A">
            <w:pPr>
              <w:rPr>
                <w:rFonts w:ascii="Arial" w:hAnsi="Arial"/>
                <w:bCs/>
              </w:rPr>
            </w:pPr>
            <w:r w:rsidRPr="0007542A">
              <w:rPr>
                <w:rFonts w:ascii="Arial" w:hAnsi="Arial"/>
                <w:bCs/>
              </w:rPr>
              <w:t>Positive Ageing Strategy Themes</w:t>
            </w:r>
          </w:p>
        </w:tc>
      </w:tr>
      <w:tr w:rsidR="0007542A" w:rsidRPr="0007542A" w14:paraId="25AEB451" w14:textId="77777777" w:rsidTr="00201971">
        <w:tc>
          <w:tcPr>
            <w:tcW w:w="1990" w:type="dxa"/>
          </w:tcPr>
          <w:p w14:paraId="79926727" w14:textId="77777777" w:rsidR="0007542A" w:rsidRPr="0007542A" w:rsidRDefault="0007542A" w:rsidP="0007542A">
            <w:pPr>
              <w:rPr>
                <w:rFonts w:ascii="Arial" w:hAnsi="Arial"/>
              </w:rPr>
            </w:pPr>
            <w:r w:rsidRPr="0007542A">
              <w:rPr>
                <w:rFonts w:ascii="Arial" w:hAnsi="Arial"/>
              </w:rPr>
              <w:t>Physical environment</w:t>
            </w:r>
          </w:p>
        </w:tc>
        <w:tc>
          <w:tcPr>
            <w:tcW w:w="3260" w:type="dxa"/>
          </w:tcPr>
          <w:p w14:paraId="008C2EEB" w14:textId="77777777" w:rsidR="0007542A" w:rsidRPr="0007542A" w:rsidRDefault="0007542A" w:rsidP="0007542A">
            <w:pPr>
              <w:rPr>
                <w:rFonts w:ascii="Arial" w:hAnsi="Arial"/>
              </w:rPr>
            </w:pPr>
            <w:r w:rsidRPr="0007542A">
              <w:rPr>
                <w:rFonts w:ascii="Arial" w:hAnsi="Arial"/>
              </w:rPr>
              <w:t>outdoor spaces and buildings</w:t>
            </w:r>
          </w:p>
          <w:p w14:paraId="1CF0A8A4" w14:textId="77777777" w:rsidR="0007542A" w:rsidRPr="0007542A" w:rsidRDefault="0007542A" w:rsidP="0007542A">
            <w:pPr>
              <w:rPr>
                <w:rFonts w:ascii="Arial" w:hAnsi="Arial"/>
              </w:rPr>
            </w:pPr>
            <w:r w:rsidRPr="0007542A">
              <w:rPr>
                <w:rFonts w:ascii="Arial" w:hAnsi="Arial"/>
              </w:rPr>
              <w:t>transportation</w:t>
            </w:r>
          </w:p>
          <w:p w14:paraId="5782690E" w14:textId="77777777" w:rsidR="0007542A" w:rsidRPr="0007542A" w:rsidRDefault="0007542A" w:rsidP="0007542A">
            <w:pPr>
              <w:rPr>
                <w:rFonts w:ascii="Arial" w:hAnsi="Arial"/>
              </w:rPr>
            </w:pPr>
            <w:r w:rsidRPr="0007542A">
              <w:rPr>
                <w:rFonts w:ascii="Arial" w:hAnsi="Arial"/>
              </w:rPr>
              <w:t>housing.</w:t>
            </w:r>
          </w:p>
        </w:tc>
        <w:tc>
          <w:tcPr>
            <w:tcW w:w="3260" w:type="dxa"/>
          </w:tcPr>
          <w:p w14:paraId="41051C62" w14:textId="77777777" w:rsidR="0007542A" w:rsidRPr="0007542A" w:rsidRDefault="0007542A" w:rsidP="0007542A">
            <w:pPr>
              <w:rPr>
                <w:rFonts w:ascii="Arial" w:hAnsi="Arial"/>
              </w:rPr>
            </w:pPr>
            <w:r w:rsidRPr="0007542A">
              <w:rPr>
                <w:rFonts w:ascii="Arial" w:hAnsi="Arial"/>
              </w:rPr>
              <w:t>Theme 1:</w:t>
            </w:r>
          </w:p>
          <w:p w14:paraId="7C1EB91C" w14:textId="77777777" w:rsidR="0007542A" w:rsidRPr="0007542A" w:rsidRDefault="0007542A" w:rsidP="0007542A">
            <w:pPr>
              <w:rPr>
                <w:rFonts w:ascii="Arial" w:hAnsi="Arial"/>
              </w:rPr>
            </w:pPr>
            <w:r w:rsidRPr="0007542A">
              <w:rPr>
                <w:rFonts w:ascii="Arial" w:hAnsi="Arial"/>
              </w:rPr>
              <w:t>People, as they age, live in safe, welcoming, and strongly connected local communities</w:t>
            </w:r>
          </w:p>
          <w:p w14:paraId="41B05B63" w14:textId="77777777" w:rsidR="0007542A" w:rsidRPr="0007542A" w:rsidRDefault="0007542A" w:rsidP="0007542A">
            <w:pPr>
              <w:rPr>
                <w:rFonts w:ascii="Arial" w:hAnsi="Arial"/>
              </w:rPr>
            </w:pPr>
          </w:p>
        </w:tc>
      </w:tr>
      <w:tr w:rsidR="0007542A" w:rsidRPr="0007542A" w14:paraId="57C44322" w14:textId="77777777" w:rsidTr="00201971">
        <w:tc>
          <w:tcPr>
            <w:tcW w:w="1990" w:type="dxa"/>
          </w:tcPr>
          <w:p w14:paraId="3A48489D" w14:textId="77777777" w:rsidR="0007542A" w:rsidRPr="0007542A" w:rsidRDefault="0007542A" w:rsidP="0007542A">
            <w:pPr>
              <w:rPr>
                <w:rFonts w:ascii="Arial" w:hAnsi="Arial"/>
              </w:rPr>
            </w:pPr>
            <w:r w:rsidRPr="0007542A">
              <w:rPr>
                <w:rFonts w:ascii="Arial" w:hAnsi="Arial"/>
              </w:rPr>
              <w:t>Social environment</w:t>
            </w:r>
          </w:p>
        </w:tc>
        <w:tc>
          <w:tcPr>
            <w:tcW w:w="3260" w:type="dxa"/>
          </w:tcPr>
          <w:p w14:paraId="021689ED" w14:textId="77777777" w:rsidR="0007542A" w:rsidRPr="0007542A" w:rsidRDefault="0007542A" w:rsidP="0007542A">
            <w:pPr>
              <w:rPr>
                <w:rFonts w:ascii="Arial" w:hAnsi="Arial"/>
              </w:rPr>
            </w:pPr>
            <w:r w:rsidRPr="0007542A">
              <w:rPr>
                <w:rFonts w:ascii="Arial" w:hAnsi="Arial"/>
              </w:rPr>
              <w:t xml:space="preserve">social participation </w:t>
            </w:r>
          </w:p>
          <w:p w14:paraId="35B6093D" w14:textId="77777777" w:rsidR="0007542A" w:rsidRPr="0007542A" w:rsidRDefault="0007542A" w:rsidP="0007542A">
            <w:pPr>
              <w:rPr>
                <w:rFonts w:ascii="Arial" w:hAnsi="Arial"/>
              </w:rPr>
            </w:pPr>
            <w:r w:rsidRPr="0007542A">
              <w:rPr>
                <w:rFonts w:ascii="Arial" w:hAnsi="Arial"/>
              </w:rPr>
              <w:t>respect and social inclusion</w:t>
            </w:r>
          </w:p>
          <w:p w14:paraId="238D2F39" w14:textId="77777777" w:rsidR="0007542A" w:rsidRPr="0007542A" w:rsidRDefault="0007542A" w:rsidP="0007542A">
            <w:pPr>
              <w:rPr>
                <w:rFonts w:ascii="Arial" w:hAnsi="Arial"/>
              </w:rPr>
            </w:pPr>
            <w:r w:rsidRPr="0007542A">
              <w:rPr>
                <w:rFonts w:ascii="Arial" w:hAnsi="Arial"/>
              </w:rPr>
              <w:t>employment</w:t>
            </w:r>
          </w:p>
          <w:p w14:paraId="7A5961D0" w14:textId="77777777" w:rsidR="0007542A" w:rsidRPr="0007542A" w:rsidRDefault="0007542A" w:rsidP="0007542A">
            <w:pPr>
              <w:rPr>
                <w:rFonts w:ascii="Arial" w:hAnsi="Arial"/>
              </w:rPr>
            </w:pPr>
            <w:r w:rsidRPr="0007542A">
              <w:rPr>
                <w:rFonts w:ascii="Arial" w:hAnsi="Arial"/>
              </w:rPr>
              <w:t>civic engagement.</w:t>
            </w:r>
          </w:p>
        </w:tc>
        <w:tc>
          <w:tcPr>
            <w:tcW w:w="3260" w:type="dxa"/>
          </w:tcPr>
          <w:p w14:paraId="520A6D09" w14:textId="77777777" w:rsidR="0007542A" w:rsidRPr="0007542A" w:rsidRDefault="0007542A" w:rsidP="0007542A">
            <w:pPr>
              <w:rPr>
                <w:rFonts w:ascii="Arial" w:hAnsi="Arial"/>
              </w:rPr>
            </w:pPr>
            <w:r w:rsidRPr="0007542A">
              <w:rPr>
                <w:rFonts w:ascii="Arial" w:hAnsi="Arial"/>
              </w:rPr>
              <w:t>Theme 2:</w:t>
            </w:r>
          </w:p>
          <w:p w14:paraId="7505D180" w14:textId="77777777" w:rsidR="0007542A" w:rsidRPr="0007542A" w:rsidRDefault="0007542A" w:rsidP="0007542A">
            <w:pPr>
              <w:rPr>
                <w:rFonts w:ascii="Arial" w:hAnsi="Arial"/>
              </w:rPr>
            </w:pPr>
            <w:r w:rsidRPr="0007542A">
              <w:rPr>
                <w:rFonts w:ascii="Arial" w:hAnsi="Arial"/>
              </w:rPr>
              <w:t>People, as they age, are respected, supported, and encouraged to participate as active citizens in building strong local communities</w:t>
            </w:r>
          </w:p>
          <w:p w14:paraId="7B431687" w14:textId="77777777" w:rsidR="0007542A" w:rsidRPr="0007542A" w:rsidRDefault="0007542A" w:rsidP="0007542A">
            <w:pPr>
              <w:rPr>
                <w:rFonts w:ascii="Arial" w:hAnsi="Arial"/>
              </w:rPr>
            </w:pPr>
          </w:p>
        </w:tc>
      </w:tr>
      <w:tr w:rsidR="0007542A" w:rsidRPr="0007542A" w14:paraId="005D3ABB" w14:textId="77777777" w:rsidTr="00201971">
        <w:tc>
          <w:tcPr>
            <w:tcW w:w="1990" w:type="dxa"/>
          </w:tcPr>
          <w:p w14:paraId="1F506691" w14:textId="77777777" w:rsidR="0007542A" w:rsidRPr="0007542A" w:rsidRDefault="0007542A" w:rsidP="0007542A">
            <w:pPr>
              <w:rPr>
                <w:rFonts w:ascii="Arial" w:hAnsi="Arial"/>
              </w:rPr>
            </w:pPr>
            <w:r w:rsidRPr="0007542A">
              <w:rPr>
                <w:rFonts w:ascii="Arial" w:hAnsi="Arial"/>
              </w:rPr>
              <w:t>Services and support</w:t>
            </w:r>
          </w:p>
        </w:tc>
        <w:tc>
          <w:tcPr>
            <w:tcW w:w="3260" w:type="dxa"/>
          </w:tcPr>
          <w:p w14:paraId="6A7B7BC6" w14:textId="77777777" w:rsidR="0007542A" w:rsidRPr="0007542A" w:rsidRDefault="0007542A" w:rsidP="0007542A">
            <w:pPr>
              <w:rPr>
                <w:rFonts w:ascii="Arial" w:hAnsi="Arial"/>
              </w:rPr>
            </w:pPr>
            <w:r w:rsidRPr="0007542A">
              <w:rPr>
                <w:rFonts w:ascii="Arial" w:hAnsi="Arial"/>
              </w:rPr>
              <w:t>community and health services</w:t>
            </w:r>
          </w:p>
          <w:p w14:paraId="1E48567D" w14:textId="77777777" w:rsidR="0007542A" w:rsidRPr="0007542A" w:rsidRDefault="0007542A" w:rsidP="0007542A">
            <w:pPr>
              <w:rPr>
                <w:rFonts w:ascii="Arial" w:hAnsi="Arial"/>
              </w:rPr>
            </w:pPr>
            <w:r w:rsidRPr="0007542A">
              <w:rPr>
                <w:rFonts w:ascii="Arial" w:hAnsi="Arial"/>
              </w:rPr>
              <w:t>communication and information.</w:t>
            </w:r>
          </w:p>
        </w:tc>
        <w:tc>
          <w:tcPr>
            <w:tcW w:w="3260" w:type="dxa"/>
          </w:tcPr>
          <w:p w14:paraId="582AC10A" w14:textId="77777777" w:rsidR="0007542A" w:rsidRPr="0007542A" w:rsidRDefault="0007542A" w:rsidP="0007542A">
            <w:pPr>
              <w:rPr>
                <w:rFonts w:ascii="Arial" w:hAnsi="Arial"/>
              </w:rPr>
            </w:pPr>
            <w:r w:rsidRPr="0007542A">
              <w:rPr>
                <w:rFonts w:ascii="Arial" w:hAnsi="Arial"/>
              </w:rPr>
              <w:t>Theme 3:</w:t>
            </w:r>
          </w:p>
          <w:p w14:paraId="7B3C8F58" w14:textId="77777777" w:rsidR="0007542A" w:rsidRPr="0007542A" w:rsidRDefault="0007542A" w:rsidP="0007542A">
            <w:pPr>
              <w:rPr>
                <w:rFonts w:ascii="Arial" w:hAnsi="Arial"/>
              </w:rPr>
            </w:pPr>
            <w:r w:rsidRPr="0007542A">
              <w:rPr>
                <w:rFonts w:ascii="Arial" w:hAnsi="Arial"/>
              </w:rPr>
              <w:t>As they age, people have equitable access to places, spaces, and services</w:t>
            </w:r>
          </w:p>
          <w:p w14:paraId="5D5426B1" w14:textId="77777777" w:rsidR="0007542A" w:rsidRPr="0007542A" w:rsidRDefault="0007542A" w:rsidP="0007542A">
            <w:pPr>
              <w:rPr>
                <w:rFonts w:ascii="Arial" w:hAnsi="Arial"/>
              </w:rPr>
            </w:pPr>
          </w:p>
        </w:tc>
      </w:tr>
    </w:tbl>
    <w:p w14:paraId="13A2D707" w14:textId="77777777" w:rsidR="0007542A" w:rsidRPr="0007542A" w:rsidRDefault="0007542A" w:rsidP="0007542A">
      <w:pPr>
        <w:rPr>
          <w:rFonts w:ascii="Calibri" w:hAnsi="Calibri" w:cs="Calibri"/>
          <w:bCs/>
        </w:rPr>
      </w:pPr>
      <w:r w:rsidRPr="0007542A">
        <w:rPr>
          <w:rFonts w:ascii="Calibri" w:hAnsi="Calibri" w:cs="Calibri"/>
          <w:bCs/>
        </w:rPr>
        <w:t>Figure 7: Age-friendly domains</w:t>
      </w:r>
    </w:p>
    <w:p w14:paraId="691FD8C5" w14:textId="77777777" w:rsidR="0007542A" w:rsidRPr="0007542A" w:rsidRDefault="0007542A" w:rsidP="0007542A">
      <w:pPr>
        <w:spacing w:line="260" w:lineRule="atLeast"/>
        <w:rPr>
          <w:rFonts w:ascii="Calibri" w:hAnsi="Calibri" w:cs="Calibri"/>
          <w:bCs/>
          <w:sz w:val="22"/>
          <w:szCs w:val="22"/>
        </w:rPr>
      </w:pPr>
    </w:p>
    <w:p w14:paraId="05CBF2BD" w14:textId="77777777" w:rsidR="0007542A" w:rsidRPr="0007542A" w:rsidRDefault="0007542A" w:rsidP="0007542A">
      <w:pPr>
        <w:spacing w:line="260" w:lineRule="atLeast"/>
        <w:rPr>
          <w:rFonts w:ascii="Calibri" w:hAnsi="Calibri" w:cs="Calibri"/>
          <w:bCs/>
          <w:sz w:val="22"/>
          <w:szCs w:val="22"/>
        </w:rPr>
      </w:pPr>
    </w:p>
    <w:p w14:paraId="7C2BFB4C" w14:textId="77777777" w:rsidR="0007542A" w:rsidRPr="0007542A" w:rsidRDefault="0007542A" w:rsidP="0007542A">
      <w:pPr>
        <w:spacing w:line="260" w:lineRule="atLeast"/>
        <w:rPr>
          <w:rFonts w:ascii="Calibri" w:hAnsi="Calibri" w:cs="Calibri"/>
          <w:bCs/>
          <w:sz w:val="22"/>
          <w:szCs w:val="22"/>
        </w:rPr>
      </w:pPr>
    </w:p>
    <w:p w14:paraId="3E548D1E" w14:textId="77777777" w:rsidR="0007542A" w:rsidRPr="0007542A" w:rsidRDefault="0007542A" w:rsidP="0007542A">
      <w:pPr>
        <w:spacing w:line="260" w:lineRule="atLeast"/>
        <w:rPr>
          <w:rFonts w:ascii="Calibri" w:hAnsi="Calibri" w:cs="Calibri"/>
          <w:bCs/>
          <w:sz w:val="22"/>
          <w:szCs w:val="22"/>
        </w:rPr>
      </w:pPr>
    </w:p>
    <w:p w14:paraId="4CB69123" w14:textId="77777777" w:rsidR="0007542A" w:rsidRPr="0007542A" w:rsidRDefault="0007542A" w:rsidP="0007542A">
      <w:pPr>
        <w:ind w:left="720"/>
        <w:rPr>
          <w:rFonts w:ascii="Calibri" w:hAnsi="Calibri" w:cs="Calibri"/>
        </w:rPr>
        <w:sectPr w:rsidR="0007542A" w:rsidRPr="0007542A" w:rsidSect="00946BE7">
          <w:pgSz w:w="11907" w:h="16840" w:code="9"/>
          <w:pgMar w:top="794" w:right="794" w:bottom="794" w:left="709" w:header="567" w:footer="340" w:gutter="0"/>
          <w:cols w:space="284"/>
          <w:docGrid w:linePitch="360"/>
        </w:sectPr>
      </w:pPr>
    </w:p>
    <w:p w14:paraId="12EAD25F" w14:textId="77777777" w:rsidR="0007542A" w:rsidRPr="0007542A" w:rsidRDefault="0007542A" w:rsidP="0007542A">
      <w:pPr>
        <w:keepNext/>
        <w:pageBreakBefore/>
        <w:framePr w:w="10319" w:hSpace="11340" w:wrap="around" w:vAnchor="page" w:hAnchor="page" w:x="795" w:y="795"/>
        <w:pBdr>
          <w:top w:val="single" w:sz="4" w:space="7" w:color="3494BA"/>
          <w:bottom w:val="single" w:sz="12" w:space="8" w:color="3494BA"/>
        </w:pBdr>
        <w:spacing w:line="560" w:lineRule="exact"/>
        <w:outlineLvl w:val="0"/>
        <w:rPr>
          <w:rFonts w:ascii="Calibri" w:hAnsi="Calibri" w:cs="Calibri"/>
          <w:b/>
          <w:color w:val="3494BA"/>
          <w:spacing w:val="6"/>
          <w:sz w:val="56"/>
        </w:rPr>
      </w:pPr>
      <w:bookmarkStart w:id="55" w:name="_Toc121304612"/>
      <w:bookmarkStart w:id="56" w:name="_Toc123722043"/>
      <w:r w:rsidRPr="0007542A">
        <w:rPr>
          <w:rFonts w:ascii="Calibri" w:hAnsi="Calibri" w:cs="Calibri"/>
          <w:b/>
          <w:color w:val="3494BA"/>
          <w:spacing w:val="6"/>
          <w:sz w:val="56"/>
        </w:rPr>
        <w:t>2022-25 Action Plan</w:t>
      </w:r>
      <w:bookmarkEnd w:id="55"/>
      <w:bookmarkEnd w:id="56"/>
    </w:p>
    <w:p w14:paraId="55953424" w14:textId="77777777" w:rsidR="0007542A" w:rsidRPr="0007542A" w:rsidRDefault="0007542A" w:rsidP="0007542A">
      <w:pPr>
        <w:keepNext/>
        <w:spacing w:before="220" w:after="120" w:line="240" w:lineRule="auto"/>
        <w:outlineLvl w:val="1"/>
        <w:rPr>
          <w:rFonts w:ascii="Calibri" w:hAnsi="Calibri" w:cs="Calibri"/>
          <w:b/>
          <w:caps/>
          <w:color w:val="373545"/>
          <w:spacing w:val="6"/>
          <w:sz w:val="32"/>
          <w:szCs w:val="32"/>
        </w:rPr>
      </w:pPr>
      <w:bookmarkStart w:id="57" w:name="_Toc109316307"/>
      <w:bookmarkStart w:id="58" w:name="_Toc109383031"/>
      <w:bookmarkStart w:id="59" w:name="_Toc110430584"/>
      <w:bookmarkStart w:id="60" w:name="_Toc114144771"/>
      <w:bookmarkStart w:id="61" w:name="_Toc121304613"/>
      <w:bookmarkStart w:id="62" w:name="_Toc123722044"/>
      <w:bookmarkStart w:id="63" w:name="_Hlk114141317"/>
      <w:r w:rsidRPr="0007542A">
        <w:rPr>
          <w:rFonts w:ascii="Calibri" w:hAnsi="Calibri" w:cs="Calibri"/>
          <w:b/>
          <w:caps/>
          <w:color w:val="373545"/>
          <w:spacing w:val="6"/>
          <w:sz w:val="32"/>
          <w:szCs w:val="32"/>
        </w:rPr>
        <w:t>Theme 1 – People, as they age, live in safe, welcoming and strongly connected local communities.</w:t>
      </w:r>
      <w:bookmarkEnd w:id="57"/>
      <w:bookmarkEnd w:id="58"/>
      <w:bookmarkEnd w:id="59"/>
      <w:bookmarkEnd w:id="60"/>
      <w:bookmarkEnd w:id="61"/>
      <w:bookmarkEnd w:id="62"/>
    </w:p>
    <w:bookmarkEnd w:id="63"/>
    <w:p w14:paraId="57FE3AAB" w14:textId="77777777" w:rsidR="0007542A" w:rsidRPr="0007542A" w:rsidRDefault="0007542A" w:rsidP="0007542A">
      <w:pPr>
        <w:spacing w:line="240" w:lineRule="auto"/>
        <w:contextualSpacing/>
        <w:rPr>
          <w:rFonts w:ascii="Calibri" w:hAnsi="Calibri" w:cs="Calibri"/>
          <w:bCs/>
          <w:spacing w:val="0"/>
          <w:sz w:val="20"/>
          <w:szCs w:val="20"/>
        </w:rPr>
      </w:pPr>
      <w:r w:rsidRPr="0007542A">
        <w:rPr>
          <w:rFonts w:ascii="Calibri" w:hAnsi="Calibri" w:cs="Calibri"/>
          <w:bCs/>
          <w:spacing w:val="0"/>
          <w:sz w:val="20"/>
          <w:szCs w:val="20"/>
        </w:rPr>
        <w:t>Our focus 2022-25:</w:t>
      </w:r>
    </w:p>
    <w:p w14:paraId="4F1D9A0C" w14:textId="77777777" w:rsidR="0007542A" w:rsidRPr="0007542A" w:rsidRDefault="0007542A" w:rsidP="00CE5B72">
      <w:pPr>
        <w:numPr>
          <w:ilvl w:val="0"/>
          <w:numId w:val="10"/>
        </w:numPr>
        <w:spacing w:line="240" w:lineRule="auto"/>
        <w:contextualSpacing/>
        <w:rPr>
          <w:rFonts w:ascii="Calibri" w:hAnsi="Calibri" w:cs="Calibri"/>
          <w:bCs/>
          <w:spacing w:val="0"/>
          <w:sz w:val="20"/>
          <w:szCs w:val="20"/>
        </w:rPr>
      </w:pPr>
      <w:r w:rsidRPr="0007542A">
        <w:rPr>
          <w:rFonts w:ascii="Calibri" w:hAnsi="Calibri" w:cs="Calibri"/>
          <w:bCs/>
          <w:spacing w:val="0"/>
          <w:sz w:val="20"/>
          <w:szCs w:val="20"/>
        </w:rPr>
        <w:t>Support people to feel confident to access our public spaces</w:t>
      </w:r>
    </w:p>
    <w:p w14:paraId="3DAB95BA" w14:textId="77777777" w:rsidR="0007542A" w:rsidRPr="0007542A" w:rsidRDefault="0007542A" w:rsidP="00CE5B72">
      <w:pPr>
        <w:numPr>
          <w:ilvl w:val="0"/>
          <w:numId w:val="10"/>
        </w:numPr>
        <w:spacing w:line="240" w:lineRule="auto"/>
        <w:contextualSpacing/>
        <w:rPr>
          <w:rFonts w:ascii="Calibri" w:hAnsi="Calibri" w:cs="Calibri"/>
          <w:bCs/>
          <w:spacing w:val="0"/>
          <w:sz w:val="20"/>
          <w:szCs w:val="20"/>
        </w:rPr>
      </w:pPr>
      <w:r w:rsidRPr="0007542A">
        <w:rPr>
          <w:rFonts w:ascii="Calibri" w:hAnsi="Calibri" w:cs="Calibri"/>
          <w:bCs/>
          <w:spacing w:val="0"/>
          <w:sz w:val="20"/>
          <w:szCs w:val="20"/>
        </w:rPr>
        <w:t>Make cities age-friendly and liveable to improve lived experiences and access</w:t>
      </w:r>
    </w:p>
    <w:p w14:paraId="7A9BD277" w14:textId="77777777" w:rsidR="0007542A" w:rsidRPr="0007542A" w:rsidRDefault="0007542A" w:rsidP="00CE5B72">
      <w:pPr>
        <w:numPr>
          <w:ilvl w:val="0"/>
          <w:numId w:val="10"/>
        </w:numPr>
        <w:spacing w:line="240" w:lineRule="auto"/>
        <w:contextualSpacing/>
        <w:rPr>
          <w:rFonts w:ascii="Calibri" w:hAnsi="Calibri" w:cs="Calibri"/>
          <w:bCs/>
          <w:spacing w:val="0"/>
          <w:sz w:val="20"/>
          <w:szCs w:val="20"/>
        </w:rPr>
      </w:pPr>
      <w:r w:rsidRPr="0007542A">
        <w:rPr>
          <w:rFonts w:ascii="Calibri" w:hAnsi="Calibri" w:cs="Calibri"/>
          <w:bCs/>
          <w:spacing w:val="0"/>
          <w:sz w:val="20"/>
          <w:szCs w:val="20"/>
        </w:rPr>
        <w:t>Ensure access to appropriate infrastructure in our community (e.g., park benches, walking paths, housing)</w:t>
      </w:r>
    </w:p>
    <w:p w14:paraId="46E60D86" w14:textId="77777777" w:rsidR="0007542A" w:rsidRPr="0007542A" w:rsidRDefault="0007542A" w:rsidP="00CE5B72">
      <w:pPr>
        <w:numPr>
          <w:ilvl w:val="0"/>
          <w:numId w:val="10"/>
        </w:numPr>
        <w:spacing w:line="240" w:lineRule="auto"/>
        <w:contextualSpacing/>
        <w:rPr>
          <w:rFonts w:ascii="Calibri" w:hAnsi="Calibri" w:cs="Calibri"/>
          <w:bCs/>
          <w:spacing w:val="0"/>
          <w:sz w:val="20"/>
          <w:szCs w:val="20"/>
        </w:rPr>
      </w:pPr>
      <w:r w:rsidRPr="0007542A">
        <w:rPr>
          <w:rFonts w:ascii="Calibri" w:hAnsi="Calibri" w:cs="Calibri"/>
          <w:bCs/>
          <w:spacing w:val="0"/>
          <w:sz w:val="20"/>
          <w:szCs w:val="20"/>
        </w:rPr>
        <w:t>Support older people to confidently engage services and companies</w:t>
      </w:r>
    </w:p>
    <w:p w14:paraId="02A1B5E9" w14:textId="77777777" w:rsidR="0007542A" w:rsidRPr="0007542A" w:rsidRDefault="0007542A" w:rsidP="00CE5B72">
      <w:pPr>
        <w:numPr>
          <w:ilvl w:val="0"/>
          <w:numId w:val="10"/>
        </w:numPr>
        <w:spacing w:line="240" w:lineRule="auto"/>
        <w:contextualSpacing/>
        <w:rPr>
          <w:rFonts w:ascii="Calibri" w:hAnsi="Calibri" w:cs="Calibri"/>
          <w:bCs/>
          <w:spacing w:val="0"/>
          <w:sz w:val="20"/>
          <w:szCs w:val="20"/>
        </w:rPr>
      </w:pPr>
      <w:r w:rsidRPr="0007542A">
        <w:rPr>
          <w:rFonts w:ascii="Calibri" w:hAnsi="Calibri" w:cs="Calibri"/>
          <w:bCs/>
          <w:spacing w:val="0"/>
          <w:sz w:val="20"/>
          <w:szCs w:val="20"/>
        </w:rPr>
        <w:t>Reduce the perception of crime so that older people feel safe to access public spaces</w:t>
      </w:r>
    </w:p>
    <w:p w14:paraId="10CC5229" w14:textId="77777777" w:rsidR="0007542A" w:rsidRPr="0007542A" w:rsidRDefault="0007542A" w:rsidP="00CE5B72">
      <w:pPr>
        <w:numPr>
          <w:ilvl w:val="0"/>
          <w:numId w:val="10"/>
        </w:numPr>
        <w:spacing w:line="240" w:lineRule="auto"/>
        <w:contextualSpacing/>
        <w:rPr>
          <w:rFonts w:ascii="Calibri" w:hAnsi="Calibri" w:cs="Calibri"/>
          <w:bCs/>
          <w:spacing w:val="0"/>
          <w:sz w:val="20"/>
          <w:szCs w:val="20"/>
        </w:rPr>
      </w:pPr>
      <w:r w:rsidRPr="0007542A">
        <w:rPr>
          <w:rFonts w:ascii="Calibri" w:hAnsi="Calibri" w:cs="Calibri"/>
          <w:bCs/>
          <w:spacing w:val="0"/>
          <w:sz w:val="20"/>
          <w:szCs w:val="20"/>
        </w:rPr>
        <w:t>Ensure our environment facilitates the maintenance of independence for the older community</w:t>
      </w:r>
    </w:p>
    <w:p w14:paraId="0978B050" w14:textId="77777777" w:rsidR="0007542A" w:rsidRPr="0007542A" w:rsidRDefault="0007542A" w:rsidP="00CE5B72">
      <w:pPr>
        <w:numPr>
          <w:ilvl w:val="0"/>
          <w:numId w:val="10"/>
        </w:numPr>
        <w:spacing w:line="240" w:lineRule="auto"/>
        <w:contextualSpacing/>
        <w:rPr>
          <w:rFonts w:ascii="Calibri" w:hAnsi="Calibri" w:cs="Calibri"/>
          <w:bCs/>
          <w:spacing w:val="0"/>
          <w:sz w:val="20"/>
          <w:szCs w:val="20"/>
        </w:rPr>
      </w:pPr>
      <w:r w:rsidRPr="0007542A">
        <w:rPr>
          <w:rFonts w:ascii="Calibri" w:hAnsi="Calibri" w:cs="Calibri"/>
          <w:bCs/>
          <w:spacing w:val="0"/>
          <w:sz w:val="20"/>
          <w:szCs w:val="20"/>
        </w:rPr>
        <w:t>Create places for people to connect.</w:t>
      </w:r>
    </w:p>
    <w:p w14:paraId="7610A721" w14:textId="77777777" w:rsidR="0007542A" w:rsidRPr="0007542A" w:rsidRDefault="0007542A" w:rsidP="0007542A">
      <w:pPr>
        <w:spacing w:line="240" w:lineRule="auto"/>
        <w:contextualSpacing/>
        <w:rPr>
          <w:rFonts w:ascii="Calibri" w:hAnsi="Calibri" w:cs="Calibri"/>
          <w:bCs/>
          <w:color w:val="373545"/>
          <w:spacing w:val="0"/>
          <w:sz w:val="20"/>
          <w:szCs w:val="20"/>
        </w:rPr>
      </w:pPr>
    </w:p>
    <w:tbl>
      <w:tblPr>
        <w:tblW w:w="15593"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8"/>
        <w:gridCol w:w="2126"/>
        <w:gridCol w:w="2268"/>
        <w:gridCol w:w="2552"/>
        <w:gridCol w:w="1701"/>
        <w:gridCol w:w="3118"/>
        <w:gridCol w:w="1276"/>
        <w:gridCol w:w="1984"/>
      </w:tblGrid>
      <w:tr w:rsidR="0007542A" w:rsidRPr="0007542A" w14:paraId="1FC1EBD8" w14:textId="77777777" w:rsidTr="0007542A">
        <w:trPr>
          <w:trHeight w:val="633"/>
          <w:tblHeader/>
        </w:trPr>
        <w:tc>
          <w:tcPr>
            <w:tcW w:w="568" w:type="dxa"/>
            <w:shd w:val="clear" w:color="auto" w:fill="373545"/>
          </w:tcPr>
          <w:p w14:paraId="77E8946C" w14:textId="77777777" w:rsidR="0007542A" w:rsidRPr="0007542A" w:rsidRDefault="0007542A" w:rsidP="0007542A">
            <w:pPr>
              <w:widowControl w:val="0"/>
              <w:spacing w:line="240" w:lineRule="auto"/>
              <w:rPr>
                <w:rFonts w:ascii="Calibri" w:hAnsi="Calibri" w:cs="Calibri"/>
                <w:b/>
                <w:sz w:val="18"/>
                <w:szCs w:val="18"/>
              </w:rPr>
            </w:pPr>
            <w:bookmarkStart w:id="64" w:name="_Hlk109054412"/>
            <w:r w:rsidRPr="0007542A">
              <w:rPr>
                <w:rFonts w:ascii="Calibri" w:hAnsi="Calibri" w:cs="Calibri"/>
                <w:b/>
                <w:sz w:val="18"/>
                <w:szCs w:val="18"/>
              </w:rPr>
              <w:t>No.</w:t>
            </w:r>
          </w:p>
        </w:tc>
        <w:tc>
          <w:tcPr>
            <w:tcW w:w="2126" w:type="dxa"/>
            <w:shd w:val="clear" w:color="auto" w:fill="373545"/>
          </w:tcPr>
          <w:p w14:paraId="3092E1C1" w14:textId="77777777" w:rsidR="0007542A" w:rsidRPr="0007542A" w:rsidRDefault="0007542A" w:rsidP="0007542A">
            <w:pPr>
              <w:widowControl w:val="0"/>
              <w:spacing w:line="240" w:lineRule="auto"/>
              <w:rPr>
                <w:rFonts w:ascii="Calibri" w:hAnsi="Calibri" w:cs="Calibri"/>
                <w:b/>
                <w:sz w:val="18"/>
                <w:szCs w:val="18"/>
              </w:rPr>
            </w:pPr>
            <w:r w:rsidRPr="0007542A">
              <w:rPr>
                <w:rFonts w:ascii="Calibri" w:hAnsi="Calibri" w:cs="Calibri"/>
                <w:b/>
                <w:sz w:val="18"/>
                <w:szCs w:val="18"/>
              </w:rPr>
              <w:t>Guiding Objective</w:t>
            </w:r>
          </w:p>
        </w:tc>
        <w:tc>
          <w:tcPr>
            <w:tcW w:w="2268" w:type="dxa"/>
            <w:shd w:val="clear" w:color="auto" w:fill="373545"/>
          </w:tcPr>
          <w:p w14:paraId="0DEB7FF5" w14:textId="77777777" w:rsidR="0007542A" w:rsidRPr="0007542A" w:rsidRDefault="0007542A" w:rsidP="0007542A">
            <w:pPr>
              <w:widowControl w:val="0"/>
              <w:spacing w:line="240" w:lineRule="auto"/>
              <w:rPr>
                <w:rFonts w:ascii="Calibri" w:hAnsi="Calibri" w:cs="Calibri"/>
                <w:b/>
                <w:sz w:val="18"/>
                <w:szCs w:val="18"/>
              </w:rPr>
            </w:pPr>
            <w:r w:rsidRPr="0007542A">
              <w:rPr>
                <w:rFonts w:ascii="Calibri" w:hAnsi="Calibri" w:cs="Calibri"/>
                <w:b/>
                <w:sz w:val="18"/>
                <w:szCs w:val="18"/>
              </w:rPr>
              <w:t>Action</w:t>
            </w:r>
          </w:p>
        </w:tc>
        <w:tc>
          <w:tcPr>
            <w:tcW w:w="2552" w:type="dxa"/>
            <w:shd w:val="clear" w:color="auto" w:fill="373545"/>
          </w:tcPr>
          <w:p w14:paraId="1E98A17D" w14:textId="77777777" w:rsidR="0007542A" w:rsidRPr="0007542A" w:rsidRDefault="0007542A" w:rsidP="0007542A">
            <w:pPr>
              <w:rPr>
                <w:rFonts w:ascii="Calibri" w:hAnsi="Calibri" w:cs="Calibri"/>
                <w:b/>
                <w:sz w:val="18"/>
                <w:szCs w:val="18"/>
              </w:rPr>
            </w:pPr>
            <w:r w:rsidRPr="0007542A">
              <w:rPr>
                <w:rFonts w:ascii="Calibri" w:hAnsi="Calibri" w:cs="Calibri"/>
                <w:b/>
                <w:sz w:val="18"/>
                <w:szCs w:val="18"/>
              </w:rPr>
              <w:t>Lead</w:t>
            </w:r>
          </w:p>
        </w:tc>
        <w:tc>
          <w:tcPr>
            <w:tcW w:w="1701" w:type="dxa"/>
            <w:shd w:val="clear" w:color="auto" w:fill="373545"/>
          </w:tcPr>
          <w:p w14:paraId="6077F6D3" w14:textId="77777777" w:rsidR="0007542A" w:rsidRPr="0007542A" w:rsidRDefault="0007542A" w:rsidP="0007542A">
            <w:pPr>
              <w:spacing w:after="160"/>
              <w:rPr>
                <w:rFonts w:ascii="Calibri" w:hAnsi="Calibri" w:cs="Calibri"/>
                <w:b/>
                <w:sz w:val="18"/>
                <w:szCs w:val="18"/>
              </w:rPr>
            </w:pPr>
            <w:r w:rsidRPr="0007542A">
              <w:rPr>
                <w:rFonts w:ascii="Calibri" w:hAnsi="Calibri" w:cs="Calibri"/>
                <w:b/>
                <w:sz w:val="18"/>
                <w:szCs w:val="18"/>
              </w:rPr>
              <w:t>Partner / Support</w:t>
            </w:r>
          </w:p>
        </w:tc>
        <w:tc>
          <w:tcPr>
            <w:tcW w:w="3118" w:type="dxa"/>
            <w:shd w:val="clear" w:color="auto" w:fill="373545"/>
          </w:tcPr>
          <w:p w14:paraId="7544E241" w14:textId="77777777" w:rsidR="0007542A" w:rsidRPr="0007542A" w:rsidRDefault="0007542A" w:rsidP="0007542A">
            <w:pPr>
              <w:spacing w:after="160"/>
              <w:rPr>
                <w:rFonts w:ascii="Calibri" w:hAnsi="Calibri" w:cs="Calibri"/>
                <w:b/>
                <w:sz w:val="18"/>
                <w:szCs w:val="18"/>
              </w:rPr>
            </w:pPr>
            <w:r w:rsidRPr="0007542A">
              <w:rPr>
                <w:rFonts w:ascii="Calibri" w:hAnsi="Calibri" w:cs="Calibri"/>
                <w:b/>
                <w:sz w:val="18"/>
                <w:szCs w:val="18"/>
              </w:rPr>
              <w:t>Measures</w:t>
            </w:r>
          </w:p>
        </w:tc>
        <w:tc>
          <w:tcPr>
            <w:tcW w:w="1276" w:type="dxa"/>
            <w:shd w:val="clear" w:color="auto" w:fill="373545"/>
          </w:tcPr>
          <w:p w14:paraId="6EA8BD23" w14:textId="77777777" w:rsidR="0007542A" w:rsidRPr="0007542A" w:rsidRDefault="0007542A" w:rsidP="0007542A">
            <w:pPr>
              <w:spacing w:after="160"/>
              <w:rPr>
                <w:rFonts w:ascii="Calibri" w:hAnsi="Calibri" w:cs="Calibri"/>
                <w:b/>
                <w:sz w:val="18"/>
                <w:szCs w:val="18"/>
              </w:rPr>
            </w:pPr>
            <w:r w:rsidRPr="0007542A">
              <w:rPr>
                <w:rFonts w:ascii="Calibri" w:hAnsi="Calibri" w:cs="Calibri"/>
                <w:b/>
                <w:sz w:val="18"/>
                <w:szCs w:val="18"/>
              </w:rPr>
              <w:t>Timeframe</w:t>
            </w:r>
          </w:p>
        </w:tc>
        <w:tc>
          <w:tcPr>
            <w:tcW w:w="1984" w:type="dxa"/>
            <w:shd w:val="clear" w:color="auto" w:fill="373545"/>
          </w:tcPr>
          <w:p w14:paraId="5A6CECB6" w14:textId="77777777" w:rsidR="0007542A" w:rsidRPr="0007542A" w:rsidRDefault="0007542A" w:rsidP="0007542A">
            <w:pPr>
              <w:spacing w:after="160"/>
              <w:rPr>
                <w:rFonts w:ascii="Calibri" w:hAnsi="Calibri" w:cs="Calibri"/>
                <w:b/>
                <w:sz w:val="18"/>
                <w:szCs w:val="18"/>
              </w:rPr>
            </w:pPr>
            <w:r w:rsidRPr="0007542A">
              <w:rPr>
                <w:rFonts w:ascii="Calibri" w:hAnsi="Calibri" w:cs="Calibri"/>
                <w:b/>
                <w:sz w:val="18"/>
                <w:szCs w:val="18"/>
              </w:rPr>
              <w:t>Co-designed Outcomes</w:t>
            </w:r>
          </w:p>
        </w:tc>
      </w:tr>
      <w:tr w:rsidR="0007542A" w:rsidRPr="0007542A" w14:paraId="1B88D20F" w14:textId="77777777" w:rsidTr="0007542A">
        <w:trPr>
          <w:trHeight w:val="423"/>
        </w:trPr>
        <w:tc>
          <w:tcPr>
            <w:tcW w:w="15593" w:type="dxa"/>
            <w:gridSpan w:val="8"/>
            <w:shd w:val="clear" w:color="auto" w:fill="7E7B99"/>
          </w:tcPr>
          <w:p w14:paraId="6D817C42" w14:textId="77777777" w:rsidR="0007542A" w:rsidRPr="0007542A" w:rsidRDefault="0007542A" w:rsidP="0007542A">
            <w:pPr>
              <w:spacing w:after="160"/>
              <w:rPr>
                <w:rFonts w:ascii="Calibri" w:hAnsi="Calibri" w:cs="Calibri"/>
                <w:b/>
                <w:color w:val="FFFFFF"/>
                <w:sz w:val="18"/>
                <w:szCs w:val="18"/>
              </w:rPr>
            </w:pPr>
            <w:r w:rsidRPr="0007542A">
              <w:rPr>
                <w:rFonts w:ascii="Calibri" w:hAnsi="Calibri" w:cs="Calibri"/>
                <w:b/>
                <w:color w:val="FFFFFF"/>
                <w:sz w:val="18"/>
                <w:szCs w:val="18"/>
              </w:rPr>
              <w:t>Priority 1a) Our places, activities and events are intergenerational and welcome older people</w:t>
            </w:r>
          </w:p>
        </w:tc>
      </w:tr>
      <w:tr w:rsidR="0007542A" w:rsidRPr="0007542A" w14:paraId="3B3D0432" w14:textId="77777777" w:rsidTr="0007542A">
        <w:trPr>
          <w:trHeight w:val="415"/>
        </w:trPr>
        <w:tc>
          <w:tcPr>
            <w:tcW w:w="568" w:type="dxa"/>
            <w:tcBorders>
              <w:top w:val="single" w:sz="4" w:space="0" w:color="auto"/>
              <w:left w:val="single" w:sz="4" w:space="0" w:color="auto"/>
              <w:bottom w:val="single" w:sz="4" w:space="0" w:color="auto"/>
              <w:right w:val="single" w:sz="4" w:space="0" w:color="auto"/>
            </w:tcBorders>
          </w:tcPr>
          <w:p w14:paraId="6AEF5A72" w14:textId="77777777" w:rsidR="0007542A" w:rsidRPr="0007542A" w:rsidRDefault="0007542A" w:rsidP="0007542A">
            <w:pPr>
              <w:spacing w:line="240" w:lineRule="auto"/>
              <w:rPr>
                <w:rFonts w:ascii="Calibri" w:hAnsi="Calibri" w:cs="Calibri"/>
                <w:color w:val="373545"/>
                <w:sz w:val="18"/>
                <w:szCs w:val="18"/>
              </w:rPr>
            </w:pPr>
          </w:p>
        </w:tc>
        <w:tc>
          <w:tcPr>
            <w:tcW w:w="2126" w:type="dxa"/>
            <w:tcBorders>
              <w:top w:val="single" w:sz="4" w:space="0" w:color="auto"/>
              <w:left w:val="single" w:sz="4" w:space="0" w:color="auto"/>
              <w:bottom w:val="single" w:sz="4" w:space="0" w:color="auto"/>
              <w:right w:val="single" w:sz="4" w:space="0" w:color="auto"/>
            </w:tcBorders>
            <w:shd w:val="clear" w:color="auto" w:fill="D4D3DD"/>
          </w:tcPr>
          <w:p w14:paraId="7B6DAED0" w14:textId="77777777" w:rsidR="0007542A" w:rsidRPr="0007542A" w:rsidRDefault="0007542A" w:rsidP="0007542A">
            <w:pPr>
              <w:spacing w:line="240" w:lineRule="auto"/>
              <w:rPr>
                <w:rFonts w:ascii="Calibri" w:hAnsi="Calibri" w:cs="Calibri"/>
                <w:color w:val="373545"/>
                <w:sz w:val="20"/>
                <w:szCs w:val="20"/>
              </w:rPr>
            </w:pPr>
            <w:r w:rsidRPr="0007542A">
              <w:rPr>
                <w:rFonts w:ascii="Calibri" w:hAnsi="Calibri" w:cs="Calibri"/>
                <w:color w:val="373545"/>
                <w:sz w:val="20"/>
                <w:szCs w:val="20"/>
              </w:rPr>
              <w:t>Support people to feel confident to access our public spaces</w:t>
            </w:r>
          </w:p>
        </w:tc>
        <w:tc>
          <w:tcPr>
            <w:tcW w:w="12899" w:type="dxa"/>
            <w:gridSpan w:val="6"/>
            <w:tcBorders>
              <w:top w:val="single" w:sz="4" w:space="0" w:color="auto"/>
              <w:left w:val="single" w:sz="4" w:space="0" w:color="auto"/>
              <w:bottom w:val="single" w:sz="4" w:space="0" w:color="auto"/>
              <w:right w:val="single" w:sz="4" w:space="0" w:color="auto"/>
            </w:tcBorders>
          </w:tcPr>
          <w:p w14:paraId="39D854E1" w14:textId="77777777" w:rsidR="0007542A" w:rsidRPr="0007542A" w:rsidRDefault="0007542A" w:rsidP="0007542A">
            <w:pPr>
              <w:spacing w:line="240" w:lineRule="auto"/>
              <w:rPr>
                <w:rFonts w:ascii="Calibri" w:hAnsi="Calibri" w:cs="Calibri"/>
                <w:i/>
                <w:iCs/>
                <w:color w:val="373545"/>
                <w:sz w:val="18"/>
                <w:szCs w:val="18"/>
              </w:rPr>
            </w:pPr>
            <w:r w:rsidRPr="0007542A">
              <w:rPr>
                <w:rFonts w:ascii="Calibri" w:hAnsi="Calibri" w:cs="Calibri"/>
                <w:i/>
                <w:iCs/>
                <w:color w:val="373545"/>
                <w:sz w:val="18"/>
                <w:szCs w:val="18"/>
              </w:rPr>
              <w:t>Refer to actions 2.3, 2.4 and 2.5</w:t>
            </w:r>
          </w:p>
        </w:tc>
      </w:tr>
      <w:tr w:rsidR="0007542A" w:rsidRPr="0007542A" w14:paraId="7F54CB71" w14:textId="77777777" w:rsidTr="0007542A">
        <w:trPr>
          <w:trHeight w:val="423"/>
        </w:trPr>
        <w:tc>
          <w:tcPr>
            <w:tcW w:w="15593" w:type="dxa"/>
            <w:gridSpan w:val="8"/>
            <w:shd w:val="clear" w:color="auto" w:fill="7E7B99"/>
          </w:tcPr>
          <w:p w14:paraId="2ED6BE71" w14:textId="77777777" w:rsidR="0007542A" w:rsidRPr="0007542A" w:rsidRDefault="0007542A" w:rsidP="0007542A">
            <w:pPr>
              <w:spacing w:after="160"/>
              <w:rPr>
                <w:rFonts w:ascii="Calibri" w:hAnsi="Calibri" w:cs="Calibri"/>
                <w:b/>
                <w:bCs/>
                <w:color w:val="FFFFFF"/>
                <w:sz w:val="18"/>
                <w:szCs w:val="18"/>
              </w:rPr>
            </w:pPr>
            <w:bookmarkStart w:id="65" w:name="_Hlk110420287"/>
            <w:r w:rsidRPr="0007542A">
              <w:rPr>
                <w:rFonts w:ascii="Calibri" w:hAnsi="Calibri" w:cs="Calibri"/>
                <w:b/>
                <w:color w:val="FFFFFF"/>
                <w:sz w:val="18"/>
                <w:szCs w:val="18"/>
              </w:rPr>
              <w:t>Priority 1b) Activities and events that appeal to the diverse needs and preferences of older people are held in a variety of local neighbourhoods.</w:t>
            </w:r>
          </w:p>
        </w:tc>
      </w:tr>
      <w:tr w:rsidR="0007542A" w:rsidRPr="0007542A" w14:paraId="59EB4AB2" w14:textId="77777777" w:rsidTr="0007542A">
        <w:tc>
          <w:tcPr>
            <w:tcW w:w="568" w:type="dxa"/>
            <w:tcBorders>
              <w:top w:val="single" w:sz="4" w:space="0" w:color="auto"/>
              <w:left w:val="single" w:sz="4" w:space="0" w:color="auto"/>
              <w:bottom w:val="single" w:sz="4" w:space="0" w:color="auto"/>
              <w:right w:val="single" w:sz="4" w:space="0" w:color="auto"/>
            </w:tcBorders>
          </w:tcPr>
          <w:p w14:paraId="730D9872" w14:textId="77777777" w:rsidR="0007542A" w:rsidRPr="0007542A" w:rsidRDefault="0007542A" w:rsidP="0007542A">
            <w:pPr>
              <w:spacing w:line="240" w:lineRule="auto"/>
              <w:rPr>
                <w:rFonts w:ascii="Calibri" w:hAnsi="Calibri" w:cs="Calibri"/>
                <w:sz w:val="18"/>
                <w:szCs w:val="18"/>
              </w:rPr>
            </w:pPr>
            <w:bookmarkStart w:id="66" w:name="_Hlk110422137"/>
            <w:bookmarkEnd w:id="65"/>
            <w:r w:rsidRPr="0007542A">
              <w:rPr>
                <w:rFonts w:ascii="Calibri" w:hAnsi="Calibri" w:cs="Calibri"/>
                <w:sz w:val="18"/>
                <w:szCs w:val="18"/>
              </w:rPr>
              <w:t>1.1</w:t>
            </w:r>
          </w:p>
        </w:tc>
        <w:tc>
          <w:tcPr>
            <w:tcW w:w="2126" w:type="dxa"/>
            <w:tcBorders>
              <w:top w:val="single" w:sz="4" w:space="0" w:color="auto"/>
              <w:left w:val="single" w:sz="4" w:space="0" w:color="auto"/>
              <w:bottom w:val="single" w:sz="4" w:space="0" w:color="auto"/>
              <w:right w:val="single" w:sz="4" w:space="0" w:color="auto"/>
            </w:tcBorders>
            <w:shd w:val="clear" w:color="auto" w:fill="D4D3DD"/>
          </w:tcPr>
          <w:p w14:paraId="6B9E4AEB" w14:textId="77777777" w:rsidR="0007542A" w:rsidRPr="0007542A" w:rsidRDefault="0007542A" w:rsidP="0007542A">
            <w:pPr>
              <w:spacing w:line="240" w:lineRule="auto"/>
              <w:rPr>
                <w:rFonts w:ascii="Calibri" w:hAnsi="Calibri" w:cs="Calibri"/>
                <w:color w:val="373545"/>
                <w:sz w:val="20"/>
                <w:szCs w:val="20"/>
              </w:rPr>
            </w:pPr>
            <w:r w:rsidRPr="0007542A">
              <w:rPr>
                <w:rFonts w:ascii="Calibri" w:hAnsi="Calibri" w:cs="Calibri"/>
                <w:color w:val="373545"/>
                <w:sz w:val="20"/>
                <w:szCs w:val="20"/>
              </w:rPr>
              <w:t>Support people to feel confident to access our public spaces</w:t>
            </w:r>
          </w:p>
        </w:tc>
        <w:tc>
          <w:tcPr>
            <w:tcW w:w="2268" w:type="dxa"/>
            <w:tcBorders>
              <w:top w:val="single" w:sz="4" w:space="0" w:color="auto"/>
              <w:left w:val="single" w:sz="4" w:space="0" w:color="auto"/>
              <w:bottom w:val="single" w:sz="4" w:space="0" w:color="auto"/>
              <w:right w:val="single" w:sz="4" w:space="0" w:color="auto"/>
            </w:tcBorders>
          </w:tcPr>
          <w:p w14:paraId="32ACFCCD" w14:textId="77777777" w:rsidR="0007542A" w:rsidRPr="0007542A" w:rsidRDefault="0007542A" w:rsidP="0007542A">
            <w:pPr>
              <w:spacing w:line="240" w:lineRule="auto"/>
              <w:rPr>
                <w:rFonts w:ascii="Calibri" w:hAnsi="Calibri" w:cs="Calibri"/>
                <w:b/>
                <w:bCs/>
                <w:color w:val="373545"/>
                <w:sz w:val="18"/>
                <w:szCs w:val="18"/>
              </w:rPr>
            </w:pPr>
            <w:r w:rsidRPr="0007542A">
              <w:rPr>
                <w:rFonts w:ascii="Calibri" w:hAnsi="Calibri" w:cs="Calibri"/>
                <w:b/>
                <w:bCs/>
                <w:color w:val="373545"/>
                <w:sz w:val="18"/>
                <w:szCs w:val="18"/>
              </w:rPr>
              <w:t>Continue to deliver age specific fitness activities (V)</w:t>
            </w:r>
          </w:p>
          <w:p w14:paraId="316B1FD0" w14:textId="77777777" w:rsidR="0007542A" w:rsidRPr="0007542A" w:rsidRDefault="0007542A" w:rsidP="0007542A">
            <w:pPr>
              <w:spacing w:line="240" w:lineRule="auto"/>
              <w:rPr>
                <w:rFonts w:ascii="Calibri" w:hAnsi="Calibri" w:cs="Calibri"/>
                <w:b/>
                <w:bCs/>
                <w:color w:val="373545"/>
                <w:sz w:val="18"/>
                <w:szCs w:val="18"/>
              </w:rPr>
            </w:pPr>
          </w:p>
        </w:tc>
        <w:tc>
          <w:tcPr>
            <w:tcW w:w="2552" w:type="dxa"/>
            <w:tcBorders>
              <w:top w:val="single" w:sz="4" w:space="0" w:color="auto"/>
              <w:left w:val="single" w:sz="4" w:space="0" w:color="auto"/>
              <w:bottom w:val="single" w:sz="4" w:space="0" w:color="auto"/>
              <w:right w:val="single" w:sz="4" w:space="0" w:color="auto"/>
            </w:tcBorders>
          </w:tcPr>
          <w:p w14:paraId="75B03225" w14:textId="77777777" w:rsidR="0007542A" w:rsidRPr="0007542A" w:rsidRDefault="0007542A" w:rsidP="0007542A">
            <w:pPr>
              <w:widowControl w:val="0"/>
              <w:spacing w:line="240" w:lineRule="auto"/>
              <w:rPr>
                <w:rFonts w:ascii="Calibri" w:hAnsi="Calibri" w:cs="Calibri"/>
                <w:b/>
                <w:bCs/>
                <w:sz w:val="18"/>
                <w:szCs w:val="18"/>
              </w:rPr>
            </w:pPr>
            <w:r w:rsidRPr="0007542A">
              <w:rPr>
                <w:rFonts w:ascii="Calibri" w:hAnsi="Calibri" w:cs="Calibri"/>
                <w:b/>
                <w:bCs/>
                <w:sz w:val="18"/>
                <w:szCs w:val="18"/>
              </w:rPr>
              <w:t>City of Greater Geelong</w:t>
            </w:r>
          </w:p>
          <w:p w14:paraId="0380AF81" w14:textId="77777777" w:rsidR="0007542A" w:rsidRPr="0007542A" w:rsidRDefault="0007542A" w:rsidP="0007542A">
            <w:pPr>
              <w:widowControl w:val="0"/>
              <w:spacing w:line="240" w:lineRule="auto"/>
              <w:rPr>
                <w:rFonts w:ascii="Calibri" w:hAnsi="Calibri" w:cs="Calibri"/>
                <w:b/>
                <w:bCs/>
                <w:sz w:val="18"/>
                <w:szCs w:val="18"/>
              </w:rPr>
            </w:pPr>
            <w:r w:rsidRPr="0007542A">
              <w:rPr>
                <w:rFonts w:ascii="Calibri" w:hAnsi="Calibri" w:cs="Calibri"/>
                <w:b/>
                <w:bCs/>
                <w:sz w:val="18"/>
                <w:szCs w:val="18"/>
              </w:rPr>
              <w:t xml:space="preserve">Leisure and Recreation Services </w:t>
            </w:r>
          </w:p>
        </w:tc>
        <w:tc>
          <w:tcPr>
            <w:tcW w:w="1701" w:type="dxa"/>
            <w:tcBorders>
              <w:top w:val="single" w:sz="4" w:space="0" w:color="auto"/>
              <w:left w:val="single" w:sz="4" w:space="0" w:color="auto"/>
              <w:bottom w:val="single" w:sz="4" w:space="0" w:color="auto"/>
              <w:right w:val="single" w:sz="4" w:space="0" w:color="auto"/>
            </w:tcBorders>
          </w:tcPr>
          <w:p w14:paraId="7AD9974A" w14:textId="77777777" w:rsidR="0007542A" w:rsidRPr="0007542A" w:rsidRDefault="0007542A" w:rsidP="0007542A">
            <w:pPr>
              <w:widowControl w:val="0"/>
              <w:spacing w:line="240" w:lineRule="auto"/>
              <w:rPr>
                <w:rFonts w:ascii="Calibri" w:hAnsi="Calibri" w:cs="Calibri"/>
                <w:sz w:val="18"/>
                <w:szCs w:val="18"/>
              </w:rPr>
            </w:pPr>
          </w:p>
        </w:tc>
        <w:tc>
          <w:tcPr>
            <w:tcW w:w="3118" w:type="dxa"/>
            <w:tcBorders>
              <w:top w:val="single" w:sz="4" w:space="0" w:color="auto"/>
              <w:left w:val="single" w:sz="4" w:space="0" w:color="auto"/>
              <w:bottom w:val="single" w:sz="4" w:space="0" w:color="auto"/>
              <w:right w:val="single" w:sz="4" w:space="0" w:color="auto"/>
            </w:tcBorders>
          </w:tcPr>
          <w:p w14:paraId="088DF144" w14:textId="77777777" w:rsidR="0007542A" w:rsidRPr="0007542A" w:rsidRDefault="0007542A" w:rsidP="0007542A">
            <w:pPr>
              <w:widowControl w:val="0"/>
              <w:spacing w:line="240" w:lineRule="auto"/>
              <w:rPr>
                <w:rFonts w:ascii="Calibri" w:hAnsi="Calibri" w:cs="Calibri"/>
                <w:sz w:val="18"/>
                <w:szCs w:val="18"/>
              </w:rPr>
            </w:pPr>
            <w:r w:rsidRPr="0007542A">
              <w:rPr>
                <w:rFonts w:ascii="Calibri" w:hAnsi="Calibri" w:cs="Calibri"/>
                <w:sz w:val="18"/>
                <w:szCs w:val="18"/>
              </w:rPr>
              <w:t>Live Well program reviewed and delivered</w:t>
            </w:r>
          </w:p>
          <w:p w14:paraId="486D6916" w14:textId="77777777" w:rsidR="0007542A" w:rsidRPr="0007542A" w:rsidRDefault="0007542A" w:rsidP="0007542A">
            <w:pPr>
              <w:widowControl w:val="0"/>
              <w:spacing w:line="240" w:lineRule="auto"/>
              <w:rPr>
                <w:rFonts w:ascii="Calibri" w:hAnsi="Calibri" w:cs="Calibri"/>
                <w:sz w:val="18"/>
                <w:szCs w:val="18"/>
              </w:rPr>
            </w:pPr>
            <w:r w:rsidRPr="0007542A">
              <w:rPr>
                <w:rFonts w:ascii="Calibri" w:hAnsi="Calibri" w:cs="Calibri"/>
                <w:sz w:val="18"/>
                <w:szCs w:val="18"/>
              </w:rPr>
              <w:t xml:space="preserve">Level of participation in Live Well program </w:t>
            </w:r>
          </w:p>
          <w:p w14:paraId="2865515A" w14:textId="77777777" w:rsidR="0007542A" w:rsidRPr="0007542A" w:rsidRDefault="0007542A" w:rsidP="0007542A">
            <w:pPr>
              <w:widowControl w:val="0"/>
              <w:spacing w:line="240" w:lineRule="auto"/>
              <w:rPr>
                <w:rFonts w:ascii="Calibri" w:hAnsi="Calibri" w:cs="Calibri"/>
                <w:sz w:val="18"/>
                <w:szCs w:val="18"/>
              </w:rPr>
            </w:pPr>
            <w:r w:rsidRPr="0007542A">
              <w:rPr>
                <w:rFonts w:ascii="Calibri" w:hAnsi="Calibri" w:cs="Calibri"/>
                <w:sz w:val="18"/>
                <w:szCs w:val="18"/>
              </w:rPr>
              <w:t>Physical activity levels for over 55s (GPHS)</w:t>
            </w:r>
          </w:p>
          <w:p w14:paraId="51EEB3CC" w14:textId="77777777" w:rsidR="0007542A" w:rsidRPr="0007542A" w:rsidRDefault="0007542A" w:rsidP="0007542A">
            <w:pPr>
              <w:widowControl w:val="0"/>
              <w:spacing w:line="240" w:lineRule="auto"/>
              <w:rPr>
                <w:rFonts w:ascii="Calibri" w:hAnsi="Calibri" w:cs="Calibri"/>
                <w:sz w:val="18"/>
                <w:szCs w:val="18"/>
              </w:rPr>
            </w:pP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4D748B99" w14:textId="77777777" w:rsidR="0007542A" w:rsidRPr="0007542A" w:rsidRDefault="0007542A" w:rsidP="0007542A">
            <w:pPr>
              <w:spacing w:line="240" w:lineRule="auto"/>
              <w:rPr>
                <w:rFonts w:ascii="Calibri" w:hAnsi="Calibri" w:cs="Calibri"/>
                <w:sz w:val="18"/>
                <w:szCs w:val="18"/>
              </w:rPr>
            </w:pPr>
            <w:r w:rsidRPr="0007542A">
              <w:rPr>
                <w:rFonts w:ascii="Calibri" w:hAnsi="Calibri" w:cs="Calibri"/>
                <w:sz w:val="18"/>
                <w:szCs w:val="18"/>
              </w:rPr>
              <w:t>Ongoing</w:t>
            </w:r>
          </w:p>
        </w:tc>
        <w:tc>
          <w:tcPr>
            <w:tcW w:w="1984" w:type="dxa"/>
            <w:tcBorders>
              <w:top w:val="single" w:sz="4" w:space="0" w:color="auto"/>
              <w:left w:val="single" w:sz="4" w:space="0" w:color="auto"/>
              <w:bottom w:val="single" w:sz="4" w:space="0" w:color="auto"/>
              <w:right w:val="single" w:sz="4" w:space="0" w:color="auto"/>
            </w:tcBorders>
            <w:shd w:val="clear" w:color="auto" w:fill="E9E8ED"/>
          </w:tcPr>
          <w:p w14:paraId="0B1C5B68" w14:textId="77777777" w:rsidR="0007542A" w:rsidRPr="0007542A" w:rsidRDefault="0007542A" w:rsidP="0007542A">
            <w:pPr>
              <w:widowControl w:val="0"/>
              <w:spacing w:line="240" w:lineRule="auto"/>
              <w:rPr>
                <w:rFonts w:ascii="Calibri" w:hAnsi="Calibri" w:cs="Calibri"/>
                <w:bCs/>
                <w:i/>
                <w:iCs/>
                <w:color w:val="373545"/>
                <w:sz w:val="18"/>
                <w:szCs w:val="18"/>
              </w:rPr>
            </w:pPr>
            <w:r w:rsidRPr="0007542A">
              <w:rPr>
                <w:rFonts w:ascii="Calibri" w:hAnsi="Calibri" w:cs="Calibri"/>
                <w:bCs/>
                <w:i/>
                <w:iCs/>
                <w:color w:val="373545"/>
                <w:sz w:val="18"/>
                <w:szCs w:val="18"/>
              </w:rPr>
              <w:t>“Age specific fitness activities.”</w:t>
            </w:r>
          </w:p>
        </w:tc>
      </w:tr>
      <w:bookmarkEnd w:id="66"/>
      <w:tr w:rsidR="0007542A" w:rsidRPr="0007542A" w14:paraId="13C89529" w14:textId="77777777" w:rsidTr="0007542A">
        <w:tc>
          <w:tcPr>
            <w:tcW w:w="568" w:type="dxa"/>
          </w:tcPr>
          <w:p w14:paraId="329D650F" w14:textId="77777777" w:rsidR="0007542A" w:rsidRPr="0007542A" w:rsidRDefault="0007542A" w:rsidP="0007542A">
            <w:pPr>
              <w:spacing w:line="240" w:lineRule="auto"/>
              <w:rPr>
                <w:rFonts w:ascii="Calibri" w:hAnsi="Calibri" w:cs="Calibri"/>
                <w:sz w:val="18"/>
                <w:szCs w:val="18"/>
              </w:rPr>
            </w:pPr>
            <w:r w:rsidRPr="0007542A">
              <w:rPr>
                <w:rFonts w:ascii="Calibri" w:hAnsi="Calibri" w:cs="Calibri"/>
                <w:sz w:val="18"/>
                <w:szCs w:val="18"/>
              </w:rPr>
              <w:t>1.2</w:t>
            </w:r>
          </w:p>
        </w:tc>
        <w:tc>
          <w:tcPr>
            <w:tcW w:w="2126" w:type="dxa"/>
            <w:shd w:val="clear" w:color="auto" w:fill="D4D3DD"/>
          </w:tcPr>
          <w:p w14:paraId="5B3AB47C" w14:textId="77777777" w:rsidR="0007542A" w:rsidRPr="0007542A" w:rsidRDefault="0007542A" w:rsidP="0007542A">
            <w:pPr>
              <w:spacing w:line="240" w:lineRule="auto"/>
              <w:rPr>
                <w:rFonts w:ascii="Calibri" w:hAnsi="Calibri" w:cs="Calibri"/>
                <w:color w:val="373545"/>
                <w:sz w:val="20"/>
                <w:szCs w:val="20"/>
              </w:rPr>
            </w:pPr>
            <w:r w:rsidRPr="0007542A">
              <w:rPr>
                <w:rFonts w:ascii="Calibri" w:hAnsi="Calibri" w:cs="Calibri"/>
                <w:color w:val="373545"/>
                <w:sz w:val="20"/>
                <w:szCs w:val="20"/>
              </w:rPr>
              <w:t>Support people to feel confident to access our public spaces</w:t>
            </w:r>
          </w:p>
          <w:p w14:paraId="762AD02F" w14:textId="77777777" w:rsidR="0007542A" w:rsidRPr="0007542A" w:rsidRDefault="0007542A" w:rsidP="0007542A">
            <w:pPr>
              <w:spacing w:line="240" w:lineRule="auto"/>
              <w:rPr>
                <w:rFonts w:ascii="Calibri" w:hAnsi="Calibri" w:cs="Calibri"/>
                <w:color w:val="373545"/>
                <w:sz w:val="20"/>
                <w:szCs w:val="20"/>
              </w:rPr>
            </w:pPr>
          </w:p>
          <w:p w14:paraId="6381A4CA" w14:textId="77777777" w:rsidR="0007542A" w:rsidRPr="0007542A" w:rsidRDefault="0007542A" w:rsidP="0007542A">
            <w:pPr>
              <w:spacing w:line="240" w:lineRule="auto"/>
              <w:rPr>
                <w:rFonts w:ascii="Calibri" w:hAnsi="Calibri" w:cs="Calibri"/>
                <w:color w:val="373545"/>
                <w:sz w:val="20"/>
                <w:szCs w:val="20"/>
              </w:rPr>
            </w:pPr>
            <w:r w:rsidRPr="0007542A">
              <w:rPr>
                <w:rFonts w:ascii="Calibri" w:hAnsi="Calibri" w:cs="Calibri"/>
                <w:color w:val="373545"/>
                <w:sz w:val="20"/>
                <w:szCs w:val="20"/>
              </w:rPr>
              <w:t>Make cities age-friendly and liveable to improve lived experiences and access</w:t>
            </w:r>
          </w:p>
          <w:p w14:paraId="7F9BD430" w14:textId="77777777" w:rsidR="0007542A" w:rsidRPr="0007542A" w:rsidRDefault="0007542A" w:rsidP="0007542A">
            <w:pPr>
              <w:spacing w:line="240" w:lineRule="auto"/>
              <w:rPr>
                <w:rFonts w:ascii="Calibri" w:hAnsi="Calibri" w:cs="Calibri"/>
                <w:color w:val="373545"/>
                <w:sz w:val="18"/>
                <w:szCs w:val="18"/>
              </w:rPr>
            </w:pPr>
          </w:p>
        </w:tc>
        <w:tc>
          <w:tcPr>
            <w:tcW w:w="2268" w:type="dxa"/>
          </w:tcPr>
          <w:p w14:paraId="18282A7A" w14:textId="77777777" w:rsidR="0007542A" w:rsidRPr="0007542A" w:rsidRDefault="0007542A" w:rsidP="0007542A">
            <w:pPr>
              <w:spacing w:line="240" w:lineRule="auto"/>
              <w:rPr>
                <w:rFonts w:ascii="Calibri" w:hAnsi="Calibri" w:cs="Calibri"/>
                <w:b/>
                <w:bCs/>
                <w:color w:val="373545"/>
                <w:sz w:val="18"/>
                <w:szCs w:val="18"/>
              </w:rPr>
            </w:pPr>
            <w:r w:rsidRPr="0007542A">
              <w:rPr>
                <w:rFonts w:ascii="Calibri" w:hAnsi="Calibri" w:cs="Calibri"/>
                <w:b/>
                <w:bCs/>
                <w:color w:val="373545"/>
                <w:sz w:val="18"/>
                <w:szCs w:val="18"/>
              </w:rPr>
              <w:t>Incorporate the needs of people as they age into the development of the City’s new Play / Recreation Strategy (or equivalent) (V)</w:t>
            </w:r>
          </w:p>
          <w:p w14:paraId="57F259AB" w14:textId="77777777" w:rsidR="0007542A" w:rsidRPr="0007542A" w:rsidRDefault="0007542A" w:rsidP="0007542A">
            <w:pPr>
              <w:spacing w:line="240" w:lineRule="auto"/>
              <w:rPr>
                <w:rFonts w:ascii="Calibri" w:hAnsi="Calibri" w:cs="Calibri"/>
                <w:color w:val="373545"/>
                <w:sz w:val="18"/>
                <w:szCs w:val="18"/>
              </w:rPr>
            </w:pPr>
          </w:p>
        </w:tc>
        <w:tc>
          <w:tcPr>
            <w:tcW w:w="2552" w:type="dxa"/>
          </w:tcPr>
          <w:p w14:paraId="0766DCAD" w14:textId="77777777" w:rsidR="0007542A" w:rsidRPr="0007542A" w:rsidRDefault="0007542A" w:rsidP="0007542A">
            <w:pPr>
              <w:widowControl w:val="0"/>
              <w:spacing w:line="240" w:lineRule="auto"/>
              <w:rPr>
                <w:rFonts w:ascii="Calibri" w:hAnsi="Calibri" w:cs="Calibri"/>
                <w:b/>
                <w:bCs/>
                <w:sz w:val="18"/>
                <w:szCs w:val="18"/>
              </w:rPr>
            </w:pPr>
            <w:r w:rsidRPr="0007542A">
              <w:rPr>
                <w:rFonts w:ascii="Calibri" w:hAnsi="Calibri" w:cs="Calibri"/>
                <w:b/>
                <w:bCs/>
                <w:sz w:val="18"/>
                <w:szCs w:val="18"/>
              </w:rPr>
              <w:t>City of Greater Geelong</w:t>
            </w:r>
          </w:p>
          <w:p w14:paraId="102C8D60" w14:textId="77777777" w:rsidR="0007542A" w:rsidRPr="0007542A" w:rsidRDefault="0007542A" w:rsidP="0007542A">
            <w:pPr>
              <w:widowControl w:val="0"/>
              <w:spacing w:line="240" w:lineRule="auto"/>
              <w:rPr>
                <w:rFonts w:ascii="Calibri" w:hAnsi="Calibri" w:cs="Calibri"/>
                <w:b/>
                <w:bCs/>
                <w:sz w:val="18"/>
                <w:szCs w:val="18"/>
              </w:rPr>
            </w:pPr>
            <w:r w:rsidRPr="0007542A">
              <w:rPr>
                <w:rFonts w:ascii="Calibri" w:hAnsi="Calibri" w:cs="Calibri"/>
                <w:b/>
                <w:bCs/>
                <w:sz w:val="18"/>
                <w:szCs w:val="18"/>
              </w:rPr>
              <w:t>Social Planning and Investment</w:t>
            </w:r>
          </w:p>
          <w:p w14:paraId="18385C04" w14:textId="77777777" w:rsidR="0007542A" w:rsidRPr="0007542A" w:rsidRDefault="0007542A" w:rsidP="0007542A">
            <w:pPr>
              <w:widowControl w:val="0"/>
              <w:spacing w:line="240" w:lineRule="auto"/>
              <w:rPr>
                <w:rFonts w:ascii="Calibri" w:hAnsi="Calibri" w:cs="Calibri"/>
                <w:sz w:val="18"/>
                <w:szCs w:val="18"/>
              </w:rPr>
            </w:pPr>
          </w:p>
        </w:tc>
        <w:tc>
          <w:tcPr>
            <w:tcW w:w="1701" w:type="dxa"/>
          </w:tcPr>
          <w:p w14:paraId="452ECB83" w14:textId="77777777" w:rsidR="0007542A" w:rsidRPr="0007542A" w:rsidRDefault="0007542A" w:rsidP="0007542A">
            <w:pPr>
              <w:widowControl w:val="0"/>
              <w:spacing w:line="240" w:lineRule="auto"/>
              <w:rPr>
                <w:rFonts w:ascii="Calibri" w:hAnsi="Calibri" w:cs="Calibri"/>
                <w:sz w:val="18"/>
                <w:szCs w:val="18"/>
                <w:u w:val="single"/>
              </w:rPr>
            </w:pPr>
            <w:r w:rsidRPr="0007542A">
              <w:rPr>
                <w:rFonts w:ascii="Calibri" w:hAnsi="Calibri" w:cs="Calibri"/>
                <w:sz w:val="18"/>
                <w:szCs w:val="18"/>
                <w:u w:val="single"/>
              </w:rPr>
              <w:t>City Department:</w:t>
            </w:r>
          </w:p>
          <w:p w14:paraId="2F423410" w14:textId="77777777" w:rsidR="0007542A" w:rsidRPr="0007542A" w:rsidRDefault="0007542A" w:rsidP="0007542A">
            <w:pPr>
              <w:widowControl w:val="0"/>
              <w:spacing w:line="240" w:lineRule="auto"/>
              <w:rPr>
                <w:rFonts w:ascii="Calibri" w:hAnsi="Calibri" w:cs="Calibri"/>
                <w:sz w:val="18"/>
                <w:szCs w:val="18"/>
              </w:rPr>
            </w:pPr>
            <w:r w:rsidRPr="0007542A">
              <w:rPr>
                <w:rFonts w:ascii="Calibri" w:hAnsi="Calibri" w:cs="Calibri"/>
                <w:sz w:val="18"/>
                <w:szCs w:val="18"/>
              </w:rPr>
              <w:t>Capital Projects</w:t>
            </w:r>
          </w:p>
        </w:tc>
        <w:tc>
          <w:tcPr>
            <w:tcW w:w="3118" w:type="dxa"/>
          </w:tcPr>
          <w:p w14:paraId="19D40AA1" w14:textId="77777777" w:rsidR="0007542A" w:rsidRPr="0007542A" w:rsidRDefault="0007542A" w:rsidP="0007542A">
            <w:pPr>
              <w:widowControl w:val="0"/>
              <w:spacing w:line="240" w:lineRule="auto"/>
              <w:rPr>
                <w:rFonts w:ascii="Calibri" w:hAnsi="Calibri" w:cs="Calibri"/>
                <w:sz w:val="18"/>
                <w:szCs w:val="18"/>
              </w:rPr>
            </w:pPr>
            <w:r w:rsidRPr="0007542A">
              <w:rPr>
                <w:rFonts w:ascii="Calibri" w:hAnsi="Calibri" w:cs="Calibri"/>
                <w:sz w:val="18"/>
                <w:szCs w:val="18"/>
              </w:rPr>
              <w:t>Increased awareness of Age Friendly Cities Guidelines within Council</w:t>
            </w:r>
          </w:p>
          <w:p w14:paraId="76A87A88" w14:textId="77777777" w:rsidR="0007542A" w:rsidRPr="0007542A" w:rsidRDefault="0007542A" w:rsidP="0007542A">
            <w:pPr>
              <w:widowControl w:val="0"/>
              <w:spacing w:line="240" w:lineRule="auto"/>
              <w:rPr>
                <w:rFonts w:ascii="Calibri" w:hAnsi="Calibri" w:cs="Calibri"/>
                <w:sz w:val="18"/>
                <w:szCs w:val="18"/>
              </w:rPr>
            </w:pPr>
          </w:p>
          <w:p w14:paraId="3871AE84" w14:textId="77777777" w:rsidR="0007542A" w:rsidRPr="0007542A" w:rsidRDefault="0007542A" w:rsidP="0007542A">
            <w:pPr>
              <w:widowControl w:val="0"/>
              <w:spacing w:line="240" w:lineRule="auto"/>
              <w:rPr>
                <w:rFonts w:ascii="Calibri" w:hAnsi="Calibri" w:cs="Calibri"/>
                <w:sz w:val="18"/>
                <w:szCs w:val="18"/>
              </w:rPr>
            </w:pPr>
            <w:r w:rsidRPr="0007542A">
              <w:rPr>
                <w:rFonts w:ascii="Calibri" w:hAnsi="Calibri" w:cs="Calibri"/>
                <w:sz w:val="18"/>
                <w:szCs w:val="18"/>
              </w:rPr>
              <w:t xml:space="preserve">Endorsed Play / Recreation Strategy (to guide future investment in playgrounds, fitness stations, half courts etc) incorporates the needs of people as they age. </w:t>
            </w:r>
          </w:p>
          <w:p w14:paraId="7C40C236" w14:textId="77777777" w:rsidR="0007542A" w:rsidRPr="0007542A" w:rsidRDefault="0007542A" w:rsidP="0007542A">
            <w:pPr>
              <w:widowControl w:val="0"/>
              <w:spacing w:line="240" w:lineRule="auto"/>
              <w:rPr>
                <w:rFonts w:ascii="Calibri" w:hAnsi="Calibri" w:cs="Calibri"/>
                <w:sz w:val="18"/>
                <w:szCs w:val="18"/>
              </w:rPr>
            </w:pPr>
          </w:p>
          <w:p w14:paraId="5B677DAA" w14:textId="77777777" w:rsidR="0007542A" w:rsidRPr="0007542A" w:rsidRDefault="0007542A" w:rsidP="0007542A">
            <w:pPr>
              <w:widowControl w:val="0"/>
              <w:spacing w:line="240" w:lineRule="auto"/>
              <w:rPr>
                <w:rFonts w:ascii="Calibri" w:hAnsi="Calibri" w:cs="Calibri"/>
                <w:sz w:val="18"/>
                <w:szCs w:val="18"/>
              </w:rPr>
            </w:pPr>
            <w:r w:rsidRPr="0007542A">
              <w:rPr>
                <w:rFonts w:ascii="Calibri" w:hAnsi="Calibri" w:cs="Calibri"/>
                <w:sz w:val="18"/>
                <w:szCs w:val="18"/>
              </w:rPr>
              <w:t>Number of new outdoor play spaces delivered by the City (e.g., playgrounds, dog parks, fitness stations) which consider Age Friendly Cities Guidelines</w:t>
            </w:r>
          </w:p>
          <w:p w14:paraId="2C4CB9E7" w14:textId="77777777" w:rsidR="0007542A" w:rsidRPr="0007542A" w:rsidRDefault="0007542A" w:rsidP="0007542A">
            <w:pPr>
              <w:widowControl w:val="0"/>
              <w:spacing w:line="240" w:lineRule="auto"/>
              <w:rPr>
                <w:rFonts w:ascii="Calibri" w:hAnsi="Calibri" w:cs="Calibri"/>
                <w:sz w:val="18"/>
                <w:szCs w:val="18"/>
              </w:rPr>
            </w:pPr>
          </w:p>
        </w:tc>
        <w:tc>
          <w:tcPr>
            <w:tcW w:w="1276" w:type="dxa"/>
            <w:shd w:val="clear" w:color="auto" w:fill="auto"/>
          </w:tcPr>
          <w:p w14:paraId="16848FEA" w14:textId="77777777" w:rsidR="0007542A" w:rsidRPr="0007542A" w:rsidRDefault="0007542A" w:rsidP="0007542A">
            <w:pPr>
              <w:spacing w:line="240" w:lineRule="auto"/>
              <w:rPr>
                <w:rFonts w:ascii="Calibri" w:hAnsi="Calibri" w:cs="Calibri"/>
                <w:sz w:val="18"/>
                <w:szCs w:val="18"/>
              </w:rPr>
            </w:pPr>
            <w:r w:rsidRPr="0007542A">
              <w:rPr>
                <w:rFonts w:ascii="Calibri" w:hAnsi="Calibri" w:cs="Calibri"/>
                <w:sz w:val="18"/>
                <w:szCs w:val="18"/>
              </w:rPr>
              <w:t>Short term</w:t>
            </w:r>
          </w:p>
          <w:p w14:paraId="7691B1F0" w14:textId="77777777" w:rsidR="0007542A" w:rsidRPr="0007542A" w:rsidRDefault="0007542A" w:rsidP="0007542A">
            <w:pPr>
              <w:spacing w:line="240" w:lineRule="auto"/>
              <w:rPr>
                <w:rFonts w:ascii="Calibri" w:hAnsi="Calibri" w:cs="Calibri"/>
                <w:sz w:val="18"/>
                <w:szCs w:val="18"/>
              </w:rPr>
            </w:pPr>
          </w:p>
          <w:p w14:paraId="4E642B4A" w14:textId="77777777" w:rsidR="0007542A" w:rsidRPr="0007542A" w:rsidRDefault="0007542A" w:rsidP="0007542A">
            <w:pPr>
              <w:spacing w:line="240" w:lineRule="auto"/>
              <w:rPr>
                <w:rFonts w:ascii="Calibri" w:hAnsi="Calibri" w:cs="Calibri"/>
                <w:sz w:val="18"/>
                <w:szCs w:val="18"/>
              </w:rPr>
            </w:pPr>
          </w:p>
          <w:p w14:paraId="73DD8D52" w14:textId="77777777" w:rsidR="0007542A" w:rsidRPr="0007542A" w:rsidRDefault="0007542A" w:rsidP="0007542A">
            <w:pPr>
              <w:spacing w:line="240" w:lineRule="auto"/>
              <w:rPr>
                <w:rFonts w:ascii="Calibri" w:hAnsi="Calibri" w:cs="Calibri"/>
                <w:sz w:val="18"/>
                <w:szCs w:val="18"/>
              </w:rPr>
            </w:pPr>
            <w:r w:rsidRPr="0007542A">
              <w:rPr>
                <w:rFonts w:ascii="Calibri" w:hAnsi="Calibri" w:cs="Calibri"/>
                <w:sz w:val="18"/>
                <w:szCs w:val="18"/>
              </w:rPr>
              <w:t>Short term</w:t>
            </w:r>
          </w:p>
          <w:p w14:paraId="15838205" w14:textId="77777777" w:rsidR="0007542A" w:rsidRPr="0007542A" w:rsidRDefault="0007542A" w:rsidP="0007542A">
            <w:pPr>
              <w:spacing w:line="240" w:lineRule="auto"/>
              <w:rPr>
                <w:rFonts w:ascii="Calibri" w:hAnsi="Calibri" w:cs="Calibri"/>
                <w:sz w:val="18"/>
                <w:szCs w:val="18"/>
              </w:rPr>
            </w:pPr>
          </w:p>
          <w:p w14:paraId="711FBDC6" w14:textId="77777777" w:rsidR="0007542A" w:rsidRPr="0007542A" w:rsidRDefault="0007542A" w:rsidP="0007542A">
            <w:pPr>
              <w:spacing w:line="240" w:lineRule="auto"/>
              <w:rPr>
                <w:rFonts w:ascii="Calibri" w:hAnsi="Calibri" w:cs="Calibri"/>
                <w:sz w:val="18"/>
                <w:szCs w:val="18"/>
              </w:rPr>
            </w:pPr>
          </w:p>
          <w:p w14:paraId="69C04B77" w14:textId="77777777" w:rsidR="0007542A" w:rsidRPr="0007542A" w:rsidRDefault="0007542A" w:rsidP="0007542A">
            <w:pPr>
              <w:spacing w:line="240" w:lineRule="auto"/>
              <w:rPr>
                <w:rFonts w:ascii="Calibri" w:hAnsi="Calibri" w:cs="Calibri"/>
                <w:sz w:val="18"/>
                <w:szCs w:val="18"/>
              </w:rPr>
            </w:pPr>
          </w:p>
          <w:p w14:paraId="111BFBDC" w14:textId="77777777" w:rsidR="0007542A" w:rsidRPr="0007542A" w:rsidRDefault="0007542A" w:rsidP="0007542A">
            <w:pPr>
              <w:spacing w:line="240" w:lineRule="auto"/>
              <w:rPr>
                <w:rFonts w:ascii="Calibri" w:hAnsi="Calibri" w:cs="Calibri"/>
                <w:sz w:val="18"/>
                <w:szCs w:val="18"/>
              </w:rPr>
            </w:pPr>
          </w:p>
          <w:p w14:paraId="7999E269" w14:textId="77777777" w:rsidR="0007542A" w:rsidRPr="0007542A" w:rsidRDefault="0007542A" w:rsidP="0007542A">
            <w:pPr>
              <w:spacing w:line="240" w:lineRule="auto"/>
              <w:rPr>
                <w:rFonts w:ascii="Calibri" w:hAnsi="Calibri" w:cs="Calibri"/>
                <w:sz w:val="18"/>
                <w:szCs w:val="18"/>
              </w:rPr>
            </w:pPr>
            <w:r w:rsidRPr="0007542A">
              <w:rPr>
                <w:rFonts w:ascii="Calibri" w:hAnsi="Calibri" w:cs="Calibri"/>
                <w:sz w:val="18"/>
                <w:szCs w:val="18"/>
              </w:rPr>
              <w:t>Long term</w:t>
            </w:r>
          </w:p>
        </w:tc>
        <w:tc>
          <w:tcPr>
            <w:tcW w:w="1984" w:type="dxa"/>
            <w:shd w:val="clear" w:color="auto" w:fill="E9E8ED"/>
          </w:tcPr>
          <w:p w14:paraId="1F8FDEE4" w14:textId="77777777" w:rsidR="0007542A" w:rsidRPr="0007542A" w:rsidRDefault="0007542A" w:rsidP="0007542A">
            <w:pPr>
              <w:widowControl w:val="0"/>
              <w:spacing w:line="240" w:lineRule="auto"/>
              <w:rPr>
                <w:rFonts w:ascii="Calibri" w:hAnsi="Calibri" w:cs="Calibri"/>
                <w:bCs/>
                <w:i/>
                <w:iCs/>
                <w:color w:val="373545"/>
                <w:sz w:val="18"/>
                <w:szCs w:val="18"/>
              </w:rPr>
            </w:pPr>
            <w:r w:rsidRPr="0007542A">
              <w:rPr>
                <w:rFonts w:ascii="Calibri" w:hAnsi="Calibri" w:cs="Calibri"/>
                <w:bCs/>
                <w:i/>
                <w:iCs/>
                <w:color w:val="373545"/>
                <w:sz w:val="18"/>
                <w:szCs w:val="18"/>
              </w:rPr>
              <w:t>“Advocacy for grants to purchase necessary exercise equipment for seniors.”</w:t>
            </w:r>
          </w:p>
          <w:p w14:paraId="6D669755" w14:textId="77777777" w:rsidR="0007542A" w:rsidRPr="0007542A" w:rsidRDefault="0007542A" w:rsidP="0007542A">
            <w:pPr>
              <w:widowControl w:val="0"/>
              <w:spacing w:line="240" w:lineRule="auto"/>
              <w:rPr>
                <w:rFonts w:ascii="Calibri" w:hAnsi="Calibri" w:cs="Calibri"/>
                <w:bCs/>
                <w:i/>
                <w:iCs/>
                <w:color w:val="373545"/>
                <w:sz w:val="18"/>
                <w:szCs w:val="18"/>
              </w:rPr>
            </w:pPr>
          </w:p>
        </w:tc>
      </w:tr>
      <w:tr w:rsidR="0007542A" w:rsidRPr="0007542A" w14:paraId="0A8C54A1" w14:textId="77777777" w:rsidTr="0007542A">
        <w:trPr>
          <w:trHeight w:val="423"/>
        </w:trPr>
        <w:tc>
          <w:tcPr>
            <w:tcW w:w="15593" w:type="dxa"/>
            <w:gridSpan w:val="8"/>
            <w:shd w:val="clear" w:color="auto" w:fill="7E7B99"/>
          </w:tcPr>
          <w:p w14:paraId="110F1459" w14:textId="77777777" w:rsidR="0007542A" w:rsidRPr="0007542A" w:rsidRDefault="0007542A" w:rsidP="0007542A">
            <w:pPr>
              <w:spacing w:after="160"/>
              <w:rPr>
                <w:rFonts w:ascii="Calibri" w:hAnsi="Calibri" w:cs="Calibri"/>
                <w:b/>
                <w:bCs/>
                <w:color w:val="FFFFFF"/>
                <w:sz w:val="18"/>
                <w:szCs w:val="18"/>
              </w:rPr>
            </w:pPr>
            <w:r w:rsidRPr="0007542A">
              <w:rPr>
                <w:rFonts w:ascii="Calibri" w:hAnsi="Calibri" w:cs="Calibri"/>
                <w:b/>
                <w:color w:val="FFFFFF"/>
                <w:sz w:val="18"/>
                <w:szCs w:val="18"/>
              </w:rPr>
              <w:t>Priority 1c) Services and supports are available to enable older people to create and maintain informal networks and social connections</w:t>
            </w:r>
            <w:r w:rsidRPr="0007542A">
              <w:rPr>
                <w:rFonts w:ascii="Calibri" w:hAnsi="Calibri" w:cs="Calibri"/>
                <w:b/>
                <w:bCs/>
                <w:color w:val="FFFFFF"/>
                <w:sz w:val="18"/>
                <w:szCs w:val="18"/>
              </w:rPr>
              <w:t xml:space="preserve"> </w:t>
            </w:r>
          </w:p>
        </w:tc>
      </w:tr>
      <w:tr w:rsidR="0007542A" w:rsidRPr="0007542A" w14:paraId="2897DDC9" w14:textId="77777777" w:rsidTr="0007542A">
        <w:tc>
          <w:tcPr>
            <w:tcW w:w="568" w:type="dxa"/>
          </w:tcPr>
          <w:p w14:paraId="4497641A" w14:textId="77777777" w:rsidR="0007542A" w:rsidRPr="0007542A" w:rsidRDefault="0007542A" w:rsidP="0007542A">
            <w:pPr>
              <w:rPr>
                <w:rFonts w:ascii="Calibri" w:hAnsi="Calibri" w:cs="Calibri"/>
                <w:sz w:val="18"/>
                <w:szCs w:val="18"/>
              </w:rPr>
            </w:pPr>
            <w:r w:rsidRPr="0007542A">
              <w:rPr>
                <w:rFonts w:ascii="Calibri" w:hAnsi="Calibri" w:cs="Calibri"/>
                <w:sz w:val="18"/>
                <w:szCs w:val="18"/>
              </w:rPr>
              <w:t>1.3</w:t>
            </w:r>
          </w:p>
        </w:tc>
        <w:tc>
          <w:tcPr>
            <w:tcW w:w="2126" w:type="dxa"/>
            <w:shd w:val="clear" w:color="auto" w:fill="D4D3DD"/>
          </w:tcPr>
          <w:p w14:paraId="7EE81B73" w14:textId="77777777" w:rsidR="0007542A" w:rsidRPr="0007542A" w:rsidRDefault="0007542A" w:rsidP="0007542A">
            <w:pPr>
              <w:spacing w:line="240" w:lineRule="auto"/>
              <w:contextualSpacing/>
              <w:rPr>
                <w:rFonts w:ascii="Calibri" w:hAnsi="Calibri" w:cs="Calibri"/>
                <w:color w:val="373545"/>
                <w:spacing w:val="0"/>
                <w:sz w:val="20"/>
                <w:szCs w:val="20"/>
              </w:rPr>
            </w:pPr>
            <w:r w:rsidRPr="0007542A">
              <w:rPr>
                <w:rFonts w:ascii="Calibri" w:hAnsi="Calibri" w:cs="Calibri"/>
                <w:bCs/>
                <w:color w:val="373545"/>
                <w:spacing w:val="0"/>
                <w:sz w:val="20"/>
                <w:szCs w:val="20"/>
              </w:rPr>
              <w:t>Create places for people to connect</w:t>
            </w:r>
          </w:p>
          <w:p w14:paraId="2971FB19" w14:textId="77777777" w:rsidR="0007542A" w:rsidRPr="0007542A" w:rsidRDefault="0007542A" w:rsidP="0007542A">
            <w:pPr>
              <w:spacing w:line="240" w:lineRule="auto"/>
              <w:rPr>
                <w:rFonts w:ascii="Calibri" w:hAnsi="Calibri" w:cs="Calibri"/>
                <w:b/>
                <w:bCs/>
                <w:color w:val="373545"/>
                <w:sz w:val="18"/>
                <w:szCs w:val="18"/>
              </w:rPr>
            </w:pPr>
          </w:p>
        </w:tc>
        <w:tc>
          <w:tcPr>
            <w:tcW w:w="2268" w:type="dxa"/>
          </w:tcPr>
          <w:p w14:paraId="14BAAC5A" w14:textId="77777777" w:rsidR="0007542A" w:rsidRPr="0007542A" w:rsidRDefault="0007542A" w:rsidP="0007542A">
            <w:pPr>
              <w:spacing w:line="240" w:lineRule="auto"/>
              <w:rPr>
                <w:rFonts w:ascii="Calibri" w:hAnsi="Calibri" w:cs="Calibri"/>
                <w:sz w:val="18"/>
                <w:szCs w:val="18"/>
              </w:rPr>
            </w:pPr>
            <w:r w:rsidRPr="0007542A">
              <w:rPr>
                <w:rFonts w:ascii="Calibri" w:hAnsi="Calibri" w:cs="Calibri"/>
                <w:b/>
                <w:bCs/>
                <w:color w:val="373545"/>
                <w:sz w:val="18"/>
                <w:szCs w:val="18"/>
              </w:rPr>
              <w:t>Investigate issues and explore future opportunities for senior citizens clubs (C)</w:t>
            </w:r>
          </w:p>
        </w:tc>
        <w:tc>
          <w:tcPr>
            <w:tcW w:w="2552" w:type="dxa"/>
          </w:tcPr>
          <w:p w14:paraId="5872A9FF" w14:textId="77777777" w:rsidR="0007542A" w:rsidRPr="0007542A" w:rsidRDefault="0007542A" w:rsidP="0007542A">
            <w:pPr>
              <w:widowControl w:val="0"/>
              <w:spacing w:line="240" w:lineRule="auto"/>
              <w:rPr>
                <w:rFonts w:ascii="Calibri" w:hAnsi="Calibri" w:cs="Calibri"/>
                <w:b/>
                <w:bCs/>
                <w:sz w:val="18"/>
                <w:szCs w:val="18"/>
              </w:rPr>
            </w:pPr>
            <w:r w:rsidRPr="0007542A">
              <w:rPr>
                <w:rFonts w:ascii="Calibri" w:hAnsi="Calibri" w:cs="Calibri"/>
                <w:b/>
                <w:bCs/>
                <w:sz w:val="18"/>
                <w:szCs w:val="18"/>
              </w:rPr>
              <w:t>City of Greater Geelong</w:t>
            </w:r>
          </w:p>
          <w:p w14:paraId="41F08968" w14:textId="77777777" w:rsidR="0007542A" w:rsidRPr="0007542A" w:rsidRDefault="0007542A" w:rsidP="0007542A">
            <w:pPr>
              <w:widowControl w:val="0"/>
              <w:pBdr>
                <w:top w:val="nil"/>
                <w:left w:val="nil"/>
                <w:bottom w:val="nil"/>
                <w:right w:val="nil"/>
                <w:between w:val="nil"/>
              </w:pBdr>
              <w:spacing w:line="240" w:lineRule="auto"/>
              <w:rPr>
                <w:rFonts w:ascii="Calibri" w:hAnsi="Calibri" w:cs="Calibri"/>
                <w:sz w:val="18"/>
                <w:szCs w:val="18"/>
              </w:rPr>
            </w:pPr>
            <w:r w:rsidRPr="0007542A">
              <w:rPr>
                <w:rFonts w:ascii="Calibri" w:hAnsi="Calibri" w:cs="Calibri"/>
                <w:b/>
                <w:bCs/>
                <w:sz w:val="18"/>
                <w:szCs w:val="18"/>
              </w:rPr>
              <w:t>Connected Communities</w:t>
            </w:r>
          </w:p>
        </w:tc>
        <w:tc>
          <w:tcPr>
            <w:tcW w:w="1701" w:type="dxa"/>
          </w:tcPr>
          <w:p w14:paraId="43D43897" w14:textId="77777777" w:rsidR="0007542A" w:rsidRPr="0007542A" w:rsidRDefault="0007542A" w:rsidP="0007542A">
            <w:pPr>
              <w:widowControl w:val="0"/>
              <w:spacing w:line="240" w:lineRule="auto"/>
              <w:rPr>
                <w:rFonts w:ascii="Calibri" w:hAnsi="Calibri" w:cs="Calibri"/>
                <w:sz w:val="18"/>
                <w:szCs w:val="18"/>
                <w:u w:val="single"/>
              </w:rPr>
            </w:pPr>
            <w:r w:rsidRPr="0007542A">
              <w:rPr>
                <w:rFonts w:ascii="Calibri" w:hAnsi="Calibri" w:cs="Calibri"/>
                <w:sz w:val="18"/>
                <w:szCs w:val="18"/>
                <w:u w:val="single"/>
              </w:rPr>
              <w:t>City Department:</w:t>
            </w:r>
          </w:p>
          <w:p w14:paraId="3F8BE294" w14:textId="77777777" w:rsidR="0007542A" w:rsidRPr="0007542A" w:rsidRDefault="0007542A" w:rsidP="0007542A">
            <w:pPr>
              <w:widowControl w:val="0"/>
              <w:pBdr>
                <w:top w:val="nil"/>
                <w:left w:val="nil"/>
                <w:bottom w:val="nil"/>
                <w:right w:val="nil"/>
                <w:between w:val="nil"/>
              </w:pBdr>
              <w:spacing w:line="240" w:lineRule="auto"/>
              <w:rPr>
                <w:rFonts w:ascii="Calibri" w:hAnsi="Calibri" w:cs="Calibri"/>
                <w:sz w:val="18"/>
                <w:szCs w:val="18"/>
              </w:rPr>
            </w:pPr>
            <w:r w:rsidRPr="0007542A">
              <w:rPr>
                <w:rFonts w:ascii="Calibri" w:hAnsi="Calibri" w:cs="Calibri"/>
                <w:sz w:val="18"/>
                <w:szCs w:val="18"/>
              </w:rPr>
              <w:t xml:space="preserve">Healthy Communities </w:t>
            </w:r>
          </w:p>
          <w:p w14:paraId="74802CEA" w14:textId="77777777" w:rsidR="0007542A" w:rsidRPr="0007542A" w:rsidRDefault="0007542A" w:rsidP="0007542A">
            <w:pPr>
              <w:widowControl w:val="0"/>
              <w:pBdr>
                <w:top w:val="nil"/>
                <w:left w:val="nil"/>
                <w:bottom w:val="nil"/>
                <w:right w:val="nil"/>
                <w:between w:val="nil"/>
              </w:pBdr>
              <w:spacing w:line="240" w:lineRule="auto"/>
              <w:rPr>
                <w:rFonts w:ascii="Calibri" w:hAnsi="Calibri" w:cs="Calibri"/>
                <w:sz w:val="18"/>
                <w:szCs w:val="18"/>
              </w:rPr>
            </w:pPr>
          </w:p>
          <w:p w14:paraId="74481573" w14:textId="77777777" w:rsidR="0007542A" w:rsidRPr="0007542A" w:rsidRDefault="0007542A" w:rsidP="0007542A">
            <w:pPr>
              <w:widowControl w:val="0"/>
              <w:pBdr>
                <w:top w:val="nil"/>
                <w:left w:val="nil"/>
                <w:bottom w:val="nil"/>
                <w:right w:val="nil"/>
                <w:between w:val="nil"/>
              </w:pBdr>
              <w:spacing w:line="240" w:lineRule="auto"/>
              <w:rPr>
                <w:rFonts w:ascii="Calibri" w:hAnsi="Calibri" w:cs="Calibri"/>
                <w:sz w:val="18"/>
                <w:szCs w:val="18"/>
                <w:u w:val="single"/>
              </w:rPr>
            </w:pPr>
            <w:r w:rsidRPr="0007542A">
              <w:rPr>
                <w:rFonts w:ascii="Calibri" w:hAnsi="Calibri" w:cs="Calibri"/>
                <w:sz w:val="18"/>
                <w:szCs w:val="18"/>
                <w:u w:val="single"/>
              </w:rPr>
              <w:t>Others:</w:t>
            </w:r>
          </w:p>
          <w:p w14:paraId="0C6BD424" w14:textId="77777777" w:rsidR="0007542A" w:rsidRPr="0007542A" w:rsidRDefault="0007542A" w:rsidP="0007542A">
            <w:pPr>
              <w:widowControl w:val="0"/>
              <w:pBdr>
                <w:top w:val="nil"/>
                <w:left w:val="nil"/>
                <w:bottom w:val="nil"/>
                <w:right w:val="nil"/>
                <w:between w:val="nil"/>
              </w:pBdr>
              <w:spacing w:line="240" w:lineRule="auto"/>
              <w:rPr>
                <w:rFonts w:ascii="Calibri" w:hAnsi="Calibri" w:cs="Calibri"/>
                <w:sz w:val="18"/>
                <w:szCs w:val="18"/>
              </w:rPr>
            </w:pPr>
            <w:r w:rsidRPr="0007542A">
              <w:rPr>
                <w:rFonts w:ascii="Calibri" w:hAnsi="Calibri" w:cs="Calibri"/>
                <w:sz w:val="18"/>
                <w:szCs w:val="18"/>
              </w:rPr>
              <w:t>Barwon Health</w:t>
            </w:r>
          </w:p>
          <w:p w14:paraId="1FB62A31" w14:textId="77777777" w:rsidR="0007542A" w:rsidRPr="0007542A" w:rsidRDefault="0007542A" w:rsidP="0007542A">
            <w:pPr>
              <w:widowControl w:val="0"/>
              <w:pBdr>
                <w:top w:val="nil"/>
                <w:left w:val="nil"/>
                <w:bottom w:val="nil"/>
                <w:right w:val="nil"/>
                <w:between w:val="nil"/>
              </w:pBdr>
              <w:spacing w:line="240" w:lineRule="auto"/>
              <w:rPr>
                <w:rFonts w:ascii="Calibri" w:hAnsi="Calibri" w:cs="Calibri"/>
                <w:sz w:val="18"/>
                <w:szCs w:val="18"/>
              </w:rPr>
            </w:pPr>
          </w:p>
        </w:tc>
        <w:tc>
          <w:tcPr>
            <w:tcW w:w="3118" w:type="dxa"/>
          </w:tcPr>
          <w:p w14:paraId="2A7D6DB9" w14:textId="77777777" w:rsidR="0007542A" w:rsidRPr="0007542A" w:rsidRDefault="0007542A" w:rsidP="0007542A">
            <w:pPr>
              <w:widowControl w:val="0"/>
              <w:pBdr>
                <w:top w:val="nil"/>
                <w:left w:val="nil"/>
                <w:bottom w:val="nil"/>
                <w:right w:val="nil"/>
                <w:between w:val="nil"/>
              </w:pBdr>
              <w:spacing w:line="240" w:lineRule="auto"/>
              <w:rPr>
                <w:rFonts w:ascii="Calibri" w:hAnsi="Calibri" w:cs="Calibri"/>
                <w:sz w:val="18"/>
                <w:szCs w:val="18"/>
              </w:rPr>
            </w:pPr>
            <w:r w:rsidRPr="0007542A">
              <w:rPr>
                <w:rFonts w:ascii="Calibri" w:hAnsi="Calibri" w:cs="Calibri"/>
                <w:sz w:val="18"/>
                <w:szCs w:val="18"/>
              </w:rPr>
              <w:t>Discussion paper completed</w:t>
            </w:r>
          </w:p>
        </w:tc>
        <w:tc>
          <w:tcPr>
            <w:tcW w:w="1276" w:type="dxa"/>
            <w:shd w:val="clear" w:color="auto" w:fill="auto"/>
          </w:tcPr>
          <w:p w14:paraId="28E71678" w14:textId="77777777" w:rsidR="0007542A" w:rsidRPr="0007542A" w:rsidRDefault="0007542A" w:rsidP="0007542A">
            <w:pPr>
              <w:widowControl w:val="0"/>
              <w:pBdr>
                <w:top w:val="nil"/>
                <w:left w:val="nil"/>
                <w:bottom w:val="nil"/>
                <w:right w:val="nil"/>
                <w:between w:val="nil"/>
              </w:pBdr>
              <w:spacing w:line="240" w:lineRule="auto"/>
              <w:rPr>
                <w:rFonts w:ascii="Calibri" w:hAnsi="Calibri" w:cs="Calibri"/>
                <w:sz w:val="18"/>
                <w:szCs w:val="18"/>
              </w:rPr>
            </w:pPr>
            <w:r w:rsidRPr="0007542A">
              <w:rPr>
                <w:rFonts w:ascii="Calibri" w:hAnsi="Calibri" w:cs="Calibri"/>
                <w:sz w:val="18"/>
                <w:szCs w:val="18"/>
              </w:rPr>
              <w:t>Short term</w:t>
            </w:r>
          </w:p>
        </w:tc>
        <w:tc>
          <w:tcPr>
            <w:tcW w:w="1984" w:type="dxa"/>
            <w:shd w:val="clear" w:color="auto" w:fill="E9E8ED"/>
          </w:tcPr>
          <w:p w14:paraId="4455BF47" w14:textId="77777777" w:rsidR="0007542A" w:rsidRPr="0007542A" w:rsidRDefault="0007542A" w:rsidP="0007542A">
            <w:pPr>
              <w:widowControl w:val="0"/>
              <w:pBdr>
                <w:top w:val="nil"/>
                <w:left w:val="nil"/>
                <w:bottom w:val="nil"/>
                <w:right w:val="nil"/>
                <w:between w:val="nil"/>
              </w:pBdr>
              <w:spacing w:line="240" w:lineRule="auto"/>
              <w:rPr>
                <w:rFonts w:ascii="Calibri" w:hAnsi="Calibri" w:cs="Calibri"/>
                <w:bCs/>
                <w:i/>
                <w:iCs/>
                <w:color w:val="373545"/>
                <w:sz w:val="18"/>
                <w:szCs w:val="18"/>
              </w:rPr>
            </w:pPr>
            <w:r w:rsidRPr="0007542A">
              <w:rPr>
                <w:rFonts w:ascii="Calibri" w:hAnsi="Calibri" w:cs="Calibri"/>
                <w:bCs/>
                <w:i/>
                <w:iCs/>
                <w:color w:val="373545"/>
                <w:sz w:val="18"/>
                <w:szCs w:val="18"/>
              </w:rPr>
              <w:t>“Connect people at retirement age to seniors’ clubs, activities and facilitate online connections.”</w:t>
            </w:r>
          </w:p>
        </w:tc>
      </w:tr>
      <w:tr w:rsidR="0007542A" w:rsidRPr="0007542A" w14:paraId="4263914B" w14:textId="77777777" w:rsidTr="0007542A">
        <w:tc>
          <w:tcPr>
            <w:tcW w:w="568" w:type="dxa"/>
            <w:tcBorders>
              <w:top w:val="single" w:sz="4" w:space="0" w:color="auto"/>
              <w:left w:val="single" w:sz="4" w:space="0" w:color="auto"/>
              <w:bottom w:val="single" w:sz="4" w:space="0" w:color="auto"/>
              <w:right w:val="single" w:sz="4" w:space="0" w:color="auto"/>
            </w:tcBorders>
          </w:tcPr>
          <w:p w14:paraId="65243D70" w14:textId="77777777" w:rsidR="0007542A" w:rsidRPr="0007542A" w:rsidRDefault="0007542A" w:rsidP="0007542A">
            <w:pPr>
              <w:rPr>
                <w:rFonts w:ascii="Calibri" w:hAnsi="Calibri" w:cs="Calibri"/>
                <w:sz w:val="18"/>
                <w:szCs w:val="18"/>
              </w:rPr>
            </w:pPr>
            <w:r w:rsidRPr="0007542A">
              <w:rPr>
                <w:rFonts w:ascii="Calibri" w:hAnsi="Calibri" w:cs="Calibri"/>
                <w:sz w:val="18"/>
                <w:szCs w:val="18"/>
              </w:rPr>
              <w:t>1.4</w:t>
            </w:r>
          </w:p>
        </w:tc>
        <w:tc>
          <w:tcPr>
            <w:tcW w:w="2126" w:type="dxa"/>
            <w:tcBorders>
              <w:top w:val="single" w:sz="4" w:space="0" w:color="auto"/>
              <w:left w:val="single" w:sz="4" w:space="0" w:color="auto"/>
              <w:bottom w:val="single" w:sz="4" w:space="0" w:color="auto"/>
              <w:right w:val="single" w:sz="4" w:space="0" w:color="auto"/>
            </w:tcBorders>
            <w:shd w:val="clear" w:color="auto" w:fill="D4D3DD"/>
          </w:tcPr>
          <w:p w14:paraId="3A55CE3A" w14:textId="77777777" w:rsidR="0007542A" w:rsidRPr="0007542A" w:rsidRDefault="0007542A" w:rsidP="0007542A">
            <w:pPr>
              <w:spacing w:line="240" w:lineRule="auto"/>
              <w:contextualSpacing/>
              <w:rPr>
                <w:rFonts w:ascii="Calibri" w:hAnsi="Calibri" w:cs="Calibri"/>
                <w:color w:val="373545"/>
                <w:spacing w:val="0"/>
                <w:sz w:val="20"/>
                <w:szCs w:val="20"/>
              </w:rPr>
            </w:pPr>
            <w:r w:rsidRPr="0007542A">
              <w:rPr>
                <w:rFonts w:ascii="Calibri" w:hAnsi="Calibri" w:cs="Calibri"/>
                <w:color w:val="373545"/>
                <w:spacing w:val="0"/>
                <w:sz w:val="20"/>
                <w:szCs w:val="20"/>
              </w:rPr>
              <w:t>Identify and promote services on offer for older people</w:t>
            </w:r>
          </w:p>
          <w:p w14:paraId="08D54710" w14:textId="77777777" w:rsidR="0007542A" w:rsidRPr="0007542A" w:rsidRDefault="0007542A" w:rsidP="0007542A">
            <w:pPr>
              <w:spacing w:line="240" w:lineRule="auto"/>
              <w:rPr>
                <w:rFonts w:ascii="Calibri" w:hAnsi="Calibri" w:cs="Calibri"/>
                <w:b/>
                <w:bCs/>
                <w:color w:val="373545"/>
                <w:sz w:val="18"/>
                <w:szCs w:val="18"/>
              </w:rPr>
            </w:pPr>
          </w:p>
        </w:tc>
        <w:tc>
          <w:tcPr>
            <w:tcW w:w="2268" w:type="dxa"/>
            <w:tcBorders>
              <w:top w:val="single" w:sz="4" w:space="0" w:color="auto"/>
              <w:left w:val="single" w:sz="4" w:space="0" w:color="auto"/>
              <w:bottom w:val="single" w:sz="4" w:space="0" w:color="auto"/>
              <w:right w:val="single" w:sz="4" w:space="0" w:color="auto"/>
            </w:tcBorders>
          </w:tcPr>
          <w:p w14:paraId="7913E8EE" w14:textId="77777777" w:rsidR="0007542A" w:rsidRPr="0007542A" w:rsidRDefault="0007542A" w:rsidP="0007542A">
            <w:pPr>
              <w:spacing w:line="240" w:lineRule="auto"/>
              <w:rPr>
                <w:rFonts w:ascii="Calibri" w:hAnsi="Calibri" w:cs="Calibri"/>
                <w:b/>
                <w:bCs/>
                <w:color w:val="373545"/>
                <w:sz w:val="18"/>
                <w:szCs w:val="18"/>
              </w:rPr>
            </w:pPr>
            <w:r w:rsidRPr="0007542A">
              <w:rPr>
                <w:rFonts w:ascii="Calibri" w:hAnsi="Calibri" w:cs="Calibri"/>
                <w:b/>
                <w:bCs/>
                <w:color w:val="373545"/>
                <w:sz w:val="18"/>
                <w:szCs w:val="18"/>
              </w:rPr>
              <w:t>Partner with Geelong Regional Library to promote services, grants, information, and education for older people (C)</w:t>
            </w:r>
          </w:p>
          <w:p w14:paraId="0BDBF48A" w14:textId="77777777" w:rsidR="0007542A" w:rsidRPr="0007542A" w:rsidRDefault="0007542A" w:rsidP="0007542A">
            <w:pPr>
              <w:spacing w:line="240" w:lineRule="auto"/>
              <w:rPr>
                <w:rFonts w:ascii="Calibri" w:hAnsi="Calibri" w:cs="Calibri"/>
                <w:b/>
                <w:bCs/>
                <w:color w:val="373545"/>
                <w:sz w:val="18"/>
                <w:szCs w:val="18"/>
              </w:rPr>
            </w:pPr>
          </w:p>
        </w:tc>
        <w:tc>
          <w:tcPr>
            <w:tcW w:w="2552" w:type="dxa"/>
            <w:tcBorders>
              <w:top w:val="single" w:sz="4" w:space="0" w:color="auto"/>
              <w:left w:val="single" w:sz="4" w:space="0" w:color="auto"/>
              <w:bottom w:val="single" w:sz="4" w:space="0" w:color="auto"/>
              <w:right w:val="single" w:sz="4" w:space="0" w:color="auto"/>
            </w:tcBorders>
          </w:tcPr>
          <w:p w14:paraId="10411233" w14:textId="77777777" w:rsidR="0007542A" w:rsidRPr="0007542A" w:rsidRDefault="0007542A" w:rsidP="0007542A">
            <w:pPr>
              <w:widowControl w:val="0"/>
              <w:spacing w:line="240" w:lineRule="auto"/>
              <w:rPr>
                <w:rFonts w:ascii="Calibri" w:hAnsi="Calibri" w:cs="Calibri"/>
                <w:b/>
                <w:bCs/>
                <w:sz w:val="18"/>
                <w:szCs w:val="18"/>
              </w:rPr>
            </w:pPr>
            <w:r w:rsidRPr="0007542A">
              <w:rPr>
                <w:rFonts w:ascii="Calibri" w:hAnsi="Calibri" w:cs="Calibri"/>
                <w:b/>
                <w:bCs/>
                <w:sz w:val="18"/>
                <w:szCs w:val="18"/>
              </w:rPr>
              <w:t>City of Greater Geelong</w:t>
            </w:r>
          </w:p>
          <w:p w14:paraId="2B63ED9E" w14:textId="77777777" w:rsidR="0007542A" w:rsidRPr="0007542A" w:rsidRDefault="0007542A" w:rsidP="0007542A">
            <w:pPr>
              <w:widowControl w:val="0"/>
              <w:pBdr>
                <w:top w:val="nil"/>
                <w:left w:val="nil"/>
                <w:bottom w:val="nil"/>
                <w:right w:val="nil"/>
                <w:between w:val="nil"/>
              </w:pBdr>
              <w:spacing w:line="240" w:lineRule="auto"/>
              <w:rPr>
                <w:rFonts w:ascii="Calibri" w:hAnsi="Calibri" w:cs="Calibri"/>
                <w:b/>
                <w:bCs/>
                <w:sz w:val="18"/>
                <w:szCs w:val="18"/>
              </w:rPr>
            </w:pPr>
            <w:r w:rsidRPr="0007542A">
              <w:rPr>
                <w:rFonts w:ascii="Calibri" w:hAnsi="Calibri" w:cs="Calibri"/>
                <w:b/>
                <w:bCs/>
                <w:sz w:val="18"/>
                <w:szCs w:val="18"/>
              </w:rPr>
              <w:t>Healthy Communities</w:t>
            </w:r>
          </w:p>
          <w:p w14:paraId="339F9DFE" w14:textId="77777777" w:rsidR="0007542A" w:rsidRPr="0007542A" w:rsidRDefault="0007542A" w:rsidP="0007542A">
            <w:pPr>
              <w:widowControl w:val="0"/>
              <w:pBdr>
                <w:top w:val="nil"/>
                <w:left w:val="nil"/>
                <w:bottom w:val="nil"/>
                <w:right w:val="nil"/>
                <w:between w:val="nil"/>
              </w:pBdr>
              <w:spacing w:line="240" w:lineRule="auto"/>
              <w:rPr>
                <w:rFonts w:ascii="Calibri" w:hAnsi="Calibri" w:cs="Calibri"/>
                <w:b/>
                <w:bCs/>
                <w:sz w:val="18"/>
                <w:szCs w:val="18"/>
              </w:rPr>
            </w:pPr>
          </w:p>
        </w:tc>
        <w:tc>
          <w:tcPr>
            <w:tcW w:w="1701" w:type="dxa"/>
            <w:tcBorders>
              <w:top w:val="single" w:sz="4" w:space="0" w:color="auto"/>
              <w:left w:val="single" w:sz="4" w:space="0" w:color="auto"/>
              <w:bottom w:val="single" w:sz="4" w:space="0" w:color="auto"/>
              <w:right w:val="single" w:sz="4" w:space="0" w:color="auto"/>
            </w:tcBorders>
          </w:tcPr>
          <w:p w14:paraId="0D7CD9B7" w14:textId="77777777" w:rsidR="0007542A" w:rsidRPr="0007542A" w:rsidRDefault="0007542A" w:rsidP="0007542A">
            <w:pPr>
              <w:widowControl w:val="0"/>
              <w:pBdr>
                <w:top w:val="nil"/>
                <w:left w:val="nil"/>
                <w:bottom w:val="nil"/>
                <w:right w:val="nil"/>
                <w:between w:val="nil"/>
              </w:pBdr>
              <w:spacing w:line="240" w:lineRule="auto"/>
              <w:rPr>
                <w:rFonts w:ascii="Calibri" w:hAnsi="Calibri" w:cs="Calibri"/>
                <w:sz w:val="18"/>
                <w:szCs w:val="18"/>
              </w:rPr>
            </w:pPr>
            <w:r w:rsidRPr="0007542A">
              <w:rPr>
                <w:rFonts w:ascii="Calibri" w:hAnsi="Calibri" w:cs="Calibri"/>
                <w:sz w:val="18"/>
                <w:szCs w:val="18"/>
              </w:rPr>
              <w:t>Geelong Regional Library Corporation</w:t>
            </w:r>
          </w:p>
          <w:p w14:paraId="09B8FD0D" w14:textId="77777777" w:rsidR="0007542A" w:rsidRPr="0007542A" w:rsidRDefault="0007542A" w:rsidP="0007542A">
            <w:pPr>
              <w:widowControl w:val="0"/>
              <w:pBdr>
                <w:top w:val="nil"/>
                <w:left w:val="nil"/>
                <w:bottom w:val="nil"/>
                <w:right w:val="nil"/>
                <w:between w:val="nil"/>
              </w:pBdr>
              <w:spacing w:line="240" w:lineRule="auto"/>
              <w:rPr>
                <w:rFonts w:ascii="Calibri" w:hAnsi="Calibri" w:cs="Calibri"/>
                <w:sz w:val="18"/>
                <w:szCs w:val="18"/>
              </w:rPr>
            </w:pPr>
          </w:p>
          <w:p w14:paraId="18D09EB6" w14:textId="77777777" w:rsidR="0007542A" w:rsidRPr="0007542A" w:rsidRDefault="0007542A" w:rsidP="0007542A">
            <w:pPr>
              <w:widowControl w:val="0"/>
              <w:spacing w:line="240" w:lineRule="auto"/>
              <w:rPr>
                <w:rFonts w:ascii="Calibri" w:hAnsi="Calibri" w:cs="Calibri"/>
                <w:sz w:val="18"/>
                <w:szCs w:val="18"/>
              </w:rPr>
            </w:pPr>
            <w:r w:rsidRPr="0007542A">
              <w:rPr>
                <w:rFonts w:ascii="Calibri" w:hAnsi="Calibri" w:cs="Calibri"/>
                <w:sz w:val="18"/>
                <w:szCs w:val="18"/>
              </w:rPr>
              <w:t>Neighbourhood Houses Barwon</w:t>
            </w:r>
          </w:p>
          <w:p w14:paraId="16656E6E" w14:textId="77777777" w:rsidR="0007542A" w:rsidRPr="0007542A" w:rsidRDefault="0007542A" w:rsidP="0007542A">
            <w:pPr>
              <w:widowControl w:val="0"/>
              <w:pBdr>
                <w:top w:val="nil"/>
                <w:left w:val="nil"/>
                <w:bottom w:val="nil"/>
                <w:right w:val="nil"/>
                <w:between w:val="nil"/>
              </w:pBdr>
              <w:spacing w:line="240" w:lineRule="auto"/>
              <w:rPr>
                <w:rFonts w:ascii="Calibri" w:hAnsi="Calibri" w:cs="Calibri"/>
                <w:sz w:val="18"/>
                <w:szCs w:val="18"/>
              </w:rPr>
            </w:pPr>
          </w:p>
        </w:tc>
        <w:tc>
          <w:tcPr>
            <w:tcW w:w="3118" w:type="dxa"/>
            <w:tcBorders>
              <w:top w:val="single" w:sz="4" w:space="0" w:color="auto"/>
              <w:left w:val="single" w:sz="4" w:space="0" w:color="auto"/>
              <w:bottom w:val="single" w:sz="4" w:space="0" w:color="auto"/>
              <w:right w:val="single" w:sz="4" w:space="0" w:color="auto"/>
            </w:tcBorders>
          </w:tcPr>
          <w:p w14:paraId="4C4A4249" w14:textId="77777777" w:rsidR="0007542A" w:rsidRPr="0007542A" w:rsidRDefault="0007542A" w:rsidP="0007542A">
            <w:pPr>
              <w:widowControl w:val="0"/>
              <w:pBdr>
                <w:top w:val="nil"/>
                <w:left w:val="nil"/>
                <w:bottom w:val="nil"/>
                <w:right w:val="nil"/>
                <w:between w:val="nil"/>
              </w:pBdr>
              <w:spacing w:line="240" w:lineRule="auto"/>
              <w:rPr>
                <w:rFonts w:ascii="Calibri" w:hAnsi="Calibri" w:cs="Calibri"/>
                <w:sz w:val="18"/>
                <w:szCs w:val="18"/>
              </w:rPr>
            </w:pPr>
            <w:r w:rsidRPr="0007542A">
              <w:rPr>
                <w:rFonts w:ascii="Calibri" w:hAnsi="Calibri" w:cs="Calibri"/>
                <w:sz w:val="18"/>
                <w:szCs w:val="18"/>
              </w:rPr>
              <w:t>We will work with Geelong Regional Libraries to promote relevant information to our residents</w:t>
            </w:r>
          </w:p>
          <w:p w14:paraId="57DDB991" w14:textId="77777777" w:rsidR="0007542A" w:rsidRPr="0007542A" w:rsidRDefault="0007542A" w:rsidP="0007542A">
            <w:pPr>
              <w:widowControl w:val="0"/>
              <w:pBdr>
                <w:top w:val="nil"/>
                <w:left w:val="nil"/>
                <w:bottom w:val="nil"/>
                <w:right w:val="nil"/>
                <w:between w:val="nil"/>
              </w:pBdr>
              <w:spacing w:line="240" w:lineRule="auto"/>
              <w:rPr>
                <w:rFonts w:ascii="Calibri" w:hAnsi="Calibri" w:cs="Calibri"/>
                <w:sz w:val="18"/>
                <w:szCs w:val="18"/>
              </w:rPr>
            </w:pPr>
          </w:p>
          <w:p w14:paraId="7024E1B7" w14:textId="77777777" w:rsidR="0007542A" w:rsidRPr="0007542A" w:rsidRDefault="0007542A" w:rsidP="0007542A">
            <w:pPr>
              <w:widowControl w:val="0"/>
              <w:pBdr>
                <w:top w:val="nil"/>
                <w:left w:val="nil"/>
                <w:bottom w:val="nil"/>
                <w:right w:val="nil"/>
                <w:between w:val="nil"/>
              </w:pBdr>
              <w:spacing w:line="240" w:lineRule="auto"/>
              <w:rPr>
                <w:rFonts w:ascii="Calibri" w:hAnsi="Calibri" w:cs="Calibri"/>
                <w:sz w:val="18"/>
                <w:szCs w:val="18"/>
              </w:rPr>
            </w:pP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51F414DA" w14:textId="77777777" w:rsidR="0007542A" w:rsidRPr="0007542A" w:rsidRDefault="0007542A" w:rsidP="0007542A">
            <w:pPr>
              <w:widowControl w:val="0"/>
              <w:pBdr>
                <w:top w:val="nil"/>
                <w:left w:val="nil"/>
                <w:bottom w:val="nil"/>
                <w:right w:val="nil"/>
                <w:between w:val="nil"/>
              </w:pBdr>
              <w:spacing w:line="240" w:lineRule="auto"/>
              <w:rPr>
                <w:rFonts w:ascii="Calibri" w:hAnsi="Calibri" w:cs="Calibri"/>
                <w:sz w:val="18"/>
                <w:szCs w:val="18"/>
              </w:rPr>
            </w:pPr>
            <w:r w:rsidRPr="0007542A">
              <w:rPr>
                <w:rFonts w:ascii="Calibri" w:hAnsi="Calibri" w:cs="Calibri"/>
                <w:sz w:val="18"/>
                <w:szCs w:val="18"/>
              </w:rPr>
              <w:t>Short term</w:t>
            </w:r>
          </w:p>
        </w:tc>
        <w:tc>
          <w:tcPr>
            <w:tcW w:w="1984" w:type="dxa"/>
            <w:tcBorders>
              <w:top w:val="single" w:sz="4" w:space="0" w:color="auto"/>
              <w:left w:val="single" w:sz="4" w:space="0" w:color="auto"/>
              <w:bottom w:val="single" w:sz="4" w:space="0" w:color="auto"/>
              <w:right w:val="single" w:sz="4" w:space="0" w:color="auto"/>
            </w:tcBorders>
            <w:shd w:val="clear" w:color="auto" w:fill="E9E8ED"/>
          </w:tcPr>
          <w:p w14:paraId="1BD0D447" w14:textId="77777777" w:rsidR="0007542A" w:rsidRPr="0007542A" w:rsidRDefault="0007542A" w:rsidP="0007542A">
            <w:pPr>
              <w:widowControl w:val="0"/>
              <w:pBdr>
                <w:top w:val="nil"/>
                <w:left w:val="nil"/>
                <w:bottom w:val="nil"/>
                <w:right w:val="nil"/>
                <w:between w:val="nil"/>
              </w:pBdr>
              <w:spacing w:line="240" w:lineRule="auto"/>
              <w:rPr>
                <w:rFonts w:ascii="Calibri" w:hAnsi="Calibri" w:cs="Calibri"/>
                <w:bCs/>
                <w:i/>
                <w:iCs/>
                <w:color w:val="373545"/>
                <w:sz w:val="18"/>
                <w:szCs w:val="18"/>
              </w:rPr>
            </w:pPr>
            <w:r w:rsidRPr="0007542A">
              <w:rPr>
                <w:rFonts w:ascii="Calibri" w:hAnsi="Calibri" w:cs="Calibri"/>
                <w:bCs/>
                <w:i/>
                <w:iCs/>
                <w:color w:val="373545"/>
                <w:sz w:val="18"/>
                <w:szCs w:val="18"/>
              </w:rPr>
              <w:t>“Support to use library - librarians as source of information.”</w:t>
            </w:r>
          </w:p>
          <w:p w14:paraId="356C5C8B" w14:textId="77777777" w:rsidR="0007542A" w:rsidRPr="0007542A" w:rsidRDefault="0007542A" w:rsidP="0007542A">
            <w:pPr>
              <w:widowControl w:val="0"/>
              <w:pBdr>
                <w:top w:val="nil"/>
                <w:left w:val="nil"/>
                <w:bottom w:val="nil"/>
                <w:right w:val="nil"/>
                <w:between w:val="nil"/>
              </w:pBdr>
              <w:spacing w:line="240" w:lineRule="auto"/>
              <w:rPr>
                <w:rFonts w:ascii="Calibri" w:hAnsi="Calibri" w:cs="Calibri"/>
                <w:bCs/>
                <w:i/>
                <w:iCs/>
                <w:color w:val="373545"/>
                <w:sz w:val="18"/>
                <w:szCs w:val="18"/>
              </w:rPr>
            </w:pPr>
          </w:p>
          <w:p w14:paraId="1927158B" w14:textId="77777777" w:rsidR="0007542A" w:rsidRPr="0007542A" w:rsidRDefault="0007542A" w:rsidP="0007542A">
            <w:pPr>
              <w:widowControl w:val="0"/>
              <w:pBdr>
                <w:top w:val="nil"/>
                <w:left w:val="nil"/>
                <w:bottom w:val="nil"/>
                <w:right w:val="nil"/>
                <w:between w:val="nil"/>
              </w:pBdr>
              <w:spacing w:line="240" w:lineRule="auto"/>
              <w:rPr>
                <w:rFonts w:ascii="Calibri" w:hAnsi="Calibri" w:cs="Calibri"/>
                <w:bCs/>
                <w:i/>
                <w:iCs/>
                <w:color w:val="373545"/>
                <w:sz w:val="18"/>
                <w:szCs w:val="18"/>
              </w:rPr>
            </w:pPr>
            <w:r w:rsidRPr="0007542A">
              <w:rPr>
                <w:rFonts w:ascii="Calibri" w:hAnsi="Calibri" w:cs="Calibri"/>
                <w:bCs/>
                <w:i/>
                <w:iCs/>
                <w:color w:val="373545"/>
                <w:sz w:val="18"/>
                <w:szCs w:val="18"/>
              </w:rPr>
              <w:t>“Clarity and communication about where people might go to access information.”</w:t>
            </w:r>
          </w:p>
          <w:p w14:paraId="0B722F32" w14:textId="77777777" w:rsidR="0007542A" w:rsidRPr="0007542A" w:rsidRDefault="0007542A" w:rsidP="0007542A">
            <w:pPr>
              <w:widowControl w:val="0"/>
              <w:pBdr>
                <w:top w:val="nil"/>
                <w:left w:val="nil"/>
                <w:bottom w:val="nil"/>
                <w:right w:val="nil"/>
                <w:between w:val="nil"/>
              </w:pBdr>
              <w:spacing w:line="240" w:lineRule="auto"/>
              <w:rPr>
                <w:rFonts w:ascii="Calibri" w:hAnsi="Calibri" w:cs="Calibri"/>
                <w:bCs/>
                <w:i/>
                <w:iCs/>
                <w:color w:val="373545"/>
                <w:sz w:val="18"/>
                <w:szCs w:val="18"/>
              </w:rPr>
            </w:pPr>
          </w:p>
          <w:p w14:paraId="36893F65" w14:textId="77777777" w:rsidR="0007542A" w:rsidRPr="0007542A" w:rsidRDefault="0007542A" w:rsidP="0007542A">
            <w:pPr>
              <w:widowControl w:val="0"/>
              <w:pBdr>
                <w:top w:val="nil"/>
                <w:left w:val="nil"/>
                <w:bottom w:val="nil"/>
                <w:right w:val="nil"/>
                <w:between w:val="nil"/>
              </w:pBdr>
              <w:spacing w:line="240" w:lineRule="auto"/>
              <w:rPr>
                <w:rFonts w:ascii="Calibri" w:hAnsi="Calibri" w:cs="Calibri"/>
                <w:bCs/>
                <w:i/>
                <w:iCs/>
                <w:color w:val="373545"/>
                <w:sz w:val="18"/>
                <w:szCs w:val="18"/>
              </w:rPr>
            </w:pPr>
            <w:r w:rsidRPr="0007542A">
              <w:rPr>
                <w:rFonts w:ascii="Calibri" w:hAnsi="Calibri" w:cs="Calibri"/>
                <w:bCs/>
                <w:i/>
                <w:iCs/>
                <w:color w:val="373545"/>
                <w:sz w:val="18"/>
                <w:szCs w:val="18"/>
              </w:rPr>
              <w:t>“Clarity around age specific services available e.g., in annual local calendar.”</w:t>
            </w:r>
          </w:p>
          <w:p w14:paraId="4A51E24D" w14:textId="77777777" w:rsidR="0007542A" w:rsidRPr="0007542A" w:rsidRDefault="0007542A" w:rsidP="0007542A">
            <w:pPr>
              <w:widowControl w:val="0"/>
              <w:pBdr>
                <w:top w:val="nil"/>
                <w:left w:val="nil"/>
                <w:bottom w:val="nil"/>
                <w:right w:val="nil"/>
                <w:between w:val="nil"/>
              </w:pBdr>
              <w:spacing w:line="240" w:lineRule="auto"/>
              <w:rPr>
                <w:rFonts w:ascii="Calibri" w:hAnsi="Calibri" w:cs="Calibri"/>
                <w:bCs/>
                <w:i/>
                <w:iCs/>
                <w:color w:val="373545"/>
                <w:sz w:val="18"/>
                <w:szCs w:val="18"/>
              </w:rPr>
            </w:pPr>
          </w:p>
        </w:tc>
      </w:tr>
      <w:tr w:rsidR="0007542A" w:rsidRPr="0007542A" w14:paraId="34ECA1E5" w14:textId="77777777" w:rsidTr="0007542A">
        <w:tc>
          <w:tcPr>
            <w:tcW w:w="568" w:type="dxa"/>
            <w:tcBorders>
              <w:top w:val="single" w:sz="4" w:space="0" w:color="auto"/>
              <w:left w:val="single" w:sz="4" w:space="0" w:color="auto"/>
              <w:bottom w:val="single" w:sz="4" w:space="0" w:color="auto"/>
              <w:right w:val="single" w:sz="4" w:space="0" w:color="auto"/>
            </w:tcBorders>
          </w:tcPr>
          <w:p w14:paraId="00C9C49D" w14:textId="77777777" w:rsidR="0007542A" w:rsidRPr="0007542A" w:rsidRDefault="0007542A" w:rsidP="0007542A">
            <w:pPr>
              <w:rPr>
                <w:rFonts w:ascii="Calibri" w:hAnsi="Calibri" w:cs="Calibri"/>
                <w:sz w:val="18"/>
                <w:szCs w:val="18"/>
              </w:rPr>
            </w:pPr>
            <w:r w:rsidRPr="0007542A">
              <w:rPr>
                <w:rFonts w:ascii="Calibri" w:hAnsi="Calibri" w:cs="Calibri"/>
                <w:sz w:val="18"/>
                <w:szCs w:val="18"/>
              </w:rPr>
              <w:t>1.5</w:t>
            </w:r>
          </w:p>
        </w:tc>
        <w:tc>
          <w:tcPr>
            <w:tcW w:w="2126" w:type="dxa"/>
            <w:tcBorders>
              <w:top w:val="single" w:sz="4" w:space="0" w:color="auto"/>
              <w:left w:val="single" w:sz="4" w:space="0" w:color="auto"/>
              <w:bottom w:val="single" w:sz="4" w:space="0" w:color="auto"/>
              <w:right w:val="single" w:sz="4" w:space="0" w:color="auto"/>
            </w:tcBorders>
            <w:shd w:val="clear" w:color="auto" w:fill="D4D3DD"/>
          </w:tcPr>
          <w:p w14:paraId="578870C2" w14:textId="77777777" w:rsidR="0007542A" w:rsidRPr="0007542A" w:rsidRDefault="0007542A" w:rsidP="0007542A">
            <w:pPr>
              <w:spacing w:line="240" w:lineRule="auto"/>
              <w:contextualSpacing/>
              <w:rPr>
                <w:rFonts w:ascii="Calibri" w:hAnsi="Calibri" w:cs="Calibri"/>
                <w:color w:val="373545"/>
                <w:spacing w:val="0"/>
                <w:sz w:val="20"/>
                <w:szCs w:val="20"/>
              </w:rPr>
            </w:pPr>
            <w:r w:rsidRPr="0007542A">
              <w:rPr>
                <w:rFonts w:ascii="Calibri" w:hAnsi="Calibri" w:cs="Calibri"/>
                <w:color w:val="373545"/>
                <w:spacing w:val="0"/>
                <w:sz w:val="20"/>
                <w:szCs w:val="20"/>
              </w:rPr>
              <w:t>Identify and promote services on offer for older people</w:t>
            </w:r>
          </w:p>
          <w:p w14:paraId="285AA563" w14:textId="77777777" w:rsidR="0007542A" w:rsidRPr="0007542A" w:rsidRDefault="0007542A" w:rsidP="0007542A">
            <w:pPr>
              <w:spacing w:line="240" w:lineRule="auto"/>
              <w:contextualSpacing/>
              <w:rPr>
                <w:rFonts w:ascii="Calibri" w:hAnsi="Calibri" w:cs="Calibri"/>
                <w:b/>
                <w:bCs/>
                <w:color w:val="373545"/>
                <w:sz w:val="18"/>
                <w:szCs w:val="18"/>
              </w:rPr>
            </w:pPr>
          </w:p>
          <w:p w14:paraId="38877CEA" w14:textId="77777777" w:rsidR="0007542A" w:rsidRPr="0007542A" w:rsidRDefault="0007542A" w:rsidP="0007542A">
            <w:pPr>
              <w:spacing w:line="240" w:lineRule="auto"/>
              <w:contextualSpacing/>
              <w:rPr>
                <w:rFonts w:ascii="Calibri" w:hAnsi="Calibri" w:cs="Calibri"/>
                <w:color w:val="373545"/>
                <w:spacing w:val="0"/>
                <w:sz w:val="20"/>
                <w:szCs w:val="20"/>
              </w:rPr>
            </w:pPr>
            <w:r w:rsidRPr="0007542A">
              <w:rPr>
                <w:rFonts w:ascii="Calibri" w:hAnsi="Calibri" w:cs="Calibri"/>
                <w:color w:val="373545"/>
                <w:spacing w:val="0"/>
                <w:sz w:val="20"/>
                <w:szCs w:val="20"/>
              </w:rPr>
              <w:t>Support older people to confidently engage services and companies</w:t>
            </w:r>
          </w:p>
          <w:p w14:paraId="40CFEE75" w14:textId="77777777" w:rsidR="0007542A" w:rsidRPr="0007542A" w:rsidRDefault="0007542A" w:rsidP="0007542A">
            <w:pPr>
              <w:spacing w:line="240" w:lineRule="auto"/>
              <w:rPr>
                <w:rFonts w:ascii="Calibri" w:hAnsi="Calibri" w:cs="Calibri"/>
                <w:b/>
                <w:bCs/>
                <w:color w:val="373545"/>
                <w:sz w:val="18"/>
                <w:szCs w:val="18"/>
              </w:rPr>
            </w:pPr>
          </w:p>
        </w:tc>
        <w:tc>
          <w:tcPr>
            <w:tcW w:w="2268" w:type="dxa"/>
            <w:tcBorders>
              <w:top w:val="single" w:sz="4" w:space="0" w:color="auto"/>
              <w:left w:val="single" w:sz="4" w:space="0" w:color="auto"/>
              <w:bottom w:val="single" w:sz="4" w:space="0" w:color="auto"/>
              <w:right w:val="single" w:sz="4" w:space="0" w:color="auto"/>
            </w:tcBorders>
          </w:tcPr>
          <w:p w14:paraId="03FBC2FE" w14:textId="77777777" w:rsidR="0007542A" w:rsidRPr="0007542A" w:rsidRDefault="0007542A" w:rsidP="0007542A">
            <w:pPr>
              <w:spacing w:line="240" w:lineRule="auto"/>
              <w:rPr>
                <w:rFonts w:ascii="Calibri" w:hAnsi="Calibri" w:cs="Calibri"/>
                <w:b/>
                <w:bCs/>
                <w:color w:val="373545"/>
                <w:sz w:val="18"/>
                <w:szCs w:val="18"/>
              </w:rPr>
            </w:pPr>
            <w:r w:rsidRPr="0007542A">
              <w:rPr>
                <w:rFonts w:ascii="Calibri" w:hAnsi="Calibri" w:cs="Calibri"/>
                <w:b/>
                <w:bCs/>
                <w:color w:val="373545"/>
                <w:sz w:val="18"/>
                <w:szCs w:val="18"/>
              </w:rPr>
              <w:t xml:space="preserve">Promote ways older people can live at home for longer (V) </w:t>
            </w:r>
          </w:p>
        </w:tc>
        <w:tc>
          <w:tcPr>
            <w:tcW w:w="2552" w:type="dxa"/>
            <w:tcBorders>
              <w:top w:val="single" w:sz="4" w:space="0" w:color="auto"/>
              <w:left w:val="single" w:sz="4" w:space="0" w:color="auto"/>
              <w:bottom w:val="single" w:sz="4" w:space="0" w:color="auto"/>
              <w:right w:val="single" w:sz="4" w:space="0" w:color="auto"/>
            </w:tcBorders>
          </w:tcPr>
          <w:p w14:paraId="6C743E7F" w14:textId="77777777" w:rsidR="0007542A" w:rsidRPr="0007542A" w:rsidRDefault="0007542A" w:rsidP="0007542A">
            <w:pPr>
              <w:widowControl w:val="0"/>
              <w:spacing w:line="240" w:lineRule="auto"/>
              <w:rPr>
                <w:rFonts w:ascii="Calibri" w:hAnsi="Calibri" w:cs="Calibri"/>
                <w:b/>
                <w:bCs/>
                <w:sz w:val="18"/>
                <w:szCs w:val="18"/>
              </w:rPr>
            </w:pPr>
            <w:r w:rsidRPr="0007542A">
              <w:rPr>
                <w:rFonts w:ascii="Calibri" w:hAnsi="Calibri" w:cs="Calibri"/>
                <w:b/>
                <w:bCs/>
                <w:sz w:val="18"/>
                <w:szCs w:val="18"/>
              </w:rPr>
              <w:t>City of Greater Geelong</w:t>
            </w:r>
          </w:p>
          <w:p w14:paraId="428E7F21" w14:textId="77777777" w:rsidR="0007542A" w:rsidRPr="0007542A" w:rsidRDefault="0007542A" w:rsidP="0007542A">
            <w:pPr>
              <w:widowControl w:val="0"/>
              <w:pBdr>
                <w:top w:val="nil"/>
                <w:left w:val="nil"/>
                <w:bottom w:val="nil"/>
                <w:right w:val="nil"/>
                <w:between w:val="nil"/>
              </w:pBdr>
              <w:spacing w:line="240" w:lineRule="auto"/>
              <w:rPr>
                <w:rFonts w:ascii="Calibri" w:hAnsi="Calibri" w:cs="Calibri"/>
                <w:b/>
                <w:bCs/>
                <w:sz w:val="18"/>
                <w:szCs w:val="18"/>
              </w:rPr>
            </w:pPr>
            <w:r w:rsidRPr="0007542A">
              <w:rPr>
                <w:rFonts w:ascii="Calibri" w:hAnsi="Calibri" w:cs="Calibri"/>
                <w:b/>
                <w:bCs/>
                <w:sz w:val="18"/>
                <w:szCs w:val="18"/>
              </w:rPr>
              <w:t>Healthy Communities</w:t>
            </w:r>
          </w:p>
          <w:p w14:paraId="6FAFEB87" w14:textId="77777777" w:rsidR="0007542A" w:rsidRPr="0007542A" w:rsidRDefault="0007542A" w:rsidP="0007542A">
            <w:pPr>
              <w:widowControl w:val="0"/>
              <w:pBdr>
                <w:top w:val="nil"/>
                <w:left w:val="nil"/>
                <w:bottom w:val="nil"/>
                <w:right w:val="nil"/>
                <w:between w:val="nil"/>
              </w:pBdr>
              <w:spacing w:line="240" w:lineRule="auto"/>
              <w:rPr>
                <w:rFonts w:ascii="Calibri" w:hAnsi="Calibri" w:cs="Calibri"/>
                <w:b/>
                <w:bCs/>
                <w:sz w:val="18"/>
                <w:szCs w:val="18"/>
              </w:rPr>
            </w:pPr>
          </w:p>
        </w:tc>
        <w:tc>
          <w:tcPr>
            <w:tcW w:w="1701" w:type="dxa"/>
            <w:tcBorders>
              <w:top w:val="single" w:sz="4" w:space="0" w:color="auto"/>
              <w:left w:val="single" w:sz="4" w:space="0" w:color="auto"/>
              <w:bottom w:val="single" w:sz="4" w:space="0" w:color="auto"/>
              <w:right w:val="single" w:sz="4" w:space="0" w:color="auto"/>
            </w:tcBorders>
          </w:tcPr>
          <w:p w14:paraId="4AEB9261" w14:textId="77777777" w:rsidR="0007542A" w:rsidRPr="0007542A" w:rsidRDefault="0007542A" w:rsidP="0007542A">
            <w:pPr>
              <w:widowControl w:val="0"/>
              <w:spacing w:line="240" w:lineRule="auto"/>
              <w:rPr>
                <w:rFonts w:ascii="Calibri" w:hAnsi="Calibri" w:cs="Calibri"/>
                <w:sz w:val="18"/>
                <w:szCs w:val="18"/>
                <w:u w:val="single"/>
              </w:rPr>
            </w:pPr>
            <w:r w:rsidRPr="0007542A">
              <w:rPr>
                <w:rFonts w:ascii="Calibri" w:hAnsi="Calibri" w:cs="Calibri"/>
                <w:sz w:val="18"/>
                <w:szCs w:val="18"/>
                <w:u w:val="single"/>
              </w:rPr>
              <w:t>City Department:</w:t>
            </w:r>
          </w:p>
          <w:p w14:paraId="4A5B624A" w14:textId="77777777" w:rsidR="0007542A" w:rsidRPr="0007542A" w:rsidRDefault="0007542A" w:rsidP="0007542A">
            <w:pPr>
              <w:widowControl w:val="0"/>
              <w:pBdr>
                <w:top w:val="nil"/>
                <w:left w:val="nil"/>
                <w:bottom w:val="nil"/>
                <w:right w:val="nil"/>
                <w:between w:val="nil"/>
              </w:pBdr>
              <w:spacing w:line="240" w:lineRule="auto"/>
              <w:rPr>
                <w:rFonts w:ascii="Calibri" w:hAnsi="Calibri" w:cs="Calibri"/>
                <w:sz w:val="18"/>
                <w:szCs w:val="18"/>
              </w:rPr>
            </w:pPr>
            <w:r w:rsidRPr="0007542A">
              <w:rPr>
                <w:rFonts w:ascii="Calibri" w:hAnsi="Calibri" w:cs="Calibri"/>
                <w:sz w:val="18"/>
                <w:szCs w:val="18"/>
              </w:rPr>
              <w:t xml:space="preserve">Community Care </w:t>
            </w:r>
          </w:p>
          <w:p w14:paraId="2ED67C90" w14:textId="77777777" w:rsidR="0007542A" w:rsidRPr="0007542A" w:rsidRDefault="0007542A" w:rsidP="0007542A">
            <w:pPr>
              <w:widowControl w:val="0"/>
              <w:pBdr>
                <w:top w:val="nil"/>
                <w:left w:val="nil"/>
                <w:bottom w:val="nil"/>
                <w:right w:val="nil"/>
                <w:between w:val="nil"/>
              </w:pBdr>
              <w:spacing w:line="240" w:lineRule="auto"/>
              <w:rPr>
                <w:rFonts w:ascii="Calibri" w:hAnsi="Calibri" w:cs="Calibri"/>
                <w:sz w:val="18"/>
                <w:szCs w:val="18"/>
              </w:rPr>
            </w:pPr>
          </w:p>
          <w:p w14:paraId="75756552" w14:textId="77777777" w:rsidR="0007542A" w:rsidRPr="0007542A" w:rsidRDefault="0007542A" w:rsidP="0007542A">
            <w:pPr>
              <w:widowControl w:val="0"/>
              <w:pBdr>
                <w:top w:val="nil"/>
                <w:left w:val="nil"/>
                <w:bottom w:val="nil"/>
                <w:right w:val="nil"/>
                <w:between w:val="nil"/>
              </w:pBdr>
              <w:spacing w:line="240" w:lineRule="auto"/>
              <w:rPr>
                <w:rFonts w:ascii="Calibri" w:hAnsi="Calibri" w:cs="Calibri"/>
                <w:sz w:val="18"/>
                <w:szCs w:val="18"/>
                <w:u w:val="single"/>
              </w:rPr>
            </w:pPr>
            <w:r w:rsidRPr="0007542A">
              <w:rPr>
                <w:rFonts w:ascii="Calibri" w:hAnsi="Calibri" w:cs="Calibri"/>
                <w:sz w:val="18"/>
                <w:szCs w:val="18"/>
                <w:u w:val="single"/>
              </w:rPr>
              <w:t>Others:</w:t>
            </w:r>
          </w:p>
          <w:p w14:paraId="33BCDFCB" w14:textId="77777777" w:rsidR="0007542A" w:rsidRPr="0007542A" w:rsidRDefault="0007542A" w:rsidP="0007542A">
            <w:pPr>
              <w:widowControl w:val="0"/>
              <w:pBdr>
                <w:top w:val="nil"/>
                <w:left w:val="nil"/>
                <w:bottom w:val="nil"/>
                <w:right w:val="nil"/>
                <w:between w:val="nil"/>
              </w:pBdr>
              <w:spacing w:line="240" w:lineRule="auto"/>
              <w:rPr>
                <w:rFonts w:ascii="Calibri" w:hAnsi="Calibri" w:cs="Calibri"/>
                <w:sz w:val="18"/>
                <w:szCs w:val="18"/>
              </w:rPr>
            </w:pPr>
            <w:r w:rsidRPr="0007542A">
              <w:rPr>
                <w:rFonts w:ascii="Calibri" w:hAnsi="Calibri" w:cs="Calibri"/>
                <w:sz w:val="18"/>
                <w:szCs w:val="18"/>
              </w:rPr>
              <w:t>Western Victoria PHN / GPs</w:t>
            </w:r>
          </w:p>
          <w:p w14:paraId="6FE242E3" w14:textId="77777777" w:rsidR="0007542A" w:rsidRPr="0007542A" w:rsidRDefault="0007542A" w:rsidP="0007542A">
            <w:pPr>
              <w:widowControl w:val="0"/>
              <w:pBdr>
                <w:top w:val="nil"/>
                <w:left w:val="nil"/>
                <w:bottom w:val="nil"/>
                <w:right w:val="nil"/>
                <w:between w:val="nil"/>
              </w:pBdr>
              <w:spacing w:line="240" w:lineRule="auto"/>
              <w:rPr>
                <w:rFonts w:ascii="Calibri" w:hAnsi="Calibri" w:cs="Calibri"/>
                <w:sz w:val="18"/>
                <w:szCs w:val="18"/>
              </w:rPr>
            </w:pPr>
          </w:p>
        </w:tc>
        <w:tc>
          <w:tcPr>
            <w:tcW w:w="3118" w:type="dxa"/>
            <w:tcBorders>
              <w:top w:val="single" w:sz="4" w:space="0" w:color="auto"/>
              <w:left w:val="single" w:sz="4" w:space="0" w:color="auto"/>
              <w:bottom w:val="single" w:sz="4" w:space="0" w:color="auto"/>
              <w:right w:val="single" w:sz="4" w:space="0" w:color="auto"/>
            </w:tcBorders>
          </w:tcPr>
          <w:p w14:paraId="562CFDFE" w14:textId="77777777" w:rsidR="0007542A" w:rsidRPr="0007542A" w:rsidRDefault="0007542A" w:rsidP="0007542A">
            <w:pPr>
              <w:widowControl w:val="0"/>
              <w:pBdr>
                <w:top w:val="nil"/>
                <w:left w:val="nil"/>
                <w:bottom w:val="nil"/>
                <w:right w:val="nil"/>
                <w:between w:val="nil"/>
              </w:pBdr>
              <w:spacing w:line="240" w:lineRule="auto"/>
              <w:rPr>
                <w:rFonts w:ascii="Calibri" w:hAnsi="Calibri" w:cs="Calibri"/>
                <w:sz w:val="18"/>
                <w:szCs w:val="18"/>
              </w:rPr>
            </w:pPr>
            <w:r w:rsidRPr="0007542A">
              <w:rPr>
                <w:rFonts w:ascii="Calibri" w:hAnsi="Calibri" w:cs="Calibri"/>
                <w:sz w:val="18"/>
                <w:szCs w:val="18"/>
              </w:rPr>
              <w:t xml:space="preserve">Promotional campaign implemented </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1718D91C" w14:textId="77777777" w:rsidR="0007542A" w:rsidRPr="0007542A" w:rsidRDefault="0007542A" w:rsidP="0007542A">
            <w:pPr>
              <w:widowControl w:val="0"/>
              <w:pBdr>
                <w:top w:val="nil"/>
                <w:left w:val="nil"/>
                <w:bottom w:val="nil"/>
                <w:right w:val="nil"/>
                <w:between w:val="nil"/>
              </w:pBdr>
              <w:spacing w:line="240" w:lineRule="auto"/>
              <w:rPr>
                <w:rFonts w:ascii="Calibri" w:hAnsi="Calibri" w:cs="Calibri"/>
                <w:sz w:val="18"/>
                <w:szCs w:val="18"/>
              </w:rPr>
            </w:pPr>
            <w:r w:rsidRPr="0007542A">
              <w:rPr>
                <w:rFonts w:ascii="Calibri" w:hAnsi="Calibri" w:cs="Calibri"/>
                <w:sz w:val="18"/>
                <w:szCs w:val="18"/>
              </w:rPr>
              <w:t>Medium term</w:t>
            </w:r>
          </w:p>
        </w:tc>
        <w:tc>
          <w:tcPr>
            <w:tcW w:w="1984" w:type="dxa"/>
            <w:tcBorders>
              <w:top w:val="single" w:sz="4" w:space="0" w:color="auto"/>
              <w:left w:val="single" w:sz="4" w:space="0" w:color="auto"/>
              <w:bottom w:val="single" w:sz="4" w:space="0" w:color="auto"/>
              <w:right w:val="single" w:sz="4" w:space="0" w:color="auto"/>
            </w:tcBorders>
            <w:shd w:val="clear" w:color="auto" w:fill="E9E8ED"/>
          </w:tcPr>
          <w:p w14:paraId="2F4DC6DD" w14:textId="77777777" w:rsidR="0007542A" w:rsidRPr="0007542A" w:rsidRDefault="0007542A" w:rsidP="0007542A">
            <w:pPr>
              <w:widowControl w:val="0"/>
              <w:pBdr>
                <w:top w:val="nil"/>
                <w:left w:val="nil"/>
                <w:bottom w:val="nil"/>
                <w:right w:val="nil"/>
                <w:between w:val="nil"/>
              </w:pBdr>
              <w:spacing w:line="240" w:lineRule="auto"/>
              <w:rPr>
                <w:rFonts w:ascii="Calibri" w:hAnsi="Calibri" w:cs="Calibri"/>
                <w:bCs/>
                <w:i/>
                <w:iCs/>
                <w:color w:val="373545"/>
                <w:sz w:val="18"/>
                <w:szCs w:val="18"/>
              </w:rPr>
            </w:pPr>
            <w:r w:rsidRPr="0007542A">
              <w:rPr>
                <w:rFonts w:ascii="Calibri" w:hAnsi="Calibri" w:cs="Calibri"/>
                <w:bCs/>
                <w:i/>
                <w:iCs/>
                <w:color w:val="373545"/>
                <w:sz w:val="18"/>
                <w:szCs w:val="18"/>
              </w:rPr>
              <w:t>“Campaign to promote ways of how older people can live at home for as long as possible.”</w:t>
            </w:r>
          </w:p>
          <w:p w14:paraId="55D2CEE5" w14:textId="77777777" w:rsidR="0007542A" w:rsidRPr="0007542A" w:rsidRDefault="0007542A" w:rsidP="0007542A">
            <w:pPr>
              <w:widowControl w:val="0"/>
              <w:pBdr>
                <w:top w:val="nil"/>
                <w:left w:val="nil"/>
                <w:bottom w:val="nil"/>
                <w:right w:val="nil"/>
                <w:between w:val="nil"/>
              </w:pBdr>
              <w:spacing w:line="240" w:lineRule="auto"/>
              <w:rPr>
                <w:rFonts w:ascii="Calibri" w:hAnsi="Calibri" w:cs="Calibri"/>
                <w:bCs/>
                <w:i/>
                <w:iCs/>
                <w:color w:val="373545"/>
                <w:sz w:val="18"/>
                <w:szCs w:val="18"/>
              </w:rPr>
            </w:pPr>
          </w:p>
          <w:p w14:paraId="13581364" w14:textId="77777777" w:rsidR="0007542A" w:rsidRPr="0007542A" w:rsidRDefault="0007542A" w:rsidP="0007542A">
            <w:pPr>
              <w:widowControl w:val="0"/>
              <w:pBdr>
                <w:top w:val="nil"/>
                <w:left w:val="nil"/>
                <w:bottom w:val="nil"/>
                <w:right w:val="nil"/>
                <w:between w:val="nil"/>
              </w:pBdr>
              <w:spacing w:line="240" w:lineRule="auto"/>
              <w:rPr>
                <w:rFonts w:ascii="Calibri" w:hAnsi="Calibri" w:cs="Calibri"/>
                <w:bCs/>
                <w:i/>
                <w:iCs/>
                <w:color w:val="373545"/>
                <w:sz w:val="18"/>
                <w:szCs w:val="18"/>
              </w:rPr>
            </w:pPr>
            <w:r w:rsidRPr="0007542A">
              <w:rPr>
                <w:rFonts w:ascii="Calibri" w:hAnsi="Calibri" w:cs="Calibri"/>
                <w:bCs/>
                <w:i/>
                <w:iCs/>
                <w:color w:val="373545"/>
                <w:sz w:val="18"/>
                <w:szCs w:val="18"/>
              </w:rPr>
              <w:t>“Having confidence to access services.”</w:t>
            </w:r>
          </w:p>
        </w:tc>
      </w:tr>
      <w:tr w:rsidR="0007542A" w:rsidRPr="0007542A" w14:paraId="5954426F" w14:textId="77777777" w:rsidTr="0007542A">
        <w:trPr>
          <w:trHeight w:val="423"/>
        </w:trPr>
        <w:tc>
          <w:tcPr>
            <w:tcW w:w="15593" w:type="dxa"/>
            <w:gridSpan w:val="8"/>
            <w:shd w:val="clear" w:color="auto" w:fill="7E7B99"/>
          </w:tcPr>
          <w:p w14:paraId="750B9B5D" w14:textId="77777777" w:rsidR="0007542A" w:rsidRPr="0007542A" w:rsidRDefault="0007542A" w:rsidP="0007542A">
            <w:pPr>
              <w:spacing w:after="160"/>
              <w:rPr>
                <w:rFonts w:ascii="Calibri" w:hAnsi="Calibri" w:cs="Calibri"/>
                <w:b/>
                <w:bCs/>
                <w:color w:val="FFFFFF"/>
                <w:sz w:val="18"/>
                <w:szCs w:val="18"/>
              </w:rPr>
            </w:pPr>
            <w:bookmarkStart w:id="67" w:name="_Hlk110420075"/>
            <w:r w:rsidRPr="0007542A">
              <w:rPr>
                <w:rFonts w:ascii="Calibri" w:hAnsi="Calibri" w:cs="Calibri"/>
                <w:b/>
                <w:color w:val="FFFFFF"/>
                <w:sz w:val="18"/>
                <w:szCs w:val="18"/>
              </w:rPr>
              <w:t>Priority 1d) Housing, (including social housing and residential aged care) is appropriately located in areas that are safe and close to services, and the rest of the community.</w:t>
            </w:r>
          </w:p>
        </w:tc>
      </w:tr>
      <w:tr w:rsidR="0007542A" w:rsidRPr="0007542A" w14:paraId="2BFB8DFB" w14:textId="77777777" w:rsidTr="0007542A">
        <w:trPr>
          <w:trHeight w:val="644"/>
        </w:trPr>
        <w:tc>
          <w:tcPr>
            <w:tcW w:w="568" w:type="dxa"/>
            <w:tcBorders>
              <w:top w:val="single" w:sz="4" w:space="0" w:color="auto"/>
              <w:left w:val="single" w:sz="4" w:space="0" w:color="auto"/>
              <w:bottom w:val="single" w:sz="4" w:space="0" w:color="auto"/>
              <w:right w:val="single" w:sz="4" w:space="0" w:color="auto"/>
            </w:tcBorders>
          </w:tcPr>
          <w:p w14:paraId="10857BB6" w14:textId="77777777" w:rsidR="0007542A" w:rsidRPr="0007542A" w:rsidRDefault="0007542A" w:rsidP="0007542A">
            <w:pPr>
              <w:spacing w:line="240" w:lineRule="auto"/>
              <w:contextualSpacing/>
              <w:rPr>
                <w:rFonts w:ascii="Calibri" w:hAnsi="Calibri" w:cs="Calibri"/>
                <w:color w:val="373545"/>
                <w:spacing w:val="0"/>
                <w:sz w:val="20"/>
                <w:szCs w:val="20"/>
              </w:rPr>
            </w:pPr>
          </w:p>
        </w:tc>
        <w:tc>
          <w:tcPr>
            <w:tcW w:w="2126" w:type="dxa"/>
            <w:tcBorders>
              <w:top w:val="single" w:sz="4" w:space="0" w:color="auto"/>
              <w:left w:val="single" w:sz="4" w:space="0" w:color="auto"/>
              <w:bottom w:val="single" w:sz="4" w:space="0" w:color="auto"/>
              <w:right w:val="single" w:sz="4" w:space="0" w:color="auto"/>
            </w:tcBorders>
            <w:shd w:val="clear" w:color="auto" w:fill="D4D3DD"/>
          </w:tcPr>
          <w:p w14:paraId="6BE7B15B" w14:textId="77777777" w:rsidR="0007542A" w:rsidRPr="0007542A" w:rsidRDefault="0007542A" w:rsidP="0007542A">
            <w:pPr>
              <w:spacing w:line="240" w:lineRule="auto"/>
              <w:contextualSpacing/>
              <w:rPr>
                <w:rFonts w:ascii="Calibri" w:hAnsi="Calibri" w:cs="Calibri"/>
                <w:color w:val="373545"/>
                <w:spacing w:val="0"/>
                <w:sz w:val="20"/>
                <w:szCs w:val="20"/>
              </w:rPr>
            </w:pPr>
            <w:r w:rsidRPr="0007542A">
              <w:rPr>
                <w:rFonts w:ascii="Calibri" w:hAnsi="Calibri" w:cs="Calibri"/>
                <w:color w:val="373545"/>
                <w:spacing w:val="0"/>
                <w:sz w:val="20"/>
                <w:szCs w:val="20"/>
              </w:rPr>
              <w:t>Ensure our environment facilitates the maintenance of independence for the older community</w:t>
            </w:r>
          </w:p>
          <w:p w14:paraId="328BF1C3" w14:textId="77777777" w:rsidR="0007542A" w:rsidRPr="0007542A" w:rsidRDefault="0007542A" w:rsidP="0007542A">
            <w:pPr>
              <w:spacing w:line="240" w:lineRule="auto"/>
              <w:contextualSpacing/>
              <w:rPr>
                <w:rFonts w:ascii="Calibri" w:hAnsi="Calibri" w:cs="Calibri"/>
                <w:color w:val="373545"/>
                <w:spacing w:val="0"/>
                <w:sz w:val="20"/>
                <w:szCs w:val="20"/>
              </w:rPr>
            </w:pPr>
          </w:p>
          <w:p w14:paraId="3DC68980" w14:textId="77777777" w:rsidR="0007542A" w:rsidRPr="0007542A" w:rsidRDefault="0007542A" w:rsidP="0007542A">
            <w:pPr>
              <w:spacing w:line="240" w:lineRule="auto"/>
              <w:contextualSpacing/>
              <w:rPr>
                <w:rFonts w:ascii="Calibri" w:hAnsi="Calibri" w:cs="Calibri"/>
                <w:color w:val="373545"/>
                <w:spacing w:val="0"/>
                <w:sz w:val="20"/>
                <w:szCs w:val="20"/>
              </w:rPr>
            </w:pPr>
            <w:r w:rsidRPr="0007542A">
              <w:rPr>
                <w:rFonts w:ascii="Calibri" w:hAnsi="Calibri" w:cs="Calibri"/>
                <w:color w:val="373545"/>
                <w:spacing w:val="0"/>
                <w:sz w:val="20"/>
                <w:szCs w:val="20"/>
              </w:rPr>
              <w:t>Ensure access to appropriate infrastructure in our community (e.g., park benches, walking paths, housing)</w:t>
            </w:r>
          </w:p>
          <w:p w14:paraId="0495CE2B" w14:textId="77777777" w:rsidR="0007542A" w:rsidRPr="0007542A" w:rsidRDefault="0007542A" w:rsidP="0007542A">
            <w:pPr>
              <w:pBdr>
                <w:top w:val="nil"/>
                <w:left w:val="nil"/>
                <w:bottom w:val="nil"/>
                <w:right w:val="nil"/>
                <w:between w:val="nil"/>
              </w:pBdr>
              <w:spacing w:line="240" w:lineRule="auto"/>
              <w:rPr>
                <w:rFonts w:ascii="Calibri" w:hAnsi="Calibri" w:cs="Calibri"/>
                <w:i/>
                <w:iCs/>
                <w:color w:val="373545"/>
                <w:sz w:val="18"/>
                <w:szCs w:val="18"/>
              </w:rPr>
            </w:pPr>
          </w:p>
        </w:tc>
        <w:tc>
          <w:tcPr>
            <w:tcW w:w="12899" w:type="dxa"/>
            <w:gridSpan w:val="6"/>
            <w:tcBorders>
              <w:top w:val="single" w:sz="4" w:space="0" w:color="auto"/>
              <w:left w:val="single" w:sz="4" w:space="0" w:color="auto"/>
              <w:bottom w:val="single" w:sz="4" w:space="0" w:color="auto"/>
              <w:right w:val="single" w:sz="4" w:space="0" w:color="auto"/>
            </w:tcBorders>
            <w:vAlign w:val="center"/>
          </w:tcPr>
          <w:p w14:paraId="0212F2DC" w14:textId="77777777" w:rsidR="0007542A" w:rsidRPr="0007542A" w:rsidRDefault="0007542A" w:rsidP="0007542A">
            <w:pPr>
              <w:pBdr>
                <w:top w:val="nil"/>
                <w:left w:val="nil"/>
                <w:bottom w:val="nil"/>
                <w:right w:val="nil"/>
                <w:between w:val="nil"/>
              </w:pBdr>
              <w:spacing w:line="240" w:lineRule="auto"/>
              <w:rPr>
                <w:rFonts w:ascii="Calibri" w:hAnsi="Calibri" w:cs="Calibri"/>
                <w:i/>
                <w:iCs/>
                <w:color w:val="373545"/>
                <w:sz w:val="18"/>
                <w:szCs w:val="18"/>
              </w:rPr>
            </w:pPr>
            <w:r w:rsidRPr="0007542A">
              <w:rPr>
                <w:rFonts w:ascii="Calibri" w:hAnsi="Calibri" w:cs="Calibri"/>
                <w:i/>
                <w:iCs/>
                <w:color w:val="373545"/>
                <w:sz w:val="18"/>
                <w:szCs w:val="18"/>
              </w:rPr>
              <w:t>Refer to the implementation of the City’s Social Housing Plan 2020-41</w:t>
            </w:r>
          </w:p>
        </w:tc>
      </w:tr>
      <w:tr w:rsidR="0007542A" w:rsidRPr="0007542A" w14:paraId="6B884BC9" w14:textId="77777777" w:rsidTr="0007542A">
        <w:trPr>
          <w:trHeight w:val="423"/>
        </w:trPr>
        <w:tc>
          <w:tcPr>
            <w:tcW w:w="15593" w:type="dxa"/>
            <w:gridSpan w:val="8"/>
            <w:shd w:val="clear" w:color="auto" w:fill="7E7B99"/>
          </w:tcPr>
          <w:p w14:paraId="6C82A888" w14:textId="77777777" w:rsidR="0007542A" w:rsidRPr="0007542A" w:rsidRDefault="0007542A" w:rsidP="0007542A">
            <w:pPr>
              <w:spacing w:after="160"/>
              <w:rPr>
                <w:rFonts w:ascii="Calibri" w:hAnsi="Calibri" w:cs="Calibri"/>
                <w:b/>
                <w:bCs/>
                <w:color w:val="FFFFFF"/>
                <w:sz w:val="18"/>
                <w:szCs w:val="18"/>
              </w:rPr>
            </w:pPr>
            <w:r w:rsidRPr="0007542A">
              <w:rPr>
                <w:rFonts w:ascii="Calibri" w:hAnsi="Calibri" w:cs="Calibri"/>
                <w:b/>
                <w:color w:val="FFFFFF"/>
                <w:sz w:val="18"/>
                <w:szCs w:val="18"/>
              </w:rPr>
              <w:t>Priority 1e) Older people feel safe in the community</w:t>
            </w:r>
          </w:p>
        </w:tc>
      </w:tr>
      <w:tr w:rsidR="0007542A" w:rsidRPr="0007542A" w14:paraId="1234304B" w14:textId="77777777" w:rsidTr="0007542A">
        <w:trPr>
          <w:trHeight w:val="687"/>
        </w:trPr>
        <w:tc>
          <w:tcPr>
            <w:tcW w:w="568" w:type="dxa"/>
            <w:tcBorders>
              <w:top w:val="single" w:sz="4" w:space="0" w:color="auto"/>
              <w:left w:val="single" w:sz="4" w:space="0" w:color="auto"/>
              <w:bottom w:val="single" w:sz="4" w:space="0" w:color="auto"/>
              <w:right w:val="single" w:sz="4" w:space="0" w:color="auto"/>
            </w:tcBorders>
          </w:tcPr>
          <w:p w14:paraId="66D04AE3" w14:textId="77777777" w:rsidR="0007542A" w:rsidRPr="0007542A" w:rsidRDefault="0007542A" w:rsidP="0007542A">
            <w:pPr>
              <w:spacing w:line="240" w:lineRule="auto"/>
              <w:contextualSpacing/>
              <w:rPr>
                <w:rFonts w:ascii="Calibri" w:hAnsi="Calibri" w:cs="Calibri"/>
                <w:color w:val="373545"/>
                <w:spacing w:val="0"/>
                <w:sz w:val="20"/>
                <w:szCs w:val="20"/>
              </w:rPr>
            </w:pPr>
          </w:p>
        </w:tc>
        <w:tc>
          <w:tcPr>
            <w:tcW w:w="2126" w:type="dxa"/>
            <w:tcBorders>
              <w:top w:val="single" w:sz="4" w:space="0" w:color="auto"/>
              <w:left w:val="single" w:sz="4" w:space="0" w:color="auto"/>
              <w:bottom w:val="single" w:sz="4" w:space="0" w:color="auto"/>
              <w:right w:val="single" w:sz="4" w:space="0" w:color="auto"/>
            </w:tcBorders>
            <w:shd w:val="clear" w:color="auto" w:fill="D4D3DD"/>
          </w:tcPr>
          <w:p w14:paraId="5FD5E3D1" w14:textId="77777777" w:rsidR="0007542A" w:rsidRPr="0007542A" w:rsidRDefault="0007542A" w:rsidP="0007542A">
            <w:pPr>
              <w:pBdr>
                <w:top w:val="nil"/>
                <w:left w:val="nil"/>
                <w:bottom w:val="nil"/>
                <w:right w:val="nil"/>
                <w:between w:val="nil"/>
              </w:pBdr>
              <w:shd w:val="clear" w:color="auto" w:fill="D4D3DD"/>
              <w:spacing w:line="240" w:lineRule="auto"/>
              <w:rPr>
                <w:rFonts w:ascii="Calibri" w:hAnsi="Calibri" w:cs="Calibri"/>
                <w:i/>
                <w:iCs/>
                <w:color w:val="373545"/>
                <w:sz w:val="18"/>
                <w:szCs w:val="18"/>
              </w:rPr>
            </w:pPr>
            <w:r w:rsidRPr="0007542A">
              <w:rPr>
                <w:rFonts w:ascii="Calibri" w:hAnsi="Calibri" w:cs="Calibri"/>
                <w:color w:val="373545"/>
                <w:spacing w:val="0"/>
                <w:sz w:val="20"/>
                <w:szCs w:val="20"/>
              </w:rPr>
              <w:t>Reduce the perception of crime so that older people feel safe to access public spaces</w:t>
            </w:r>
          </w:p>
        </w:tc>
        <w:tc>
          <w:tcPr>
            <w:tcW w:w="12899" w:type="dxa"/>
            <w:gridSpan w:val="6"/>
            <w:tcBorders>
              <w:top w:val="single" w:sz="4" w:space="0" w:color="auto"/>
              <w:left w:val="single" w:sz="4" w:space="0" w:color="auto"/>
              <w:bottom w:val="single" w:sz="4" w:space="0" w:color="auto"/>
              <w:right w:val="single" w:sz="4" w:space="0" w:color="auto"/>
            </w:tcBorders>
            <w:vAlign w:val="center"/>
          </w:tcPr>
          <w:p w14:paraId="2B91C4B5" w14:textId="77777777" w:rsidR="0007542A" w:rsidRPr="0007542A" w:rsidRDefault="0007542A" w:rsidP="0007542A">
            <w:pPr>
              <w:pBdr>
                <w:top w:val="nil"/>
                <w:left w:val="nil"/>
                <w:bottom w:val="nil"/>
                <w:right w:val="nil"/>
                <w:between w:val="nil"/>
              </w:pBdr>
              <w:spacing w:line="240" w:lineRule="auto"/>
              <w:rPr>
                <w:rFonts w:ascii="Calibri" w:hAnsi="Calibri" w:cs="Calibri"/>
                <w:i/>
                <w:iCs/>
                <w:color w:val="373545"/>
                <w:sz w:val="18"/>
                <w:szCs w:val="18"/>
              </w:rPr>
            </w:pPr>
            <w:r w:rsidRPr="0007542A">
              <w:rPr>
                <w:rFonts w:ascii="Calibri" w:hAnsi="Calibri" w:cs="Calibri"/>
                <w:i/>
                <w:iCs/>
                <w:color w:val="373545"/>
                <w:sz w:val="18"/>
                <w:szCs w:val="18"/>
              </w:rPr>
              <w:t>Refer to actions 1.2, 1.6, 1.7 and 1.8 which all impact feelings of safety</w:t>
            </w:r>
          </w:p>
        </w:tc>
      </w:tr>
      <w:tr w:rsidR="0007542A" w:rsidRPr="0007542A" w14:paraId="24C47549" w14:textId="77777777" w:rsidTr="0007542A">
        <w:trPr>
          <w:trHeight w:val="423"/>
        </w:trPr>
        <w:tc>
          <w:tcPr>
            <w:tcW w:w="15593" w:type="dxa"/>
            <w:gridSpan w:val="8"/>
            <w:shd w:val="clear" w:color="auto" w:fill="7E7B99"/>
          </w:tcPr>
          <w:p w14:paraId="772D6D3B" w14:textId="77777777" w:rsidR="0007542A" w:rsidRPr="0007542A" w:rsidRDefault="0007542A" w:rsidP="0007542A">
            <w:pPr>
              <w:spacing w:after="160"/>
              <w:rPr>
                <w:rFonts w:ascii="Calibri" w:hAnsi="Calibri" w:cs="Calibri"/>
                <w:b/>
                <w:bCs/>
                <w:color w:val="FFFFFF"/>
                <w:sz w:val="18"/>
                <w:szCs w:val="18"/>
              </w:rPr>
            </w:pPr>
            <w:bookmarkStart w:id="68" w:name="_Hlk110422235"/>
            <w:r w:rsidRPr="0007542A">
              <w:rPr>
                <w:rFonts w:ascii="Calibri" w:hAnsi="Calibri" w:cs="Calibri"/>
                <w:b/>
                <w:color w:val="FFFFFF"/>
                <w:sz w:val="18"/>
                <w:szCs w:val="18"/>
              </w:rPr>
              <w:t>Priority 1f) The amenity and safety of local neighbourhoods is promoted by appropriate footpaths, ramps and pedestrian crossings, good street lighting, public seating, and toilets.</w:t>
            </w:r>
          </w:p>
        </w:tc>
      </w:tr>
      <w:bookmarkEnd w:id="64"/>
      <w:bookmarkEnd w:id="67"/>
      <w:bookmarkEnd w:id="68"/>
      <w:tr w:rsidR="0007542A" w:rsidRPr="0007542A" w14:paraId="15C82392" w14:textId="77777777" w:rsidTr="0007542A">
        <w:tc>
          <w:tcPr>
            <w:tcW w:w="568" w:type="dxa"/>
          </w:tcPr>
          <w:p w14:paraId="1FD426F2" w14:textId="77777777" w:rsidR="0007542A" w:rsidRPr="0007542A" w:rsidRDefault="0007542A" w:rsidP="0007542A">
            <w:pPr>
              <w:spacing w:line="240" w:lineRule="auto"/>
              <w:rPr>
                <w:rFonts w:ascii="Calibri" w:hAnsi="Calibri" w:cs="Calibri"/>
                <w:sz w:val="18"/>
                <w:szCs w:val="18"/>
              </w:rPr>
            </w:pPr>
            <w:r w:rsidRPr="0007542A">
              <w:rPr>
                <w:rFonts w:ascii="Calibri" w:hAnsi="Calibri" w:cs="Calibri"/>
                <w:sz w:val="18"/>
                <w:szCs w:val="18"/>
              </w:rPr>
              <w:t>1.6</w:t>
            </w:r>
          </w:p>
        </w:tc>
        <w:tc>
          <w:tcPr>
            <w:tcW w:w="2126" w:type="dxa"/>
            <w:shd w:val="clear" w:color="auto" w:fill="D4D3DD"/>
          </w:tcPr>
          <w:p w14:paraId="28E6D8F3" w14:textId="77777777" w:rsidR="0007542A" w:rsidRPr="0007542A" w:rsidRDefault="0007542A" w:rsidP="0007542A">
            <w:pPr>
              <w:spacing w:line="240" w:lineRule="auto"/>
              <w:rPr>
                <w:rFonts w:ascii="Calibri" w:hAnsi="Calibri" w:cs="Calibri"/>
                <w:color w:val="373545"/>
                <w:sz w:val="18"/>
                <w:szCs w:val="18"/>
              </w:rPr>
            </w:pPr>
            <w:r w:rsidRPr="0007542A">
              <w:rPr>
                <w:rFonts w:ascii="Calibri" w:hAnsi="Calibri" w:cs="Calibri"/>
                <w:color w:val="373545"/>
                <w:sz w:val="18"/>
                <w:szCs w:val="18"/>
              </w:rPr>
              <w:t>Support people to feel confident to access our public spaces</w:t>
            </w:r>
          </w:p>
        </w:tc>
        <w:tc>
          <w:tcPr>
            <w:tcW w:w="2268" w:type="dxa"/>
          </w:tcPr>
          <w:p w14:paraId="3B1D9D3F" w14:textId="77777777" w:rsidR="0007542A" w:rsidRPr="0007542A" w:rsidRDefault="0007542A" w:rsidP="0007542A">
            <w:pPr>
              <w:spacing w:line="240" w:lineRule="auto"/>
              <w:rPr>
                <w:rFonts w:ascii="Calibri" w:hAnsi="Calibri" w:cs="Calibri"/>
                <w:b/>
                <w:bCs/>
                <w:color w:val="373545"/>
                <w:sz w:val="18"/>
                <w:szCs w:val="18"/>
              </w:rPr>
            </w:pPr>
            <w:r w:rsidRPr="0007542A">
              <w:rPr>
                <w:rFonts w:ascii="Calibri" w:hAnsi="Calibri" w:cs="Calibri"/>
                <w:b/>
                <w:bCs/>
                <w:color w:val="373545"/>
                <w:sz w:val="18"/>
                <w:szCs w:val="18"/>
              </w:rPr>
              <w:t>Embed consideration of Age Friendly Cities Guidelines into urban design projects and streetscapes (V)</w:t>
            </w:r>
          </w:p>
          <w:p w14:paraId="7A2651D9" w14:textId="77777777" w:rsidR="0007542A" w:rsidRPr="0007542A" w:rsidRDefault="0007542A" w:rsidP="0007542A">
            <w:pPr>
              <w:spacing w:line="240" w:lineRule="auto"/>
              <w:rPr>
                <w:rFonts w:ascii="Calibri" w:hAnsi="Calibri" w:cs="Calibri"/>
                <w:b/>
                <w:bCs/>
                <w:color w:val="373545"/>
                <w:sz w:val="18"/>
                <w:szCs w:val="18"/>
              </w:rPr>
            </w:pPr>
          </w:p>
        </w:tc>
        <w:tc>
          <w:tcPr>
            <w:tcW w:w="2552" w:type="dxa"/>
          </w:tcPr>
          <w:p w14:paraId="2B1EFB7A" w14:textId="77777777" w:rsidR="0007542A" w:rsidRPr="0007542A" w:rsidRDefault="0007542A" w:rsidP="0007542A">
            <w:pPr>
              <w:widowControl w:val="0"/>
              <w:spacing w:line="240" w:lineRule="auto"/>
              <w:rPr>
                <w:rFonts w:ascii="Calibri" w:hAnsi="Calibri" w:cs="Calibri"/>
                <w:b/>
                <w:bCs/>
                <w:sz w:val="18"/>
                <w:szCs w:val="18"/>
              </w:rPr>
            </w:pPr>
            <w:r w:rsidRPr="0007542A">
              <w:rPr>
                <w:rFonts w:ascii="Calibri" w:hAnsi="Calibri" w:cs="Calibri"/>
                <w:b/>
                <w:bCs/>
                <w:sz w:val="18"/>
                <w:szCs w:val="18"/>
              </w:rPr>
              <w:t>City of Greater Geelong</w:t>
            </w:r>
          </w:p>
          <w:p w14:paraId="5EA244B8" w14:textId="77777777" w:rsidR="0007542A" w:rsidRPr="0007542A" w:rsidRDefault="0007542A" w:rsidP="0007542A">
            <w:pPr>
              <w:widowControl w:val="0"/>
              <w:spacing w:line="240" w:lineRule="auto"/>
              <w:rPr>
                <w:rFonts w:ascii="Calibri" w:hAnsi="Calibri" w:cs="Calibri"/>
                <w:b/>
                <w:bCs/>
                <w:sz w:val="18"/>
                <w:szCs w:val="18"/>
              </w:rPr>
            </w:pPr>
            <w:r w:rsidRPr="0007542A">
              <w:rPr>
                <w:rFonts w:ascii="Calibri" w:hAnsi="Calibri" w:cs="Calibri"/>
                <w:b/>
                <w:bCs/>
                <w:sz w:val="18"/>
                <w:szCs w:val="18"/>
              </w:rPr>
              <w:t>Urban Design and Heritage</w:t>
            </w:r>
          </w:p>
          <w:p w14:paraId="1233390A" w14:textId="77777777" w:rsidR="0007542A" w:rsidRPr="0007542A" w:rsidRDefault="0007542A" w:rsidP="0007542A">
            <w:pPr>
              <w:widowControl w:val="0"/>
              <w:spacing w:line="240" w:lineRule="auto"/>
              <w:rPr>
                <w:rFonts w:ascii="Calibri" w:hAnsi="Calibri" w:cs="Calibri"/>
                <w:sz w:val="18"/>
                <w:szCs w:val="18"/>
              </w:rPr>
            </w:pPr>
          </w:p>
        </w:tc>
        <w:tc>
          <w:tcPr>
            <w:tcW w:w="1701" w:type="dxa"/>
          </w:tcPr>
          <w:p w14:paraId="521FE137" w14:textId="77777777" w:rsidR="0007542A" w:rsidRPr="0007542A" w:rsidRDefault="0007542A" w:rsidP="0007542A">
            <w:pPr>
              <w:widowControl w:val="0"/>
              <w:spacing w:line="240" w:lineRule="auto"/>
              <w:rPr>
                <w:rFonts w:ascii="Calibri" w:hAnsi="Calibri" w:cs="Calibri"/>
                <w:sz w:val="18"/>
                <w:szCs w:val="18"/>
                <w:u w:val="single"/>
              </w:rPr>
            </w:pPr>
            <w:r w:rsidRPr="0007542A">
              <w:rPr>
                <w:rFonts w:ascii="Calibri" w:hAnsi="Calibri" w:cs="Calibri"/>
                <w:sz w:val="18"/>
                <w:szCs w:val="18"/>
                <w:u w:val="single"/>
              </w:rPr>
              <w:t>City Departments:</w:t>
            </w:r>
          </w:p>
          <w:p w14:paraId="2C0FD7BE" w14:textId="77777777" w:rsidR="0007542A" w:rsidRPr="0007542A" w:rsidRDefault="0007542A" w:rsidP="0007542A">
            <w:pPr>
              <w:widowControl w:val="0"/>
              <w:spacing w:line="240" w:lineRule="auto"/>
              <w:rPr>
                <w:rFonts w:ascii="Calibri" w:hAnsi="Calibri" w:cs="Calibri"/>
                <w:sz w:val="18"/>
                <w:szCs w:val="18"/>
              </w:rPr>
            </w:pPr>
            <w:r w:rsidRPr="0007542A">
              <w:rPr>
                <w:rFonts w:ascii="Calibri" w:hAnsi="Calibri" w:cs="Calibri"/>
                <w:sz w:val="18"/>
                <w:szCs w:val="18"/>
              </w:rPr>
              <w:t>Strategic Planning</w:t>
            </w:r>
          </w:p>
          <w:p w14:paraId="76D468EA" w14:textId="77777777" w:rsidR="0007542A" w:rsidRPr="0007542A" w:rsidRDefault="0007542A" w:rsidP="0007542A">
            <w:pPr>
              <w:widowControl w:val="0"/>
              <w:spacing w:line="240" w:lineRule="auto"/>
              <w:rPr>
                <w:rFonts w:ascii="Calibri" w:hAnsi="Calibri" w:cs="Calibri"/>
                <w:sz w:val="18"/>
                <w:szCs w:val="18"/>
              </w:rPr>
            </w:pPr>
            <w:r w:rsidRPr="0007542A">
              <w:rPr>
                <w:rFonts w:ascii="Calibri" w:hAnsi="Calibri" w:cs="Calibri"/>
                <w:sz w:val="18"/>
                <w:szCs w:val="18"/>
              </w:rPr>
              <w:t>Capital Projects</w:t>
            </w:r>
          </w:p>
          <w:p w14:paraId="4DC9D17E" w14:textId="77777777" w:rsidR="0007542A" w:rsidRPr="0007542A" w:rsidRDefault="0007542A" w:rsidP="0007542A">
            <w:pPr>
              <w:widowControl w:val="0"/>
              <w:spacing w:line="240" w:lineRule="auto"/>
              <w:rPr>
                <w:rFonts w:ascii="Calibri" w:hAnsi="Calibri" w:cs="Calibri"/>
                <w:sz w:val="18"/>
                <w:szCs w:val="18"/>
              </w:rPr>
            </w:pPr>
            <w:r w:rsidRPr="0007542A">
              <w:rPr>
                <w:rFonts w:ascii="Calibri" w:hAnsi="Calibri" w:cs="Calibri"/>
                <w:sz w:val="18"/>
                <w:szCs w:val="18"/>
              </w:rPr>
              <w:t>Engineering Services</w:t>
            </w:r>
          </w:p>
          <w:p w14:paraId="5276AB9C" w14:textId="77777777" w:rsidR="0007542A" w:rsidRPr="0007542A" w:rsidRDefault="0007542A" w:rsidP="0007542A">
            <w:pPr>
              <w:widowControl w:val="0"/>
              <w:spacing w:line="240" w:lineRule="auto"/>
              <w:rPr>
                <w:rFonts w:ascii="Calibri" w:hAnsi="Calibri" w:cs="Calibri"/>
                <w:sz w:val="18"/>
                <w:szCs w:val="18"/>
              </w:rPr>
            </w:pPr>
            <w:r w:rsidRPr="0007542A">
              <w:rPr>
                <w:rFonts w:ascii="Calibri" w:hAnsi="Calibri" w:cs="Calibri"/>
                <w:sz w:val="18"/>
                <w:szCs w:val="18"/>
              </w:rPr>
              <w:t>Place Management</w:t>
            </w:r>
          </w:p>
          <w:p w14:paraId="2DA25B89" w14:textId="77777777" w:rsidR="0007542A" w:rsidRPr="0007542A" w:rsidRDefault="0007542A" w:rsidP="0007542A">
            <w:pPr>
              <w:widowControl w:val="0"/>
              <w:spacing w:line="240" w:lineRule="auto"/>
              <w:rPr>
                <w:rFonts w:ascii="Calibri" w:hAnsi="Calibri" w:cs="Calibri"/>
                <w:sz w:val="18"/>
                <w:szCs w:val="18"/>
              </w:rPr>
            </w:pPr>
            <w:r w:rsidRPr="0007542A">
              <w:rPr>
                <w:rFonts w:ascii="Calibri" w:hAnsi="Calibri" w:cs="Calibri"/>
                <w:sz w:val="18"/>
                <w:szCs w:val="18"/>
              </w:rPr>
              <w:t>Social Planning and Investment</w:t>
            </w:r>
          </w:p>
          <w:p w14:paraId="489E64C5" w14:textId="77777777" w:rsidR="0007542A" w:rsidRPr="0007542A" w:rsidRDefault="0007542A" w:rsidP="0007542A">
            <w:pPr>
              <w:widowControl w:val="0"/>
              <w:spacing w:line="240" w:lineRule="auto"/>
              <w:rPr>
                <w:rFonts w:ascii="Calibri" w:hAnsi="Calibri" w:cs="Calibri"/>
                <w:sz w:val="18"/>
                <w:szCs w:val="18"/>
              </w:rPr>
            </w:pPr>
          </w:p>
        </w:tc>
        <w:tc>
          <w:tcPr>
            <w:tcW w:w="3118" w:type="dxa"/>
          </w:tcPr>
          <w:p w14:paraId="7F8CB6C6" w14:textId="77777777" w:rsidR="0007542A" w:rsidRPr="0007542A" w:rsidRDefault="0007542A" w:rsidP="0007542A">
            <w:pPr>
              <w:widowControl w:val="0"/>
              <w:spacing w:line="240" w:lineRule="auto"/>
              <w:rPr>
                <w:rFonts w:ascii="Calibri" w:hAnsi="Calibri" w:cs="Calibri"/>
                <w:sz w:val="18"/>
                <w:szCs w:val="18"/>
              </w:rPr>
            </w:pPr>
            <w:r w:rsidRPr="0007542A">
              <w:rPr>
                <w:rFonts w:ascii="Calibri" w:hAnsi="Calibri" w:cs="Calibri"/>
                <w:sz w:val="18"/>
                <w:szCs w:val="18"/>
              </w:rPr>
              <w:t>Increased awareness of Age Friendly Cities Guidelines within Council</w:t>
            </w:r>
          </w:p>
          <w:p w14:paraId="544CC8A2" w14:textId="77777777" w:rsidR="0007542A" w:rsidRPr="0007542A" w:rsidRDefault="0007542A" w:rsidP="0007542A">
            <w:pPr>
              <w:widowControl w:val="0"/>
              <w:spacing w:line="240" w:lineRule="auto"/>
              <w:rPr>
                <w:rFonts w:ascii="Calibri" w:hAnsi="Calibri" w:cs="Calibri"/>
                <w:sz w:val="18"/>
                <w:szCs w:val="18"/>
              </w:rPr>
            </w:pPr>
          </w:p>
          <w:p w14:paraId="20B9CEB0" w14:textId="77777777" w:rsidR="0007542A" w:rsidRPr="0007542A" w:rsidRDefault="0007542A" w:rsidP="0007542A">
            <w:pPr>
              <w:widowControl w:val="0"/>
              <w:spacing w:line="240" w:lineRule="auto"/>
              <w:rPr>
                <w:rFonts w:ascii="Calibri" w:hAnsi="Calibri" w:cs="Calibri"/>
                <w:sz w:val="18"/>
                <w:szCs w:val="18"/>
              </w:rPr>
            </w:pPr>
            <w:r w:rsidRPr="0007542A">
              <w:rPr>
                <w:rFonts w:ascii="Calibri" w:hAnsi="Calibri" w:cs="Calibri"/>
                <w:sz w:val="18"/>
                <w:szCs w:val="18"/>
              </w:rPr>
              <w:t>Age friendly cities guidelines are considered in urban design projects.</w:t>
            </w:r>
          </w:p>
          <w:p w14:paraId="133AF5A1" w14:textId="77777777" w:rsidR="0007542A" w:rsidRPr="0007542A" w:rsidRDefault="0007542A" w:rsidP="0007542A">
            <w:pPr>
              <w:widowControl w:val="0"/>
              <w:spacing w:line="240" w:lineRule="auto"/>
              <w:rPr>
                <w:rFonts w:ascii="Calibri" w:hAnsi="Calibri" w:cs="Calibri"/>
                <w:sz w:val="18"/>
                <w:szCs w:val="18"/>
              </w:rPr>
            </w:pPr>
          </w:p>
          <w:p w14:paraId="57EDE419" w14:textId="77777777" w:rsidR="0007542A" w:rsidRPr="0007542A" w:rsidRDefault="0007542A" w:rsidP="0007542A">
            <w:pPr>
              <w:widowControl w:val="0"/>
              <w:spacing w:line="240" w:lineRule="auto"/>
              <w:rPr>
                <w:rFonts w:ascii="Calibri" w:hAnsi="Calibri" w:cs="Calibri"/>
                <w:sz w:val="18"/>
                <w:szCs w:val="18"/>
              </w:rPr>
            </w:pPr>
            <w:r w:rsidRPr="0007542A">
              <w:rPr>
                <w:rFonts w:ascii="Calibri" w:hAnsi="Calibri" w:cs="Calibri"/>
                <w:sz w:val="18"/>
                <w:szCs w:val="18"/>
              </w:rPr>
              <w:t xml:space="preserve"> </w:t>
            </w:r>
          </w:p>
        </w:tc>
        <w:tc>
          <w:tcPr>
            <w:tcW w:w="1276" w:type="dxa"/>
            <w:shd w:val="clear" w:color="auto" w:fill="auto"/>
          </w:tcPr>
          <w:p w14:paraId="5C547F47" w14:textId="77777777" w:rsidR="0007542A" w:rsidRPr="0007542A" w:rsidRDefault="0007542A" w:rsidP="0007542A">
            <w:pPr>
              <w:spacing w:line="240" w:lineRule="auto"/>
              <w:rPr>
                <w:rFonts w:ascii="Calibri" w:hAnsi="Calibri" w:cs="Calibri"/>
                <w:sz w:val="18"/>
                <w:szCs w:val="18"/>
              </w:rPr>
            </w:pPr>
            <w:r w:rsidRPr="0007542A">
              <w:rPr>
                <w:rFonts w:ascii="Calibri" w:hAnsi="Calibri" w:cs="Calibri"/>
                <w:sz w:val="18"/>
                <w:szCs w:val="18"/>
              </w:rPr>
              <w:t>Short term</w:t>
            </w:r>
          </w:p>
          <w:p w14:paraId="30A3ABB9" w14:textId="77777777" w:rsidR="0007542A" w:rsidRPr="0007542A" w:rsidRDefault="0007542A" w:rsidP="0007542A">
            <w:pPr>
              <w:spacing w:line="240" w:lineRule="auto"/>
              <w:rPr>
                <w:rFonts w:ascii="Calibri" w:hAnsi="Calibri" w:cs="Calibri"/>
                <w:sz w:val="18"/>
                <w:szCs w:val="18"/>
              </w:rPr>
            </w:pPr>
          </w:p>
          <w:p w14:paraId="11FFA563" w14:textId="77777777" w:rsidR="0007542A" w:rsidRPr="0007542A" w:rsidRDefault="0007542A" w:rsidP="0007542A">
            <w:pPr>
              <w:spacing w:line="240" w:lineRule="auto"/>
              <w:rPr>
                <w:rFonts w:ascii="Calibri" w:hAnsi="Calibri" w:cs="Calibri"/>
                <w:sz w:val="18"/>
                <w:szCs w:val="18"/>
              </w:rPr>
            </w:pPr>
          </w:p>
          <w:p w14:paraId="17787DE4" w14:textId="77777777" w:rsidR="0007542A" w:rsidRPr="0007542A" w:rsidRDefault="0007542A" w:rsidP="0007542A">
            <w:pPr>
              <w:spacing w:line="240" w:lineRule="auto"/>
              <w:rPr>
                <w:rFonts w:ascii="Calibri" w:hAnsi="Calibri" w:cs="Calibri"/>
                <w:sz w:val="18"/>
                <w:szCs w:val="18"/>
              </w:rPr>
            </w:pPr>
            <w:r w:rsidRPr="0007542A">
              <w:rPr>
                <w:rFonts w:ascii="Calibri" w:hAnsi="Calibri" w:cs="Calibri"/>
                <w:sz w:val="18"/>
                <w:szCs w:val="18"/>
              </w:rPr>
              <w:t>Ongoing</w:t>
            </w:r>
          </w:p>
        </w:tc>
        <w:tc>
          <w:tcPr>
            <w:tcW w:w="1984" w:type="dxa"/>
            <w:shd w:val="clear" w:color="auto" w:fill="E9E8ED"/>
          </w:tcPr>
          <w:p w14:paraId="04824CC7" w14:textId="77777777" w:rsidR="0007542A" w:rsidRPr="0007542A" w:rsidRDefault="0007542A" w:rsidP="0007542A">
            <w:pPr>
              <w:widowControl w:val="0"/>
              <w:spacing w:line="240" w:lineRule="auto"/>
              <w:rPr>
                <w:rFonts w:ascii="Calibri" w:hAnsi="Calibri" w:cs="Calibri"/>
                <w:bCs/>
                <w:i/>
                <w:iCs/>
                <w:color w:val="373545"/>
                <w:sz w:val="18"/>
                <w:szCs w:val="18"/>
              </w:rPr>
            </w:pPr>
            <w:r w:rsidRPr="0007542A">
              <w:rPr>
                <w:rFonts w:ascii="Calibri" w:hAnsi="Calibri" w:cs="Calibri"/>
                <w:bCs/>
                <w:i/>
                <w:iCs/>
                <w:color w:val="373545"/>
                <w:sz w:val="18"/>
                <w:szCs w:val="18"/>
              </w:rPr>
              <w:t>“More seating for people to stop and rest in activity precincts and along key walking routes.”</w:t>
            </w:r>
          </w:p>
        </w:tc>
      </w:tr>
      <w:tr w:rsidR="0007542A" w:rsidRPr="0007542A" w14:paraId="294E91FF" w14:textId="77777777" w:rsidTr="0007542A">
        <w:tc>
          <w:tcPr>
            <w:tcW w:w="568" w:type="dxa"/>
            <w:tcBorders>
              <w:top w:val="single" w:sz="4" w:space="0" w:color="auto"/>
              <w:left w:val="single" w:sz="4" w:space="0" w:color="auto"/>
              <w:bottom w:val="single" w:sz="4" w:space="0" w:color="auto"/>
              <w:right w:val="single" w:sz="4" w:space="0" w:color="auto"/>
            </w:tcBorders>
          </w:tcPr>
          <w:p w14:paraId="3A095123" w14:textId="77777777" w:rsidR="0007542A" w:rsidRPr="0007542A" w:rsidRDefault="0007542A" w:rsidP="0007542A">
            <w:pPr>
              <w:rPr>
                <w:rFonts w:ascii="Calibri" w:hAnsi="Calibri" w:cs="Calibri"/>
                <w:sz w:val="18"/>
                <w:szCs w:val="18"/>
              </w:rPr>
            </w:pPr>
            <w:r w:rsidRPr="0007542A">
              <w:rPr>
                <w:rFonts w:ascii="Calibri" w:hAnsi="Calibri" w:cs="Calibri"/>
                <w:sz w:val="18"/>
                <w:szCs w:val="18"/>
              </w:rPr>
              <w:t>1.7</w:t>
            </w:r>
          </w:p>
        </w:tc>
        <w:tc>
          <w:tcPr>
            <w:tcW w:w="2126" w:type="dxa"/>
            <w:tcBorders>
              <w:top w:val="single" w:sz="4" w:space="0" w:color="auto"/>
              <w:left w:val="single" w:sz="4" w:space="0" w:color="auto"/>
              <w:right w:val="single" w:sz="4" w:space="0" w:color="auto"/>
            </w:tcBorders>
            <w:shd w:val="clear" w:color="auto" w:fill="D4D3DD"/>
          </w:tcPr>
          <w:p w14:paraId="127A6EEE" w14:textId="77777777" w:rsidR="0007542A" w:rsidRPr="0007542A" w:rsidRDefault="0007542A" w:rsidP="0007542A">
            <w:pPr>
              <w:spacing w:line="240" w:lineRule="auto"/>
              <w:contextualSpacing/>
              <w:rPr>
                <w:rFonts w:ascii="Calibri" w:hAnsi="Calibri" w:cs="Calibri"/>
                <w:color w:val="373545"/>
                <w:spacing w:val="0"/>
                <w:sz w:val="20"/>
                <w:szCs w:val="20"/>
              </w:rPr>
            </w:pPr>
            <w:r w:rsidRPr="0007542A">
              <w:rPr>
                <w:rFonts w:ascii="Calibri" w:hAnsi="Calibri" w:cs="Calibri"/>
                <w:color w:val="373545"/>
                <w:spacing w:val="0"/>
                <w:sz w:val="20"/>
                <w:szCs w:val="20"/>
              </w:rPr>
              <w:t>Ensure our environment facilitates the maintenance of independence for the older community</w:t>
            </w:r>
          </w:p>
          <w:p w14:paraId="7DFE5150" w14:textId="77777777" w:rsidR="0007542A" w:rsidRPr="0007542A" w:rsidRDefault="0007542A" w:rsidP="0007542A">
            <w:pPr>
              <w:spacing w:line="240" w:lineRule="auto"/>
              <w:contextualSpacing/>
              <w:rPr>
                <w:rFonts w:ascii="Calibri" w:hAnsi="Calibri" w:cs="Calibri"/>
                <w:b/>
                <w:bCs/>
                <w:color w:val="373545"/>
                <w:sz w:val="18"/>
                <w:szCs w:val="18"/>
              </w:rPr>
            </w:pPr>
          </w:p>
        </w:tc>
        <w:tc>
          <w:tcPr>
            <w:tcW w:w="2268" w:type="dxa"/>
            <w:tcBorders>
              <w:top w:val="single" w:sz="4" w:space="0" w:color="auto"/>
              <w:left w:val="single" w:sz="4" w:space="0" w:color="auto"/>
              <w:bottom w:val="single" w:sz="4" w:space="0" w:color="auto"/>
              <w:right w:val="single" w:sz="4" w:space="0" w:color="auto"/>
            </w:tcBorders>
          </w:tcPr>
          <w:p w14:paraId="20825463" w14:textId="77777777" w:rsidR="0007542A" w:rsidRPr="0007542A" w:rsidRDefault="0007542A" w:rsidP="0007542A">
            <w:pPr>
              <w:spacing w:line="240" w:lineRule="auto"/>
              <w:rPr>
                <w:rFonts w:ascii="Calibri" w:hAnsi="Calibri" w:cs="Calibri"/>
                <w:b/>
                <w:bCs/>
                <w:color w:val="373545"/>
                <w:sz w:val="18"/>
                <w:szCs w:val="18"/>
              </w:rPr>
            </w:pPr>
            <w:r w:rsidRPr="0007542A">
              <w:rPr>
                <w:rFonts w:ascii="Calibri" w:hAnsi="Calibri" w:cs="Calibri"/>
                <w:b/>
                <w:bCs/>
                <w:color w:val="373545"/>
                <w:sz w:val="18"/>
                <w:szCs w:val="18"/>
              </w:rPr>
              <w:t>Encourage older people to participate in engagement opportunities around social infrastructure planning and budgeting (V)</w:t>
            </w:r>
          </w:p>
          <w:p w14:paraId="42EC2A37" w14:textId="77777777" w:rsidR="0007542A" w:rsidRPr="0007542A" w:rsidRDefault="0007542A" w:rsidP="0007542A">
            <w:pPr>
              <w:spacing w:line="240" w:lineRule="auto"/>
              <w:rPr>
                <w:rFonts w:ascii="Calibri" w:hAnsi="Calibri" w:cs="Calibri"/>
                <w:b/>
                <w:bCs/>
                <w:color w:val="373545"/>
                <w:sz w:val="18"/>
                <w:szCs w:val="18"/>
              </w:rPr>
            </w:pPr>
          </w:p>
        </w:tc>
        <w:tc>
          <w:tcPr>
            <w:tcW w:w="2552" w:type="dxa"/>
            <w:tcBorders>
              <w:top w:val="single" w:sz="4" w:space="0" w:color="auto"/>
              <w:left w:val="single" w:sz="4" w:space="0" w:color="auto"/>
              <w:bottom w:val="single" w:sz="4" w:space="0" w:color="auto"/>
              <w:right w:val="single" w:sz="4" w:space="0" w:color="auto"/>
            </w:tcBorders>
          </w:tcPr>
          <w:p w14:paraId="791C480F" w14:textId="77777777" w:rsidR="0007542A" w:rsidRPr="0007542A" w:rsidRDefault="0007542A" w:rsidP="0007542A">
            <w:pPr>
              <w:widowControl w:val="0"/>
              <w:spacing w:line="240" w:lineRule="auto"/>
              <w:rPr>
                <w:rFonts w:ascii="Calibri" w:hAnsi="Calibri" w:cs="Calibri"/>
                <w:b/>
                <w:bCs/>
                <w:sz w:val="18"/>
                <w:szCs w:val="18"/>
              </w:rPr>
            </w:pPr>
            <w:r w:rsidRPr="0007542A">
              <w:rPr>
                <w:rFonts w:ascii="Calibri" w:hAnsi="Calibri" w:cs="Calibri"/>
                <w:b/>
                <w:bCs/>
                <w:sz w:val="18"/>
                <w:szCs w:val="18"/>
              </w:rPr>
              <w:t>City of Greater Geelong</w:t>
            </w:r>
          </w:p>
          <w:p w14:paraId="4D055D9C" w14:textId="77777777" w:rsidR="0007542A" w:rsidRPr="0007542A" w:rsidRDefault="0007542A" w:rsidP="0007542A">
            <w:pPr>
              <w:widowControl w:val="0"/>
              <w:pBdr>
                <w:top w:val="nil"/>
                <w:left w:val="nil"/>
                <w:bottom w:val="nil"/>
                <w:right w:val="nil"/>
                <w:between w:val="nil"/>
              </w:pBdr>
              <w:spacing w:line="240" w:lineRule="auto"/>
              <w:rPr>
                <w:rFonts w:ascii="Calibri" w:hAnsi="Calibri" w:cs="Calibri"/>
                <w:b/>
                <w:bCs/>
                <w:sz w:val="18"/>
                <w:szCs w:val="18"/>
              </w:rPr>
            </w:pPr>
            <w:r w:rsidRPr="0007542A">
              <w:rPr>
                <w:rFonts w:ascii="Calibri" w:hAnsi="Calibri" w:cs="Calibri"/>
                <w:b/>
                <w:bCs/>
                <w:sz w:val="18"/>
                <w:szCs w:val="18"/>
              </w:rPr>
              <w:t>Social Planning and Investment</w:t>
            </w:r>
          </w:p>
          <w:p w14:paraId="61E514BE" w14:textId="77777777" w:rsidR="0007542A" w:rsidRPr="0007542A" w:rsidRDefault="0007542A" w:rsidP="0007542A">
            <w:pPr>
              <w:widowControl w:val="0"/>
              <w:pBdr>
                <w:top w:val="nil"/>
                <w:left w:val="nil"/>
                <w:bottom w:val="nil"/>
                <w:right w:val="nil"/>
                <w:between w:val="nil"/>
              </w:pBdr>
              <w:spacing w:line="240" w:lineRule="auto"/>
              <w:rPr>
                <w:rFonts w:ascii="Calibri" w:hAnsi="Calibri" w:cs="Calibri"/>
                <w:b/>
                <w:bCs/>
                <w:sz w:val="18"/>
                <w:szCs w:val="18"/>
              </w:rPr>
            </w:pPr>
          </w:p>
        </w:tc>
        <w:tc>
          <w:tcPr>
            <w:tcW w:w="1701" w:type="dxa"/>
            <w:tcBorders>
              <w:top w:val="single" w:sz="4" w:space="0" w:color="auto"/>
              <w:left w:val="single" w:sz="4" w:space="0" w:color="auto"/>
              <w:bottom w:val="single" w:sz="4" w:space="0" w:color="auto"/>
              <w:right w:val="single" w:sz="4" w:space="0" w:color="auto"/>
            </w:tcBorders>
          </w:tcPr>
          <w:p w14:paraId="2C59AC85" w14:textId="77777777" w:rsidR="0007542A" w:rsidRPr="0007542A" w:rsidRDefault="0007542A" w:rsidP="0007542A">
            <w:pPr>
              <w:widowControl w:val="0"/>
              <w:spacing w:line="240" w:lineRule="auto"/>
              <w:rPr>
                <w:rFonts w:ascii="Calibri" w:hAnsi="Calibri" w:cs="Calibri"/>
                <w:sz w:val="18"/>
                <w:szCs w:val="18"/>
                <w:u w:val="single"/>
              </w:rPr>
            </w:pPr>
            <w:r w:rsidRPr="0007542A">
              <w:rPr>
                <w:rFonts w:ascii="Calibri" w:hAnsi="Calibri" w:cs="Calibri"/>
                <w:sz w:val="18"/>
                <w:szCs w:val="18"/>
                <w:u w:val="single"/>
              </w:rPr>
              <w:t>City Departments:</w:t>
            </w:r>
          </w:p>
          <w:p w14:paraId="073C2896" w14:textId="77777777" w:rsidR="0007542A" w:rsidRPr="0007542A" w:rsidRDefault="0007542A" w:rsidP="0007542A">
            <w:pPr>
              <w:widowControl w:val="0"/>
              <w:pBdr>
                <w:top w:val="nil"/>
                <w:left w:val="nil"/>
                <w:bottom w:val="nil"/>
                <w:right w:val="nil"/>
                <w:between w:val="nil"/>
              </w:pBdr>
              <w:spacing w:line="240" w:lineRule="auto"/>
              <w:rPr>
                <w:rFonts w:ascii="Calibri" w:hAnsi="Calibri" w:cs="Calibri"/>
                <w:sz w:val="18"/>
                <w:szCs w:val="18"/>
              </w:rPr>
            </w:pPr>
            <w:r w:rsidRPr="0007542A">
              <w:rPr>
                <w:rFonts w:ascii="Calibri" w:hAnsi="Calibri" w:cs="Calibri"/>
                <w:sz w:val="18"/>
                <w:szCs w:val="18"/>
              </w:rPr>
              <w:t>Planning and Growth</w:t>
            </w:r>
          </w:p>
          <w:p w14:paraId="29EDB3CC" w14:textId="77777777" w:rsidR="0007542A" w:rsidRPr="0007542A" w:rsidRDefault="0007542A" w:rsidP="0007542A">
            <w:pPr>
              <w:widowControl w:val="0"/>
              <w:pBdr>
                <w:top w:val="nil"/>
                <w:left w:val="nil"/>
                <w:bottom w:val="nil"/>
                <w:right w:val="nil"/>
                <w:between w:val="nil"/>
              </w:pBdr>
              <w:spacing w:line="240" w:lineRule="auto"/>
              <w:rPr>
                <w:rFonts w:ascii="Calibri" w:hAnsi="Calibri" w:cs="Calibri"/>
                <w:sz w:val="18"/>
                <w:szCs w:val="18"/>
              </w:rPr>
            </w:pPr>
            <w:r w:rsidRPr="0007542A">
              <w:rPr>
                <w:rFonts w:ascii="Calibri" w:hAnsi="Calibri" w:cs="Calibri"/>
                <w:sz w:val="18"/>
                <w:szCs w:val="18"/>
              </w:rPr>
              <w:t>Engineering Services</w:t>
            </w:r>
          </w:p>
          <w:p w14:paraId="1F176085" w14:textId="77777777" w:rsidR="0007542A" w:rsidRPr="0007542A" w:rsidRDefault="0007542A" w:rsidP="0007542A">
            <w:pPr>
              <w:widowControl w:val="0"/>
              <w:pBdr>
                <w:top w:val="nil"/>
                <w:left w:val="nil"/>
                <w:bottom w:val="nil"/>
                <w:right w:val="nil"/>
                <w:between w:val="nil"/>
              </w:pBdr>
              <w:spacing w:line="240" w:lineRule="auto"/>
              <w:rPr>
                <w:rFonts w:ascii="Calibri" w:hAnsi="Calibri" w:cs="Calibri"/>
                <w:sz w:val="18"/>
                <w:szCs w:val="18"/>
              </w:rPr>
            </w:pPr>
            <w:r w:rsidRPr="0007542A">
              <w:rPr>
                <w:rFonts w:ascii="Calibri" w:hAnsi="Calibri" w:cs="Calibri"/>
                <w:sz w:val="18"/>
                <w:szCs w:val="18"/>
              </w:rPr>
              <w:t>Strategic Asset Management</w:t>
            </w:r>
          </w:p>
          <w:p w14:paraId="5EDE85C3" w14:textId="77777777" w:rsidR="0007542A" w:rsidRPr="0007542A" w:rsidRDefault="0007542A" w:rsidP="0007542A">
            <w:pPr>
              <w:widowControl w:val="0"/>
              <w:pBdr>
                <w:top w:val="nil"/>
                <w:left w:val="nil"/>
                <w:bottom w:val="nil"/>
                <w:right w:val="nil"/>
                <w:between w:val="nil"/>
              </w:pBdr>
              <w:spacing w:line="240" w:lineRule="auto"/>
              <w:rPr>
                <w:rFonts w:ascii="Calibri" w:hAnsi="Calibri" w:cs="Calibri"/>
                <w:sz w:val="18"/>
                <w:szCs w:val="18"/>
              </w:rPr>
            </w:pPr>
            <w:r w:rsidRPr="0007542A">
              <w:rPr>
                <w:rFonts w:ascii="Calibri" w:hAnsi="Calibri" w:cs="Calibri"/>
                <w:sz w:val="18"/>
                <w:szCs w:val="18"/>
              </w:rPr>
              <w:t>Finance</w:t>
            </w:r>
          </w:p>
          <w:p w14:paraId="19BE7391" w14:textId="77777777" w:rsidR="0007542A" w:rsidRPr="0007542A" w:rsidRDefault="0007542A" w:rsidP="0007542A">
            <w:pPr>
              <w:widowControl w:val="0"/>
              <w:pBdr>
                <w:top w:val="nil"/>
                <w:left w:val="nil"/>
                <w:bottom w:val="nil"/>
                <w:right w:val="nil"/>
                <w:between w:val="nil"/>
              </w:pBdr>
              <w:spacing w:line="240" w:lineRule="auto"/>
              <w:rPr>
                <w:rFonts w:ascii="Calibri" w:hAnsi="Calibri" w:cs="Calibri"/>
                <w:sz w:val="18"/>
                <w:szCs w:val="18"/>
              </w:rPr>
            </w:pPr>
          </w:p>
        </w:tc>
        <w:tc>
          <w:tcPr>
            <w:tcW w:w="3118" w:type="dxa"/>
            <w:tcBorders>
              <w:top w:val="single" w:sz="4" w:space="0" w:color="auto"/>
              <w:left w:val="single" w:sz="4" w:space="0" w:color="auto"/>
              <w:bottom w:val="single" w:sz="4" w:space="0" w:color="auto"/>
              <w:right w:val="single" w:sz="4" w:space="0" w:color="auto"/>
            </w:tcBorders>
          </w:tcPr>
          <w:p w14:paraId="3A644077" w14:textId="77777777" w:rsidR="0007542A" w:rsidRPr="0007542A" w:rsidRDefault="0007542A" w:rsidP="0007542A">
            <w:pPr>
              <w:widowControl w:val="0"/>
              <w:pBdr>
                <w:top w:val="nil"/>
                <w:left w:val="nil"/>
                <w:bottom w:val="nil"/>
                <w:right w:val="nil"/>
                <w:between w:val="nil"/>
              </w:pBdr>
              <w:spacing w:line="240" w:lineRule="auto"/>
              <w:rPr>
                <w:rFonts w:ascii="Calibri" w:hAnsi="Calibri" w:cs="Calibri"/>
                <w:sz w:val="18"/>
                <w:szCs w:val="18"/>
              </w:rPr>
            </w:pPr>
            <w:r w:rsidRPr="0007542A">
              <w:rPr>
                <w:rFonts w:ascii="Calibri" w:hAnsi="Calibri" w:cs="Calibri"/>
                <w:sz w:val="18"/>
                <w:szCs w:val="18"/>
              </w:rPr>
              <w:t xml:space="preserve">Interactive map for current social infrastructure projects promoted to older people </w:t>
            </w:r>
          </w:p>
          <w:p w14:paraId="3309F750" w14:textId="77777777" w:rsidR="0007542A" w:rsidRPr="0007542A" w:rsidRDefault="0007542A" w:rsidP="0007542A">
            <w:pPr>
              <w:widowControl w:val="0"/>
              <w:pBdr>
                <w:top w:val="nil"/>
                <w:left w:val="nil"/>
                <w:bottom w:val="nil"/>
                <w:right w:val="nil"/>
                <w:between w:val="nil"/>
              </w:pBdr>
              <w:spacing w:line="240" w:lineRule="auto"/>
              <w:rPr>
                <w:rFonts w:ascii="Calibri" w:hAnsi="Calibri" w:cs="Calibri"/>
                <w:sz w:val="18"/>
                <w:szCs w:val="18"/>
              </w:rPr>
            </w:pPr>
          </w:p>
          <w:p w14:paraId="206188FD" w14:textId="77777777" w:rsidR="0007542A" w:rsidRPr="0007542A" w:rsidRDefault="0007542A" w:rsidP="0007542A">
            <w:pPr>
              <w:widowControl w:val="0"/>
              <w:pBdr>
                <w:top w:val="nil"/>
                <w:left w:val="nil"/>
                <w:bottom w:val="nil"/>
                <w:right w:val="nil"/>
                <w:between w:val="nil"/>
              </w:pBdr>
              <w:spacing w:line="240" w:lineRule="auto"/>
              <w:rPr>
                <w:rFonts w:ascii="Calibri" w:hAnsi="Calibri" w:cs="Calibri"/>
                <w:sz w:val="18"/>
                <w:szCs w:val="18"/>
              </w:rPr>
            </w:pPr>
            <w:r w:rsidRPr="0007542A">
              <w:rPr>
                <w:rFonts w:ascii="Calibri" w:hAnsi="Calibri" w:cs="Calibri"/>
                <w:sz w:val="18"/>
                <w:szCs w:val="18"/>
              </w:rPr>
              <w:t>Level of participation from people over 55 years of age in relevant engagement activities</w:t>
            </w:r>
          </w:p>
          <w:p w14:paraId="58D10BFA" w14:textId="77777777" w:rsidR="0007542A" w:rsidRPr="0007542A" w:rsidRDefault="0007542A" w:rsidP="0007542A">
            <w:pPr>
              <w:widowControl w:val="0"/>
              <w:pBdr>
                <w:top w:val="nil"/>
                <w:left w:val="nil"/>
                <w:bottom w:val="nil"/>
                <w:right w:val="nil"/>
                <w:between w:val="nil"/>
              </w:pBdr>
              <w:spacing w:line="240" w:lineRule="auto"/>
              <w:rPr>
                <w:rFonts w:ascii="Calibri" w:hAnsi="Calibri" w:cs="Calibri"/>
                <w:sz w:val="18"/>
                <w:szCs w:val="18"/>
              </w:rPr>
            </w:pPr>
          </w:p>
          <w:p w14:paraId="66C56D41" w14:textId="77777777" w:rsidR="0007542A" w:rsidRPr="0007542A" w:rsidRDefault="0007542A" w:rsidP="0007542A">
            <w:pPr>
              <w:widowControl w:val="0"/>
              <w:pBdr>
                <w:top w:val="nil"/>
                <w:left w:val="nil"/>
                <w:bottom w:val="nil"/>
                <w:right w:val="nil"/>
                <w:between w:val="nil"/>
              </w:pBdr>
              <w:spacing w:line="240" w:lineRule="auto"/>
              <w:rPr>
                <w:rFonts w:ascii="Calibri" w:hAnsi="Calibri" w:cs="Calibri"/>
                <w:sz w:val="18"/>
                <w:szCs w:val="18"/>
              </w:rPr>
            </w:pPr>
            <w:r w:rsidRPr="0007542A">
              <w:rPr>
                <w:rFonts w:ascii="Calibri" w:hAnsi="Calibri" w:cs="Calibri"/>
                <w:sz w:val="18"/>
                <w:szCs w:val="18"/>
              </w:rPr>
              <w:t>Number of engagement projects related to infrastructure planning (e.g., masterplans) receiving input from those identifying themselves as over 55</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3EFD44FC" w14:textId="77777777" w:rsidR="0007542A" w:rsidRPr="0007542A" w:rsidRDefault="0007542A" w:rsidP="0007542A">
            <w:pPr>
              <w:widowControl w:val="0"/>
              <w:pBdr>
                <w:top w:val="nil"/>
                <w:left w:val="nil"/>
                <w:bottom w:val="nil"/>
                <w:right w:val="nil"/>
                <w:between w:val="nil"/>
              </w:pBdr>
              <w:rPr>
                <w:rFonts w:ascii="Calibri" w:hAnsi="Calibri" w:cs="Calibri"/>
                <w:sz w:val="18"/>
                <w:szCs w:val="18"/>
              </w:rPr>
            </w:pPr>
            <w:r w:rsidRPr="0007542A">
              <w:rPr>
                <w:rFonts w:ascii="Calibri" w:hAnsi="Calibri" w:cs="Calibri"/>
                <w:sz w:val="18"/>
                <w:szCs w:val="18"/>
              </w:rPr>
              <w:t>Short term</w:t>
            </w:r>
          </w:p>
        </w:tc>
        <w:tc>
          <w:tcPr>
            <w:tcW w:w="1984" w:type="dxa"/>
            <w:tcBorders>
              <w:top w:val="single" w:sz="4" w:space="0" w:color="auto"/>
              <w:left w:val="single" w:sz="4" w:space="0" w:color="auto"/>
              <w:bottom w:val="single" w:sz="4" w:space="0" w:color="auto"/>
              <w:right w:val="single" w:sz="4" w:space="0" w:color="auto"/>
            </w:tcBorders>
            <w:shd w:val="clear" w:color="auto" w:fill="E9E8ED"/>
          </w:tcPr>
          <w:p w14:paraId="154C4061" w14:textId="77777777" w:rsidR="0007542A" w:rsidRPr="0007542A" w:rsidRDefault="0007542A" w:rsidP="0007542A">
            <w:pPr>
              <w:widowControl w:val="0"/>
              <w:pBdr>
                <w:top w:val="nil"/>
                <w:left w:val="nil"/>
                <w:bottom w:val="nil"/>
                <w:right w:val="nil"/>
                <w:between w:val="nil"/>
              </w:pBdr>
              <w:spacing w:line="240" w:lineRule="auto"/>
              <w:rPr>
                <w:rFonts w:ascii="Calibri" w:hAnsi="Calibri" w:cs="Calibri"/>
                <w:bCs/>
                <w:i/>
                <w:iCs/>
                <w:color w:val="373545"/>
                <w:sz w:val="18"/>
                <w:szCs w:val="18"/>
              </w:rPr>
            </w:pPr>
            <w:r w:rsidRPr="0007542A">
              <w:rPr>
                <w:rFonts w:ascii="Calibri" w:hAnsi="Calibri" w:cs="Calibri"/>
                <w:bCs/>
                <w:i/>
                <w:iCs/>
                <w:color w:val="373545"/>
                <w:sz w:val="18"/>
                <w:szCs w:val="18"/>
              </w:rPr>
              <w:t>“Budget and invest in maintenance and evaluation of community assets – ask the community for guidance and identification of key sites and priority locations.”</w:t>
            </w:r>
          </w:p>
        </w:tc>
      </w:tr>
      <w:tr w:rsidR="0007542A" w:rsidRPr="0007542A" w14:paraId="7C98085E" w14:textId="77777777" w:rsidTr="0007542A">
        <w:tc>
          <w:tcPr>
            <w:tcW w:w="568" w:type="dxa"/>
            <w:tcBorders>
              <w:right w:val="single" w:sz="4" w:space="0" w:color="auto"/>
            </w:tcBorders>
          </w:tcPr>
          <w:p w14:paraId="4643A56C" w14:textId="77777777" w:rsidR="0007542A" w:rsidRPr="0007542A" w:rsidRDefault="0007542A" w:rsidP="0007542A">
            <w:pPr>
              <w:rPr>
                <w:rFonts w:ascii="Calibri" w:hAnsi="Calibri" w:cs="Calibri"/>
                <w:sz w:val="18"/>
                <w:szCs w:val="18"/>
              </w:rPr>
            </w:pPr>
            <w:bookmarkStart w:id="69" w:name="_Hlk109131962"/>
            <w:r w:rsidRPr="0007542A">
              <w:rPr>
                <w:rFonts w:ascii="Calibri" w:hAnsi="Calibri" w:cs="Calibri"/>
                <w:sz w:val="18"/>
                <w:szCs w:val="18"/>
              </w:rPr>
              <w:t>1.8</w:t>
            </w:r>
          </w:p>
        </w:tc>
        <w:tc>
          <w:tcPr>
            <w:tcW w:w="2126" w:type="dxa"/>
            <w:tcBorders>
              <w:left w:val="single" w:sz="4" w:space="0" w:color="auto"/>
              <w:right w:val="single" w:sz="4" w:space="0" w:color="auto"/>
            </w:tcBorders>
            <w:shd w:val="clear" w:color="auto" w:fill="D4D3DD"/>
          </w:tcPr>
          <w:p w14:paraId="2C2E0C82" w14:textId="77777777" w:rsidR="0007542A" w:rsidRPr="0007542A" w:rsidRDefault="0007542A" w:rsidP="0007542A">
            <w:pPr>
              <w:spacing w:line="240" w:lineRule="auto"/>
              <w:contextualSpacing/>
              <w:rPr>
                <w:rFonts w:ascii="Calibri" w:hAnsi="Calibri" w:cs="Calibri"/>
                <w:color w:val="373545"/>
                <w:spacing w:val="0"/>
                <w:sz w:val="20"/>
                <w:szCs w:val="20"/>
              </w:rPr>
            </w:pPr>
            <w:r w:rsidRPr="0007542A">
              <w:rPr>
                <w:rFonts w:ascii="Calibri" w:hAnsi="Calibri" w:cs="Calibri"/>
                <w:color w:val="373545"/>
                <w:spacing w:val="0"/>
                <w:sz w:val="20"/>
                <w:szCs w:val="20"/>
              </w:rPr>
              <w:t>Ensure access to appropriate infrastructure in our community (e.g., park benches, walking paths, housing)</w:t>
            </w:r>
          </w:p>
          <w:p w14:paraId="7DA29CC2" w14:textId="77777777" w:rsidR="0007542A" w:rsidRPr="0007542A" w:rsidRDefault="0007542A" w:rsidP="0007542A">
            <w:pPr>
              <w:spacing w:line="240" w:lineRule="auto"/>
              <w:rPr>
                <w:rFonts w:ascii="Calibri" w:hAnsi="Calibri" w:cs="Calibri"/>
                <w:b/>
                <w:bCs/>
                <w:color w:val="373545"/>
                <w:sz w:val="18"/>
                <w:szCs w:val="18"/>
              </w:rPr>
            </w:pPr>
          </w:p>
        </w:tc>
        <w:tc>
          <w:tcPr>
            <w:tcW w:w="2268" w:type="dxa"/>
            <w:tcBorders>
              <w:left w:val="single" w:sz="4" w:space="0" w:color="auto"/>
            </w:tcBorders>
          </w:tcPr>
          <w:p w14:paraId="6264ADE5" w14:textId="77777777" w:rsidR="0007542A" w:rsidRPr="0007542A" w:rsidRDefault="0007542A" w:rsidP="0007542A">
            <w:pPr>
              <w:spacing w:line="240" w:lineRule="auto"/>
              <w:rPr>
                <w:rFonts w:ascii="Calibri" w:hAnsi="Calibri" w:cs="Calibri"/>
                <w:b/>
                <w:bCs/>
                <w:color w:val="373545"/>
                <w:sz w:val="18"/>
                <w:szCs w:val="18"/>
              </w:rPr>
            </w:pPr>
            <w:r w:rsidRPr="0007542A">
              <w:rPr>
                <w:rFonts w:ascii="Calibri" w:hAnsi="Calibri" w:cs="Calibri"/>
                <w:b/>
                <w:bCs/>
                <w:color w:val="373545"/>
                <w:sz w:val="18"/>
                <w:szCs w:val="18"/>
              </w:rPr>
              <w:t>Consider Age Friendly Cities Guidelines in preparing urban design frameworks and Framework plans as appropriate (V)</w:t>
            </w:r>
          </w:p>
          <w:p w14:paraId="4B7007ED" w14:textId="77777777" w:rsidR="0007542A" w:rsidRPr="0007542A" w:rsidRDefault="0007542A" w:rsidP="0007542A">
            <w:pPr>
              <w:spacing w:line="240" w:lineRule="auto"/>
              <w:rPr>
                <w:rFonts w:ascii="Calibri" w:hAnsi="Calibri" w:cs="Calibri"/>
                <w:b/>
                <w:bCs/>
                <w:color w:val="373545"/>
                <w:sz w:val="18"/>
                <w:szCs w:val="18"/>
              </w:rPr>
            </w:pPr>
          </w:p>
          <w:p w14:paraId="23ECF1DB" w14:textId="77777777" w:rsidR="0007542A" w:rsidRPr="0007542A" w:rsidRDefault="0007542A" w:rsidP="0007542A">
            <w:pPr>
              <w:spacing w:line="240" w:lineRule="auto"/>
              <w:rPr>
                <w:rFonts w:ascii="Calibri" w:hAnsi="Calibri" w:cs="Calibri"/>
                <w:b/>
                <w:bCs/>
                <w:color w:val="373545"/>
                <w:sz w:val="18"/>
                <w:szCs w:val="18"/>
              </w:rPr>
            </w:pPr>
          </w:p>
        </w:tc>
        <w:tc>
          <w:tcPr>
            <w:tcW w:w="2552" w:type="dxa"/>
          </w:tcPr>
          <w:p w14:paraId="54072178" w14:textId="77777777" w:rsidR="0007542A" w:rsidRPr="0007542A" w:rsidRDefault="0007542A" w:rsidP="0007542A">
            <w:pPr>
              <w:widowControl w:val="0"/>
              <w:spacing w:line="240" w:lineRule="auto"/>
              <w:rPr>
                <w:rFonts w:ascii="Calibri" w:hAnsi="Calibri" w:cs="Calibri"/>
                <w:b/>
                <w:bCs/>
                <w:sz w:val="18"/>
                <w:szCs w:val="18"/>
              </w:rPr>
            </w:pPr>
            <w:r w:rsidRPr="0007542A">
              <w:rPr>
                <w:rFonts w:ascii="Calibri" w:hAnsi="Calibri" w:cs="Calibri"/>
                <w:b/>
                <w:bCs/>
                <w:sz w:val="18"/>
                <w:szCs w:val="18"/>
              </w:rPr>
              <w:t>City of Greater Geelong</w:t>
            </w:r>
          </w:p>
          <w:p w14:paraId="309BDA4D" w14:textId="77777777" w:rsidR="0007542A" w:rsidRPr="0007542A" w:rsidRDefault="0007542A" w:rsidP="0007542A">
            <w:pPr>
              <w:widowControl w:val="0"/>
              <w:spacing w:line="240" w:lineRule="auto"/>
              <w:rPr>
                <w:rFonts w:ascii="Calibri" w:hAnsi="Calibri" w:cs="Calibri"/>
                <w:sz w:val="18"/>
                <w:szCs w:val="18"/>
              </w:rPr>
            </w:pPr>
            <w:r w:rsidRPr="0007542A">
              <w:rPr>
                <w:rFonts w:ascii="Calibri" w:hAnsi="Calibri" w:cs="Calibri"/>
                <w:b/>
                <w:bCs/>
                <w:sz w:val="18"/>
                <w:szCs w:val="18"/>
              </w:rPr>
              <w:t>Strategic Planning</w:t>
            </w:r>
          </w:p>
        </w:tc>
        <w:tc>
          <w:tcPr>
            <w:tcW w:w="1701" w:type="dxa"/>
          </w:tcPr>
          <w:p w14:paraId="6612906A" w14:textId="77777777" w:rsidR="0007542A" w:rsidRPr="0007542A" w:rsidRDefault="0007542A" w:rsidP="0007542A">
            <w:pPr>
              <w:widowControl w:val="0"/>
              <w:spacing w:line="240" w:lineRule="auto"/>
              <w:rPr>
                <w:rFonts w:ascii="Calibri" w:hAnsi="Calibri" w:cs="Calibri"/>
                <w:sz w:val="18"/>
                <w:szCs w:val="18"/>
                <w:u w:val="single"/>
              </w:rPr>
            </w:pPr>
            <w:r w:rsidRPr="0007542A">
              <w:rPr>
                <w:rFonts w:ascii="Calibri" w:hAnsi="Calibri" w:cs="Calibri"/>
                <w:sz w:val="18"/>
                <w:szCs w:val="18"/>
                <w:u w:val="single"/>
              </w:rPr>
              <w:t>City Department:</w:t>
            </w:r>
          </w:p>
          <w:p w14:paraId="713B278B" w14:textId="77777777" w:rsidR="0007542A" w:rsidRPr="0007542A" w:rsidRDefault="0007542A" w:rsidP="0007542A">
            <w:pPr>
              <w:widowControl w:val="0"/>
              <w:spacing w:line="240" w:lineRule="auto"/>
              <w:rPr>
                <w:rFonts w:ascii="Calibri" w:hAnsi="Calibri" w:cs="Calibri"/>
                <w:sz w:val="18"/>
                <w:szCs w:val="18"/>
              </w:rPr>
            </w:pPr>
            <w:r w:rsidRPr="0007542A">
              <w:rPr>
                <w:rFonts w:ascii="Calibri" w:hAnsi="Calibri" w:cs="Calibri"/>
                <w:sz w:val="18"/>
                <w:szCs w:val="18"/>
              </w:rPr>
              <w:t>Urban Design and Heritage</w:t>
            </w:r>
          </w:p>
        </w:tc>
        <w:tc>
          <w:tcPr>
            <w:tcW w:w="3118" w:type="dxa"/>
          </w:tcPr>
          <w:p w14:paraId="0568F510" w14:textId="77777777" w:rsidR="0007542A" w:rsidRPr="0007542A" w:rsidRDefault="0007542A" w:rsidP="0007542A">
            <w:pPr>
              <w:widowControl w:val="0"/>
              <w:spacing w:line="240" w:lineRule="auto"/>
              <w:rPr>
                <w:rFonts w:ascii="Calibri" w:hAnsi="Calibri" w:cs="Calibri"/>
                <w:sz w:val="18"/>
                <w:szCs w:val="18"/>
              </w:rPr>
            </w:pPr>
            <w:r w:rsidRPr="0007542A">
              <w:rPr>
                <w:rFonts w:ascii="Calibri" w:hAnsi="Calibri" w:cs="Calibri"/>
                <w:sz w:val="18"/>
                <w:szCs w:val="18"/>
              </w:rPr>
              <w:t>Increased awareness of Age Friendly Cities Guidelines within the City</w:t>
            </w:r>
          </w:p>
          <w:p w14:paraId="268E1A24" w14:textId="77777777" w:rsidR="0007542A" w:rsidRPr="0007542A" w:rsidRDefault="0007542A" w:rsidP="0007542A">
            <w:pPr>
              <w:widowControl w:val="0"/>
              <w:spacing w:line="240" w:lineRule="auto"/>
              <w:rPr>
                <w:rFonts w:ascii="Calibri" w:hAnsi="Calibri" w:cs="Calibri"/>
                <w:sz w:val="18"/>
                <w:szCs w:val="18"/>
              </w:rPr>
            </w:pPr>
          </w:p>
          <w:p w14:paraId="348D9AD0" w14:textId="77777777" w:rsidR="0007542A" w:rsidRPr="0007542A" w:rsidRDefault="0007542A" w:rsidP="0007542A">
            <w:pPr>
              <w:widowControl w:val="0"/>
              <w:spacing w:line="240" w:lineRule="auto"/>
              <w:rPr>
                <w:rFonts w:ascii="Calibri" w:hAnsi="Calibri" w:cs="Calibri"/>
                <w:sz w:val="18"/>
                <w:szCs w:val="18"/>
              </w:rPr>
            </w:pPr>
            <w:r w:rsidRPr="0007542A">
              <w:rPr>
                <w:rFonts w:ascii="Calibri" w:hAnsi="Calibri" w:cs="Calibri"/>
                <w:sz w:val="18"/>
                <w:szCs w:val="18"/>
              </w:rPr>
              <w:t>Additional criteria to be considered in UDFs and Framework Plans</w:t>
            </w:r>
          </w:p>
          <w:p w14:paraId="3778FF32" w14:textId="77777777" w:rsidR="0007542A" w:rsidRPr="0007542A" w:rsidRDefault="0007542A" w:rsidP="0007542A">
            <w:pPr>
              <w:widowControl w:val="0"/>
              <w:spacing w:line="240" w:lineRule="auto"/>
              <w:rPr>
                <w:rFonts w:ascii="Calibri" w:hAnsi="Calibri" w:cs="Calibri"/>
                <w:sz w:val="18"/>
                <w:szCs w:val="18"/>
              </w:rPr>
            </w:pPr>
          </w:p>
        </w:tc>
        <w:tc>
          <w:tcPr>
            <w:tcW w:w="1276" w:type="dxa"/>
            <w:shd w:val="clear" w:color="auto" w:fill="auto"/>
          </w:tcPr>
          <w:p w14:paraId="37E2EEA4" w14:textId="77777777" w:rsidR="0007542A" w:rsidRPr="0007542A" w:rsidRDefault="0007542A" w:rsidP="0007542A">
            <w:pPr>
              <w:spacing w:line="240" w:lineRule="auto"/>
              <w:rPr>
                <w:rFonts w:ascii="Calibri" w:hAnsi="Calibri" w:cs="Calibri"/>
                <w:sz w:val="18"/>
                <w:szCs w:val="18"/>
              </w:rPr>
            </w:pPr>
            <w:r w:rsidRPr="0007542A">
              <w:rPr>
                <w:rFonts w:ascii="Calibri" w:hAnsi="Calibri" w:cs="Calibri"/>
                <w:sz w:val="18"/>
                <w:szCs w:val="18"/>
              </w:rPr>
              <w:t>Short term</w:t>
            </w:r>
          </w:p>
          <w:p w14:paraId="17E9DC60" w14:textId="77777777" w:rsidR="0007542A" w:rsidRPr="0007542A" w:rsidRDefault="0007542A" w:rsidP="0007542A">
            <w:pPr>
              <w:spacing w:line="240" w:lineRule="auto"/>
              <w:rPr>
                <w:rFonts w:ascii="Calibri" w:hAnsi="Calibri" w:cs="Calibri"/>
                <w:sz w:val="18"/>
                <w:szCs w:val="18"/>
              </w:rPr>
            </w:pPr>
          </w:p>
          <w:p w14:paraId="01B81DB4" w14:textId="77777777" w:rsidR="0007542A" w:rsidRPr="0007542A" w:rsidRDefault="0007542A" w:rsidP="0007542A">
            <w:pPr>
              <w:spacing w:line="240" w:lineRule="auto"/>
              <w:rPr>
                <w:rFonts w:ascii="Calibri" w:hAnsi="Calibri" w:cs="Calibri"/>
                <w:sz w:val="18"/>
                <w:szCs w:val="18"/>
              </w:rPr>
            </w:pPr>
          </w:p>
          <w:p w14:paraId="0F58392B" w14:textId="77777777" w:rsidR="0007542A" w:rsidRPr="0007542A" w:rsidRDefault="0007542A" w:rsidP="0007542A">
            <w:pPr>
              <w:spacing w:line="240" w:lineRule="auto"/>
              <w:rPr>
                <w:rFonts w:ascii="Calibri" w:hAnsi="Calibri" w:cs="Calibri"/>
                <w:sz w:val="18"/>
                <w:szCs w:val="18"/>
              </w:rPr>
            </w:pPr>
            <w:r w:rsidRPr="0007542A">
              <w:rPr>
                <w:rFonts w:ascii="Calibri" w:hAnsi="Calibri" w:cs="Calibri"/>
                <w:sz w:val="18"/>
                <w:szCs w:val="18"/>
              </w:rPr>
              <w:t>Long term</w:t>
            </w:r>
          </w:p>
        </w:tc>
        <w:tc>
          <w:tcPr>
            <w:tcW w:w="1984" w:type="dxa"/>
            <w:shd w:val="clear" w:color="auto" w:fill="E9E8ED"/>
          </w:tcPr>
          <w:p w14:paraId="4695D1A2" w14:textId="77777777" w:rsidR="0007542A" w:rsidRPr="0007542A" w:rsidRDefault="0007542A" w:rsidP="0007542A">
            <w:pPr>
              <w:widowControl w:val="0"/>
              <w:spacing w:line="240" w:lineRule="auto"/>
              <w:rPr>
                <w:rFonts w:ascii="Calibri" w:hAnsi="Calibri" w:cs="Calibri"/>
                <w:bCs/>
                <w:i/>
                <w:iCs/>
                <w:color w:val="373545"/>
                <w:sz w:val="18"/>
                <w:szCs w:val="18"/>
              </w:rPr>
            </w:pPr>
            <w:r w:rsidRPr="0007542A">
              <w:rPr>
                <w:rFonts w:ascii="Calibri" w:hAnsi="Calibri" w:cs="Calibri"/>
                <w:bCs/>
                <w:i/>
                <w:iCs/>
                <w:color w:val="373545"/>
                <w:sz w:val="18"/>
                <w:szCs w:val="18"/>
              </w:rPr>
              <w:t>“Take a design approach to age friendly cities: infrastructure upgrades like seating, accessible buildings, pedestrian only zones.”</w:t>
            </w:r>
          </w:p>
        </w:tc>
      </w:tr>
    </w:tbl>
    <w:p w14:paraId="6F85FA27" w14:textId="77777777" w:rsidR="0007542A" w:rsidRPr="0007542A" w:rsidRDefault="0007542A" w:rsidP="0007542A">
      <w:pPr>
        <w:spacing w:line="240" w:lineRule="auto"/>
        <w:rPr>
          <w:rFonts w:ascii="Calibri" w:hAnsi="Calibri" w:cs="Calibri"/>
        </w:rPr>
      </w:pPr>
      <w:bookmarkStart w:id="70" w:name="_Hlk109132860"/>
      <w:bookmarkEnd w:id="69"/>
      <w:r w:rsidRPr="0007542A">
        <w:rPr>
          <w:rFonts w:ascii="Calibri" w:hAnsi="Calibri" w:cs="Calibri"/>
        </w:rPr>
        <w:t>V = Voted action by co-design participants; C = City priority</w:t>
      </w:r>
    </w:p>
    <w:p w14:paraId="01DA9BB0" w14:textId="77777777" w:rsidR="0007542A" w:rsidRPr="0007542A" w:rsidRDefault="0007542A" w:rsidP="0007542A">
      <w:pPr>
        <w:spacing w:line="240" w:lineRule="auto"/>
        <w:rPr>
          <w:rFonts w:ascii="Calibri" w:hAnsi="Calibri" w:cs="Calibri"/>
        </w:rPr>
      </w:pPr>
      <w:r w:rsidRPr="0007542A">
        <w:rPr>
          <w:rFonts w:ascii="Calibri" w:hAnsi="Calibri" w:cs="Calibri"/>
        </w:rPr>
        <w:t>Short term = 1-2 years; Medium term = 2-3 years; Long term = 3+ years</w:t>
      </w:r>
    </w:p>
    <w:bookmarkEnd w:id="70"/>
    <w:p w14:paraId="3A93699B" w14:textId="77777777" w:rsidR="0007542A" w:rsidRPr="0007542A" w:rsidRDefault="0007542A" w:rsidP="0007542A">
      <w:pPr>
        <w:spacing w:line="260" w:lineRule="atLeast"/>
        <w:rPr>
          <w:rFonts w:ascii="Calibri" w:hAnsi="Calibri" w:cs="Calibri"/>
          <w:b/>
          <w:caps/>
          <w:color w:val="373545"/>
          <w:spacing w:val="6"/>
          <w:sz w:val="24"/>
        </w:rPr>
      </w:pPr>
      <w:r w:rsidRPr="0007542A">
        <w:rPr>
          <w:rFonts w:ascii="Calibri" w:hAnsi="Calibri" w:cs="Calibri"/>
        </w:rPr>
        <w:br w:type="page"/>
      </w:r>
    </w:p>
    <w:p w14:paraId="444741C4" w14:textId="77777777" w:rsidR="0007542A" w:rsidRPr="0007542A" w:rsidRDefault="0007542A" w:rsidP="0007542A">
      <w:pPr>
        <w:keepNext/>
        <w:spacing w:before="220" w:after="120" w:line="240" w:lineRule="auto"/>
        <w:outlineLvl w:val="1"/>
        <w:rPr>
          <w:rFonts w:ascii="Calibri" w:hAnsi="Calibri" w:cs="Calibri"/>
          <w:b/>
          <w:caps/>
          <w:color w:val="373545"/>
          <w:spacing w:val="6"/>
          <w:sz w:val="32"/>
          <w:szCs w:val="32"/>
        </w:rPr>
      </w:pPr>
      <w:bookmarkStart w:id="71" w:name="_Toc109316308"/>
      <w:bookmarkStart w:id="72" w:name="_Toc109383032"/>
      <w:bookmarkStart w:id="73" w:name="_Toc110430585"/>
      <w:bookmarkStart w:id="74" w:name="_Toc114144772"/>
      <w:bookmarkStart w:id="75" w:name="_Toc121304614"/>
      <w:bookmarkStart w:id="76" w:name="_Toc123722045"/>
      <w:bookmarkStart w:id="77" w:name="_Hlk114141709"/>
      <w:r w:rsidRPr="0007542A">
        <w:rPr>
          <w:rFonts w:ascii="Calibri" w:hAnsi="Calibri" w:cs="Calibri"/>
          <w:b/>
          <w:caps/>
          <w:color w:val="373545"/>
          <w:spacing w:val="6"/>
          <w:sz w:val="32"/>
          <w:szCs w:val="32"/>
        </w:rPr>
        <w:t>Theme 2 - People, as they age, are respected, supported and encouraged to participate as active citizens in building strong local communities.</w:t>
      </w:r>
      <w:bookmarkEnd w:id="71"/>
      <w:bookmarkEnd w:id="72"/>
      <w:bookmarkEnd w:id="73"/>
      <w:bookmarkEnd w:id="74"/>
      <w:bookmarkEnd w:id="75"/>
      <w:bookmarkEnd w:id="76"/>
    </w:p>
    <w:bookmarkEnd w:id="77"/>
    <w:p w14:paraId="7CB2E09B" w14:textId="77777777" w:rsidR="0007542A" w:rsidRPr="0007542A" w:rsidRDefault="0007542A" w:rsidP="0007542A">
      <w:pPr>
        <w:spacing w:line="240" w:lineRule="auto"/>
        <w:rPr>
          <w:rFonts w:ascii="Calibri" w:hAnsi="Calibri" w:cs="Calibri"/>
          <w:sz w:val="20"/>
          <w:szCs w:val="20"/>
        </w:rPr>
      </w:pPr>
      <w:r w:rsidRPr="0007542A">
        <w:rPr>
          <w:rFonts w:ascii="Calibri" w:hAnsi="Calibri" w:cs="Calibri"/>
          <w:sz w:val="20"/>
          <w:szCs w:val="20"/>
        </w:rPr>
        <w:t>Our focus 2022-25:</w:t>
      </w:r>
    </w:p>
    <w:p w14:paraId="755F836E" w14:textId="77777777" w:rsidR="0007542A" w:rsidRPr="0007542A" w:rsidRDefault="0007542A" w:rsidP="00CE5B72">
      <w:pPr>
        <w:numPr>
          <w:ilvl w:val="0"/>
          <w:numId w:val="10"/>
        </w:numPr>
        <w:spacing w:line="240" w:lineRule="auto"/>
        <w:contextualSpacing/>
        <w:rPr>
          <w:rFonts w:ascii="Calibri" w:hAnsi="Calibri" w:cs="Calibri"/>
          <w:spacing w:val="0"/>
          <w:sz w:val="20"/>
          <w:szCs w:val="20"/>
        </w:rPr>
      </w:pPr>
      <w:r w:rsidRPr="0007542A">
        <w:rPr>
          <w:rFonts w:ascii="Calibri" w:hAnsi="Calibri" w:cs="Calibri"/>
          <w:spacing w:val="0"/>
          <w:sz w:val="20"/>
          <w:szCs w:val="20"/>
        </w:rPr>
        <w:t>Inform people aged 55 years and over of the services available for the next phase of life</w:t>
      </w:r>
    </w:p>
    <w:p w14:paraId="6C420D2B" w14:textId="77777777" w:rsidR="0007542A" w:rsidRPr="0007542A" w:rsidRDefault="0007542A" w:rsidP="00CE5B72">
      <w:pPr>
        <w:numPr>
          <w:ilvl w:val="0"/>
          <w:numId w:val="10"/>
        </w:numPr>
        <w:spacing w:line="240" w:lineRule="auto"/>
        <w:contextualSpacing/>
        <w:rPr>
          <w:rFonts w:ascii="Calibri" w:hAnsi="Calibri" w:cs="Calibri"/>
          <w:spacing w:val="0"/>
          <w:sz w:val="20"/>
          <w:szCs w:val="20"/>
        </w:rPr>
      </w:pPr>
      <w:r w:rsidRPr="0007542A">
        <w:rPr>
          <w:rFonts w:ascii="Calibri" w:hAnsi="Calibri" w:cs="Calibri"/>
          <w:spacing w:val="0"/>
          <w:sz w:val="20"/>
          <w:szCs w:val="20"/>
        </w:rPr>
        <w:t>Build confidence that people’s needs will be met as they age</w:t>
      </w:r>
    </w:p>
    <w:p w14:paraId="3D000E5A" w14:textId="77777777" w:rsidR="0007542A" w:rsidRPr="0007542A" w:rsidRDefault="0007542A" w:rsidP="00CE5B72">
      <w:pPr>
        <w:numPr>
          <w:ilvl w:val="0"/>
          <w:numId w:val="10"/>
        </w:numPr>
        <w:spacing w:line="240" w:lineRule="auto"/>
        <w:contextualSpacing/>
        <w:rPr>
          <w:rFonts w:ascii="Calibri" w:hAnsi="Calibri" w:cs="Calibri"/>
          <w:spacing w:val="0"/>
          <w:sz w:val="20"/>
          <w:szCs w:val="20"/>
        </w:rPr>
      </w:pPr>
      <w:r w:rsidRPr="0007542A">
        <w:rPr>
          <w:rFonts w:ascii="Calibri" w:hAnsi="Calibri" w:cs="Calibri"/>
          <w:spacing w:val="0"/>
          <w:sz w:val="20"/>
          <w:szCs w:val="20"/>
        </w:rPr>
        <w:t>Ensure people aged 55 years and over feel more included in the community</w:t>
      </w:r>
    </w:p>
    <w:p w14:paraId="4633638B" w14:textId="77777777" w:rsidR="0007542A" w:rsidRPr="0007542A" w:rsidRDefault="0007542A" w:rsidP="00CE5B72">
      <w:pPr>
        <w:numPr>
          <w:ilvl w:val="0"/>
          <w:numId w:val="10"/>
        </w:numPr>
        <w:spacing w:line="240" w:lineRule="auto"/>
        <w:contextualSpacing/>
        <w:rPr>
          <w:rFonts w:ascii="Calibri" w:hAnsi="Calibri" w:cs="Calibri"/>
          <w:spacing w:val="0"/>
          <w:sz w:val="20"/>
          <w:szCs w:val="20"/>
        </w:rPr>
      </w:pPr>
      <w:r w:rsidRPr="0007542A">
        <w:rPr>
          <w:rFonts w:ascii="Calibri" w:hAnsi="Calibri" w:cs="Calibri"/>
          <w:spacing w:val="0"/>
          <w:sz w:val="20"/>
          <w:szCs w:val="20"/>
        </w:rPr>
        <w:t>Ensure that there is a diverse range of activities available in our community that are accessible, intergenerational, and inclusive to people over the age of 55</w:t>
      </w:r>
    </w:p>
    <w:p w14:paraId="3C7EA4F6" w14:textId="77777777" w:rsidR="0007542A" w:rsidRPr="0007542A" w:rsidRDefault="0007542A" w:rsidP="00CE5B72">
      <w:pPr>
        <w:numPr>
          <w:ilvl w:val="0"/>
          <w:numId w:val="10"/>
        </w:numPr>
        <w:spacing w:line="240" w:lineRule="auto"/>
        <w:contextualSpacing/>
        <w:rPr>
          <w:rFonts w:ascii="Calibri" w:hAnsi="Calibri" w:cs="Calibri"/>
          <w:spacing w:val="0"/>
          <w:sz w:val="20"/>
          <w:szCs w:val="20"/>
        </w:rPr>
      </w:pPr>
      <w:r w:rsidRPr="0007542A">
        <w:rPr>
          <w:rFonts w:ascii="Calibri" w:hAnsi="Calibri" w:cs="Calibri"/>
          <w:spacing w:val="0"/>
          <w:sz w:val="20"/>
          <w:szCs w:val="20"/>
        </w:rPr>
        <w:t>Educate children to understand and connect with older people</w:t>
      </w:r>
    </w:p>
    <w:p w14:paraId="618B468F" w14:textId="77777777" w:rsidR="0007542A" w:rsidRPr="0007542A" w:rsidRDefault="0007542A" w:rsidP="00CE5B72">
      <w:pPr>
        <w:numPr>
          <w:ilvl w:val="0"/>
          <w:numId w:val="10"/>
        </w:numPr>
        <w:spacing w:line="240" w:lineRule="auto"/>
        <w:contextualSpacing/>
        <w:rPr>
          <w:rFonts w:ascii="Calibri" w:hAnsi="Calibri" w:cs="Calibri"/>
          <w:spacing w:val="0"/>
          <w:sz w:val="20"/>
          <w:szCs w:val="20"/>
        </w:rPr>
      </w:pPr>
      <w:r w:rsidRPr="0007542A">
        <w:rPr>
          <w:rFonts w:ascii="Calibri" w:hAnsi="Calibri" w:cs="Calibri"/>
          <w:spacing w:val="0"/>
          <w:sz w:val="20"/>
          <w:szCs w:val="20"/>
        </w:rPr>
        <w:t>Facilitate multi-age groups to participate in activities</w:t>
      </w:r>
    </w:p>
    <w:p w14:paraId="371EC9F2" w14:textId="77777777" w:rsidR="0007542A" w:rsidRPr="0007542A" w:rsidRDefault="0007542A" w:rsidP="00CE5B72">
      <w:pPr>
        <w:numPr>
          <w:ilvl w:val="0"/>
          <w:numId w:val="10"/>
        </w:numPr>
        <w:spacing w:line="240" w:lineRule="auto"/>
        <w:contextualSpacing/>
        <w:rPr>
          <w:rFonts w:ascii="Calibri" w:hAnsi="Calibri" w:cs="Calibri"/>
          <w:spacing w:val="0"/>
          <w:sz w:val="20"/>
          <w:szCs w:val="20"/>
        </w:rPr>
      </w:pPr>
      <w:r w:rsidRPr="0007542A">
        <w:rPr>
          <w:rFonts w:ascii="Calibri" w:hAnsi="Calibri" w:cs="Calibri"/>
          <w:spacing w:val="0"/>
          <w:sz w:val="20"/>
          <w:szCs w:val="20"/>
        </w:rPr>
        <w:t>Change the attitude/stigma around ageing</w:t>
      </w:r>
    </w:p>
    <w:p w14:paraId="33361544" w14:textId="77777777" w:rsidR="0007542A" w:rsidRPr="0007542A" w:rsidRDefault="0007542A" w:rsidP="00CE5B72">
      <w:pPr>
        <w:numPr>
          <w:ilvl w:val="0"/>
          <w:numId w:val="10"/>
        </w:numPr>
        <w:spacing w:line="240" w:lineRule="auto"/>
        <w:contextualSpacing/>
        <w:rPr>
          <w:rFonts w:ascii="Calibri" w:hAnsi="Calibri" w:cs="Calibri"/>
          <w:spacing w:val="0"/>
          <w:sz w:val="20"/>
          <w:szCs w:val="20"/>
        </w:rPr>
      </w:pPr>
      <w:r w:rsidRPr="0007542A">
        <w:rPr>
          <w:rFonts w:ascii="Calibri" w:hAnsi="Calibri" w:cs="Calibri"/>
          <w:spacing w:val="0"/>
          <w:sz w:val="20"/>
          <w:szCs w:val="20"/>
        </w:rPr>
        <w:t>Ensure staff who interact with older people have training to see older people as fully capable humans</w:t>
      </w:r>
    </w:p>
    <w:p w14:paraId="3CDAAF10" w14:textId="77777777" w:rsidR="0007542A" w:rsidRPr="0007542A" w:rsidRDefault="0007542A" w:rsidP="00CE5B72">
      <w:pPr>
        <w:numPr>
          <w:ilvl w:val="0"/>
          <w:numId w:val="10"/>
        </w:numPr>
        <w:spacing w:line="240" w:lineRule="auto"/>
        <w:contextualSpacing/>
        <w:rPr>
          <w:rFonts w:ascii="Calibri" w:hAnsi="Calibri" w:cs="Calibri"/>
          <w:spacing w:val="0"/>
          <w:sz w:val="20"/>
          <w:szCs w:val="20"/>
        </w:rPr>
      </w:pPr>
      <w:r w:rsidRPr="0007542A">
        <w:rPr>
          <w:rFonts w:ascii="Calibri" w:hAnsi="Calibri" w:cs="Calibri"/>
          <w:spacing w:val="0"/>
          <w:sz w:val="20"/>
          <w:szCs w:val="20"/>
        </w:rPr>
        <w:t>Improve societal respect for older people to minimise ageism</w:t>
      </w:r>
    </w:p>
    <w:p w14:paraId="2C7ADF17" w14:textId="77777777" w:rsidR="0007542A" w:rsidRPr="0007542A" w:rsidRDefault="0007542A" w:rsidP="00CE5B72">
      <w:pPr>
        <w:numPr>
          <w:ilvl w:val="0"/>
          <w:numId w:val="10"/>
        </w:numPr>
        <w:spacing w:line="240" w:lineRule="auto"/>
        <w:contextualSpacing/>
        <w:rPr>
          <w:rFonts w:ascii="Calibri" w:hAnsi="Calibri" w:cs="Calibri"/>
          <w:spacing w:val="0"/>
          <w:sz w:val="20"/>
          <w:szCs w:val="20"/>
        </w:rPr>
      </w:pPr>
      <w:r w:rsidRPr="0007542A">
        <w:rPr>
          <w:rFonts w:ascii="Calibri" w:hAnsi="Calibri" w:cs="Calibri"/>
          <w:spacing w:val="0"/>
          <w:sz w:val="20"/>
          <w:szCs w:val="20"/>
        </w:rPr>
        <w:t>Enable older people who aren’t technical to access financial services for paying accounts online and ensure that we are able to keep pace with tech developments and tools</w:t>
      </w:r>
    </w:p>
    <w:p w14:paraId="00CD4CE0" w14:textId="77777777" w:rsidR="0007542A" w:rsidRPr="0007542A" w:rsidRDefault="0007542A" w:rsidP="0007542A">
      <w:pPr>
        <w:spacing w:line="276" w:lineRule="auto"/>
        <w:rPr>
          <w:rFonts w:ascii="Calibri" w:hAnsi="Calibri" w:cs="Calibri"/>
        </w:rPr>
      </w:pPr>
      <w:bookmarkStart w:id="78" w:name="_Hlk109134165"/>
      <w:bookmarkStart w:id="79" w:name="_Hlk109138949"/>
    </w:p>
    <w:tbl>
      <w:tblPr>
        <w:tblpPr w:leftFromText="180" w:rightFromText="180" w:vertAnchor="text" w:tblpXSpec="right" w:tblpY="1"/>
        <w:tblOverlap w:val="never"/>
        <w:tblW w:w="1572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57"/>
        <w:gridCol w:w="20"/>
        <w:gridCol w:w="1681"/>
        <w:gridCol w:w="2127"/>
        <w:gridCol w:w="1984"/>
        <w:gridCol w:w="2977"/>
        <w:gridCol w:w="2551"/>
        <w:gridCol w:w="1701"/>
        <w:gridCol w:w="2127"/>
      </w:tblGrid>
      <w:tr w:rsidR="0007542A" w:rsidRPr="0007542A" w14:paraId="26739C5B" w14:textId="77777777" w:rsidTr="0007542A">
        <w:trPr>
          <w:tblHeader/>
        </w:trPr>
        <w:tc>
          <w:tcPr>
            <w:tcW w:w="577" w:type="dxa"/>
            <w:gridSpan w:val="2"/>
            <w:tcBorders>
              <w:top w:val="single" w:sz="8" w:space="0" w:color="000000"/>
              <w:left w:val="single" w:sz="8" w:space="0" w:color="000000"/>
              <w:bottom w:val="single" w:sz="8" w:space="0" w:color="000000"/>
              <w:right w:val="single" w:sz="8" w:space="0" w:color="000000"/>
            </w:tcBorders>
            <w:shd w:val="clear" w:color="auto" w:fill="373545"/>
          </w:tcPr>
          <w:p w14:paraId="5F0AE6D8" w14:textId="77777777" w:rsidR="0007542A" w:rsidRPr="0007542A" w:rsidRDefault="0007542A" w:rsidP="0007542A">
            <w:pPr>
              <w:spacing w:line="276" w:lineRule="auto"/>
              <w:rPr>
                <w:rFonts w:ascii="Calibri" w:hAnsi="Calibri" w:cs="Calibri"/>
                <w:b/>
                <w:sz w:val="18"/>
                <w:szCs w:val="18"/>
              </w:rPr>
            </w:pPr>
            <w:bookmarkStart w:id="80" w:name="_Hlk109134033"/>
            <w:bookmarkStart w:id="81" w:name="_Hlk109122891"/>
            <w:bookmarkEnd w:id="78"/>
            <w:r w:rsidRPr="0007542A">
              <w:rPr>
                <w:rFonts w:ascii="Calibri" w:hAnsi="Calibri" w:cs="Calibri"/>
                <w:b/>
                <w:sz w:val="18"/>
                <w:szCs w:val="18"/>
              </w:rPr>
              <w:t>No.</w:t>
            </w:r>
          </w:p>
        </w:tc>
        <w:tc>
          <w:tcPr>
            <w:tcW w:w="1681" w:type="dxa"/>
            <w:tcBorders>
              <w:top w:val="single" w:sz="8" w:space="0" w:color="000000"/>
              <w:left w:val="single" w:sz="8" w:space="0" w:color="000000"/>
              <w:bottom w:val="single" w:sz="8" w:space="0" w:color="000000"/>
              <w:right w:val="single" w:sz="8" w:space="0" w:color="000000"/>
            </w:tcBorders>
            <w:shd w:val="clear" w:color="auto" w:fill="373545"/>
          </w:tcPr>
          <w:p w14:paraId="4046D286" w14:textId="77777777" w:rsidR="0007542A" w:rsidRPr="0007542A" w:rsidRDefault="0007542A" w:rsidP="0007542A">
            <w:pPr>
              <w:spacing w:line="276" w:lineRule="auto"/>
              <w:rPr>
                <w:rFonts w:ascii="Calibri" w:hAnsi="Calibri" w:cs="Calibri"/>
                <w:b/>
                <w:sz w:val="18"/>
                <w:szCs w:val="18"/>
              </w:rPr>
            </w:pPr>
            <w:r w:rsidRPr="0007542A">
              <w:rPr>
                <w:rFonts w:ascii="Calibri" w:hAnsi="Calibri" w:cs="Calibri"/>
                <w:b/>
                <w:sz w:val="18"/>
                <w:szCs w:val="18"/>
              </w:rPr>
              <w:t>Guiding Objectives</w:t>
            </w:r>
          </w:p>
        </w:tc>
        <w:tc>
          <w:tcPr>
            <w:tcW w:w="2127" w:type="dxa"/>
            <w:tcBorders>
              <w:top w:val="single" w:sz="8" w:space="0" w:color="000000"/>
              <w:left w:val="single" w:sz="8" w:space="0" w:color="000000"/>
              <w:bottom w:val="single" w:sz="8" w:space="0" w:color="000000"/>
              <w:right w:val="single" w:sz="8" w:space="0" w:color="000000"/>
            </w:tcBorders>
            <w:shd w:val="clear" w:color="auto" w:fill="373545"/>
          </w:tcPr>
          <w:p w14:paraId="78072CC0" w14:textId="77777777" w:rsidR="0007542A" w:rsidRPr="0007542A" w:rsidRDefault="0007542A" w:rsidP="0007542A">
            <w:pPr>
              <w:spacing w:line="276" w:lineRule="auto"/>
              <w:rPr>
                <w:rFonts w:ascii="Calibri" w:hAnsi="Calibri" w:cs="Calibri"/>
                <w:b/>
                <w:sz w:val="18"/>
                <w:szCs w:val="18"/>
              </w:rPr>
            </w:pPr>
            <w:r w:rsidRPr="0007542A">
              <w:rPr>
                <w:rFonts w:ascii="Calibri" w:hAnsi="Calibri" w:cs="Calibri"/>
                <w:b/>
                <w:sz w:val="18"/>
                <w:szCs w:val="18"/>
              </w:rPr>
              <w:t>Action</w:t>
            </w:r>
          </w:p>
        </w:tc>
        <w:tc>
          <w:tcPr>
            <w:tcW w:w="1984" w:type="dxa"/>
            <w:tcBorders>
              <w:top w:val="nil"/>
              <w:left w:val="nil"/>
              <w:bottom w:val="single" w:sz="8" w:space="0" w:color="000000"/>
              <w:right w:val="single" w:sz="8" w:space="0" w:color="000000"/>
            </w:tcBorders>
            <w:shd w:val="clear" w:color="auto" w:fill="373545"/>
            <w:tcMar>
              <w:top w:w="100" w:type="dxa"/>
              <w:left w:w="100" w:type="dxa"/>
              <w:bottom w:w="100" w:type="dxa"/>
              <w:right w:w="100" w:type="dxa"/>
            </w:tcMar>
          </w:tcPr>
          <w:p w14:paraId="464CCC4B" w14:textId="77777777" w:rsidR="0007542A" w:rsidRPr="0007542A" w:rsidRDefault="0007542A" w:rsidP="0007542A">
            <w:pPr>
              <w:spacing w:line="276" w:lineRule="auto"/>
              <w:rPr>
                <w:rFonts w:ascii="Calibri" w:hAnsi="Calibri" w:cs="Calibri"/>
                <w:b/>
                <w:sz w:val="18"/>
                <w:szCs w:val="18"/>
              </w:rPr>
            </w:pPr>
            <w:r w:rsidRPr="0007542A">
              <w:rPr>
                <w:rFonts w:ascii="Calibri" w:hAnsi="Calibri" w:cs="Calibri"/>
                <w:b/>
                <w:sz w:val="18"/>
                <w:szCs w:val="18"/>
              </w:rPr>
              <w:t>Lead</w:t>
            </w:r>
          </w:p>
        </w:tc>
        <w:tc>
          <w:tcPr>
            <w:tcW w:w="2977" w:type="dxa"/>
            <w:tcBorders>
              <w:top w:val="nil"/>
              <w:left w:val="nil"/>
              <w:bottom w:val="single" w:sz="8" w:space="0" w:color="000000"/>
              <w:right w:val="single" w:sz="4" w:space="0" w:color="auto"/>
            </w:tcBorders>
            <w:shd w:val="clear" w:color="auto" w:fill="373545"/>
          </w:tcPr>
          <w:p w14:paraId="0B462D8B" w14:textId="77777777" w:rsidR="0007542A" w:rsidRPr="0007542A" w:rsidRDefault="0007542A" w:rsidP="0007542A">
            <w:pPr>
              <w:spacing w:line="276" w:lineRule="auto"/>
              <w:rPr>
                <w:rFonts w:ascii="Calibri" w:hAnsi="Calibri" w:cs="Calibri"/>
                <w:b/>
                <w:sz w:val="18"/>
                <w:szCs w:val="18"/>
              </w:rPr>
            </w:pPr>
            <w:r w:rsidRPr="0007542A">
              <w:rPr>
                <w:rFonts w:ascii="Calibri" w:hAnsi="Calibri" w:cs="Calibri"/>
                <w:b/>
                <w:sz w:val="18"/>
                <w:szCs w:val="18"/>
              </w:rPr>
              <w:t>Partner / Support</w:t>
            </w:r>
          </w:p>
        </w:tc>
        <w:tc>
          <w:tcPr>
            <w:tcW w:w="2551" w:type="dxa"/>
            <w:tcBorders>
              <w:top w:val="nil"/>
              <w:left w:val="nil"/>
              <w:bottom w:val="single" w:sz="8" w:space="0" w:color="000000"/>
              <w:right w:val="single" w:sz="8" w:space="0" w:color="000000"/>
            </w:tcBorders>
            <w:shd w:val="clear" w:color="auto" w:fill="373545"/>
            <w:tcMar>
              <w:top w:w="100" w:type="dxa"/>
              <w:left w:w="100" w:type="dxa"/>
              <w:bottom w:w="100" w:type="dxa"/>
              <w:right w:w="100" w:type="dxa"/>
            </w:tcMar>
          </w:tcPr>
          <w:p w14:paraId="1E4DEE3D" w14:textId="77777777" w:rsidR="0007542A" w:rsidRPr="0007542A" w:rsidRDefault="0007542A" w:rsidP="0007542A">
            <w:pPr>
              <w:spacing w:line="276" w:lineRule="auto"/>
              <w:rPr>
                <w:rFonts w:ascii="Calibri" w:hAnsi="Calibri" w:cs="Calibri"/>
                <w:b/>
                <w:sz w:val="18"/>
                <w:szCs w:val="18"/>
              </w:rPr>
            </w:pPr>
            <w:r w:rsidRPr="0007542A">
              <w:rPr>
                <w:rFonts w:ascii="Calibri" w:hAnsi="Calibri" w:cs="Calibri"/>
                <w:b/>
                <w:sz w:val="18"/>
                <w:szCs w:val="18"/>
              </w:rPr>
              <w:t>Measures</w:t>
            </w:r>
          </w:p>
        </w:tc>
        <w:tc>
          <w:tcPr>
            <w:tcW w:w="1701" w:type="dxa"/>
            <w:tcBorders>
              <w:top w:val="nil"/>
              <w:left w:val="nil"/>
              <w:bottom w:val="single" w:sz="8" w:space="0" w:color="000000"/>
              <w:right w:val="nil"/>
            </w:tcBorders>
            <w:shd w:val="clear" w:color="auto" w:fill="373545"/>
          </w:tcPr>
          <w:p w14:paraId="2EB94B3D" w14:textId="77777777" w:rsidR="0007542A" w:rsidRPr="0007542A" w:rsidRDefault="0007542A" w:rsidP="0007542A">
            <w:pPr>
              <w:spacing w:line="276" w:lineRule="auto"/>
              <w:rPr>
                <w:rFonts w:ascii="Calibri" w:hAnsi="Calibri" w:cs="Calibri"/>
                <w:b/>
                <w:sz w:val="18"/>
                <w:szCs w:val="18"/>
              </w:rPr>
            </w:pPr>
            <w:r w:rsidRPr="0007542A">
              <w:rPr>
                <w:rFonts w:ascii="Calibri" w:hAnsi="Calibri" w:cs="Calibri"/>
                <w:b/>
                <w:sz w:val="18"/>
                <w:szCs w:val="18"/>
              </w:rPr>
              <w:t>Timeframe</w:t>
            </w:r>
          </w:p>
        </w:tc>
        <w:tc>
          <w:tcPr>
            <w:tcW w:w="2127" w:type="dxa"/>
            <w:tcBorders>
              <w:top w:val="nil"/>
              <w:left w:val="nil"/>
              <w:bottom w:val="single" w:sz="8" w:space="0" w:color="000000"/>
              <w:right w:val="single" w:sz="8" w:space="0" w:color="000000"/>
            </w:tcBorders>
            <w:shd w:val="clear" w:color="auto" w:fill="373545"/>
          </w:tcPr>
          <w:p w14:paraId="15883C07" w14:textId="77777777" w:rsidR="0007542A" w:rsidRPr="0007542A" w:rsidRDefault="0007542A" w:rsidP="0007542A">
            <w:pPr>
              <w:spacing w:line="276" w:lineRule="auto"/>
              <w:rPr>
                <w:rFonts w:ascii="Calibri" w:hAnsi="Calibri" w:cs="Calibri"/>
                <w:b/>
                <w:sz w:val="18"/>
                <w:szCs w:val="18"/>
              </w:rPr>
            </w:pPr>
            <w:r w:rsidRPr="0007542A">
              <w:rPr>
                <w:rFonts w:ascii="Calibri" w:hAnsi="Calibri" w:cs="Calibri"/>
                <w:b/>
                <w:sz w:val="18"/>
                <w:szCs w:val="18"/>
              </w:rPr>
              <w:t>Co-designed Outcomes</w:t>
            </w:r>
          </w:p>
        </w:tc>
      </w:tr>
      <w:tr w:rsidR="0007542A" w:rsidRPr="0007542A" w14:paraId="4D9E59F7" w14:textId="77777777" w:rsidTr="0007542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c>
          <w:tcPr>
            <w:tcW w:w="15725" w:type="dxa"/>
            <w:gridSpan w:val="9"/>
            <w:tcBorders>
              <w:top w:val="single" w:sz="4" w:space="0" w:color="auto"/>
              <w:left w:val="single" w:sz="4" w:space="0" w:color="auto"/>
              <w:bottom w:val="single" w:sz="4" w:space="0" w:color="auto"/>
              <w:right w:val="single" w:sz="4" w:space="0" w:color="auto"/>
            </w:tcBorders>
            <w:shd w:val="clear" w:color="auto" w:fill="7E7B99"/>
          </w:tcPr>
          <w:p w14:paraId="3C42114C" w14:textId="77777777" w:rsidR="0007542A" w:rsidRPr="0007542A" w:rsidRDefault="0007542A" w:rsidP="0007542A">
            <w:pPr>
              <w:spacing w:after="160"/>
              <w:rPr>
                <w:rFonts w:ascii="Calibri" w:hAnsi="Calibri" w:cs="Calibri"/>
                <w:b/>
                <w:bCs/>
                <w:color w:val="FFFFFF"/>
                <w:sz w:val="18"/>
                <w:szCs w:val="18"/>
              </w:rPr>
            </w:pPr>
            <w:r w:rsidRPr="0007542A">
              <w:rPr>
                <w:rFonts w:ascii="Calibri" w:hAnsi="Calibri" w:cs="Calibri"/>
                <w:b/>
                <w:color w:val="FFFFFF"/>
                <w:sz w:val="18"/>
                <w:szCs w:val="18"/>
              </w:rPr>
              <w:t>Priority 2a) Older people are valued and acknowledged for their past, present, and future contributions</w:t>
            </w:r>
          </w:p>
        </w:tc>
      </w:tr>
      <w:tr w:rsidR="0007542A" w:rsidRPr="0007542A" w14:paraId="0C43F1DA" w14:textId="77777777" w:rsidTr="0007542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c>
          <w:tcPr>
            <w:tcW w:w="577" w:type="dxa"/>
            <w:gridSpan w:val="2"/>
            <w:tcBorders>
              <w:top w:val="single" w:sz="4" w:space="0" w:color="auto"/>
              <w:left w:val="single" w:sz="4" w:space="0" w:color="auto"/>
              <w:bottom w:val="single" w:sz="4" w:space="0" w:color="auto"/>
              <w:right w:val="single" w:sz="4" w:space="0" w:color="auto"/>
            </w:tcBorders>
            <w:shd w:val="clear" w:color="auto" w:fill="auto"/>
          </w:tcPr>
          <w:p w14:paraId="4EEE2BE6" w14:textId="77777777" w:rsidR="0007542A" w:rsidRPr="0007542A" w:rsidRDefault="0007542A" w:rsidP="0007542A">
            <w:pPr>
              <w:spacing w:line="276" w:lineRule="auto"/>
              <w:rPr>
                <w:rFonts w:ascii="Calibri" w:hAnsi="Calibri" w:cs="Calibri"/>
                <w:sz w:val="18"/>
                <w:szCs w:val="18"/>
              </w:rPr>
            </w:pPr>
            <w:bookmarkStart w:id="82" w:name="_Hlk109139058"/>
            <w:r w:rsidRPr="0007542A">
              <w:rPr>
                <w:rFonts w:ascii="Calibri" w:hAnsi="Calibri" w:cs="Calibri"/>
                <w:sz w:val="18"/>
                <w:szCs w:val="18"/>
              </w:rPr>
              <w:t>2.1</w:t>
            </w:r>
          </w:p>
        </w:tc>
        <w:tc>
          <w:tcPr>
            <w:tcW w:w="1681" w:type="dxa"/>
            <w:tcBorders>
              <w:top w:val="single" w:sz="4" w:space="0" w:color="auto"/>
              <w:left w:val="single" w:sz="4" w:space="0" w:color="auto"/>
              <w:bottom w:val="single" w:sz="4" w:space="0" w:color="auto"/>
              <w:right w:val="single" w:sz="4" w:space="0" w:color="auto"/>
            </w:tcBorders>
            <w:shd w:val="clear" w:color="auto" w:fill="D4D3DD"/>
          </w:tcPr>
          <w:p w14:paraId="22170839" w14:textId="77777777" w:rsidR="0007542A" w:rsidRPr="0007542A" w:rsidRDefault="0007542A" w:rsidP="0007542A">
            <w:pPr>
              <w:spacing w:line="276" w:lineRule="auto"/>
              <w:rPr>
                <w:rFonts w:ascii="Calibri" w:hAnsi="Calibri" w:cs="Calibri"/>
              </w:rPr>
            </w:pPr>
            <w:r w:rsidRPr="0007542A">
              <w:rPr>
                <w:rFonts w:ascii="Calibri" w:hAnsi="Calibri" w:cs="Calibri"/>
              </w:rPr>
              <w:t>Inform people aged 55 years of the services for the next phase of life</w:t>
            </w:r>
          </w:p>
          <w:p w14:paraId="68A33B3C" w14:textId="77777777" w:rsidR="0007542A" w:rsidRPr="0007542A" w:rsidRDefault="0007542A" w:rsidP="0007542A">
            <w:pPr>
              <w:spacing w:line="276" w:lineRule="auto"/>
              <w:rPr>
                <w:rFonts w:ascii="Calibri" w:hAnsi="Calibri" w:cs="Calibri"/>
                <w:b/>
                <w:bCs/>
                <w:sz w:val="18"/>
                <w:szCs w:val="18"/>
              </w:rPr>
            </w:pPr>
          </w:p>
          <w:p w14:paraId="59246667" w14:textId="77777777" w:rsidR="0007542A" w:rsidRPr="0007542A" w:rsidRDefault="0007542A" w:rsidP="0007542A">
            <w:pPr>
              <w:spacing w:line="276" w:lineRule="auto"/>
              <w:rPr>
                <w:rFonts w:ascii="Calibri" w:hAnsi="Calibri" w:cs="Calibri"/>
              </w:rPr>
            </w:pPr>
            <w:r w:rsidRPr="0007542A">
              <w:rPr>
                <w:rFonts w:ascii="Calibri" w:hAnsi="Calibri" w:cs="Calibri"/>
              </w:rPr>
              <w:t>Ensure people aged 55 years and over feel more included in the community</w:t>
            </w:r>
          </w:p>
          <w:p w14:paraId="6479760D" w14:textId="77777777" w:rsidR="0007542A" w:rsidRPr="0007542A" w:rsidRDefault="0007542A" w:rsidP="0007542A">
            <w:pPr>
              <w:spacing w:line="276" w:lineRule="auto"/>
              <w:rPr>
                <w:rFonts w:ascii="Calibri" w:hAnsi="Calibri" w:cs="Calibri"/>
                <w:b/>
                <w:bCs/>
                <w:sz w:val="18"/>
                <w:szCs w:val="18"/>
              </w:rPr>
            </w:pPr>
          </w:p>
        </w:tc>
        <w:tc>
          <w:tcPr>
            <w:tcW w:w="2127" w:type="dxa"/>
            <w:tcBorders>
              <w:top w:val="single" w:sz="4" w:space="0" w:color="auto"/>
              <w:left w:val="single" w:sz="4" w:space="0" w:color="auto"/>
              <w:bottom w:val="single" w:sz="4" w:space="0" w:color="auto"/>
              <w:right w:val="single" w:sz="4" w:space="0" w:color="auto"/>
            </w:tcBorders>
            <w:shd w:val="clear" w:color="auto" w:fill="auto"/>
          </w:tcPr>
          <w:p w14:paraId="22B2BB7F" w14:textId="77777777" w:rsidR="0007542A" w:rsidRPr="0007542A" w:rsidRDefault="0007542A" w:rsidP="0007542A">
            <w:pPr>
              <w:spacing w:line="276" w:lineRule="auto"/>
              <w:rPr>
                <w:rFonts w:ascii="Calibri" w:hAnsi="Calibri" w:cs="Calibri"/>
                <w:b/>
                <w:bCs/>
                <w:sz w:val="18"/>
                <w:szCs w:val="18"/>
              </w:rPr>
            </w:pPr>
            <w:r w:rsidRPr="0007542A">
              <w:rPr>
                <w:rFonts w:ascii="Calibri" w:hAnsi="Calibri" w:cs="Calibri"/>
                <w:b/>
                <w:bCs/>
                <w:sz w:val="18"/>
                <w:szCs w:val="18"/>
              </w:rPr>
              <w:t>Utilise the Victorian Seniors Festival to promote activities, achievements, and information for older people (C)</w:t>
            </w:r>
          </w:p>
        </w:tc>
        <w:tc>
          <w:tcPr>
            <w:tcW w:w="1984" w:type="dxa"/>
            <w:tcBorders>
              <w:top w:val="single" w:sz="4" w:space="0" w:color="auto"/>
              <w:left w:val="single" w:sz="4" w:space="0" w:color="auto"/>
              <w:bottom w:val="single" w:sz="4" w:space="0" w:color="auto"/>
              <w:right w:val="single" w:sz="4" w:space="0" w:color="auto"/>
            </w:tcBorders>
            <w:shd w:val="clear" w:color="auto" w:fill="auto"/>
          </w:tcPr>
          <w:p w14:paraId="3DCFCAC2" w14:textId="77777777" w:rsidR="0007542A" w:rsidRPr="0007542A" w:rsidRDefault="0007542A" w:rsidP="0007542A">
            <w:pPr>
              <w:widowControl w:val="0"/>
              <w:spacing w:line="240" w:lineRule="auto"/>
              <w:rPr>
                <w:rFonts w:ascii="Calibri" w:hAnsi="Calibri" w:cs="Calibri"/>
                <w:b/>
                <w:bCs/>
                <w:sz w:val="18"/>
                <w:szCs w:val="18"/>
              </w:rPr>
            </w:pPr>
            <w:r w:rsidRPr="0007542A">
              <w:rPr>
                <w:rFonts w:ascii="Calibri" w:hAnsi="Calibri" w:cs="Calibri"/>
                <w:b/>
                <w:bCs/>
                <w:sz w:val="18"/>
                <w:szCs w:val="18"/>
              </w:rPr>
              <w:t>City of Greater Geelong</w:t>
            </w:r>
          </w:p>
          <w:p w14:paraId="67A24339" w14:textId="77777777" w:rsidR="0007542A" w:rsidRPr="0007542A" w:rsidRDefault="0007542A" w:rsidP="0007542A">
            <w:pPr>
              <w:spacing w:line="276" w:lineRule="auto"/>
              <w:rPr>
                <w:rFonts w:ascii="Calibri" w:hAnsi="Calibri" w:cs="Calibri"/>
                <w:b/>
                <w:bCs/>
                <w:sz w:val="18"/>
                <w:szCs w:val="18"/>
              </w:rPr>
            </w:pPr>
            <w:r w:rsidRPr="0007542A">
              <w:rPr>
                <w:rFonts w:ascii="Calibri" w:hAnsi="Calibri" w:cs="Calibri"/>
                <w:b/>
                <w:bCs/>
                <w:sz w:val="18"/>
                <w:szCs w:val="18"/>
              </w:rPr>
              <w:t>Healthy Communities</w:t>
            </w:r>
          </w:p>
          <w:p w14:paraId="56F9DE3D" w14:textId="77777777" w:rsidR="0007542A" w:rsidRPr="0007542A" w:rsidRDefault="0007542A" w:rsidP="0007542A">
            <w:pPr>
              <w:spacing w:line="276" w:lineRule="auto"/>
              <w:rPr>
                <w:rFonts w:ascii="Calibri" w:hAnsi="Calibri" w:cs="Calibri"/>
                <w:sz w:val="18"/>
                <w:szCs w:val="18"/>
              </w:rPr>
            </w:pP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4ACF9FA7" w14:textId="77777777" w:rsidR="0007542A" w:rsidRPr="0007542A" w:rsidRDefault="0007542A" w:rsidP="0007542A">
            <w:pPr>
              <w:spacing w:line="276" w:lineRule="auto"/>
              <w:rPr>
                <w:rFonts w:ascii="Calibri" w:hAnsi="Calibri" w:cs="Calibri"/>
                <w:sz w:val="18"/>
                <w:szCs w:val="18"/>
                <w:u w:val="single"/>
              </w:rPr>
            </w:pPr>
            <w:r w:rsidRPr="0007542A">
              <w:rPr>
                <w:rFonts w:ascii="Calibri" w:hAnsi="Calibri" w:cs="Calibri"/>
                <w:sz w:val="18"/>
                <w:szCs w:val="18"/>
                <w:u w:val="single"/>
              </w:rPr>
              <w:t>City Departments:</w:t>
            </w:r>
          </w:p>
          <w:p w14:paraId="1A2CAD2D" w14:textId="77777777" w:rsidR="0007542A" w:rsidRPr="0007542A" w:rsidRDefault="0007542A" w:rsidP="0007542A">
            <w:pPr>
              <w:spacing w:line="276" w:lineRule="auto"/>
              <w:rPr>
                <w:rFonts w:ascii="Calibri" w:hAnsi="Calibri" w:cs="Calibri"/>
                <w:sz w:val="18"/>
                <w:szCs w:val="18"/>
              </w:rPr>
            </w:pPr>
            <w:r w:rsidRPr="0007542A">
              <w:rPr>
                <w:rFonts w:ascii="Calibri" w:hAnsi="Calibri" w:cs="Calibri"/>
                <w:sz w:val="18"/>
                <w:szCs w:val="18"/>
              </w:rPr>
              <w:t>Community Care</w:t>
            </w:r>
          </w:p>
          <w:p w14:paraId="3EFC5337" w14:textId="77777777" w:rsidR="0007542A" w:rsidRPr="0007542A" w:rsidRDefault="0007542A" w:rsidP="0007542A">
            <w:pPr>
              <w:spacing w:line="276" w:lineRule="auto"/>
              <w:rPr>
                <w:rFonts w:ascii="Calibri" w:hAnsi="Calibri" w:cs="Calibri"/>
                <w:sz w:val="18"/>
                <w:szCs w:val="18"/>
              </w:rPr>
            </w:pPr>
            <w:r w:rsidRPr="0007542A">
              <w:rPr>
                <w:rFonts w:ascii="Calibri" w:hAnsi="Calibri" w:cs="Calibri"/>
                <w:sz w:val="18"/>
                <w:szCs w:val="18"/>
              </w:rPr>
              <w:t>Leisure and Recreation</w:t>
            </w:r>
          </w:p>
          <w:p w14:paraId="711143D6" w14:textId="77777777" w:rsidR="0007542A" w:rsidRPr="0007542A" w:rsidRDefault="0007542A" w:rsidP="0007542A">
            <w:pPr>
              <w:spacing w:line="276" w:lineRule="auto"/>
              <w:rPr>
                <w:rFonts w:ascii="Calibri" w:hAnsi="Calibri" w:cs="Calibri"/>
                <w:sz w:val="18"/>
                <w:szCs w:val="18"/>
              </w:rPr>
            </w:pPr>
            <w:r w:rsidRPr="0007542A">
              <w:rPr>
                <w:rFonts w:ascii="Calibri" w:hAnsi="Calibri" w:cs="Calibri"/>
                <w:sz w:val="18"/>
                <w:szCs w:val="18"/>
              </w:rPr>
              <w:t>Connected Communities</w:t>
            </w:r>
          </w:p>
          <w:p w14:paraId="3E64674C" w14:textId="77777777" w:rsidR="0007542A" w:rsidRPr="0007542A" w:rsidRDefault="0007542A" w:rsidP="0007542A">
            <w:pPr>
              <w:spacing w:line="276" w:lineRule="auto"/>
              <w:rPr>
                <w:rFonts w:ascii="Calibri" w:hAnsi="Calibri" w:cs="Calibri"/>
                <w:sz w:val="18"/>
                <w:szCs w:val="18"/>
              </w:rPr>
            </w:pPr>
          </w:p>
          <w:p w14:paraId="2CDBA082" w14:textId="77777777" w:rsidR="0007542A" w:rsidRPr="0007542A" w:rsidRDefault="0007542A" w:rsidP="0007542A">
            <w:pPr>
              <w:spacing w:line="276" w:lineRule="auto"/>
              <w:rPr>
                <w:rFonts w:ascii="Calibri" w:hAnsi="Calibri" w:cs="Calibri"/>
                <w:sz w:val="18"/>
                <w:szCs w:val="18"/>
                <w:u w:val="single"/>
              </w:rPr>
            </w:pPr>
            <w:r w:rsidRPr="0007542A">
              <w:rPr>
                <w:rFonts w:ascii="Calibri" w:hAnsi="Calibri" w:cs="Calibri"/>
                <w:sz w:val="18"/>
                <w:szCs w:val="18"/>
                <w:u w:val="single"/>
              </w:rPr>
              <w:t>Others:</w:t>
            </w:r>
          </w:p>
          <w:p w14:paraId="00A96329" w14:textId="77777777" w:rsidR="0007542A" w:rsidRPr="0007542A" w:rsidRDefault="0007542A" w:rsidP="0007542A">
            <w:pPr>
              <w:spacing w:line="276" w:lineRule="auto"/>
              <w:rPr>
                <w:rFonts w:ascii="Calibri" w:hAnsi="Calibri" w:cs="Calibri"/>
                <w:sz w:val="18"/>
                <w:szCs w:val="18"/>
              </w:rPr>
            </w:pPr>
            <w:r w:rsidRPr="0007542A">
              <w:rPr>
                <w:rFonts w:ascii="Calibri" w:hAnsi="Calibri" w:cs="Calibri"/>
                <w:sz w:val="18"/>
                <w:szCs w:val="18"/>
              </w:rPr>
              <w:t>Victorian Government</w:t>
            </w:r>
          </w:p>
          <w:p w14:paraId="7D4DDDC1" w14:textId="77777777" w:rsidR="0007542A" w:rsidRPr="0007542A" w:rsidRDefault="0007542A" w:rsidP="0007542A">
            <w:pPr>
              <w:spacing w:line="276" w:lineRule="auto"/>
              <w:rPr>
                <w:rFonts w:ascii="Calibri" w:hAnsi="Calibri" w:cs="Calibri"/>
                <w:sz w:val="18"/>
                <w:szCs w:val="18"/>
              </w:rPr>
            </w:pPr>
            <w:r w:rsidRPr="0007542A">
              <w:rPr>
                <w:rFonts w:ascii="Calibri" w:hAnsi="Calibri" w:cs="Calibri"/>
                <w:sz w:val="18"/>
                <w:szCs w:val="18"/>
              </w:rPr>
              <w:t>Neighbourhood Houses Barwon</w:t>
            </w:r>
          </w:p>
          <w:p w14:paraId="2F41285B" w14:textId="77777777" w:rsidR="0007542A" w:rsidRPr="0007542A" w:rsidRDefault="0007542A" w:rsidP="0007542A">
            <w:pPr>
              <w:spacing w:line="276" w:lineRule="auto"/>
              <w:rPr>
                <w:rFonts w:ascii="Calibri" w:hAnsi="Calibri" w:cs="Calibri"/>
                <w:sz w:val="18"/>
                <w:szCs w:val="18"/>
              </w:rPr>
            </w:pPr>
            <w:r w:rsidRPr="0007542A">
              <w:rPr>
                <w:rFonts w:ascii="Calibri" w:hAnsi="Calibri" w:cs="Calibri"/>
                <w:sz w:val="18"/>
                <w:szCs w:val="18"/>
              </w:rPr>
              <w:t>Geelong Regional Libraries Corporation</w:t>
            </w:r>
          </w:p>
          <w:p w14:paraId="71B5F802" w14:textId="77777777" w:rsidR="0007542A" w:rsidRPr="0007542A" w:rsidRDefault="0007542A" w:rsidP="0007542A">
            <w:pPr>
              <w:spacing w:line="276" w:lineRule="auto"/>
              <w:rPr>
                <w:rFonts w:ascii="Calibri" w:hAnsi="Calibri" w:cs="Calibri"/>
                <w:sz w:val="18"/>
                <w:szCs w:val="18"/>
              </w:rPr>
            </w:pPr>
            <w:r w:rsidRPr="0007542A">
              <w:rPr>
                <w:rFonts w:ascii="Calibri" w:hAnsi="Calibri" w:cs="Calibri"/>
                <w:sz w:val="18"/>
                <w:szCs w:val="18"/>
              </w:rPr>
              <w:t>Cultura</w:t>
            </w:r>
          </w:p>
          <w:p w14:paraId="6CF85378" w14:textId="77777777" w:rsidR="0007542A" w:rsidRPr="0007542A" w:rsidRDefault="0007542A" w:rsidP="0007542A">
            <w:pPr>
              <w:spacing w:line="276" w:lineRule="auto"/>
              <w:rPr>
                <w:rFonts w:ascii="Calibri" w:hAnsi="Calibri" w:cs="Calibri"/>
                <w:sz w:val="18"/>
                <w:szCs w:val="18"/>
              </w:rPr>
            </w:pPr>
          </w:p>
          <w:p w14:paraId="0DA70E6B" w14:textId="77777777" w:rsidR="0007542A" w:rsidRPr="0007542A" w:rsidRDefault="0007542A" w:rsidP="0007542A">
            <w:pPr>
              <w:spacing w:line="276" w:lineRule="auto"/>
              <w:rPr>
                <w:rFonts w:ascii="Calibri" w:hAnsi="Calibri" w:cs="Calibri"/>
                <w:sz w:val="18"/>
                <w:szCs w:val="18"/>
              </w:rPr>
            </w:pPr>
          </w:p>
        </w:tc>
        <w:tc>
          <w:tcPr>
            <w:tcW w:w="2551" w:type="dxa"/>
            <w:tcBorders>
              <w:top w:val="single" w:sz="4" w:space="0" w:color="auto"/>
              <w:left w:val="single" w:sz="4" w:space="0" w:color="auto"/>
              <w:bottom w:val="single" w:sz="4" w:space="0" w:color="auto"/>
              <w:right w:val="single" w:sz="4" w:space="0" w:color="auto"/>
            </w:tcBorders>
            <w:shd w:val="clear" w:color="auto" w:fill="auto"/>
          </w:tcPr>
          <w:p w14:paraId="5CE0E108" w14:textId="77777777" w:rsidR="0007542A" w:rsidRPr="0007542A" w:rsidRDefault="0007542A" w:rsidP="0007542A">
            <w:pPr>
              <w:spacing w:line="276" w:lineRule="auto"/>
              <w:rPr>
                <w:rFonts w:ascii="Calibri" w:hAnsi="Calibri" w:cs="Calibri"/>
                <w:sz w:val="18"/>
                <w:szCs w:val="18"/>
              </w:rPr>
            </w:pPr>
            <w:r w:rsidRPr="0007542A">
              <w:rPr>
                <w:rFonts w:ascii="Calibri" w:hAnsi="Calibri" w:cs="Calibri"/>
                <w:sz w:val="18"/>
                <w:szCs w:val="18"/>
              </w:rPr>
              <w:t>Number of Positive Ageing Grants allocated.</w:t>
            </w:r>
          </w:p>
          <w:p w14:paraId="3A25D8A8" w14:textId="77777777" w:rsidR="0007542A" w:rsidRPr="0007542A" w:rsidRDefault="0007542A" w:rsidP="0007542A">
            <w:pPr>
              <w:spacing w:line="276" w:lineRule="auto"/>
              <w:rPr>
                <w:rFonts w:ascii="Calibri" w:hAnsi="Calibri" w:cs="Calibri"/>
                <w:sz w:val="18"/>
                <w:szCs w:val="18"/>
              </w:rPr>
            </w:pPr>
          </w:p>
          <w:p w14:paraId="58F57C52" w14:textId="77777777" w:rsidR="0007542A" w:rsidRPr="0007542A" w:rsidRDefault="0007542A" w:rsidP="0007542A">
            <w:pPr>
              <w:spacing w:line="276" w:lineRule="auto"/>
              <w:rPr>
                <w:rFonts w:ascii="Calibri" w:hAnsi="Calibri" w:cs="Calibri"/>
                <w:i/>
                <w:iCs/>
                <w:sz w:val="18"/>
                <w:szCs w:val="18"/>
              </w:rPr>
            </w:pPr>
            <w:r w:rsidRPr="0007542A">
              <w:rPr>
                <w:rFonts w:ascii="Calibri" w:hAnsi="Calibri" w:cs="Calibri"/>
                <w:sz w:val="18"/>
                <w:szCs w:val="18"/>
              </w:rPr>
              <w:t>Annual seniors’ festival promotes activities, achievements, and information for older people</w:t>
            </w:r>
          </w:p>
        </w:tc>
        <w:tc>
          <w:tcPr>
            <w:tcW w:w="1701" w:type="dxa"/>
            <w:tcBorders>
              <w:top w:val="single" w:sz="4" w:space="0" w:color="auto"/>
              <w:left w:val="single" w:sz="4" w:space="0" w:color="auto"/>
              <w:bottom w:val="single" w:sz="4" w:space="0" w:color="auto"/>
              <w:right w:val="single" w:sz="4" w:space="0" w:color="auto"/>
            </w:tcBorders>
          </w:tcPr>
          <w:p w14:paraId="5CAF4714" w14:textId="77777777" w:rsidR="0007542A" w:rsidRPr="0007542A" w:rsidRDefault="0007542A" w:rsidP="0007542A">
            <w:pPr>
              <w:spacing w:line="276" w:lineRule="auto"/>
              <w:rPr>
                <w:rFonts w:ascii="Calibri" w:hAnsi="Calibri" w:cs="Calibri"/>
                <w:bCs/>
                <w:sz w:val="18"/>
                <w:szCs w:val="18"/>
              </w:rPr>
            </w:pPr>
            <w:r w:rsidRPr="0007542A">
              <w:rPr>
                <w:rFonts w:ascii="Calibri" w:hAnsi="Calibri" w:cs="Calibri"/>
                <w:bCs/>
                <w:sz w:val="18"/>
                <w:szCs w:val="18"/>
              </w:rPr>
              <w:t>Short term</w:t>
            </w:r>
          </w:p>
        </w:tc>
        <w:tc>
          <w:tcPr>
            <w:tcW w:w="2127" w:type="dxa"/>
            <w:tcBorders>
              <w:top w:val="single" w:sz="4" w:space="0" w:color="auto"/>
              <w:left w:val="single" w:sz="4" w:space="0" w:color="auto"/>
              <w:bottom w:val="single" w:sz="4" w:space="0" w:color="auto"/>
              <w:right w:val="single" w:sz="4" w:space="0" w:color="auto"/>
            </w:tcBorders>
            <w:shd w:val="clear" w:color="auto" w:fill="E9E8ED"/>
          </w:tcPr>
          <w:p w14:paraId="4B46BCAE" w14:textId="77777777" w:rsidR="0007542A" w:rsidRPr="0007542A" w:rsidRDefault="0007542A" w:rsidP="0007542A">
            <w:pPr>
              <w:widowControl w:val="0"/>
              <w:spacing w:line="240" w:lineRule="auto"/>
              <w:rPr>
                <w:rFonts w:ascii="Calibri" w:hAnsi="Calibri" w:cs="Calibri"/>
                <w:bCs/>
                <w:i/>
                <w:iCs/>
                <w:color w:val="373545"/>
                <w:sz w:val="18"/>
                <w:szCs w:val="18"/>
              </w:rPr>
            </w:pPr>
            <w:r w:rsidRPr="0007542A">
              <w:rPr>
                <w:rFonts w:ascii="Calibri" w:hAnsi="Calibri" w:cs="Calibri"/>
                <w:bCs/>
                <w:i/>
                <w:iCs/>
                <w:color w:val="373545"/>
                <w:sz w:val="18"/>
                <w:szCs w:val="18"/>
              </w:rPr>
              <w:t>“Expo to promote different activities, achievements, and events for older people.”</w:t>
            </w:r>
          </w:p>
          <w:p w14:paraId="73C1470F" w14:textId="77777777" w:rsidR="0007542A" w:rsidRPr="0007542A" w:rsidRDefault="0007542A" w:rsidP="0007542A">
            <w:pPr>
              <w:widowControl w:val="0"/>
              <w:spacing w:line="240" w:lineRule="auto"/>
              <w:rPr>
                <w:rFonts w:ascii="Calibri" w:hAnsi="Calibri" w:cs="Calibri"/>
                <w:bCs/>
                <w:i/>
                <w:iCs/>
                <w:color w:val="373545"/>
                <w:sz w:val="18"/>
                <w:szCs w:val="18"/>
              </w:rPr>
            </w:pPr>
          </w:p>
          <w:p w14:paraId="58D00136" w14:textId="77777777" w:rsidR="0007542A" w:rsidRPr="0007542A" w:rsidRDefault="0007542A" w:rsidP="0007542A">
            <w:pPr>
              <w:widowControl w:val="0"/>
              <w:spacing w:line="240" w:lineRule="auto"/>
              <w:rPr>
                <w:rFonts w:ascii="Calibri" w:hAnsi="Calibri" w:cs="Calibri"/>
                <w:bCs/>
                <w:i/>
                <w:iCs/>
                <w:color w:val="373545"/>
                <w:sz w:val="18"/>
                <w:szCs w:val="18"/>
              </w:rPr>
            </w:pPr>
            <w:r w:rsidRPr="0007542A">
              <w:rPr>
                <w:rFonts w:ascii="Calibri" w:hAnsi="Calibri" w:cs="Calibri"/>
                <w:bCs/>
                <w:i/>
                <w:iCs/>
                <w:color w:val="373545"/>
                <w:sz w:val="18"/>
                <w:szCs w:val="18"/>
              </w:rPr>
              <w:t>“Seniors’ open days.”</w:t>
            </w:r>
          </w:p>
          <w:p w14:paraId="3ECB4AB6" w14:textId="77777777" w:rsidR="0007542A" w:rsidRPr="0007542A" w:rsidRDefault="0007542A" w:rsidP="0007542A">
            <w:pPr>
              <w:widowControl w:val="0"/>
              <w:spacing w:line="240" w:lineRule="auto"/>
              <w:rPr>
                <w:rFonts w:ascii="Calibri" w:hAnsi="Calibri" w:cs="Calibri"/>
                <w:bCs/>
                <w:i/>
                <w:iCs/>
                <w:color w:val="373545"/>
                <w:sz w:val="18"/>
                <w:szCs w:val="18"/>
              </w:rPr>
            </w:pPr>
          </w:p>
          <w:p w14:paraId="17FDF6A5" w14:textId="77777777" w:rsidR="0007542A" w:rsidRPr="0007542A" w:rsidRDefault="0007542A" w:rsidP="0007542A">
            <w:pPr>
              <w:widowControl w:val="0"/>
              <w:spacing w:line="240" w:lineRule="auto"/>
              <w:rPr>
                <w:rFonts w:ascii="Calibri" w:hAnsi="Calibri" w:cs="Calibri"/>
                <w:bCs/>
                <w:i/>
                <w:iCs/>
                <w:color w:val="373545"/>
                <w:sz w:val="18"/>
                <w:szCs w:val="18"/>
              </w:rPr>
            </w:pPr>
            <w:r w:rsidRPr="0007542A">
              <w:rPr>
                <w:rFonts w:ascii="Calibri" w:hAnsi="Calibri" w:cs="Calibri"/>
                <w:bCs/>
                <w:i/>
                <w:iCs/>
                <w:color w:val="373545"/>
                <w:sz w:val="18"/>
                <w:szCs w:val="18"/>
              </w:rPr>
              <w:t>“Education opportunities such as forums, workshops, or campaigns that promote services, programs and groups that can improve wellbeing and choice around aged care support.”</w:t>
            </w:r>
          </w:p>
          <w:p w14:paraId="04EBD935" w14:textId="77777777" w:rsidR="0007542A" w:rsidRPr="0007542A" w:rsidRDefault="0007542A" w:rsidP="0007542A">
            <w:pPr>
              <w:widowControl w:val="0"/>
              <w:spacing w:line="240" w:lineRule="auto"/>
              <w:rPr>
                <w:rFonts w:ascii="Calibri" w:hAnsi="Calibri" w:cs="Calibri"/>
                <w:bCs/>
                <w:i/>
                <w:iCs/>
                <w:color w:val="373545"/>
                <w:sz w:val="18"/>
                <w:szCs w:val="18"/>
              </w:rPr>
            </w:pPr>
          </w:p>
          <w:p w14:paraId="66F881BF" w14:textId="77777777" w:rsidR="0007542A" w:rsidRPr="0007542A" w:rsidRDefault="0007542A" w:rsidP="0007542A">
            <w:pPr>
              <w:widowControl w:val="0"/>
              <w:spacing w:line="240" w:lineRule="auto"/>
              <w:rPr>
                <w:rFonts w:ascii="Calibri" w:hAnsi="Calibri" w:cs="Calibri"/>
                <w:bCs/>
                <w:i/>
                <w:iCs/>
                <w:color w:val="373545"/>
                <w:sz w:val="18"/>
                <w:szCs w:val="18"/>
              </w:rPr>
            </w:pPr>
            <w:r w:rsidRPr="0007542A">
              <w:rPr>
                <w:rFonts w:ascii="Calibri" w:hAnsi="Calibri" w:cs="Calibri"/>
                <w:bCs/>
                <w:i/>
                <w:iCs/>
                <w:color w:val="373545"/>
                <w:sz w:val="18"/>
                <w:szCs w:val="18"/>
              </w:rPr>
              <w:t>“Neighbourhood House Expo.”</w:t>
            </w:r>
          </w:p>
          <w:p w14:paraId="66965EC4" w14:textId="77777777" w:rsidR="0007542A" w:rsidRPr="0007542A" w:rsidRDefault="0007542A" w:rsidP="0007542A">
            <w:pPr>
              <w:widowControl w:val="0"/>
              <w:spacing w:line="240" w:lineRule="auto"/>
              <w:rPr>
                <w:rFonts w:ascii="Calibri" w:hAnsi="Calibri" w:cs="Calibri"/>
                <w:bCs/>
                <w:i/>
                <w:iCs/>
                <w:color w:val="373545"/>
                <w:sz w:val="18"/>
                <w:szCs w:val="18"/>
              </w:rPr>
            </w:pPr>
          </w:p>
          <w:p w14:paraId="31BE7200" w14:textId="77777777" w:rsidR="0007542A" w:rsidRPr="0007542A" w:rsidRDefault="0007542A" w:rsidP="0007542A">
            <w:pPr>
              <w:widowControl w:val="0"/>
              <w:spacing w:line="240" w:lineRule="auto"/>
              <w:rPr>
                <w:rFonts w:ascii="Calibri" w:hAnsi="Calibri" w:cs="Calibri"/>
                <w:bCs/>
                <w:i/>
                <w:iCs/>
                <w:color w:val="373545"/>
                <w:sz w:val="18"/>
                <w:szCs w:val="18"/>
              </w:rPr>
            </w:pPr>
            <w:r w:rsidRPr="0007542A">
              <w:rPr>
                <w:rFonts w:ascii="Calibri" w:hAnsi="Calibri" w:cs="Calibri"/>
                <w:bCs/>
                <w:i/>
                <w:iCs/>
                <w:color w:val="373545"/>
                <w:sz w:val="18"/>
                <w:szCs w:val="18"/>
              </w:rPr>
              <w:t>“Annual Ageing Well Exhibition.”</w:t>
            </w:r>
          </w:p>
          <w:p w14:paraId="722839F2" w14:textId="77777777" w:rsidR="0007542A" w:rsidRPr="0007542A" w:rsidRDefault="0007542A" w:rsidP="0007542A">
            <w:pPr>
              <w:widowControl w:val="0"/>
              <w:spacing w:line="240" w:lineRule="auto"/>
              <w:rPr>
                <w:rFonts w:ascii="Calibri" w:hAnsi="Calibri" w:cs="Calibri"/>
                <w:bCs/>
                <w:i/>
                <w:iCs/>
                <w:color w:val="373545"/>
                <w:sz w:val="18"/>
                <w:szCs w:val="18"/>
              </w:rPr>
            </w:pPr>
          </w:p>
        </w:tc>
      </w:tr>
      <w:tr w:rsidR="0007542A" w:rsidRPr="0007542A" w14:paraId="5A55BBC1" w14:textId="77777777" w:rsidTr="0007542A">
        <w:tc>
          <w:tcPr>
            <w:tcW w:w="577" w:type="dxa"/>
            <w:gridSpan w:val="2"/>
            <w:tcBorders>
              <w:top w:val="single" w:sz="4" w:space="0" w:color="auto"/>
              <w:left w:val="single" w:sz="4" w:space="0" w:color="auto"/>
              <w:bottom w:val="single" w:sz="4" w:space="0" w:color="auto"/>
              <w:right w:val="single" w:sz="4" w:space="0" w:color="auto"/>
            </w:tcBorders>
            <w:shd w:val="clear" w:color="auto" w:fill="auto"/>
          </w:tcPr>
          <w:p w14:paraId="25A1F244" w14:textId="77777777" w:rsidR="0007542A" w:rsidRPr="0007542A" w:rsidRDefault="0007542A" w:rsidP="0007542A">
            <w:pPr>
              <w:spacing w:line="276" w:lineRule="auto"/>
              <w:rPr>
                <w:rFonts w:ascii="Calibri" w:hAnsi="Calibri" w:cs="Calibri"/>
                <w:sz w:val="18"/>
                <w:szCs w:val="18"/>
              </w:rPr>
            </w:pPr>
            <w:r w:rsidRPr="0007542A">
              <w:rPr>
                <w:rFonts w:ascii="Calibri" w:hAnsi="Calibri" w:cs="Calibri"/>
                <w:sz w:val="18"/>
                <w:szCs w:val="18"/>
              </w:rPr>
              <w:t>2.2</w:t>
            </w:r>
          </w:p>
        </w:tc>
        <w:tc>
          <w:tcPr>
            <w:tcW w:w="1681" w:type="dxa"/>
            <w:tcBorders>
              <w:top w:val="single" w:sz="4" w:space="0" w:color="auto"/>
              <w:left w:val="single" w:sz="4" w:space="0" w:color="auto"/>
              <w:bottom w:val="single" w:sz="4" w:space="0" w:color="auto"/>
              <w:right w:val="single" w:sz="4" w:space="0" w:color="auto"/>
            </w:tcBorders>
            <w:shd w:val="clear" w:color="auto" w:fill="D4D3DD"/>
          </w:tcPr>
          <w:p w14:paraId="50D7EBC6" w14:textId="77777777" w:rsidR="0007542A" w:rsidRPr="0007542A" w:rsidRDefault="0007542A" w:rsidP="0007542A">
            <w:pPr>
              <w:spacing w:line="276" w:lineRule="auto"/>
              <w:rPr>
                <w:rFonts w:ascii="Calibri" w:hAnsi="Calibri" w:cs="Calibri"/>
              </w:rPr>
            </w:pPr>
            <w:r w:rsidRPr="0007542A">
              <w:rPr>
                <w:rFonts w:ascii="Calibri" w:hAnsi="Calibri" w:cs="Calibri"/>
              </w:rPr>
              <w:t>Ensure people aged 55 years and over feel more included in the community</w:t>
            </w:r>
          </w:p>
          <w:p w14:paraId="067CF94E" w14:textId="77777777" w:rsidR="0007542A" w:rsidRPr="0007542A" w:rsidRDefault="0007542A" w:rsidP="0007542A">
            <w:pPr>
              <w:spacing w:line="276" w:lineRule="auto"/>
              <w:rPr>
                <w:rFonts w:ascii="Calibri" w:hAnsi="Calibri" w:cs="Calibri"/>
                <w:b/>
                <w:bCs/>
                <w:sz w:val="18"/>
                <w:szCs w:val="18"/>
              </w:rPr>
            </w:pPr>
          </w:p>
        </w:tc>
        <w:tc>
          <w:tcPr>
            <w:tcW w:w="2127" w:type="dxa"/>
            <w:tcBorders>
              <w:top w:val="single" w:sz="4" w:space="0" w:color="auto"/>
              <w:left w:val="single" w:sz="4" w:space="0" w:color="auto"/>
              <w:bottom w:val="single" w:sz="4" w:space="0" w:color="auto"/>
              <w:right w:val="single" w:sz="4" w:space="0" w:color="auto"/>
            </w:tcBorders>
            <w:shd w:val="clear" w:color="auto" w:fill="auto"/>
          </w:tcPr>
          <w:p w14:paraId="0374C7CF" w14:textId="77777777" w:rsidR="0007542A" w:rsidRPr="0007542A" w:rsidRDefault="0007542A" w:rsidP="0007542A">
            <w:pPr>
              <w:spacing w:line="276" w:lineRule="auto"/>
              <w:rPr>
                <w:rFonts w:ascii="Calibri" w:hAnsi="Calibri" w:cs="Calibri"/>
                <w:b/>
                <w:sz w:val="18"/>
                <w:szCs w:val="18"/>
              </w:rPr>
            </w:pPr>
            <w:r w:rsidRPr="0007542A">
              <w:rPr>
                <w:rFonts w:ascii="Calibri" w:hAnsi="Calibri" w:cs="Calibri"/>
                <w:b/>
                <w:bCs/>
                <w:sz w:val="18"/>
                <w:szCs w:val="18"/>
              </w:rPr>
              <w:t>Work with First Nations Elders to understand their priorities for positive ageing (V)</w:t>
            </w:r>
          </w:p>
        </w:tc>
        <w:tc>
          <w:tcPr>
            <w:tcW w:w="1984"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14:paraId="3221F298" w14:textId="77777777" w:rsidR="0007542A" w:rsidRPr="0007542A" w:rsidRDefault="0007542A" w:rsidP="0007542A">
            <w:pPr>
              <w:widowControl w:val="0"/>
              <w:spacing w:line="240" w:lineRule="auto"/>
              <w:rPr>
                <w:rFonts w:ascii="Calibri" w:hAnsi="Calibri" w:cs="Calibri"/>
                <w:b/>
                <w:bCs/>
                <w:sz w:val="18"/>
                <w:szCs w:val="18"/>
              </w:rPr>
            </w:pPr>
            <w:r w:rsidRPr="0007542A">
              <w:rPr>
                <w:rFonts w:ascii="Calibri" w:hAnsi="Calibri" w:cs="Calibri"/>
                <w:b/>
                <w:bCs/>
                <w:sz w:val="18"/>
                <w:szCs w:val="18"/>
              </w:rPr>
              <w:t>City of Greater Geelong</w:t>
            </w:r>
          </w:p>
          <w:p w14:paraId="5B647301" w14:textId="77777777" w:rsidR="0007542A" w:rsidRPr="0007542A" w:rsidRDefault="0007542A" w:rsidP="0007542A">
            <w:pPr>
              <w:spacing w:line="276" w:lineRule="auto"/>
              <w:rPr>
                <w:rFonts w:ascii="Calibri" w:hAnsi="Calibri" w:cs="Calibri"/>
                <w:b/>
                <w:bCs/>
                <w:sz w:val="18"/>
                <w:szCs w:val="18"/>
              </w:rPr>
            </w:pPr>
            <w:r w:rsidRPr="0007542A">
              <w:rPr>
                <w:rFonts w:ascii="Calibri" w:hAnsi="Calibri" w:cs="Calibri"/>
                <w:b/>
                <w:bCs/>
                <w:sz w:val="18"/>
                <w:szCs w:val="18"/>
              </w:rPr>
              <w:t>Healthy Communities</w:t>
            </w: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379CD9A3" w14:textId="77777777" w:rsidR="0007542A" w:rsidRPr="0007542A" w:rsidRDefault="0007542A" w:rsidP="0007542A">
            <w:pPr>
              <w:spacing w:line="276" w:lineRule="auto"/>
              <w:rPr>
                <w:rFonts w:ascii="Calibri" w:hAnsi="Calibri" w:cs="Calibri"/>
                <w:sz w:val="18"/>
                <w:szCs w:val="18"/>
              </w:rPr>
            </w:pPr>
            <w:r w:rsidRPr="0007542A">
              <w:rPr>
                <w:rFonts w:ascii="Calibri" w:hAnsi="Calibri" w:cs="Calibri"/>
                <w:sz w:val="18"/>
                <w:szCs w:val="18"/>
              </w:rPr>
              <w:t>Wathaurong Aboriginal Cooperative</w:t>
            </w:r>
          </w:p>
          <w:p w14:paraId="175607C0" w14:textId="77777777" w:rsidR="0007542A" w:rsidRPr="0007542A" w:rsidRDefault="0007542A" w:rsidP="0007542A">
            <w:pPr>
              <w:spacing w:line="276" w:lineRule="auto"/>
              <w:rPr>
                <w:rFonts w:ascii="Calibri" w:hAnsi="Calibri" w:cs="Calibri"/>
                <w:sz w:val="18"/>
                <w:szCs w:val="18"/>
              </w:rPr>
            </w:pPr>
          </w:p>
          <w:p w14:paraId="5A7419CE" w14:textId="77777777" w:rsidR="0007542A" w:rsidRPr="0007542A" w:rsidRDefault="0007542A" w:rsidP="0007542A">
            <w:pPr>
              <w:spacing w:line="276" w:lineRule="auto"/>
              <w:rPr>
                <w:rFonts w:ascii="Calibri" w:hAnsi="Calibri" w:cs="Calibri"/>
                <w:sz w:val="18"/>
                <w:szCs w:val="18"/>
              </w:rPr>
            </w:pPr>
            <w:r w:rsidRPr="0007542A">
              <w:rPr>
                <w:rFonts w:ascii="Calibri" w:hAnsi="Calibri" w:cs="Calibri"/>
                <w:sz w:val="18"/>
                <w:szCs w:val="18"/>
              </w:rPr>
              <w:t>Wadawurrung Traditional Owners Corporation</w:t>
            </w:r>
          </w:p>
          <w:p w14:paraId="330ED17F" w14:textId="77777777" w:rsidR="0007542A" w:rsidRPr="0007542A" w:rsidRDefault="0007542A" w:rsidP="0007542A">
            <w:pPr>
              <w:spacing w:line="276" w:lineRule="auto"/>
              <w:rPr>
                <w:rFonts w:ascii="Calibri" w:hAnsi="Calibri" w:cs="Calibri"/>
                <w:sz w:val="18"/>
                <w:szCs w:val="18"/>
              </w:rPr>
            </w:pPr>
          </w:p>
        </w:tc>
        <w:tc>
          <w:tcPr>
            <w:tcW w:w="2551"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14:paraId="5A87D0EC" w14:textId="77777777" w:rsidR="0007542A" w:rsidRPr="0007542A" w:rsidRDefault="0007542A" w:rsidP="0007542A">
            <w:pPr>
              <w:spacing w:line="276" w:lineRule="auto"/>
              <w:rPr>
                <w:rFonts w:ascii="Calibri" w:hAnsi="Calibri" w:cs="Calibri"/>
                <w:sz w:val="18"/>
                <w:szCs w:val="18"/>
                <w:lang w:val="en-US"/>
              </w:rPr>
            </w:pPr>
            <w:r w:rsidRPr="0007542A">
              <w:rPr>
                <w:rFonts w:ascii="Calibri" w:hAnsi="Calibri" w:cs="Calibri"/>
                <w:sz w:val="18"/>
                <w:szCs w:val="18"/>
              </w:rPr>
              <w:t>Engagement with Elders underway</w:t>
            </w:r>
          </w:p>
        </w:tc>
        <w:tc>
          <w:tcPr>
            <w:tcW w:w="1701" w:type="dxa"/>
            <w:tcBorders>
              <w:top w:val="single" w:sz="4" w:space="0" w:color="auto"/>
              <w:left w:val="single" w:sz="4" w:space="0" w:color="auto"/>
              <w:bottom w:val="single" w:sz="4" w:space="0" w:color="auto"/>
              <w:right w:val="single" w:sz="4" w:space="0" w:color="auto"/>
            </w:tcBorders>
          </w:tcPr>
          <w:p w14:paraId="2766DB22" w14:textId="77777777" w:rsidR="0007542A" w:rsidRPr="0007542A" w:rsidRDefault="0007542A" w:rsidP="0007542A">
            <w:pPr>
              <w:spacing w:line="276" w:lineRule="auto"/>
              <w:rPr>
                <w:rFonts w:ascii="Calibri" w:hAnsi="Calibri" w:cs="Calibri"/>
                <w:bCs/>
                <w:sz w:val="18"/>
                <w:szCs w:val="18"/>
              </w:rPr>
            </w:pPr>
            <w:r w:rsidRPr="0007542A">
              <w:rPr>
                <w:rFonts w:ascii="Calibri" w:hAnsi="Calibri" w:cs="Calibri"/>
                <w:bCs/>
                <w:sz w:val="18"/>
                <w:szCs w:val="18"/>
              </w:rPr>
              <w:t>Short term</w:t>
            </w:r>
          </w:p>
        </w:tc>
        <w:tc>
          <w:tcPr>
            <w:tcW w:w="2127" w:type="dxa"/>
            <w:tcBorders>
              <w:top w:val="single" w:sz="4" w:space="0" w:color="auto"/>
              <w:left w:val="single" w:sz="4" w:space="0" w:color="auto"/>
              <w:bottom w:val="single" w:sz="4" w:space="0" w:color="auto"/>
              <w:right w:val="single" w:sz="4" w:space="0" w:color="auto"/>
            </w:tcBorders>
            <w:shd w:val="clear" w:color="auto" w:fill="E9E8ED"/>
          </w:tcPr>
          <w:p w14:paraId="2FF16252" w14:textId="77777777" w:rsidR="0007542A" w:rsidRPr="0007542A" w:rsidRDefault="0007542A" w:rsidP="0007542A">
            <w:pPr>
              <w:spacing w:line="276" w:lineRule="auto"/>
              <w:rPr>
                <w:rFonts w:ascii="Calibri" w:hAnsi="Calibri" w:cs="Calibri"/>
                <w:bCs/>
                <w:i/>
                <w:iCs/>
                <w:sz w:val="18"/>
                <w:szCs w:val="18"/>
              </w:rPr>
            </w:pPr>
          </w:p>
        </w:tc>
      </w:tr>
      <w:tr w:rsidR="0007542A" w:rsidRPr="0007542A" w14:paraId="6692CFC7" w14:textId="77777777" w:rsidTr="0007542A">
        <w:trPr>
          <w:trHeight w:val="2256"/>
        </w:trPr>
        <w:tc>
          <w:tcPr>
            <w:tcW w:w="577" w:type="dxa"/>
            <w:gridSpan w:val="2"/>
            <w:tcBorders>
              <w:top w:val="single" w:sz="4" w:space="0" w:color="auto"/>
              <w:left w:val="single" w:sz="4" w:space="0" w:color="auto"/>
              <w:right w:val="single" w:sz="4" w:space="0" w:color="auto"/>
            </w:tcBorders>
            <w:shd w:val="clear" w:color="auto" w:fill="auto"/>
          </w:tcPr>
          <w:p w14:paraId="2610BE65" w14:textId="77777777" w:rsidR="0007542A" w:rsidRPr="0007542A" w:rsidRDefault="0007542A" w:rsidP="0007542A">
            <w:pPr>
              <w:spacing w:line="276" w:lineRule="auto"/>
              <w:rPr>
                <w:rFonts w:ascii="Calibri" w:hAnsi="Calibri" w:cs="Calibri"/>
                <w:bCs/>
                <w:sz w:val="18"/>
                <w:szCs w:val="18"/>
              </w:rPr>
            </w:pPr>
            <w:bookmarkStart w:id="83" w:name="_Hlk109134228"/>
            <w:r w:rsidRPr="0007542A">
              <w:rPr>
                <w:rFonts w:ascii="Calibri" w:hAnsi="Calibri" w:cs="Calibri"/>
                <w:bCs/>
                <w:sz w:val="18"/>
                <w:szCs w:val="18"/>
              </w:rPr>
              <w:t>2.3</w:t>
            </w:r>
          </w:p>
        </w:tc>
        <w:tc>
          <w:tcPr>
            <w:tcW w:w="1681" w:type="dxa"/>
            <w:tcBorders>
              <w:top w:val="single" w:sz="4" w:space="0" w:color="auto"/>
              <w:left w:val="single" w:sz="4" w:space="0" w:color="auto"/>
              <w:right w:val="single" w:sz="4" w:space="0" w:color="auto"/>
            </w:tcBorders>
            <w:shd w:val="clear" w:color="auto" w:fill="D4D3DD"/>
          </w:tcPr>
          <w:p w14:paraId="6B64F604" w14:textId="77777777" w:rsidR="0007542A" w:rsidRPr="0007542A" w:rsidRDefault="0007542A" w:rsidP="0007542A">
            <w:pPr>
              <w:spacing w:line="276" w:lineRule="auto"/>
              <w:rPr>
                <w:rFonts w:ascii="Calibri" w:hAnsi="Calibri" w:cs="Calibri"/>
              </w:rPr>
            </w:pPr>
            <w:r w:rsidRPr="0007542A">
              <w:rPr>
                <w:rFonts w:ascii="Calibri" w:hAnsi="Calibri" w:cs="Calibri"/>
              </w:rPr>
              <w:t>Ensure that there is a diverse range of activities available in our community that are accessible, intergenerational, and inclusive to people over the age of 55</w:t>
            </w:r>
          </w:p>
          <w:p w14:paraId="1B3EE2AE" w14:textId="77777777" w:rsidR="0007542A" w:rsidRPr="0007542A" w:rsidRDefault="0007542A" w:rsidP="0007542A">
            <w:pPr>
              <w:spacing w:line="276" w:lineRule="auto"/>
              <w:rPr>
                <w:rFonts w:ascii="Calibri" w:hAnsi="Calibri" w:cs="Calibri"/>
              </w:rPr>
            </w:pPr>
          </w:p>
          <w:p w14:paraId="568ADDFD" w14:textId="77777777" w:rsidR="0007542A" w:rsidRPr="0007542A" w:rsidRDefault="0007542A" w:rsidP="0007542A">
            <w:pPr>
              <w:spacing w:line="276" w:lineRule="auto"/>
              <w:rPr>
                <w:rFonts w:ascii="Calibri" w:hAnsi="Calibri" w:cs="Calibri"/>
              </w:rPr>
            </w:pPr>
            <w:r w:rsidRPr="0007542A">
              <w:rPr>
                <w:rFonts w:ascii="Calibri" w:hAnsi="Calibri" w:cs="Calibri"/>
              </w:rPr>
              <w:t>Educate children to understand and connect with older people</w:t>
            </w:r>
          </w:p>
          <w:p w14:paraId="28731644" w14:textId="77777777" w:rsidR="0007542A" w:rsidRPr="0007542A" w:rsidRDefault="0007542A" w:rsidP="0007542A">
            <w:pPr>
              <w:spacing w:line="276" w:lineRule="auto"/>
              <w:rPr>
                <w:rFonts w:ascii="Calibri" w:hAnsi="Calibri" w:cs="Calibri"/>
                <w:b/>
                <w:bCs/>
                <w:sz w:val="18"/>
                <w:szCs w:val="18"/>
              </w:rPr>
            </w:pPr>
          </w:p>
          <w:p w14:paraId="622A02FF" w14:textId="77777777" w:rsidR="0007542A" w:rsidRPr="0007542A" w:rsidRDefault="0007542A" w:rsidP="0007542A">
            <w:pPr>
              <w:spacing w:line="276" w:lineRule="auto"/>
              <w:rPr>
                <w:rFonts w:ascii="Calibri" w:hAnsi="Calibri" w:cs="Calibri"/>
              </w:rPr>
            </w:pPr>
            <w:r w:rsidRPr="0007542A">
              <w:rPr>
                <w:rFonts w:ascii="Calibri" w:hAnsi="Calibri" w:cs="Calibri"/>
              </w:rPr>
              <w:t>Facilitate multi-age groups to participate in activities</w:t>
            </w:r>
          </w:p>
          <w:p w14:paraId="00C1D7BE" w14:textId="77777777" w:rsidR="0007542A" w:rsidRPr="0007542A" w:rsidRDefault="0007542A" w:rsidP="0007542A">
            <w:pPr>
              <w:spacing w:line="276" w:lineRule="auto"/>
              <w:rPr>
                <w:rFonts w:ascii="Calibri" w:hAnsi="Calibri" w:cs="Calibri"/>
                <w:b/>
                <w:bCs/>
                <w:sz w:val="18"/>
                <w:szCs w:val="18"/>
              </w:rPr>
            </w:pPr>
          </w:p>
        </w:tc>
        <w:tc>
          <w:tcPr>
            <w:tcW w:w="2127" w:type="dxa"/>
            <w:tcBorders>
              <w:top w:val="single" w:sz="4" w:space="0" w:color="auto"/>
              <w:left w:val="single" w:sz="4" w:space="0" w:color="auto"/>
              <w:right w:val="single" w:sz="4" w:space="0" w:color="auto"/>
            </w:tcBorders>
            <w:shd w:val="clear" w:color="auto" w:fill="auto"/>
          </w:tcPr>
          <w:p w14:paraId="277E451A" w14:textId="77777777" w:rsidR="0007542A" w:rsidRPr="0007542A" w:rsidRDefault="0007542A" w:rsidP="0007542A">
            <w:pPr>
              <w:spacing w:line="276" w:lineRule="auto"/>
              <w:rPr>
                <w:rFonts w:ascii="Calibri" w:hAnsi="Calibri" w:cs="Calibri"/>
                <w:b/>
                <w:bCs/>
                <w:sz w:val="18"/>
                <w:szCs w:val="18"/>
              </w:rPr>
            </w:pPr>
            <w:r w:rsidRPr="0007542A">
              <w:rPr>
                <w:rFonts w:ascii="Calibri" w:hAnsi="Calibri" w:cs="Calibri"/>
                <w:b/>
                <w:bCs/>
                <w:sz w:val="18"/>
                <w:szCs w:val="18"/>
              </w:rPr>
              <w:t>Identify opportunities for intergenerational activities (V)</w:t>
            </w:r>
          </w:p>
        </w:tc>
        <w:tc>
          <w:tcPr>
            <w:tcW w:w="1984" w:type="dxa"/>
            <w:tcBorders>
              <w:top w:val="single" w:sz="4" w:space="0" w:color="auto"/>
              <w:left w:val="single" w:sz="4" w:space="0" w:color="auto"/>
              <w:right w:val="single" w:sz="4" w:space="0" w:color="auto"/>
            </w:tcBorders>
            <w:shd w:val="clear" w:color="auto" w:fill="auto"/>
            <w:tcMar>
              <w:top w:w="100" w:type="dxa"/>
              <w:left w:w="100" w:type="dxa"/>
              <w:bottom w:w="100" w:type="dxa"/>
              <w:right w:w="100" w:type="dxa"/>
            </w:tcMar>
          </w:tcPr>
          <w:p w14:paraId="322DCF50" w14:textId="77777777" w:rsidR="0007542A" w:rsidRPr="0007542A" w:rsidRDefault="0007542A" w:rsidP="0007542A">
            <w:pPr>
              <w:widowControl w:val="0"/>
              <w:spacing w:line="240" w:lineRule="auto"/>
              <w:rPr>
                <w:rFonts w:ascii="Calibri" w:hAnsi="Calibri" w:cs="Calibri"/>
                <w:b/>
                <w:bCs/>
                <w:sz w:val="18"/>
                <w:szCs w:val="18"/>
              </w:rPr>
            </w:pPr>
            <w:r w:rsidRPr="0007542A">
              <w:rPr>
                <w:rFonts w:ascii="Calibri" w:hAnsi="Calibri" w:cs="Calibri"/>
                <w:b/>
                <w:bCs/>
                <w:sz w:val="18"/>
                <w:szCs w:val="18"/>
              </w:rPr>
              <w:t>City of Greater Geelong</w:t>
            </w:r>
          </w:p>
          <w:p w14:paraId="2276FF60" w14:textId="77777777" w:rsidR="0007542A" w:rsidRPr="0007542A" w:rsidRDefault="0007542A" w:rsidP="0007542A">
            <w:pPr>
              <w:spacing w:line="276" w:lineRule="auto"/>
              <w:rPr>
                <w:rFonts w:ascii="Calibri" w:hAnsi="Calibri" w:cs="Calibri"/>
                <w:sz w:val="18"/>
                <w:szCs w:val="18"/>
              </w:rPr>
            </w:pPr>
          </w:p>
        </w:tc>
        <w:tc>
          <w:tcPr>
            <w:tcW w:w="2977" w:type="dxa"/>
            <w:tcBorders>
              <w:top w:val="single" w:sz="4" w:space="0" w:color="auto"/>
              <w:left w:val="single" w:sz="4" w:space="0" w:color="auto"/>
              <w:right w:val="single" w:sz="4" w:space="0" w:color="auto"/>
            </w:tcBorders>
            <w:shd w:val="clear" w:color="auto" w:fill="auto"/>
          </w:tcPr>
          <w:p w14:paraId="4A2FD6C3" w14:textId="77777777" w:rsidR="0007542A" w:rsidRPr="0007542A" w:rsidRDefault="0007542A" w:rsidP="0007542A">
            <w:pPr>
              <w:spacing w:line="276" w:lineRule="auto"/>
              <w:rPr>
                <w:rFonts w:ascii="Calibri" w:hAnsi="Calibri" w:cs="Calibri"/>
                <w:sz w:val="18"/>
                <w:szCs w:val="18"/>
                <w:u w:val="single"/>
              </w:rPr>
            </w:pPr>
            <w:r w:rsidRPr="0007542A">
              <w:rPr>
                <w:rFonts w:ascii="Calibri" w:hAnsi="Calibri" w:cs="Calibri"/>
                <w:sz w:val="18"/>
                <w:szCs w:val="18"/>
                <w:u w:val="single"/>
              </w:rPr>
              <w:t>City Departments:</w:t>
            </w:r>
          </w:p>
          <w:p w14:paraId="284EC09C" w14:textId="77777777" w:rsidR="0007542A" w:rsidRPr="0007542A" w:rsidRDefault="0007542A" w:rsidP="0007542A">
            <w:pPr>
              <w:spacing w:line="276" w:lineRule="auto"/>
              <w:rPr>
                <w:rFonts w:ascii="Calibri" w:hAnsi="Calibri" w:cs="Calibri"/>
                <w:sz w:val="18"/>
                <w:szCs w:val="18"/>
              </w:rPr>
            </w:pPr>
            <w:r w:rsidRPr="0007542A">
              <w:rPr>
                <w:rFonts w:ascii="Calibri" w:hAnsi="Calibri" w:cs="Calibri"/>
                <w:sz w:val="18"/>
                <w:szCs w:val="18"/>
              </w:rPr>
              <w:t>Healthy Communities</w:t>
            </w:r>
          </w:p>
          <w:p w14:paraId="703FE0A8" w14:textId="77777777" w:rsidR="0007542A" w:rsidRPr="0007542A" w:rsidRDefault="0007542A" w:rsidP="0007542A">
            <w:pPr>
              <w:spacing w:line="276" w:lineRule="auto"/>
              <w:rPr>
                <w:rFonts w:ascii="Calibri" w:hAnsi="Calibri" w:cs="Calibri"/>
                <w:sz w:val="18"/>
                <w:szCs w:val="18"/>
              </w:rPr>
            </w:pPr>
            <w:r w:rsidRPr="0007542A">
              <w:rPr>
                <w:rFonts w:ascii="Calibri" w:hAnsi="Calibri" w:cs="Calibri"/>
                <w:sz w:val="18"/>
                <w:szCs w:val="18"/>
              </w:rPr>
              <w:t>Connected Communities</w:t>
            </w:r>
          </w:p>
          <w:p w14:paraId="5D9A91E1" w14:textId="77777777" w:rsidR="0007542A" w:rsidRPr="0007542A" w:rsidRDefault="0007542A" w:rsidP="0007542A">
            <w:pPr>
              <w:spacing w:line="276" w:lineRule="auto"/>
              <w:rPr>
                <w:rFonts w:ascii="Calibri" w:hAnsi="Calibri" w:cs="Calibri"/>
                <w:sz w:val="18"/>
                <w:szCs w:val="18"/>
              </w:rPr>
            </w:pPr>
            <w:r w:rsidRPr="0007542A">
              <w:rPr>
                <w:rFonts w:ascii="Calibri" w:hAnsi="Calibri" w:cs="Calibri"/>
                <w:sz w:val="18"/>
                <w:szCs w:val="18"/>
              </w:rPr>
              <w:t>Family Services</w:t>
            </w:r>
          </w:p>
          <w:p w14:paraId="0DDB4087" w14:textId="77777777" w:rsidR="0007542A" w:rsidRPr="0007542A" w:rsidRDefault="0007542A" w:rsidP="0007542A">
            <w:pPr>
              <w:spacing w:line="276" w:lineRule="auto"/>
              <w:rPr>
                <w:rFonts w:ascii="Calibri" w:hAnsi="Calibri" w:cs="Calibri"/>
                <w:sz w:val="18"/>
                <w:szCs w:val="18"/>
              </w:rPr>
            </w:pPr>
            <w:r w:rsidRPr="0007542A">
              <w:rPr>
                <w:rFonts w:ascii="Calibri" w:hAnsi="Calibri" w:cs="Calibri"/>
                <w:sz w:val="18"/>
                <w:szCs w:val="18"/>
              </w:rPr>
              <w:t>Youth Development</w:t>
            </w:r>
          </w:p>
          <w:p w14:paraId="2F474214" w14:textId="77777777" w:rsidR="0007542A" w:rsidRPr="0007542A" w:rsidRDefault="0007542A" w:rsidP="0007542A">
            <w:pPr>
              <w:spacing w:line="276" w:lineRule="auto"/>
              <w:rPr>
                <w:rFonts w:ascii="Calibri" w:hAnsi="Calibri" w:cs="Calibri"/>
                <w:sz w:val="18"/>
                <w:szCs w:val="18"/>
              </w:rPr>
            </w:pPr>
          </w:p>
          <w:p w14:paraId="5BBEB43C" w14:textId="77777777" w:rsidR="0007542A" w:rsidRPr="0007542A" w:rsidRDefault="0007542A" w:rsidP="0007542A">
            <w:pPr>
              <w:spacing w:line="276" w:lineRule="auto"/>
              <w:rPr>
                <w:rFonts w:ascii="Calibri" w:hAnsi="Calibri" w:cs="Calibri"/>
                <w:sz w:val="18"/>
                <w:szCs w:val="18"/>
                <w:u w:val="single"/>
              </w:rPr>
            </w:pPr>
            <w:r w:rsidRPr="0007542A">
              <w:rPr>
                <w:rFonts w:ascii="Calibri" w:hAnsi="Calibri" w:cs="Calibri"/>
                <w:sz w:val="18"/>
                <w:szCs w:val="18"/>
                <w:u w:val="single"/>
              </w:rPr>
              <w:t>Others:</w:t>
            </w:r>
          </w:p>
          <w:p w14:paraId="3E1539C3" w14:textId="77777777" w:rsidR="0007542A" w:rsidRPr="0007542A" w:rsidRDefault="0007542A" w:rsidP="0007542A">
            <w:pPr>
              <w:spacing w:line="276" w:lineRule="auto"/>
              <w:rPr>
                <w:rFonts w:ascii="Calibri" w:hAnsi="Calibri" w:cs="Calibri"/>
                <w:sz w:val="18"/>
                <w:szCs w:val="18"/>
              </w:rPr>
            </w:pPr>
            <w:r w:rsidRPr="0007542A">
              <w:rPr>
                <w:rFonts w:ascii="Calibri" w:hAnsi="Calibri" w:cs="Calibri"/>
                <w:sz w:val="18"/>
                <w:szCs w:val="18"/>
              </w:rPr>
              <w:t>Neighbourhood Houses Barwon</w:t>
            </w:r>
          </w:p>
          <w:p w14:paraId="4F55D11F" w14:textId="77777777" w:rsidR="0007542A" w:rsidRPr="0007542A" w:rsidRDefault="0007542A" w:rsidP="0007542A">
            <w:pPr>
              <w:spacing w:line="276" w:lineRule="auto"/>
              <w:rPr>
                <w:rFonts w:ascii="Calibri" w:hAnsi="Calibri" w:cs="Calibri"/>
                <w:sz w:val="18"/>
                <w:szCs w:val="18"/>
              </w:rPr>
            </w:pPr>
            <w:r w:rsidRPr="0007542A">
              <w:rPr>
                <w:rFonts w:ascii="Calibri" w:hAnsi="Calibri" w:cs="Calibri"/>
                <w:sz w:val="18"/>
                <w:szCs w:val="18"/>
              </w:rPr>
              <w:t>Geelong Regional Libraries Corporation</w:t>
            </w:r>
          </w:p>
          <w:p w14:paraId="2A445F97" w14:textId="77777777" w:rsidR="0007542A" w:rsidRPr="0007542A" w:rsidRDefault="0007542A" w:rsidP="0007542A">
            <w:pPr>
              <w:spacing w:line="276" w:lineRule="auto"/>
              <w:rPr>
                <w:rFonts w:ascii="Calibri" w:hAnsi="Calibri" w:cs="Calibri"/>
                <w:sz w:val="18"/>
                <w:szCs w:val="18"/>
              </w:rPr>
            </w:pPr>
          </w:p>
          <w:p w14:paraId="1C13E8B8" w14:textId="77777777" w:rsidR="0007542A" w:rsidRPr="0007542A" w:rsidRDefault="0007542A" w:rsidP="0007542A">
            <w:pPr>
              <w:spacing w:line="276" w:lineRule="auto"/>
              <w:rPr>
                <w:rFonts w:ascii="Calibri" w:hAnsi="Calibri" w:cs="Calibri"/>
                <w:sz w:val="18"/>
                <w:szCs w:val="18"/>
              </w:rPr>
            </w:pPr>
          </w:p>
          <w:p w14:paraId="42D38B8C" w14:textId="77777777" w:rsidR="0007542A" w:rsidRPr="0007542A" w:rsidRDefault="0007542A" w:rsidP="0007542A">
            <w:pPr>
              <w:spacing w:line="276" w:lineRule="auto"/>
              <w:rPr>
                <w:rFonts w:ascii="Calibri" w:hAnsi="Calibri" w:cs="Calibri"/>
                <w:sz w:val="18"/>
                <w:szCs w:val="18"/>
              </w:rPr>
            </w:pPr>
          </w:p>
          <w:p w14:paraId="489D563F" w14:textId="77777777" w:rsidR="0007542A" w:rsidRPr="0007542A" w:rsidRDefault="0007542A" w:rsidP="0007542A">
            <w:pPr>
              <w:spacing w:line="276" w:lineRule="auto"/>
              <w:rPr>
                <w:rFonts w:ascii="Calibri" w:hAnsi="Calibri" w:cs="Calibri"/>
                <w:sz w:val="18"/>
                <w:szCs w:val="18"/>
              </w:rPr>
            </w:pPr>
          </w:p>
        </w:tc>
        <w:tc>
          <w:tcPr>
            <w:tcW w:w="2551" w:type="dxa"/>
            <w:tcBorders>
              <w:top w:val="single" w:sz="4" w:space="0" w:color="auto"/>
              <w:left w:val="single" w:sz="4" w:space="0" w:color="auto"/>
              <w:right w:val="single" w:sz="4" w:space="0" w:color="auto"/>
            </w:tcBorders>
            <w:shd w:val="clear" w:color="auto" w:fill="auto"/>
            <w:tcMar>
              <w:top w:w="100" w:type="dxa"/>
              <w:left w:w="100" w:type="dxa"/>
              <w:bottom w:w="100" w:type="dxa"/>
              <w:right w:w="100" w:type="dxa"/>
            </w:tcMar>
          </w:tcPr>
          <w:p w14:paraId="5702874D" w14:textId="77777777" w:rsidR="0007542A" w:rsidRPr="0007542A" w:rsidRDefault="0007542A" w:rsidP="0007542A">
            <w:pPr>
              <w:spacing w:line="276" w:lineRule="auto"/>
              <w:rPr>
                <w:rFonts w:ascii="Calibri" w:hAnsi="Calibri" w:cs="Calibri"/>
                <w:sz w:val="18"/>
                <w:szCs w:val="18"/>
              </w:rPr>
            </w:pPr>
            <w:r w:rsidRPr="0007542A">
              <w:rPr>
                <w:rFonts w:ascii="Calibri" w:hAnsi="Calibri" w:cs="Calibri"/>
                <w:sz w:val="18"/>
                <w:szCs w:val="18"/>
              </w:rPr>
              <w:t>Opportunities identified and incorporated into organisational planning.</w:t>
            </w:r>
          </w:p>
          <w:p w14:paraId="170D7BB4" w14:textId="77777777" w:rsidR="0007542A" w:rsidRPr="0007542A" w:rsidRDefault="0007542A" w:rsidP="0007542A">
            <w:pPr>
              <w:spacing w:line="276" w:lineRule="auto"/>
              <w:rPr>
                <w:rFonts w:ascii="Calibri" w:hAnsi="Calibri" w:cs="Calibri"/>
                <w:sz w:val="18"/>
                <w:szCs w:val="18"/>
              </w:rPr>
            </w:pPr>
          </w:p>
          <w:p w14:paraId="7B4F5CFD" w14:textId="77777777" w:rsidR="0007542A" w:rsidRPr="0007542A" w:rsidRDefault="0007542A" w:rsidP="0007542A">
            <w:pPr>
              <w:spacing w:line="276" w:lineRule="auto"/>
              <w:rPr>
                <w:rFonts w:ascii="Calibri" w:hAnsi="Calibri" w:cs="Calibri"/>
                <w:sz w:val="18"/>
                <w:szCs w:val="18"/>
              </w:rPr>
            </w:pPr>
            <w:r w:rsidRPr="0007542A">
              <w:rPr>
                <w:rFonts w:ascii="Calibri" w:hAnsi="Calibri" w:cs="Calibri"/>
                <w:sz w:val="18"/>
                <w:szCs w:val="18"/>
              </w:rPr>
              <w:t>Positive Ageing Grants distributed</w:t>
            </w:r>
          </w:p>
        </w:tc>
        <w:tc>
          <w:tcPr>
            <w:tcW w:w="1701" w:type="dxa"/>
            <w:tcBorders>
              <w:top w:val="single" w:sz="4" w:space="0" w:color="auto"/>
              <w:left w:val="single" w:sz="4" w:space="0" w:color="auto"/>
              <w:right w:val="single" w:sz="4" w:space="0" w:color="auto"/>
            </w:tcBorders>
          </w:tcPr>
          <w:p w14:paraId="2EAF4362" w14:textId="77777777" w:rsidR="0007542A" w:rsidRPr="0007542A" w:rsidRDefault="0007542A" w:rsidP="0007542A">
            <w:pPr>
              <w:spacing w:line="276" w:lineRule="auto"/>
              <w:rPr>
                <w:rFonts w:ascii="Calibri" w:hAnsi="Calibri" w:cs="Calibri"/>
                <w:bCs/>
                <w:sz w:val="18"/>
                <w:szCs w:val="18"/>
              </w:rPr>
            </w:pPr>
            <w:r w:rsidRPr="0007542A">
              <w:rPr>
                <w:rFonts w:ascii="Calibri" w:hAnsi="Calibri" w:cs="Calibri"/>
                <w:bCs/>
                <w:sz w:val="18"/>
                <w:szCs w:val="18"/>
              </w:rPr>
              <w:t>Short term</w:t>
            </w:r>
          </w:p>
        </w:tc>
        <w:tc>
          <w:tcPr>
            <w:tcW w:w="2127" w:type="dxa"/>
            <w:tcBorders>
              <w:top w:val="single" w:sz="4" w:space="0" w:color="auto"/>
              <w:left w:val="single" w:sz="4" w:space="0" w:color="auto"/>
              <w:right w:val="single" w:sz="4" w:space="0" w:color="auto"/>
            </w:tcBorders>
            <w:shd w:val="clear" w:color="auto" w:fill="E9E8ED"/>
          </w:tcPr>
          <w:p w14:paraId="14B8C89E" w14:textId="77777777" w:rsidR="0007542A" w:rsidRPr="0007542A" w:rsidRDefault="0007542A" w:rsidP="0007542A">
            <w:pPr>
              <w:widowControl w:val="0"/>
              <w:spacing w:line="240" w:lineRule="auto"/>
              <w:rPr>
                <w:rFonts w:ascii="Calibri" w:hAnsi="Calibri" w:cs="Calibri"/>
                <w:bCs/>
                <w:i/>
                <w:iCs/>
                <w:color w:val="373545"/>
                <w:sz w:val="18"/>
                <w:szCs w:val="18"/>
              </w:rPr>
            </w:pPr>
            <w:r w:rsidRPr="0007542A">
              <w:rPr>
                <w:rFonts w:ascii="Calibri" w:hAnsi="Calibri" w:cs="Calibri"/>
                <w:bCs/>
                <w:i/>
                <w:iCs/>
                <w:color w:val="373545"/>
                <w:sz w:val="18"/>
                <w:szCs w:val="18"/>
              </w:rPr>
              <w:t>“Program design principle.”</w:t>
            </w:r>
          </w:p>
          <w:p w14:paraId="0FF509DA" w14:textId="77777777" w:rsidR="0007542A" w:rsidRPr="0007542A" w:rsidRDefault="0007542A" w:rsidP="0007542A">
            <w:pPr>
              <w:widowControl w:val="0"/>
              <w:spacing w:line="240" w:lineRule="auto"/>
              <w:rPr>
                <w:rFonts w:ascii="Calibri" w:hAnsi="Calibri" w:cs="Calibri"/>
                <w:bCs/>
                <w:i/>
                <w:iCs/>
                <w:color w:val="373545"/>
                <w:sz w:val="18"/>
                <w:szCs w:val="18"/>
              </w:rPr>
            </w:pPr>
          </w:p>
          <w:p w14:paraId="4687A95E" w14:textId="77777777" w:rsidR="0007542A" w:rsidRPr="0007542A" w:rsidRDefault="0007542A" w:rsidP="0007542A">
            <w:pPr>
              <w:widowControl w:val="0"/>
              <w:spacing w:line="240" w:lineRule="auto"/>
              <w:rPr>
                <w:rFonts w:ascii="Calibri" w:hAnsi="Calibri" w:cs="Calibri"/>
                <w:bCs/>
                <w:i/>
                <w:iCs/>
                <w:color w:val="373545"/>
                <w:sz w:val="18"/>
                <w:szCs w:val="18"/>
              </w:rPr>
            </w:pPr>
            <w:r w:rsidRPr="0007542A">
              <w:rPr>
                <w:rFonts w:ascii="Calibri" w:hAnsi="Calibri" w:cs="Calibri"/>
                <w:bCs/>
                <w:i/>
                <w:iCs/>
                <w:color w:val="373545"/>
                <w:sz w:val="18"/>
                <w:szCs w:val="18"/>
              </w:rPr>
              <w:t>“Promote intergenerational links and cross generational needs (e.g., adopt a grandparent, retirement planning, student placements, history of the army, sharing food and culture, young volunteers in aged care).”</w:t>
            </w:r>
          </w:p>
          <w:p w14:paraId="5D794553" w14:textId="77777777" w:rsidR="0007542A" w:rsidRPr="0007542A" w:rsidRDefault="0007542A" w:rsidP="0007542A">
            <w:pPr>
              <w:widowControl w:val="0"/>
              <w:spacing w:line="240" w:lineRule="auto"/>
              <w:rPr>
                <w:rFonts w:ascii="Calibri" w:hAnsi="Calibri" w:cs="Calibri"/>
                <w:bCs/>
                <w:i/>
                <w:iCs/>
                <w:color w:val="373545"/>
                <w:sz w:val="18"/>
                <w:szCs w:val="18"/>
              </w:rPr>
            </w:pPr>
          </w:p>
          <w:p w14:paraId="10657A9D" w14:textId="77777777" w:rsidR="0007542A" w:rsidRPr="0007542A" w:rsidRDefault="0007542A" w:rsidP="0007542A">
            <w:pPr>
              <w:widowControl w:val="0"/>
              <w:spacing w:line="240" w:lineRule="auto"/>
              <w:rPr>
                <w:rFonts w:ascii="Calibri" w:hAnsi="Calibri" w:cs="Calibri"/>
                <w:bCs/>
                <w:i/>
                <w:iCs/>
                <w:color w:val="373545"/>
                <w:sz w:val="18"/>
                <w:szCs w:val="18"/>
              </w:rPr>
            </w:pPr>
            <w:r w:rsidRPr="0007542A">
              <w:rPr>
                <w:rFonts w:ascii="Calibri" w:hAnsi="Calibri" w:cs="Calibri"/>
                <w:bCs/>
                <w:i/>
                <w:iCs/>
                <w:color w:val="373545"/>
                <w:sz w:val="18"/>
                <w:szCs w:val="18"/>
              </w:rPr>
              <w:t>“Intergenerational learning opportunities – finding opportunities to connect younger people to older people for mutual benefit.”</w:t>
            </w:r>
          </w:p>
          <w:p w14:paraId="201D9D5F" w14:textId="77777777" w:rsidR="0007542A" w:rsidRPr="0007542A" w:rsidRDefault="0007542A" w:rsidP="0007542A">
            <w:pPr>
              <w:widowControl w:val="0"/>
              <w:spacing w:line="240" w:lineRule="auto"/>
              <w:rPr>
                <w:rFonts w:ascii="Calibri" w:hAnsi="Calibri" w:cs="Calibri"/>
                <w:bCs/>
                <w:i/>
                <w:iCs/>
                <w:color w:val="373545"/>
                <w:sz w:val="18"/>
                <w:szCs w:val="18"/>
              </w:rPr>
            </w:pPr>
          </w:p>
          <w:p w14:paraId="2B2B122A" w14:textId="77777777" w:rsidR="0007542A" w:rsidRPr="0007542A" w:rsidRDefault="0007542A" w:rsidP="0007542A">
            <w:pPr>
              <w:widowControl w:val="0"/>
              <w:spacing w:line="240" w:lineRule="auto"/>
              <w:rPr>
                <w:rFonts w:ascii="Calibri" w:hAnsi="Calibri" w:cs="Calibri"/>
                <w:bCs/>
                <w:i/>
                <w:iCs/>
                <w:color w:val="373545"/>
                <w:sz w:val="18"/>
                <w:szCs w:val="18"/>
              </w:rPr>
            </w:pPr>
            <w:r w:rsidRPr="0007542A">
              <w:rPr>
                <w:rFonts w:ascii="Calibri" w:hAnsi="Calibri" w:cs="Calibri"/>
                <w:bCs/>
                <w:i/>
                <w:iCs/>
                <w:color w:val="373545"/>
                <w:sz w:val="18"/>
                <w:szCs w:val="18"/>
              </w:rPr>
              <w:t>“A focus on transgenerational (intergenerational) activities that are designed to connect people across generations. (examples) Council to identify opportunities.”</w:t>
            </w:r>
          </w:p>
          <w:p w14:paraId="2E64A821" w14:textId="77777777" w:rsidR="0007542A" w:rsidRPr="0007542A" w:rsidRDefault="0007542A" w:rsidP="0007542A">
            <w:pPr>
              <w:widowControl w:val="0"/>
              <w:spacing w:line="240" w:lineRule="auto"/>
              <w:rPr>
                <w:rFonts w:ascii="Calibri" w:hAnsi="Calibri" w:cs="Calibri"/>
                <w:bCs/>
                <w:i/>
                <w:iCs/>
                <w:color w:val="373545"/>
                <w:sz w:val="18"/>
                <w:szCs w:val="18"/>
              </w:rPr>
            </w:pPr>
          </w:p>
        </w:tc>
      </w:tr>
      <w:bookmarkEnd w:id="83"/>
      <w:tr w:rsidR="0007542A" w:rsidRPr="0007542A" w14:paraId="5A31989B" w14:textId="77777777" w:rsidTr="0007542A">
        <w:tc>
          <w:tcPr>
            <w:tcW w:w="577" w:type="dxa"/>
            <w:gridSpan w:val="2"/>
            <w:tcBorders>
              <w:top w:val="single" w:sz="4" w:space="0" w:color="auto"/>
              <w:left w:val="single" w:sz="4" w:space="0" w:color="auto"/>
              <w:bottom w:val="single" w:sz="4" w:space="0" w:color="auto"/>
              <w:right w:val="single" w:sz="4" w:space="0" w:color="auto"/>
            </w:tcBorders>
          </w:tcPr>
          <w:p w14:paraId="293A04AC" w14:textId="77777777" w:rsidR="0007542A" w:rsidRPr="0007542A" w:rsidRDefault="0007542A" w:rsidP="0007542A">
            <w:pPr>
              <w:spacing w:line="276" w:lineRule="auto"/>
              <w:rPr>
                <w:rFonts w:ascii="Calibri" w:hAnsi="Calibri" w:cs="Calibri"/>
                <w:bCs/>
                <w:sz w:val="18"/>
                <w:szCs w:val="18"/>
              </w:rPr>
            </w:pPr>
            <w:r w:rsidRPr="0007542A">
              <w:rPr>
                <w:rFonts w:ascii="Calibri" w:hAnsi="Calibri" w:cs="Calibri"/>
                <w:sz w:val="18"/>
                <w:szCs w:val="18"/>
              </w:rPr>
              <w:t>2.4</w:t>
            </w:r>
          </w:p>
        </w:tc>
        <w:tc>
          <w:tcPr>
            <w:tcW w:w="1681" w:type="dxa"/>
            <w:tcBorders>
              <w:top w:val="single" w:sz="4" w:space="0" w:color="auto"/>
              <w:left w:val="single" w:sz="4" w:space="0" w:color="auto"/>
              <w:bottom w:val="single" w:sz="4" w:space="0" w:color="auto"/>
              <w:right w:val="single" w:sz="4" w:space="0" w:color="auto"/>
            </w:tcBorders>
            <w:shd w:val="clear" w:color="auto" w:fill="D4D3DD"/>
          </w:tcPr>
          <w:p w14:paraId="31D20C3B" w14:textId="77777777" w:rsidR="0007542A" w:rsidRPr="0007542A" w:rsidRDefault="0007542A" w:rsidP="0007542A">
            <w:pPr>
              <w:spacing w:line="276" w:lineRule="auto"/>
              <w:rPr>
                <w:rFonts w:ascii="Calibri" w:hAnsi="Calibri" w:cs="Calibri"/>
              </w:rPr>
            </w:pPr>
            <w:r w:rsidRPr="0007542A">
              <w:rPr>
                <w:rFonts w:ascii="Calibri" w:hAnsi="Calibri" w:cs="Calibri"/>
              </w:rPr>
              <w:t>Educate children to understand and connect with older people</w:t>
            </w:r>
          </w:p>
          <w:p w14:paraId="622C13CA" w14:textId="77777777" w:rsidR="0007542A" w:rsidRPr="0007542A" w:rsidRDefault="0007542A" w:rsidP="0007542A">
            <w:pPr>
              <w:spacing w:line="276" w:lineRule="auto"/>
              <w:rPr>
                <w:rFonts w:ascii="Calibri" w:hAnsi="Calibri" w:cs="Calibri"/>
                <w:b/>
                <w:sz w:val="18"/>
                <w:szCs w:val="18"/>
              </w:rPr>
            </w:pPr>
          </w:p>
          <w:p w14:paraId="50001CD9" w14:textId="77777777" w:rsidR="0007542A" w:rsidRPr="0007542A" w:rsidRDefault="0007542A" w:rsidP="0007542A">
            <w:pPr>
              <w:spacing w:line="276" w:lineRule="auto"/>
              <w:rPr>
                <w:rFonts w:ascii="Calibri" w:hAnsi="Calibri" w:cs="Calibri"/>
              </w:rPr>
            </w:pPr>
            <w:r w:rsidRPr="0007542A">
              <w:rPr>
                <w:rFonts w:ascii="Calibri" w:hAnsi="Calibri" w:cs="Calibri"/>
              </w:rPr>
              <w:t>Enable older people who aren’t technical to access financial services for paying accounts online and ensure that we are able to keep pace with tech developments and tools</w:t>
            </w:r>
          </w:p>
          <w:p w14:paraId="2F5FA353" w14:textId="77777777" w:rsidR="0007542A" w:rsidRPr="0007542A" w:rsidRDefault="0007542A" w:rsidP="0007542A">
            <w:pPr>
              <w:spacing w:line="276" w:lineRule="auto"/>
              <w:rPr>
                <w:rFonts w:ascii="Calibri" w:hAnsi="Calibri" w:cs="Calibri"/>
                <w:b/>
                <w:sz w:val="18"/>
                <w:szCs w:val="18"/>
              </w:rPr>
            </w:pPr>
          </w:p>
        </w:tc>
        <w:tc>
          <w:tcPr>
            <w:tcW w:w="2127" w:type="dxa"/>
            <w:tcBorders>
              <w:top w:val="single" w:sz="4" w:space="0" w:color="auto"/>
              <w:left w:val="single" w:sz="4" w:space="0" w:color="auto"/>
              <w:bottom w:val="single" w:sz="4" w:space="0" w:color="auto"/>
              <w:right w:val="single" w:sz="4" w:space="0" w:color="auto"/>
            </w:tcBorders>
          </w:tcPr>
          <w:p w14:paraId="03096F9D" w14:textId="77777777" w:rsidR="0007542A" w:rsidRPr="0007542A" w:rsidRDefault="0007542A" w:rsidP="0007542A">
            <w:pPr>
              <w:spacing w:line="276" w:lineRule="auto"/>
              <w:rPr>
                <w:rFonts w:ascii="Calibri" w:hAnsi="Calibri" w:cs="Calibri"/>
                <w:b/>
                <w:sz w:val="18"/>
                <w:szCs w:val="18"/>
              </w:rPr>
            </w:pPr>
            <w:r w:rsidRPr="0007542A">
              <w:rPr>
                <w:rFonts w:ascii="Calibri" w:hAnsi="Calibri" w:cs="Calibri"/>
                <w:b/>
                <w:sz w:val="18"/>
                <w:szCs w:val="18"/>
              </w:rPr>
              <w:t>Focus on intergenerational programming in libraries (C)</w:t>
            </w:r>
          </w:p>
          <w:p w14:paraId="1C0B7FF4" w14:textId="77777777" w:rsidR="0007542A" w:rsidRPr="0007542A" w:rsidRDefault="0007542A" w:rsidP="0007542A">
            <w:pPr>
              <w:spacing w:line="276" w:lineRule="auto"/>
              <w:rPr>
                <w:rFonts w:ascii="Calibri" w:hAnsi="Calibri" w:cs="Calibri"/>
                <w:b/>
                <w:bCs/>
                <w:sz w:val="18"/>
                <w:szCs w:val="18"/>
              </w:rPr>
            </w:pPr>
          </w:p>
        </w:tc>
        <w:tc>
          <w:tcPr>
            <w:tcW w:w="1984"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003863AD" w14:textId="77777777" w:rsidR="0007542A" w:rsidRPr="0007542A" w:rsidRDefault="0007542A" w:rsidP="0007542A">
            <w:pPr>
              <w:spacing w:line="276" w:lineRule="auto"/>
              <w:rPr>
                <w:rFonts w:ascii="Calibri" w:hAnsi="Calibri" w:cs="Calibri"/>
                <w:b/>
                <w:bCs/>
                <w:sz w:val="18"/>
                <w:szCs w:val="18"/>
              </w:rPr>
            </w:pPr>
            <w:r w:rsidRPr="0007542A">
              <w:rPr>
                <w:rFonts w:ascii="Calibri" w:hAnsi="Calibri" w:cs="Calibri"/>
                <w:b/>
                <w:bCs/>
                <w:sz w:val="18"/>
                <w:szCs w:val="18"/>
              </w:rPr>
              <w:t>Geelong Regional Libraries Corporation</w:t>
            </w:r>
          </w:p>
        </w:tc>
        <w:tc>
          <w:tcPr>
            <w:tcW w:w="2977" w:type="dxa"/>
            <w:tcBorders>
              <w:top w:val="single" w:sz="4" w:space="0" w:color="auto"/>
              <w:left w:val="single" w:sz="4" w:space="0" w:color="auto"/>
              <w:bottom w:val="single" w:sz="4" w:space="0" w:color="auto"/>
              <w:right w:val="single" w:sz="4" w:space="0" w:color="auto"/>
            </w:tcBorders>
          </w:tcPr>
          <w:p w14:paraId="0E549887" w14:textId="77777777" w:rsidR="0007542A" w:rsidRPr="0007542A" w:rsidRDefault="0007542A" w:rsidP="0007542A">
            <w:pPr>
              <w:spacing w:line="276" w:lineRule="auto"/>
              <w:rPr>
                <w:rFonts w:ascii="Calibri" w:hAnsi="Calibri" w:cs="Calibri"/>
                <w:sz w:val="18"/>
                <w:szCs w:val="18"/>
              </w:rPr>
            </w:pPr>
            <w:r w:rsidRPr="0007542A">
              <w:rPr>
                <w:rFonts w:ascii="Calibri" w:hAnsi="Calibri" w:cs="Calibri"/>
                <w:sz w:val="18"/>
                <w:szCs w:val="18"/>
              </w:rPr>
              <w:t>Neighbourhood Houses Barwon</w:t>
            </w:r>
          </w:p>
          <w:p w14:paraId="5E6C1AC1" w14:textId="77777777" w:rsidR="0007542A" w:rsidRPr="0007542A" w:rsidRDefault="0007542A" w:rsidP="0007542A">
            <w:pPr>
              <w:spacing w:line="276" w:lineRule="auto"/>
              <w:rPr>
                <w:rFonts w:ascii="Calibri" w:hAnsi="Calibri" w:cs="Calibri"/>
                <w:sz w:val="18"/>
                <w:szCs w:val="18"/>
              </w:rPr>
            </w:pPr>
          </w:p>
        </w:tc>
        <w:tc>
          <w:tcPr>
            <w:tcW w:w="2551"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14:paraId="744B50A8" w14:textId="77777777" w:rsidR="0007542A" w:rsidRPr="0007542A" w:rsidRDefault="0007542A" w:rsidP="0007542A">
            <w:pPr>
              <w:spacing w:line="276" w:lineRule="auto"/>
              <w:rPr>
                <w:rFonts w:ascii="Calibri" w:hAnsi="Calibri" w:cs="Calibri"/>
                <w:sz w:val="18"/>
                <w:szCs w:val="18"/>
                <w:lang w:val="en-US"/>
              </w:rPr>
            </w:pPr>
            <w:r w:rsidRPr="0007542A">
              <w:rPr>
                <w:rFonts w:ascii="Calibri" w:hAnsi="Calibri" w:cs="Calibri"/>
                <w:sz w:val="18"/>
                <w:szCs w:val="18"/>
                <w:lang w:val="en-US"/>
              </w:rPr>
              <w:t>Intergenerational programming delivered.</w:t>
            </w:r>
          </w:p>
          <w:p w14:paraId="08623AB1" w14:textId="77777777" w:rsidR="0007542A" w:rsidRPr="0007542A" w:rsidRDefault="0007542A" w:rsidP="0007542A">
            <w:pPr>
              <w:spacing w:line="276" w:lineRule="auto"/>
              <w:rPr>
                <w:rFonts w:ascii="Calibri" w:hAnsi="Calibri" w:cs="Calibri"/>
                <w:sz w:val="18"/>
                <w:szCs w:val="18"/>
                <w:lang w:val="en-US"/>
              </w:rPr>
            </w:pPr>
          </w:p>
          <w:p w14:paraId="3B723CF1" w14:textId="77777777" w:rsidR="0007542A" w:rsidRPr="0007542A" w:rsidRDefault="0007542A" w:rsidP="0007542A">
            <w:pPr>
              <w:spacing w:line="276" w:lineRule="auto"/>
              <w:rPr>
                <w:rFonts w:ascii="Calibri" w:hAnsi="Calibri" w:cs="Calibri"/>
                <w:sz w:val="18"/>
                <w:szCs w:val="18"/>
              </w:rPr>
            </w:pPr>
            <w:r w:rsidRPr="0007542A">
              <w:rPr>
                <w:rFonts w:ascii="Calibri" w:hAnsi="Calibri" w:cs="Calibri"/>
                <w:sz w:val="18"/>
                <w:szCs w:val="18"/>
                <w:lang w:val="en-US"/>
              </w:rPr>
              <w:t>Creative solutions and opportunities to support community initiatives generated. </w:t>
            </w:r>
            <w:r w:rsidRPr="0007542A">
              <w:rPr>
                <w:rFonts w:ascii="Calibri" w:hAnsi="Calibri" w:cs="Calibri"/>
                <w:sz w:val="18"/>
                <w:szCs w:val="18"/>
              </w:rPr>
              <w:t> </w:t>
            </w:r>
          </w:p>
          <w:p w14:paraId="2898BC93" w14:textId="77777777" w:rsidR="0007542A" w:rsidRPr="0007542A" w:rsidRDefault="0007542A" w:rsidP="0007542A">
            <w:pPr>
              <w:spacing w:line="276" w:lineRule="auto"/>
              <w:rPr>
                <w:rFonts w:ascii="Calibri" w:hAnsi="Calibri" w:cs="Calibri"/>
                <w:sz w:val="18"/>
                <w:szCs w:val="18"/>
              </w:rPr>
            </w:pPr>
          </w:p>
          <w:p w14:paraId="068710C6" w14:textId="77777777" w:rsidR="0007542A" w:rsidRPr="0007542A" w:rsidRDefault="0007542A" w:rsidP="0007542A">
            <w:pPr>
              <w:spacing w:line="276" w:lineRule="auto"/>
              <w:rPr>
                <w:rFonts w:ascii="Calibri" w:hAnsi="Calibri" w:cs="Calibri"/>
                <w:sz w:val="18"/>
                <w:szCs w:val="18"/>
              </w:rPr>
            </w:pPr>
            <w:r w:rsidRPr="0007542A">
              <w:rPr>
                <w:rFonts w:ascii="Calibri" w:hAnsi="Calibri" w:cs="Calibri"/>
                <w:sz w:val="18"/>
                <w:szCs w:val="18"/>
                <w:lang w:val="en-US"/>
              </w:rPr>
              <w:t>Increased enjoyment of reading and learning experiences for target groups.</w:t>
            </w:r>
            <w:r w:rsidRPr="0007542A">
              <w:rPr>
                <w:rFonts w:ascii="Calibri" w:hAnsi="Calibri" w:cs="Calibri"/>
                <w:sz w:val="18"/>
                <w:szCs w:val="18"/>
              </w:rPr>
              <w:t> </w:t>
            </w:r>
          </w:p>
          <w:p w14:paraId="069B2658" w14:textId="77777777" w:rsidR="0007542A" w:rsidRPr="0007542A" w:rsidRDefault="0007542A" w:rsidP="0007542A">
            <w:pPr>
              <w:spacing w:line="276" w:lineRule="auto"/>
              <w:rPr>
                <w:rFonts w:ascii="Calibri" w:hAnsi="Calibri" w:cs="Calibri"/>
                <w:sz w:val="18"/>
                <w:szCs w:val="18"/>
              </w:rPr>
            </w:pPr>
          </w:p>
          <w:p w14:paraId="091AAA1B" w14:textId="77777777" w:rsidR="0007542A" w:rsidRPr="0007542A" w:rsidRDefault="0007542A" w:rsidP="0007542A">
            <w:pPr>
              <w:spacing w:line="276" w:lineRule="auto"/>
              <w:rPr>
                <w:rFonts w:ascii="Calibri" w:hAnsi="Calibri" w:cs="Calibri"/>
                <w:sz w:val="18"/>
                <w:szCs w:val="18"/>
              </w:rPr>
            </w:pPr>
            <w:r w:rsidRPr="0007542A">
              <w:rPr>
                <w:rFonts w:ascii="Calibri" w:hAnsi="Calibri" w:cs="Calibri"/>
                <w:sz w:val="18"/>
                <w:szCs w:val="18"/>
                <w:lang w:val="en-US"/>
              </w:rPr>
              <w:t>Enhanced English literacy, digital literacy, and critical thinking skills for early years, youth, adults, and older adults. </w:t>
            </w:r>
            <w:r w:rsidRPr="0007542A">
              <w:rPr>
                <w:rFonts w:ascii="Calibri" w:hAnsi="Calibri" w:cs="Calibri"/>
                <w:sz w:val="18"/>
                <w:szCs w:val="18"/>
              </w:rPr>
              <w:t> </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5EFC80C2" w14:textId="77777777" w:rsidR="0007542A" w:rsidRPr="0007542A" w:rsidRDefault="0007542A" w:rsidP="0007542A">
            <w:pPr>
              <w:spacing w:line="276" w:lineRule="auto"/>
              <w:rPr>
                <w:rFonts w:ascii="Calibri" w:hAnsi="Calibri" w:cs="Calibri"/>
                <w:bCs/>
                <w:sz w:val="18"/>
                <w:szCs w:val="18"/>
              </w:rPr>
            </w:pPr>
            <w:r w:rsidRPr="0007542A">
              <w:rPr>
                <w:rFonts w:ascii="Calibri" w:hAnsi="Calibri" w:cs="Calibri"/>
                <w:bCs/>
                <w:sz w:val="18"/>
                <w:szCs w:val="18"/>
              </w:rPr>
              <w:t>Short term</w:t>
            </w:r>
          </w:p>
        </w:tc>
        <w:tc>
          <w:tcPr>
            <w:tcW w:w="2127" w:type="dxa"/>
            <w:tcBorders>
              <w:top w:val="single" w:sz="4" w:space="0" w:color="auto"/>
              <w:left w:val="single" w:sz="4" w:space="0" w:color="auto"/>
              <w:bottom w:val="single" w:sz="4" w:space="0" w:color="auto"/>
              <w:right w:val="single" w:sz="4" w:space="0" w:color="auto"/>
            </w:tcBorders>
            <w:shd w:val="clear" w:color="auto" w:fill="E9E8ED"/>
          </w:tcPr>
          <w:p w14:paraId="17E48019" w14:textId="77777777" w:rsidR="0007542A" w:rsidRPr="0007542A" w:rsidRDefault="0007542A" w:rsidP="0007542A">
            <w:pPr>
              <w:widowControl w:val="0"/>
              <w:spacing w:line="240" w:lineRule="auto"/>
              <w:rPr>
                <w:rFonts w:ascii="Calibri" w:hAnsi="Calibri" w:cs="Calibri"/>
                <w:bCs/>
                <w:i/>
                <w:iCs/>
                <w:color w:val="373545"/>
                <w:sz w:val="18"/>
                <w:szCs w:val="18"/>
              </w:rPr>
            </w:pPr>
            <w:r w:rsidRPr="0007542A">
              <w:rPr>
                <w:rFonts w:ascii="Calibri" w:hAnsi="Calibri" w:cs="Calibri"/>
                <w:bCs/>
                <w:i/>
                <w:iCs/>
                <w:color w:val="373545"/>
                <w:sz w:val="18"/>
                <w:szCs w:val="18"/>
              </w:rPr>
              <w:t>“A targeted approach to intergenerational friendly activities and opportunities that cater to a wide range of ages by a range of partners and service providers.”</w:t>
            </w:r>
          </w:p>
          <w:p w14:paraId="34130EF5" w14:textId="77777777" w:rsidR="0007542A" w:rsidRPr="0007542A" w:rsidRDefault="0007542A" w:rsidP="0007542A">
            <w:pPr>
              <w:widowControl w:val="0"/>
              <w:spacing w:line="240" w:lineRule="auto"/>
              <w:rPr>
                <w:rFonts w:ascii="Calibri" w:hAnsi="Calibri" w:cs="Calibri"/>
                <w:bCs/>
                <w:i/>
                <w:iCs/>
                <w:color w:val="373545"/>
                <w:sz w:val="18"/>
                <w:szCs w:val="18"/>
              </w:rPr>
            </w:pPr>
          </w:p>
        </w:tc>
      </w:tr>
      <w:tr w:rsidR="0007542A" w:rsidRPr="0007542A" w14:paraId="680B8C49" w14:textId="77777777" w:rsidTr="0007542A">
        <w:trPr>
          <w:trHeight w:val="360"/>
        </w:trPr>
        <w:tc>
          <w:tcPr>
            <w:tcW w:w="577" w:type="dxa"/>
            <w:gridSpan w:val="2"/>
            <w:tcBorders>
              <w:top w:val="single" w:sz="4" w:space="0" w:color="auto"/>
              <w:left w:val="single" w:sz="4" w:space="0" w:color="auto"/>
              <w:bottom w:val="single" w:sz="8" w:space="0" w:color="000000"/>
              <w:right w:val="single" w:sz="4" w:space="0" w:color="auto"/>
            </w:tcBorders>
            <w:shd w:val="clear" w:color="auto" w:fill="auto"/>
          </w:tcPr>
          <w:p w14:paraId="3BB856B7" w14:textId="77777777" w:rsidR="0007542A" w:rsidRPr="0007542A" w:rsidRDefault="0007542A" w:rsidP="0007542A">
            <w:pPr>
              <w:spacing w:line="276" w:lineRule="auto"/>
              <w:rPr>
                <w:rFonts w:ascii="Calibri" w:hAnsi="Calibri" w:cs="Calibri"/>
                <w:bCs/>
                <w:sz w:val="18"/>
                <w:szCs w:val="18"/>
              </w:rPr>
            </w:pPr>
            <w:r w:rsidRPr="0007542A">
              <w:rPr>
                <w:rFonts w:ascii="Calibri" w:hAnsi="Calibri" w:cs="Calibri"/>
                <w:bCs/>
                <w:sz w:val="18"/>
                <w:szCs w:val="18"/>
              </w:rPr>
              <w:t>2.5</w:t>
            </w:r>
          </w:p>
        </w:tc>
        <w:tc>
          <w:tcPr>
            <w:tcW w:w="1681" w:type="dxa"/>
            <w:tcBorders>
              <w:top w:val="single" w:sz="4" w:space="0" w:color="auto"/>
              <w:left w:val="single" w:sz="4" w:space="0" w:color="auto"/>
              <w:bottom w:val="single" w:sz="8" w:space="0" w:color="000000"/>
              <w:right w:val="single" w:sz="4" w:space="0" w:color="auto"/>
            </w:tcBorders>
            <w:shd w:val="clear" w:color="auto" w:fill="D4D3DD"/>
          </w:tcPr>
          <w:p w14:paraId="29E36D3E" w14:textId="77777777" w:rsidR="0007542A" w:rsidRPr="0007542A" w:rsidRDefault="0007542A" w:rsidP="0007542A">
            <w:pPr>
              <w:spacing w:line="276" w:lineRule="auto"/>
              <w:rPr>
                <w:rFonts w:ascii="Calibri" w:hAnsi="Calibri" w:cs="Calibri"/>
              </w:rPr>
            </w:pPr>
            <w:r w:rsidRPr="0007542A">
              <w:rPr>
                <w:rFonts w:ascii="Calibri" w:hAnsi="Calibri" w:cs="Calibri"/>
              </w:rPr>
              <w:t>Educate children to understand and connect with older people</w:t>
            </w:r>
          </w:p>
          <w:p w14:paraId="14E2B74C" w14:textId="77777777" w:rsidR="0007542A" w:rsidRPr="0007542A" w:rsidRDefault="0007542A" w:rsidP="0007542A">
            <w:pPr>
              <w:spacing w:line="276" w:lineRule="auto"/>
              <w:rPr>
                <w:rFonts w:ascii="Calibri" w:hAnsi="Calibri" w:cs="Calibri"/>
                <w:b/>
                <w:bCs/>
                <w:sz w:val="18"/>
                <w:szCs w:val="18"/>
              </w:rPr>
            </w:pPr>
          </w:p>
          <w:p w14:paraId="589E94EE" w14:textId="77777777" w:rsidR="0007542A" w:rsidRPr="0007542A" w:rsidRDefault="0007542A" w:rsidP="0007542A">
            <w:pPr>
              <w:spacing w:line="276" w:lineRule="auto"/>
              <w:rPr>
                <w:rFonts w:ascii="Calibri" w:hAnsi="Calibri" w:cs="Calibri"/>
              </w:rPr>
            </w:pPr>
            <w:r w:rsidRPr="0007542A">
              <w:rPr>
                <w:rFonts w:ascii="Calibri" w:hAnsi="Calibri" w:cs="Calibri"/>
              </w:rPr>
              <w:t>Facilitate multi-age groups to participate in activities</w:t>
            </w:r>
          </w:p>
          <w:p w14:paraId="56C462C0" w14:textId="77777777" w:rsidR="0007542A" w:rsidRPr="0007542A" w:rsidRDefault="0007542A" w:rsidP="0007542A">
            <w:pPr>
              <w:spacing w:line="276" w:lineRule="auto"/>
              <w:rPr>
                <w:rFonts w:ascii="Calibri" w:hAnsi="Calibri" w:cs="Calibri"/>
                <w:b/>
                <w:bCs/>
                <w:sz w:val="18"/>
                <w:szCs w:val="18"/>
              </w:rPr>
            </w:pPr>
          </w:p>
        </w:tc>
        <w:tc>
          <w:tcPr>
            <w:tcW w:w="2127" w:type="dxa"/>
            <w:tcBorders>
              <w:top w:val="single" w:sz="4" w:space="0" w:color="auto"/>
              <w:left w:val="single" w:sz="4" w:space="0" w:color="auto"/>
              <w:bottom w:val="single" w:sz="8" w:space="0" w:color="000000"/>
              <w:right w:val="single" w:sz="4" w:space="0" w:color="auto"/>
            </w:tcBorders>
            <w:shd w:val="clear" w:color="auto" w:fill="auto"/>
          </w:tcPr>
          <w:p w14:paraId="470D35FE" w14:textId="77777777" w:rsidR="0007542A" w:rsidRPr="0007542A" w:rsidRDefault="0007542A" w:rsidP="0007542A">
            <w:pPr>
              <w:spacing w:line="276" w:lineRule="auto"/>
              <w:rPr>
                <w:rFonts w:ascii="Calibri" w:hAnsi="Calibri" w:cs="Calibri"/>
                <w:b/>
                <w:bCs/>
                <w:sz w:val="18"/>
                <w:szCs w:val="18"/>
              </w:rPr>
            </w:pPr>
            <w:r w:rsidRPr="0007542A">
              <w:rPr>
                <w:rFonts w:ascii="Calibri" w:hAnsi="Calibri" w:cs="Calibri"/>
                <w:b/>
                <w:bCs/>
                <w:sz w:val="18"/>
                <w:szCs w:val="18"/>
              </w:rPr>
              <w:t>Explore a pilot intergenerational activity at Grovedale Neighbourhood House with co-located family services (C)</w:t>
            </w:r>
          </w:p>
          <w:p w14:paraId="60DD2DBC" w14:textId="77777777" w:rsidR="0007542A" w:rsidRPr="0007542A" w:rsidRDefault="0007542A" w:rsidP="0007542A">
            <w:pPr>
              <w:spacing w:line="276" w:lineRule="auto"/>
              <w:rPr>
                <w:rFonts w:ascii="Calibri" w:hAnsi="Calibri" w:cs="Calibri"/>
                <w:b/>
                <w:bCs/>
                <w:sz w:val="18"/>
                <w:szCs w:val="18"/>
              </w:rPr>
            </w:pPr>
          </w:p>
        </w:tc>
        <w:tc>
          <w:tcPr>
            <w:tcW w:w="1984" w:type="dxa"/>
            <w:tcBorders>
              <w:top w:val="single" w:sz="4" w:space="0" w:color="auto"/>
              <w:left w:val="single" w:sz="4" w:space="0" w:color="auto"/>
              <w:bottom w:val="single" w:sz="8" w:space="0" w:color="000000"/>
              <w:right w:val="single" w:sz="4" w:space="0" w:color="auto"/>
            </w:tcBorders>
            <w:shd w:val="clear" w:color="auto" w:fill="auto"/>
            <w:tcMar>
              <w:top w:w="100" w:type="dxa"/>
              <w:left w:w="100" w:type="dxa"/>
              <w:bottom w:w="100" w:type="dxa"/>
              <w:right w:w="100" w:type="dxa"/>
            </w:tcMar>
          </w:tcPr>
          <w:p w14:paraId="203064AF" w14:textId="77777777" w:rsidR="0007542A" w:rsidRPr="0007542A" w:rsidRDefault="0007542A" w:rsidP="0007542A">
            <w:pPr>
              <w:widowControl w:val="0"/>
              <w:spacing w:line="240" w:lineRule="auto"/>
              <w:rPr>
                <w:rFonts w:ascii="Calibri" w:hAnsi="Calibri" w:cs="Calibri"/>
                <w:b/>
                <w:bCs/>
                <w:sz w:val="18"/>
                <w:szCs w:val="18"/>
              </w:rPr>
            </w:pPr>
            <w:r w:rsidRPr="0007542A">
              <w:rPr>
                <w:rFonts w:ascii="Calibri" w:hAnsi="Calibri" w:cs="Calibri"/>
                <w:b/>
                <w:bCs/>
                <w:sz w:val="18"/>
                <w:szCs w:val="18"/>
              </w:rPr>
              <w:t>City of Greater Geelong</w:t>
            </w:r>
          </w:p>
          <w:p w14:paraId="7B9349D0" w14:textId="77777777" w:rsidR="0007542A" w:rsidRPr="0007542A" w:rsidRDefault="0007542A" w:rsidP="0007542A">
            <w:pPr>
              <w:spacing w:line="276" w:lineRule="auto"/>
              <w:rPr>
                <w:rFonts w:ascii="Calibri" w:hAnsi="Calibri" w:cs="Calibri"/>
                <w:b/>
                <w:bCs/>
                <w:sz w:val="18"/>
                <w:szCs w:val="18"/>
              </w:rPr>
            </w:pPr>
            <w:r w:rsidRPr="0007542A">
              <w:rPr>
                <w:rFonts w:ascii="Calibri" w:hAnsi="Calibri" w:cs="Calibri"/>
                <w:b/>
                <w:bCs/>
                <w:sz w:val="18"/>
                <w:szCs w:val="18"/>
              </w:rPr>
              <w:t>Family Services</w:t>
            </w:r>
          </w:p>
          <w:p w14:paraId="5C83B243" w14:textId="77777777" w:rsidR="0007542A" w:rsidRPr="0007542A" w:rsidRDefault="0007542A" w:rsidP="0007542A">
            <w:pPr>
              <w:spacing w:line="276" w:lineRule="auto"/>
              <w:rPr>
                <w:rFonts w:ascii="Calibri" w:hAnsi="Calibri" w:cs="Calibri"/>
                <w:b/>
                <w:bCs/>
                <w:sz w:val="18"/>
                <w:szCs w:val="18"/>
              </w:rPr>
            </w:pPr>
          </w:p>
        </w:tc>
        <w:tc>
          <w:tcPr>
            <w:tcW w:w="2977" w:type="dxa"/>
            <w:tcBorders>
              <w:top w:val="single" w:sz="4" w:space="0" w:color="auto"/>
              <w:left w:val="single" w:sz="4" w:space="0" w:color="auto"/>
              <w:bottom w:val="single" w:sz="8" w:space="0" w:color="000000"/>
              <w:right w:val="single" w:sz="4" w:space="0" w:color="auto"/>
            </w:tcBorders>
            <w:shd w:val="clear" w:color="auto" w:fill="auto"/>
          </w:tcPr>
          <w:p w14:paraId="435A9E5D" w14:textId="77777777" w:rsidR="0007542A" w:rsidRPr="0007542A" w:rsidRDefault="0007542A" w:rsidP="0007542A">
            <w:pPr>
              <w:spacing w:line="276" w:lineRule="auto"/>
              <w:rPr>
                <w:rFonts w:ascii="Calibri" w:hAnsi="Calibri" w:cs="Calibri"/>
                <w:sz w:val="18"/>
                <w:szCs w:val="18"/>
                <w:u w:val="single"/>
              </w:rPr>
            </w:pPr>
            <w:r w:rsidRPr="0007542A">
              <w:rPr>
                <w:rFonts w:ascii="Calibri" w:hAnsi="Calibri" w:cs="Calibri"/>
                <w:sz w:val="18"/>
                <w:szCs w:val="18"/>
                <w:u w:val="single"/>
              </w:rPr>
              <w:t>City Department:</w:t>
            </w:r>
          </w:p>
          <w:p w14:paraId="067A3074" w14:textId="77777777" w:rsidR="0007542A" w:rsidRPr="0007542A" w:rsidRDefault="0007542A" w:rsidP="0007542A">
            <w:pPr>
              <w:spacing w:line="276" w:lineRule="auto"/>
              <w:rPr>
                <w:rFonts w:ascii="Calibri" w:hAnsi="Calibri" w:cs="Calibri"/>
                <w:sz w:val="18"/>
                <w:szCs w:val="18"/>
              </w:rPr>
            </w:pPr>
            <w:r w:rsidRPr="0007542A">
              <w:rPr>
                <w:rFonts w:ascii="Calibri" w:hAnsi="Calibri" w:cs="Calibri"/>
                <w:sz w:val="18"/>
                <w:szCs w:val="18"/>
              </w:rPr>
              <w:t xml:space="preserve">Connected Communities </w:t>
            </w:r>
          </w:p>
          <w:p w14:paraId="18A17D61" w14:textId="77777777" w:rsidR="0007542A" w:rsidRPr="0007542A" w:rsidRDefault="0007542A" w:rsidP="0007542A">
            <w:pPr>
              <w:spacing w:line="276" w:lineRule="auto"/>
              <w:rPr>
                <w:rFonts w:ascii="Calibri" w:hAnsi="Calibri" w:cs="Calibri"/>
                <w:sz w:val="18"/>
                <w:szCs w:val="18"/>
                <w:u w:val="single"/>
              </w:rPr>
            </w:pPr>
          </w:p>
          <w:p w14:paraId="06539E4D" w14:textId="77777777" w:rsidR="0007542A" w:rsidRPr="0007542A" w:rsidRDefault="0007542A" w:rsidP="0007542A">
            <w:pPr>
              <w:spacing w:line="276" w:lineRule="auto"/>
              <w:rPr>
                <w:rFonts w:ascii="Calibri" w:hAnsi="Calibri" w:cs="Calibri"/>
                <w:sz w:val="18"/>
                <w:szCs w:val="18"/>
                <w:u w:val="single"/>
              </w:rPr>
            </w:pPr>
            <w:r w:rsidRPr="0007542A">
              <w:rPr>
                <w:rFonts w:ascii="Calibri" w:hAnsi="Calibri" w:cs="Calibri"/>
                <w:sz w:val="18"/>
                <w:szCs w:val="18"/>
                <w:u w:val="single"/>
              </w:rPr>
              <w:t>Others:</w:t>
            </w:r>
          </w:p>
          <w:p w14:paraId="50EC9BF4" w14:textId="77777777" w:rsidR="0007542A" w:rsidRPr="0007542A" w:rsidRDefault="0007542A" w:rsidP="0007542A">
            <w:pPr>
              <w:spacing w:line="276" w:lineRule="auto"/>
              <w:rPr>
                <w:rFonts w:ascii="Calibri" w:hAnsi="Calibri" w:cs="Calibri"/>
                <w:sz w:val="18"/>
                <w:szCs w:val="18"/>
              </w:rPr>
            </w:pPr>
            <w:r w:rsidRPr="0007542A">
              <w:rPr>
                <w:rFonts w:ascii="Calibri" w:hAnsi="Calibri" w:cs="Calibri"/>
                <w:sz w:val="18"/>
                <w:szCs w:val="18"/>
              </w:rPr>
              <w:t>Neighbourhood Houses Barwon</w:t>
            </w:r>
          </w:p>
          <w:p w14:paraId="2027D162" w14:textId="77777777" w:rsidR="0007542A" w:rsidRPr="0007542A" w:rsidRDefault="0007542A" w:rsidP="0007542A">
            <w:pPr>
              <w:spacing w:line="276" w:lineRule="auto"/>
              <w:rPr>
                <w:rFonts w:ascii="Calibri" w:hAnsi="Calibri" w:cs="Calibri"/>
                <w:sz w:val="18"/>
                <w:szCs w:val="18"/>
              </w:rPr>
            </w:pPr>
          </w:p>
          <w:p w14:paraId="32986C1A" w14:textId="77777777" w:rsidR="0007542A" w:rsidRPr="0007542A" w:rsidRDefault="0007542A" w:rsidP="0007542A">
            <w:pPr>
              <w:spacing w:line="276" w:lineRule="auto"/>
              <w:rPr>
                <w:rFonts w:ascii="Calibri" w:hAnsi="Calibri" w:cs="Calibri"/>
                <w:sz w:val="18"/>
                <w:szCs w:val="18"/>
              </w:rPr>
            </w:pPr>
          </w:p>
        </w:tc>
        <w:tc>
          <w:tcPr>
            <w:tcW w:w="2551" w:type="dxa"/>
            <w:tcBorders>
              <w:top w:val="single" w:sz="4" w:space="0" w:color="auto"/>
              <w:left w:val="single" w:sz="4" w:space="0" w:color="auto"/>
              <w:bottom w:val="single" w:sz="8" w:space="0" w:color="000000"/>
              <w:right w:val="single" w:sz="4" w:space="0" w:color="auto"/>
            </w:tcBorders>
            <w:shd w:val="clear" w:color="auto" w:fill="auto"/>
            <w:tcMar>
              <w:top w:w="100" w:type="dxa"/>
              <w:left w:w="100" w:type="dxa"/>
              <w:bottom w:w="100" w:type="dxa"/>
              <w:right w:w="100" w:type="dxa"/>
            </w:tcMar>
          </w:tcPr>
          <w:p w14:paraId="1C77F092" w14:textId="77777777" w:rsidR="0007542A" w:rsidRPr="0007542A" w:rsidRDefault="0007542A" w:rsidP="0007542A">
            <w:pPr>
              <w:spacing w:line="276" w:lineRule="auto"/>
              <w:rPr>
                <w:rFonts w:ascii="Calibri" w:hAnsi="Calibri" w:cs="Calibri"/>
                <w:sz w:val="18"/>
                <w:szCs w:val="18"/>
              </w:rPr>
            </w:pPr>
            <w:r w:rsidRPr="0007542A">
              <w:rPr>
                <w:rFonts w:ascii="Calibri" w:hAnsi="Calibri" w:cs="Calibri"/>
                <w:sz w:val="18"/>
                <w:szCs w:val="18"/>
              </w:rPr>
              <w:t>Intergeneration activity delivered</w:t>
            </w:r>
          </w:p>
          <w:p w14:paraId="4054E3AF" w14:textId="77777777" w:rsidR="0007542A" w:rsidRPr="0007542A" w:rsidRDefault="0007542A" w:rsidP="0007542A">
            <w:pPr>
              <w:spacing w:line="276" w:lineRule="auto"/>
              <w:rPr>
                <w:rFonts w:ascii="Calibri" w:hAnsi="Calibri" w:cs="Calibri"/>
                <w:sz w:val="18"/>
                <w:szCs w:val="18"/>
              </w:rPr>
            </w:pPr>
          </w:p>
          <w:p w14:paraId="13AF97D4" w14:textId="77777777" w:rsidR="0007542A" w:rsidRPr="0007542A" w:rsidRDefault="0007542A" w:rsidP="0007542A">
            <w:pPr>
              <w:spacing w:line="276" w:lineRule="auto"/>
              <w:rPr>
                <w:rFonts w:ascii="Calibri" w:hAnsi="Calibri" w:cs="Calibri"/>
                <w:sz w:val="18"/>
                <w:szCs w:val="18"/>
              </w:rPr>
            </w:pPr>
            <w:r w:rsidRPr="0007542A">
              <w:rPr>
                <w:rFonts w:ascii="Calibri" w:hAnsi="Calibri" w:cs="Calibri"/>
                <w:sz w:val="18"/>
                <w:szCs w:val="18"/>
              </w:rPr>
              <w:t xml:space="preserve">Budget bid </w:t>
            </w:r>
          </w:p>
        </w:tc>
        <w:tc>
          <w:tcPr>
            <w:tcW w:w="1701" w:type="dxa"/>
            <w:tcBorders>
              <w:top w:val="single" w:sz="4" w:space="0" w:color="auto"/>
              <w:left w:val="single" w:sz="4" w:space="0" w:color="auto"/>
              <w:bottom w:val="single" w:sz="8" w:space="0" w:color="000000"/>
              <w:right w:val="single" w:sz="4" w:space="0" w:color="auto"/>
            </w:tcBorders>
          </w:tcPr>
          <w:p w14:paraId="52605F08" w14:textId="77777777" w:rsidR="0007542A" w:rsidRPr="0007542A" w:rsidRDefault="0007542A" w:rsidP="0007542A">
            <w:pPr>
              <w:spacing w:line="276" w:lineRule="auto"/>
              <w:rPr>
                <w:rFonts w:ascii="Calibri" w:hAnsi="Calibri" w:cs="Calibri"/>
                <w:bCs/>
                <w:sz w:val="18"/>
                <w:szCs w:val="18"/>
              </w:rPr>
            </w:pPr>
            <w:r w:rsidRPr="0007542A">
              <w:rPr>
                <w:rFonts w:ascii="Calibri" w:hAnsi="Calibri" w:cs="Calibri"/>
                <w:bCs/>
                <w:sz w:val="18"/>
                <w:szCs w:val="18"/>
              </w:rPr>
              <w:t>Medium term</w:t>
            </w:r>
          </w:p>
        </w:tc>
        <w:tc>
          <w:tcPr>
            <w:tcW w:w="2127" w:type="dxa"/>
            <w:tcBorders>
              <w:top w:val="single" w:sz="4" w:space="0" w:color="auto"/>
              <w:left w:val="single" w:sz="4" w:space="0" w:color="auto"/>
              <w:bottom w:val="single" w:sz="8" w:space="0" w:color="000000"/>
              <w:right w:val="single" w:sz="4" w:space="0" w:color="auto"/>
            </w:tcBorders>
            <w:shd w:val="clear" w:color="auto" w:fill="E9E8ED"/>
          </w:tcPr>
          <w:p w14:paraId="562A8687" w14:textId="77777777" w:rsidR="0007542A" w:rsidRPr="0007542A" w:rsidRDefault="0007542A" w:rsidP="0007542A">
            <w:pPr>
              <w:widowControl w:val="0"/>
              <w:spacing w:line="240" w:lineRule="auto"/>
              <w:rPr>
                <w:rFonts w:ascii="Calibri" w:hAnsi="Calibri" w:cs="Calibri"/>
                <w:bCs/>
                <w:i/>
                <w:iCs/>
                <w:color w:val="373545"/>
                <w:sz w:val="18"/>
                <w:szCs w:val="18"/>
              </w:rPr>
            </w:pPr>
            <w:r w:rsidRPr="0007542A">
              <w:rPr>
                <w:rFonts w:ascii="Calibri" w:hAnsi="Calibri" w:cs="Calibri"/>
                <w:bCs/>
                <w:i/>
                <w:iCs/>
                <w:color w:val="373545"/>
                <w:sz w:val="18"/>
                <w:szCs w:val="18"/>
              </w:rPr>
              <w:t>“A targeted approach to intergenerational friendly activities and opportunities that cater to a wide range of ages by a range of partners and service providers.”</w:t>
            </w:r>
          </w:p>
          <w:p w14:paraId="3877D3F7" w14:textId="77777777" w:rsidR="0007542A" w:rsidRPr="0007542A" w:rsidRDefault="0007542A" w:rsidP="0007542A">
            <w:pPr>
              <w:widowControl w:val="0"/>
              <w:spacing w:line="240" w:lineRule="auto"/>
              <w:rPr>
                <w:rFonts w:ascii="Calibri" w:hAnsi="Calibri" w:cs="Calibri"/>
                <w:bCs/>
                <w:i/>
                <w:iCs/>
                <w:color w:val="373545"/>
                <w:sz w:val="18"/>
                <w:szCs w:val="18"/>
              </w:rPr>
            </w:pPr>
          </w:p>
        </w:tc>
      </w:tr>
      <w:tr w:rsidR="0007542A" w:rsidRPr="0007542A" w14:paraId="2902083F" w14:textId="77777777" w:rsidTr="0007542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c>
          <w:tcPr>
            <w:tcW w:w="15725" w:type="dxa"/>
            <w:gridSpan w:val="9"/>
            <w:tcBorders>
              <w:top w:val="single" w:sz="4" w:space="0" w:color="auto"/>
              <w:left w:val="single" w:sz="4" w:space="0" w:color="auto"/>
              <w:bottom w:val="single" w:sz="4" w:space="0" w:color="auto"/>
              <w:right w:val="single" w:sz="4" w:space="0" w:color="auto"/>
            </w:tcBorders>
            <w:shd w:val="clear" w:color="auto" w:fill="7E7B99"/>
          </w:tcPr>
          <w:p w14:paraId="1E11B965" w14:textId="77777777" w:rsidR="0007542A" w:rsidRPr="0007542A" w:rsidRDefault="0007542A" w:rsidP="0007542A">
            <w:pPr>
              <w:spacing w:after="160"/>
              <w:rPr>
                <w:rFonts w:ascii="Calibri" w:hAnsi="Calibri" w:cs="Calibri"/>
                <w:b/>
                <w:bCs/>
                <w:color w:val="FFFFFF"/>
                <w:sz w:val="18"/>
                <w:szCs w:val="18"/>
              </w:rPr>
            </w:pPr>
            <w:r w:rsidRPr="0007542A">
              <w:rPr>
                <w:rFonts w:ascii="Calibri" w:hAnsi="Calibri" w:cs="Calibri"/>
                <w:b/>
                <w:color w:val="FFFFFF"/>
                <w:sz w:val="18"/>
                <w:szCs w:val="18"/>
              </w:rPr>
              <w:t>Priority 2b) The diverse experiences and views of older people are actively sought, and supported, to inform the development, implementation, and monitoring of our activities</w:t>
            </w:r>
          </w:p>
        </w:tc>
      </w:tr>
      <w:tr w:rsidR="0007542A" w:rsidRPr="0007542A" w14:paraId="1D53AFEF" w14:textId="77777777" w:rsidTr="0007542A">
        <w:tc>
          <w:tcPr>
            <w:tcW w:w="577" w:type="dxa"/>
            <w:gridSpan w:val="2"/>
            <w:tcBorders>
              <w:top w:val="single" w:sz="4" w:space="0" w:color="auto"/>
              <w:left w:val="single" w:sz="4" w:space="0" w:color="auto"/>
              <w:bottom w:val="single" w:sz="4" w:space="0" w:color="auto"/>
              <w:right w:val="single" w:sz="4" w:space="0" w:color="auto"/>
            </w:tcBorders>
          </w:tcPr>
          <w:p w14:paraId="4E032756" w14:textId="77777777" w:rsidR="0007542A" w:rsidRPr="0007542A" w:rsidRDefault="0007542A" w:rsidP="0007542A">
            <w:pPr>
              <w:spacing w:line="276" w:lineRule="auto"/>
              <w:rPr>
                <w:rFonts w:ascii="Calibri" w:hAnsi="Calibri" w:cs="Calibri"/>
                <w:bCs/>
                <w:sz w:val="18"/>
                <w:szCs w:val="18"/>
              </w:rPr>
            </w:pPr>
            <w:bookmarkStart w:id="84" w:name="_Hlk109123121"/>
            <w:r w:rsidRPr="0007542A">
              <w:rPr>
                <w:rFonts w:ascii="Calibri" w:hAnsi="Calibri" w:cs="Calibri"/>
                <w:bCs/>
                <w:sz w:val="18"/>
                <w:szCs w:val="18"/>
              </w:rPr>
              <w:t>2.6</w:t>
            </w:r>
          </w:p>
        </w:tc>
        <w:tc>
          <w:tcPr>
            <w:tcW w:w="1681" w:type="dxa"/>
            <w:tcBorders>
              <w:top w:val="single" w:sz="4" w:space="0" w:color="auto"/>
              <w:left w:val="single" w:sz="4" w:space="0" w:color="auto"/>
              <w:bottom w:val="single" w:sz="4" w:space="0" w:color="auto"/>
              <w:right w:val="single" w:sz="4" w:space="0" w:color="auto"/>
            </w:tcBorders>
            <w:shd w:val="clear" w:color="auto" w:fill="D4D3DD"/>
          </w:tcPr>
          <w:p w14:paraId="6A08EEE6" w14:textId="77777777" w:rsidR="0007542A" w:rsidRPr="0007542A" w:rsidRDefault="0007542A" w:rsidP="0007542A">
            <w:pPr>
              <w:spacing w:line="276" w:lineRule="auto"/>
              <w:rPr>
                <w:rFonts w:ascii="Calibri" w:hAnsi="Calibri" w:cs="Calibri"/>
              </w:rPr>
            </w:pPr>
            <w:r w:rsidRPr="0007542A">
              <w:rPr>
                <w:rFonts w:ascii="Calibri" w:hAnsi="Calibri" w:cs="Calibri"/>
              </w:rPr>
              <w:t>Ensure people aged 55 years and over feel more included in the community</w:t>
            </w:r>
          </w:p>
          <w:p w14:paraId="73C1D387" w14:textId="77777777" w:rsidR="0007542A" w:rsidRPr="0007542A" w:rsidRDefault="0007542A" w:rsidP="0007542A">
            <w:pPr>
              <w:spacing w:line="276" w:lineRule="auto"/>
              <w:rPr>
                <w:rFonts w:ascii="Calibri" w:hAnsi="Calibri" w:cs="Calibri"/>
                <w:b/>
                <w:bCs/>
                <w:sz w:val="18"/>
                <w:szCs w:val="18"/>
              </w:rPr>
            </w:pPr>
          </w:p>
        </w:tc>
        <w:tc>
          <w:tcPr>
            <w:tcW w:w="2127" w:type="dxa"/>
            <w:tcBorders>
              <w:top w:val="single" w:sz="4" w:space="0" w:color="auto"/>
              <w:left w:val="single" w:sz="4" w:space="0" w:color="auto"/>
              <w:bottom w:val="single" w:sz="4" w:space="0" w:color="auto"/>
              <w:right w:val="single" w:sz="4" w:space="0" w:color="auto"/>
            </w:tcBorders>
          </w:tcPr>
          <w:p w14:paraId="6DDCEA69" w14:textId="77777777" w:rsidR="0007542A" w:rsidRPr="0007542A" w:rsidRDefault="0007542A" w:rsidP="0007542A">
            <w:pPr>
              <w:spacing w:line="276" w:lineRule="auto"/>
              <w:rPr>
                <w:rFonts w:ascii="Calibri" w:hAnsi="Calibri" w:cs="Calibri"/>
                <w:b/>
                <w:bCs/>
                <w:sz w:val="18"/>
                <w:szCs w:val="18"/>
              </w:rPr>
            </w:pPr>
            <w:r w:rsidRPr="0007542A">
              <w:rPr>
                <w:rFonts w:ascii="Calibri" w:hAnsi="Calibri" w:cs="Calibri"/>
                <w:b/>
                <w:bCs/>
                <w:sz w:val="18"/>
                <w:szCs w:val="18"/>
              </w:rPr>
              <w:t>Promote the use of non-digital engagement methods in City led engagement projects (C)</w:t>
            </w:r>
          </w:p>
          <w:p w14:paraId="4F19AE76" w14:textId="77777777" w:rsidR="0007542A" w:rsidRPr="0007542A" w:rsidRDefault="0007542A" w:rsidP="0007542A">
            <w:pPr>
              <w:spacing w:line="276" w:lineRule="auto"/>
              <w:rPr>
                <w:rFonts w:ascii="Calibri" w:hAnsi="Calibri" w:cs="Calibri"/>
                <w:b/>
                <w:bCs/>
                <w:sz w:val="18"/>
                <w:szCs w:val="18"/>
              </w:rPr>
            </w:pPr>
          </w:p>
          <w:p w14:paraId="2746C97F" w14:textId="77777777" w:rsidR="0007542A" w:rsidRPr="0007542A" w:rsidRDefault="0007542A" w:rsidP="0007542A">
            <w:pPr>
              <w:spacing w:line="276" w:lineRule="auto"/>
              <w:rPr>
                <w:rFonts w:ascii="Calibri" w:hAnsi="Calibri" w:cs="Calibri"/>
                <w:bCs/>
                <w:sz w:val="18"/>
                <w:szCs w:val="18"/>
              </w:rPr>
            </w:pPr>
          </w:p>
        </w:tc>
        <w:tc>
          <w:tcPr>
            <w:tcW w:w="1984"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14:paraId="61ACE4CD" w14:textId="77777777" w:rsidR="0007542A" w:rsidRPr="0007542A" w:rsidRDefault="0007542A" w:rsidP="0007542A">
            <w:pPr>
              <w:widowControl w:val="0"/>
              <w:spacing w:line="240" w:lineRule="auto"/>
              <w:rPr>
                <w:rFonts w:ascii="Calibri" w:hAnsi="Calibri" w:cs="Calibri"/>
                <w:b/>
                <w:bCs/>
                <w:sz w:val="18"/>
                <w:szCs w:val="18"/>
              </w:rPr>
            </w:pPr>
            <w:r w:rsidRPr="0007542A">
              <w:rPr>
                <w:rFonts w:ascii="Calibri" w:hAnsi="Calibri" w:cs="Calibri"/>
                <w:b/>
                <w:bCs/>
                <w:sz w:val="18"/>
                <w:szCs w:val="18"/>
              </w:rPr>
              <w:t>City of Greater Geelong</w:t>
            </w:r>
          </w:p>
          <w:p w14:paraId="40D27A3E" w14:textId="77777777" w:rsidR="0007542A" w:rsidRPr="0007542A" w:rsidRDefault="0007542A" w:rsidP="0007542A">
            <w:pPr>
              <w:spacing w:line="276" w:lineRule="auto"/>
              <w:rPr>
                <w:rFonts w:ascii="Calibri" w:hAnsi="Calibri" w:cs="Calibri"/>
                <w:b/>
                <w:bCs/>
                <w:sz w:val="18"/>
                <w:szCs w:val="18"/>
              </w:rPr>
            </w:pPr>
            <w:r w:rsidRPr="0007542A">
              <w:rPr>
                <w:rFonts w:ascii="Calibri" w:hAnsi="Calibri" w:cs="Calibri"/>
                <w:b/>
                <w:bCs/>
                <w:sz w:val="18"/>
                <w:szCs w:val="18"/>
              </w:rPr>
              <w:t>Community Engagement</w:t>
            </w:r>
          </w:p>
          <w:p w14:paraId="65A87A55" w14:textId="77777777" w:rsidR="0007542A" w:rsidRPr="0007542A" w:rsidRDefault="0007542A" w:rsidP="0007542A">
            <w:pPr>
              <w:spacing w:line="276" w:lineRule="auto"/>
              <w:rPr>
                <w:rFonts w:ascii="Calibri" w:hAnsi="Calibri" w:cs="Calibri"/>
                <w:b/>
                <w:bCs/>
                <w:sz w:val="18"/>
                <w:szCs w:val="18"/>
              </w:rPr>
            </w:pPr>
          </w:p>
          <w:p w14:paraId="0B69F89B" w14:textId="77777777" w:rsidR="0007542A" w:rsidRPr="0007542A" w:rsidRDefault="0007542A" w:rsidP="0007542A">
            <w:pPr>
              <w:spacing w:line="276" w:lineRule="auto"/>
              <w:rPr>
                <w:rFonts w:ascii="Calibri" w:hAnsi="Calibri" w:cs="Calibri"/>
                <w:sz w:val="18"/>
                <w:szCs w:val="18"/>
              </w:rPr>
            </w:pPr>
          </w:p>
        </w:tc>
        <w:tc>
          <w:tcPr>
            <w:tcW w:w="2977" w:type="dxa"/>
            <w:tcBorders>
              <w:top w:val="single" w:sz="4" w:space="0" w:color="auto"/>
              <w:left w:val="single" w:sz="4" w:space="0" w:color="auto"/>
              <w:bottom w:val="single" w:sz="4" w:space="0" w:color="auto"/>
              <w:right w:val="single" w:sz="4" w:space="0" w:color="auto"/>
            </w:tcBorders>
          </w:tcPr>
          <w:p w14:paraId="7B731118" w14:textId="77777777" w:rsidR="0007542A" w:rsidRPr="0007542A" w:rsidRDefault="0007542A" w:rsidP="0007542A">
            <w:pPr>
              <w:spacing w:line="276" w:lineRule="auto"/>
              <w:rPr>
                <w:rFonts w:ascii="Calibri" w:hAnsi="Calibri" w:cs="Calibri"/>
                <w:sz w:val="18"/>
                <w:szCs w:val="18"/>
                <w:u w:val="single"/>
              </w:rPr>
            </w:pPr>
            <w:r w:rsidRPr="0007542A">
              <w:rPr>
                <w:rFonts w:ascii="Calibri" w:hAnsi="Calibri" w:cs="Calibri"/>
                <w:sz w:val="18"/>
                <w:szCs w:val="18"/>
                <w:u w:val="single"/>
              </w:rPr>
              <w:t>City Departments:</w:t>
            </w:r>
          </w:p>
          <w:p w14:paraId="0863CE2B" w14:textId="77777777" w:rsidR="0007542A" w:rsidRPr="0007542A" w:rsidRDefault="0007542A" w:rsidP="0007542A">
            <w:pPr>
              <w:spacing w:line="276" w:lineRule="auto"/>
              <w:rPr>
                <w:rFonts w:ascii="Calibri" w:hAnsi="Calibri" w:cs="Calibri"/>
                <w:sz w:val="18"/>
                <w:szCs w:val="18"/>
              </w:rPr>
            </w:pPr>
            <w:r w:rsidRPr="0007542A">
              <w:rPr>
                <w:rFonts w:ascii="Calibri" w:hAnsi="Calibri" w:cs="Calibri"/>
                <w:sz w:val="18"/>
                <w:szCs w:val="18"/>
              </w:rPr>
              <w:t>Corporate Communications</w:t>
            </w:r>
          </w:p>
          <w:p w14:paraId="77E8F241" w14:textId="77777777" w:rsidR="0007542A" w:rsidRPr="0007542A" w:rsidRDefault="0007542A" w:rsidP="0007542A">
            <w:pPr>
              <w:spacing w:line="276" w:lineRule="auto"/>
              <w:rPr>
                <w:rFonts w:ascii="Calibri" w:hAnsi="Calibri" w:cs="Calibri"/>
                <w:sz w:val="18"/>
                <w:szCs w:val="18"/>
              </w:rPr>
            </w:pPr>
            <w:r w:rsidRPr="0007542A">
              <w:rPr>
                <w:rFonts w:ascii="Calibri" w:hAnsi="Calibri" w:cs="Calibri"/>
                <w:sz w:val="18"/>
                <w:szCs w:val="18"/>
              </w:rPr>
              <w:t>Customer Service</w:t>
            </w:r>
          </w:p>
          <w:p w14:paraId="3EA28F04" w14:textId="77777777" w:rsidR="0007542A" w:rsidRPr="0007542A" w:rsidRDefault="0007542A" w:rsidP="0007542A">
            <w:pPr>
              <w:spacing w:line="276" w:lineRule="auto"/>
              <w:rPr>
                <w:rFonts w:ascii="Calibri" w:hAnsi="Calibri" w:cs="Calibri"/>
                <w:sz w:val="18"/>
                <w:szCs w:val="18"/>
              </w:rPr>
            </w:pPr>
            <w:r w:rsidRPr="0007542A">
              <w:rPr>
                <w:rFonts w:ascii="Calibri" w:hAnsi="Calibri" w:cs="Calibri"/>
                <w:sz w:val="18"/>
                <w:szCs w:val="18"/>
              </w:rPr>
              <w:t>Digital Information and Technology</w:t>
            </w:r>
          </w:p>
        </w:tc>
        <w:tc>
          <w:tcPr>
            <w:tcW w:w="2551"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14:paraId="7D555967" w14:textId="77777777" w:rsidR="0007542A" w:rsidRPr="0007542A" w:rsidRDefault="0007542A" w:rsidP="0007542A">
            <w:pPr>
              <w:spacing w:line="276" w:lineRule="auto"/>
              <w:rPr>
                <w:rFonts w:ascii="Calibri" w:hAnsi="Calibri" w:cs="Calibri"/>
                <w:sz w:val="18"/>
                <w:szCs w:val="18"/>
              </w:rPr>
            </w:pPr>
            <w:r w:rsidRPr="0007542A">
              <w:rPr>
                <w:rFonts w:ascii="Calibri" w:hAnsi="Calibri" w:cs="Calibri"/>
                <w:sz w:val="18"/>
                <w:szCs w:val="18"/>
              </w:rPr>
              <w:t>All community engagement projects to include some element(s) of non-digital engagement methods to complement the digital engagement delivery. This could include face to face engagement activities out in the community, hard copy surveys, letter drop, customer service desk support, Translating and Interpreting Service (TIS), one-on-one phone calls/consultations, utilising community groups to promote, target, recruit, and support engagement activities.</w:t>
            </w:r>
          </w:p>
        </w:tc>
        <w:tc>
          <w:tcPr>
            <w:tcW w:w="1701" w:type="dxa"/>
            <w:tcBorders>
              <w:top w:val="single" w:sz="4" w:space="0" w:color="auto"/>
              <w:left w:val="single" w:sz="4" w:space="0" w:color="auto"/>
              <w:bottom w:val="single" w:sz="4" w:space="0" w:color="auto"/>
              <w:right w:val="single" w:sz="4" w:space="0" w:color="auto"/>
            </w:tcBorders>
          </w:tcPr>
          <w:p w14:paraId="4E53B329" w14:textId="77777777" w:rsidR="0007542A" w:rsidRPr="0007542A" w:rsidRDefault="0007542A" w:rsidP="0007542A">
            <w:pPr>
              <w:spacing w:line="276" w:lineRule="auto"/>
              <w:rPr>
                <w:rFonts w:ascii="Calibri" w:hAnsi="Calibri" w:cs="Calibri"/>
                <w:bCs/>
                <w:sz w:val="18"/>
                <w:szCs w:val="18"/>
              </w:rPr>
            </w:pPr>
            <w:r w:rsidRPr="0007542A">
              <w:rPr>
                <w:rFonts w:ascii="Calibri" w:hAnsi="Calibri" w:cs="Calibri"/>
                <w:bCs/>
                <w:sz w:val="18"/>
                <w:szCs w:val="18"/>
              </w:rPr>
              <w:t>Short term</w:t>
            </w:r>
          </w:p>
        </w:tc>
        <w:tc>
          <w:tcPr>
            <w:tcW w:w="2127" w:type="dxa"/>
            <w:tcBorders>
              <w:top w:val="single" w:sz="4" w:space="0" w:color="auto"/>
              <w:left w:val="single" w:sz="4" w:space="0" w:color="auto"/>
              <w:bottom w:val="single" w:sz="4" w:space="0" w:color="auto"/>
              <w:right w:val="single" w:sz="4" w:space="0" w:color="auto"/>
            </w:tcBorders>
            <w:shd w:val="clear" w:color="auto" w:fill="E9E8ED"/>
          </w:tcPr>
          <w:p w14:paraId="7C0D17B7" w14:textId="77777777" w:rsidR="0007542A" w:rsidRPr="0007542A" w:rsidRDefault="0007542A" w:rsidP="0007542A">
            <w:pPr>
              <w:widowControl w:val="0"/>
              <w:spacing w:line="240" w:lineRule="auto"/>
              <w:rPr>
                <w:rFonts w:ascii="Calibri" w:hAnsi="Calibri" w:cs="Calibri"/>
                <w:bCs/>
                <w:i/>
                <w:iCs/>
                <w:color w:val="373545"/>
                <w:sz w:val="18"/>
                <w:szCs w:val="18"/>
              </w:rPr>
            </w:pPr>
            <w:r w:rsidRPr="0007542A">
              <w:rPr>
                <w:rFonts w:ascii="Calibri" w:hAnsi="Calibri" w:cs="Calibri"/>
                <w:bCs/>
                <w:i/>
                <w:iCs/>
                <w:color w:val="373545"/>
                <w:sz w:val="18"/>
                <w:szCs w:val="18"/>
              </w:rPr>
              <w:t>“Keep using non-technical and not digital forms of communication.”</w:t>
            </w:r>
          </w:p>
        </w:tc>
      </w:tr>
      <w:tr w:rsidR="0007542A" w:rsidRPr="0007542A" w14:paraId="0392AAAC" w14:textId="77777777" w:rsidTr="0007542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c>
          <w:tcPr>
            <w:tcW w:w="577" w:type="dxa"/>
            <w:gridSpan w:val="2"/>
            <w:tcBorders>
              <w:top w:val="single" w:sz="4" w:space="0" w:color="auto"/>
              <w:left w:val="single" w:sz="4" w:space="0" w:color="auto"/>
              <w:bottom w:val="single" w:sz="4" w:space="0" w:color="auto"/>
              <w:right w:val="single" w:sz="4" w:space="0" w:color="auto"/>
            </w:tcBorders>
            <w:shd w:val="clear" w:color="auto" w:fill="auto"/>
          </w:tcPr>
          <w:p w14:paraId="2E911F65" w14:textId="77777777" w:rsidR="0007542A" w:rsidRPr="0007542A" w:rsidRDefault="0007542A" w:rsidP="0007542A">
            <w:pPr>
              <w:spacing w:line="276" w:lineRule="auto"/>
              <w:rPr>
                <w:rFonts w:ascii="Calibri" w:hAnsi="Calibri" w:cs="Calibri"/>
                <w:sz w:val="18"/>
                <w:szCs w:val="18"/>
              </w:rPr>
            </w:pPr>
            <w:bookmarkStart w:id="85" w:name="_Hlk109115012"/>
            <w:r w:rsidRPr="0007542A">
              <w:rPr>
                <w:rFonts w:ascii="Calibri" w:hAnsi="Calibri" w:cs="Calibri"/>
                <w:sz w:val="18"/>
                <w:szCs w:val="18"/>
              </w:rPr>
              <w:t>2.7</w:t>
            </w:r>
          </w:p>
        </w:tc>
        <w:tc>
          <w:tcPr>
            <w:tcW w:w="1681" w:type="dxa"/>
            <w:tcBorders>
              <w:top w:val="single" w:sz="4" w:space="0" w:color="auto"/>
              <w:left w:val="single" w:sz="4" w:space="0" w:color="auto"/>
              <w:bottom w:val="single" w:sz="4" w:space="0" w:color="auto"/>
              <w:right w:val="single" w:sz="4" w:space="0" w:color="auto"/>
            </w:tcBorders>
            <w:shd w:val="clear" w:color="auto" w:fill="D4D3DD"/>
          </w:tcPr>
          <w:p w14:paraId="106E28AE" w14:textId="77777777" w:rsidR="0007542A" w:rsidRPr="0007542A" w:rsidRDefault="0007542A" w:rsidP="0007542A">
            <w:pPr>
              <w:spacing w:line="276" w:lineRule="auto"/>
              <w:rPr>
                <w:rFonts w:ascii="Calibri" w:hAnsi="Calibri" w:cs="Calibri"/>
              </w:rPr>
            </w:pPr>
            <w:r w:rsidRPr="0007542A">
              <w:rPr>
                <w:rFonts w:ascii="Calibri" w:hAnsi="Calibri" w:cs="Calibri"/>
              </w:rPr>
              <w:t>Build confidence that people’s needs will be met as they age</w:t>
            </w:r>
          </w:p>
          <w:p w14:paraId="6D1B5D85" w14:textId="77777777" w:rsidR="0007542A" w:rsidRPr="0007542A" w:rsidRDefault="0007542A" w:rsidP="0007542A">
            <w:pPr>
              <w:spacing w:line="276" w:lineRule="auto"/>
              <w:rPr>
                <w:rFonts w:ascii="Calibri" w:hAnsi="Calibri" w:cs="Calibri"/>
                <w:b/>
                <w:sz w:val="18"/>
                <w:szCs w:val="18"/>
              </w:rPr>
            </w:pPr>
          </w:p>
        </w:tc>
        <w:tc>
          <w:tcPr>
            <w:tcW w:w="2127" w:type="dxa"/>
            <w:tcBorders>
              <w:top w:val="single" w:sz="4" w:space="0" w:color="auto"/>
              <w:left w:val="single" w:sz="4" w:space="0" w:color="auto"/>
              <w:bottom w:val="single" w:sz="4" w:space="0" w:color="auto"/>
              <w:right w:val="single" w:sz="4" w:space="0" w:color="auto"/>
            </w:tcBorders>
            <w:shd w:val="clear" w:color="auto" w:fill="auto"/>
          </w:tcPr>
          <w:p w14:paraId="4DDFAE01" w14:textId="77777777" w:rsidR="0007542A" w:rsidRPr="0007542A" w:rsidRDefault="0007542A" w:rsidP="0007542A">
            <w:pPr>
              <w:spacing w:line="276" w:lineRule="auto"/>
              <w:rPr>
                <w:rFonts w:ascii="Calibri" w:hAnsi="Calibri" w:cs="Calibri"/>
                <w:b/>
                <w:sz w:val="18"/>
                <w:szCs w:val="18"/>
              </w:rPr>
            </w:pPr>
            <w:r w:rsidRPr="0007542A">
              <w:rPr>
                <w:rFonts w:ascii="Calibri" w:hAnsi="Calibri" w:cs="Calibri"/>
                <w:b/>
                <w:sz w:val="18"/>
                <w:szCs w:val="18"/>
              </w:rPr>
              <w:t>Keep informed about the impact of Aged Care Reforms and potential role for local government (C).</w:t>
            </w:r>
          </w:p>
        </w:tc>
        <w:tc>
          <w:tcPr>
            <w:tcW w:w="1984" w:type="dxa"/>
            <w:tcBorders>
              <w:top w:val="single" w:sz="4" w:space="0" w:color="auto"/>
              <w:left w:val="single" w:sz="4" w:space="0" w:color="auto"/>
              <w:bottom w:val="single" w:sz="4" w:space="0" w:color="auto"/>
              <w:right w:val="single" w:sz="4" w:space="0" w:color="auto"/>
            </w:tcBorders>
            <w:shd w:val="clear" w:color="auto" w:fill="auto"/>
          </w:tcPr>
          <w:p w14:paraId="19232B6A" w14:textId="77777777" w:rsidR="0007542A" w:rsidRPr="0007542A" w:rsidRDefault="0007542A" w:rsidP="0007542A">
            <w:pPr>
              <w:widowControl w:val="0"/>
              <w:spacing w:line="240" w:lineRule="auto"/>
              <w:rPr>
                <w:rFonts w:ascii="Calibri" w:hAnsi="Calibri" w:cs="Calibri"/>
                <w:b/>
                <w:bCs/>
                <w:sz w:val="18"/>
                <w:szCs w:val="18"/>
              </w:rPr>
            </w:pPr>
            <w:r w:rsidRPr="0007542A">
              <w:rPr>
                <w:rFonts w:ascii="Calibri" w:hAnsi="Calibri" w:cs="Calibri"/>
                <w:b/>
                <w:bCs/>
                <w:sz w:val="18"/>
                <w:szCs w:val="18"/>
              </w:rPr>
              <w:t>City of Greater Geelong</w:t>
            </w:r>
          </w:p>
          <w:p w14:paraId="75454D2F" w14:textId="77777777" w:rsidR="0007542A" w:rsidRPr="0007542A" w:rsidRDefault="0007542A" w:rsidP="0007542A">
            <w:pPr>
              <w:spacing w:line="276" w:lineRule="auto"/>
              <w:rPr>
                <w:rFonts w:ascii="Calibri" w:hAnsi="Calibri" w:cs="Calibri"/>
                <w:sz w:val="18"/>
                <w:szCs w:val="18"/>
              </w:rPr>
            </w:pPr>
            <w:r w:rsidRPr="0007542A">
              <w:rPr>
                <w:rFonts w:ascii="Calibri" w:hAnsi="Calibri" w:cs="Calibri"/>
                <w:b/>
                <w:bCs/>
                <w:sz w:val="18"/>
                <w:szCs w:val="18"/>
              </w:rPr>
              <w:t>Community Care</w:t>
            </w: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7EAEEF71" w14:textId="77777777" w:rsidR="0007542A" w:rsidRPr="0007542A" w:rsidRDefault="0007542A" w:rsidP="0007542A">
            <w:pPr>
              <w:spacing w:line="276" w:lineRule="auto"/>
              <w:rPr>
                <w:rFonts w:ascii="Calibri" w:hAnsi="Calibri" w:cs="Calibri"/>
                <w:sz w:val="18"/>
                <w:szCs w:val="18"/>
              </w:rPr>
            </w:pPr>
            <w:r w:rsidRPr="0007542A">
              <w:rPr>
                <w:rFonts w:ascii="Calibri" w:hAnsi="Calibri" w:cs="Calibri"/>
                <w:sz w:val="18"/>
                <w:szCs w:val="18"/>
              </w:rPr>
              <w:t>Federal Government</w:t>
            </w:r>
          </w:p>
        </w:tc>
        <w:tc>
          <w:tcPr>
            <w:tcW w:w="2551" w:type="dxa"/>
            <w:tcBorders>
              <w:top w:val="single" w:sz="4" w:space="0" w:color="auto"/>
              <w:left w:val="single" w:sz="4" w:space="0" w:color="auto"/>
              <w:bottom w:val="single" w:sz="4" w:space="0" w:color="auto"/>
              <w:right w:val="single" w:sz="4" w:space="0" w:color="auto"/>
            </w:tcBorders>
            <w:shd w:val="clear" w:color="auto" w:fill="auto"/>
          </w:tcPr>
          <w:p w14:paraId="1824CD7F" w14:textId="77777777" w:rsidR="0007542A" w:rsidRPr="0007542A" w:rsidRDefault="0007542A" w:rsidP="0007542A">
            <w:pPr>
              <w:spacing w:line="276" w:lineRule="auto"/>
              <w:rPr>
                <w:rFonts w:ascii="Calibri" w:hAnsi="Calibri" w:cs="Calibri"/>
                <w:sz w:val="18"/>
                <w:szCs w:val="18"/>
              </w:rPr>
            </w:pPr>
            <w:r w:rsidRPr="0007542A">
              <w:rPr>
                <w:rFonts w:ascii="Calibri" w:hAnsi="Calibri" w:cs="Calibri"/>
                <w:sz w:val="18"/>
                <w:szCs w:val="18"/>
              </w:rPr>
              <w:t>Clarified role for local government known by 2025 or earlier</w:t>
            </w:r>
          </w:p>
          <w:p w14:paraId="56EC35F6" w14:textId="77777777" w:rsidR="0007542A" w:rsidRPr="0007542A" w:rsidRDefault="0007542A" w:rsidP="0007542A">
            <w:pPr>
              <w:spacing w:line="276" w:lineRule="auto"/>
              <w:rPr>
                <w:rFonts w:ascii="Calibri" w:hAnsi="Calibri" w:cs="Calibri"/>
                <w:sz w:val="18"/>
                <w:szCs w:val="18"/>
              </w:rPr>
            </w:pPr>
          </w:p>
          <w:p w14:paraId="3EDEFA61" w14:textId="77777777" w:rsidR="0007542A" w:rsidRPr="0007542A" w:rsidRDefault="0007542A" w:rsidP="0007542A">
            <w:pPr>
              <w:spacing w:line="276" w:lineRule="auto"/>
              <w:rPr>
                <w:rFonts w:ascii="Calibri" w:hAnsi="Calibri" w:cs="Calibri"/>
                <w:sz w:val="18"/>
                <w:szCs w:val="18"/>
              </w:rPr>
            </w:pPr>
            <w:r w:rsidRPr="0007542A">
              <w:rPr>
                <w:rFonts w:ascii="Calibri" w:hAnsi="Calibri" w:cs="Calibri"/>
                <w:sz w:val="18"/>
                <w:szCs w:val="18"/>
              </w:rPr>
              <w:t>Information provided to community about where to access Care Finders on the City’s website and in rates notices.</w:t>
            </w:r>
          </w:p>
        </w:tc>
        <w:tc>
          <w:tcPr>
            <w:tcW w:w="1701" w:type="dxa"/>
            <w:tcBorders>
              <w:top w:val="single" w:sz="4" w:space="0" w:color="auto"/>
              <w:left w:val="single" w:sz="4" w:space="0" w:color="auto"/>
              <w:bottom w:val="single" w:sz="4" w:space="0" w:color="auto"/>
              <w:right w:val="single" w:sz="4" w:space="0" w:color="auto"/>
            </w:tcBorders>
          </w:tcPr>
          <w:p w14:paraId="0B38372E" w14:textId="77777777" w:rsidR="0007542A" w:rsidRPr="0007542A" w:rsidRDefault="0007542A" w:rsidP="0007542A">
            <w:pPr>
              <w:spacing w:line="276" w:lineRule="auto"/>
              <w:rPr>
                <w:rFonts w:ascii="Calibri" w:hAnsi="Calibri" w:cs="Calibri"/>
                <w:bCs/>
                <w:sz w:val="18"/>
                <w:szCs w:val="18"/>
              </w:rPr>
            </w:pPr>
            <w:r w:rsidRPr="0007542A">
              <w:rPr>
                <w:rFonts w:ascii="Calibri" w:hAnsi="Calibri" w:cs="Calibri"/>
                <w:bCs/>
                <w:sz w:val="18"/>
                <w:szCs w:val="18"/>
              </w:rPr>
              <w:t>Medium term</w:t>
            </w:r>
          </w:p>
        </w:tc>
        <w:tc>
          <w:tcPr>
            <w:tcW w:w="2127" w:type="dxa"/>
            <w:tcBorders>
              <w:top w:val="single" w:sz="4" w:space="0" w:color="auto"/>
              <w:left w:val="single" w:sz="4" w:space="0" w:color="auto"/>
              <w:bottom w:val="single" w:sz="4" w:space="0" w:color="auto"/>
              <w:right w:val="single" w:sz="4" w:space="0" w:color="auto"/>
            </w:tcBorders>
            <w:shd w:val="clear" w:color="auto" w:fill="E9E8ED"/>
          </w:tcPr>
          <w:p w14:paraId="06A98E52" w14:textId="77777777" w:rsidR="0007542A" w:rsidRPr="0007542A" w:rsidRDefault="0007542A" w:rsidP="0007542A">
            <w:pPr>
              <w:widowControl w:val="0"/>
              <w:spacing w:line="240" w:lineRule="auto"/>
              <w:rPr>
                <w:rFonts w:ascii="Calibri" w:hAnsi="Calibri" w:cs="Calibri"/>
                <w:bCs/>
                <w:i/>
                <w:iCs/>
                <w:color w:val="373545"/>
                <w:sz w:val="18"/>
                <w:szCs w:val="18"/>
              </w:rPr>
            </w:pPr>
            <w:r w:rsidRPr="0007542A">
              <w:rPr>
                <w:rFonts w:ascii="Calibri" w:hAnsi="Calibri" w:cs="Calibri"/>
                <w:bCs/>
                <w:i/>
                <w:iCs/>
                <w:color w:val="373545"/>
                <w:sz w:val="18"/>
                <w:szCs w:val="18"/>
              </w:rPr>
              <w:t>“A liaison person who supports older people to connect into community activities and groups.”</w:t>
            </w:r>
          </w:p>
          <w:p w14:paraId="31C59284" w14:textId="77777777" w:rsidR="0007542A" w:rsidRPr="0007542A" w:rsidRDefault="0007542A" w:rsidP="0007542A">
            <w:pPr>
              <w:widowControl w:val="0"/>
              <w:spacing w:line="240" w:lineRule="auto"/>
              <w:rPr>
                <w:rFonts w:ascii="Calibri" w:hAnsi="Calibri" w:cs="Calibri"/>
                <w:bCs/>
                <w:i/>
                <w:iCs/>
                <w:color w:val="373545"/>
                <w:sz w:val="18"/>
                <w:szCs w:val="18"/>
              </w:rPr>
            </w:pPr>
          </w:p>
        </w:tc>
      </w:tr>
      <w:bookmarkEnd w:id="84"/>
      <w:bookmarkEnd w:id="85"/>
      <w:tr w:rsidR="0007542A" w:rsidRPr="0007542A" w14:paraId="1A2719E7" w14:textId="77777777" w:rsidTr="0007542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c>
          <w:tcPr>
            <w:tcW w:w="15725" w:type="dxa"/>
            <w:gridSpan w:val="9"/>
            <w:tcBorders>
              <w:top w:val="single" w:sz="4" w:space="0" w:color="auto"/>
              <w:left w:val="single" w:sz="4" w:space="0" w:color="auto"/>
              <w:bottom w:val="single" w:sz="4" w:space="0" w:color="auto"/>
              <w:right w:val="single" w:sz="4" w:space="0" w:color="auto"/>
            </w:tcBorders>
            <w:shd w:val="clear" w:color="auto" w:fill="7E7B99"/>
            <w:vAlign w:val="center"/>
          </w:tcPr>
          <w:p w14:paraId="2CAA3E5C" w14:textId="77777777" w:rsidR="0007542A" w:rsidRPr="0007542A" w:rsidRDefault="0007542A" w:rsidP="0007542A">
            <w:pPr>
              <w:spacing w:after="160"/>
              <w:rPr>
                <w:rFonts w:ascii="Calibri" w:hAnsi="Calibri" w:cs="Calibri"/>
                <w:b/>
                <w:bCs/>
                <w:color w:val="FFFFFF"/>
                <w:sz w:val="18"/>
                <w:szCs w:val="18"/>
              </w:rPr>
            </w:pPr>
            <w:r w:rsidRPr="0007542A">
              <w:rPr>
                <w:rFonts w:ascii="Calibri" w:hAnsi="Calibri" w:cs="Calibri"/>
                <w:b/>
                <w:color w:val="FFFFFF"/>
                <w:sz w:val="18"/>
                <w:szCs w:val="18"/>
              </w:rPr>
              <w:t>Priority 2c) Older people are depicted positively and without stereotyping in communications and media</w:t>
            </w:r>
          </w:p>
        </w:tc>
      </w:tr>
      <w:tr w:rsidR="0007542A" w:rsidRPr="0007542A" w14:paraId="7148B46B" w14:textId="77777777" w:rsidTr="0007542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c>
          <w:tcPr>
            <w:tcW w:w="577" w:type="dxa"/>
            <w:gridSpan w:val="2"/>
            <w:tcBorders>
              <w:top w:val="single" w:sz="4" w:space="0" w:color="auto"/>
              <w:left w:val="single" w:sz="4" w:space="0" w:color="auto"/>
              <w:bottom w:val="single" w:sz="4" w:space="0" w:color="auto"/>
              <w:right w:val="single" w:sz="4" w:space="0" w:color="auto"/>
            </w:tcBorders>
            <w:shd w:val="clear" w:color="auto" w:fill="auto"/>
          </w:tcPr>
          <w:p w14:paraId="69197B85" w14:textId="77777777" w:rsidR="0007542A" w:rsidRPr="0007542A" w:rsidRDefault="0007542A" w:rsidP="0007542A">
            <w:pPr>
              <w:spacing w:line="276" w:lineRule="auto"/>
              <w:rPr>
                <w:rFonts w:ascii="Calibri" w:hAnsi="Calibri" w:cs="Calibri"/>
                <w:sz w:val="18"/>
                <w:szCs w:val="18"/>
              </w:rPr>
            </w:pPr>
            <w:r w:rsidRPr="0007542A">
              <w:rPr>
                <w:rFonts w:ascii="Calibri" w:hAnsi="Calibri" w:cs="Calibri"/>
                <w:sz w:val="18"/>
                <w:szCs w:val="18"/>
              </w:rPr>
              <w:t>2.8</w:t>
            </w:r>
          </w:p>
        </w:tc>
        <w:tc>
          <w:tcPr>
            <w:tcW w:w="1681" w:type="dxa"/>
            <w:tcBorders>
              <w:top w:val="single" w:sz="4" w:space="0" w:color="auto"/>
              <w:left w:val="single" w:sz="4" w:space="0" w:color="auto"/>
              <w:bottom w:val="single" w:sz="4" w:space="0" w:color="auto"/>
              <w:right w:val="single" w:sz="4" w:space="0" w:color="auto"/>
            </w:tcBorders>
            <w:shd w:val="clear" w:color="auto" w:fill="D4D3DD"/>
          </w:tcPr>
          <w:p w14:paraId="11A49DE6" w14:textId="77777777" w:rsidR="0007542A" w:rsidRPr="0007542A" w:rsidRDefault="0007542A" w:rsidP="0007542A">
            <w:pPr>
              <w:spacing w:line="276" w:lineRule="auto"/>
              <w:rPr>
                <w:rFonts w:ascii="Calibri" w:hAnsi="Calibri" w:cs="Calibri"/>
              </w:rPr>
            </w:pPr>
            <w:r w:rsidRPr="0007542A">
              <w:rPr>
                <w:rFonts w:ascii="Calibri" w:hAnsi="Calibri" w:cs="Calibri"/>
              </w:rPr>
              <w:t>Change the attitude/stigma around ageing</w:t>
            </w:r>
          </w:p>
          <w:p w14:paraId="734A2857" w14:textId="77777777" w:rsidR="0007542A" w:rsidRPr="0007542A" w:rsidRDefault="0007542A" w:rsidP="0007542A">
            <w:pPr>
              <w:spacing w:line="276" w:lineRule="auto"/>
              <w:rPr>
                <w:rFonts w:ascii="Calibri" w:hAnsi="Calibri" w:cs="Calibri"/>
              </w:rPr>
            </w:pPr>
          </w:p>
          <w:p w14:paraId="7EFA7CC0" w14:textId="77777777" w:rsidR="0007542A" w:rsidRPr="0007542A" w:rsidRDefault="0007542A" w:rsidP="0007542A">
            <w:pPr>
              <w:spacing w:line="276" w:lineRule="auto"/>
              <w:rPr>
                <w:rFonts w:ascii="Calibri" w:hAnsi="Calibri" w:cs="Calibri"/>
              </w:rPr>
            </w:pPr>
            <w:r w:rsidRPr="0007542A">
              <w:rPr>
                <w:rFonts w:ascii="Calibri" w:hAnsi="Calibri" w:cs="Calibri"/>
              </w:rPr>
              <w:t>Improve societal respect for older people to minimise ageism</w:t>
            </w:r>
          </w:p>
          <w:p w14:paraId="6A90C85C" w14:textId="77777777" w:rsidR="0007542A" w:rsidRPr="0007542A" w:rsidRDefault="0007542A" w:rsidP="0007542A">
            <w:pPr>
              <w:spacing w:line="276" w:lineRule="auto"/>
              <w:rPr>
                <w:rFonts w:ascii="Calibri" w:hAnsi="Calibri" w:cs="Calibri"/>
                <w:b/>
                <w:bCs/>
                <w:sz w:val="18"/>
                <w:szCs w:val="18"/>
              </w:rPr>
            </w:pPr>
          </w:p>
        </w:tc>
        <w:tc>
          <w:tcPr>
            <w:tcW w:w="2127" w:type="dxa"/>
            <w:tcBorders>
              <w:top w:val="single" w:sz="4" w:space="0" w:color="auto"/>
              <w:left w:val="single" w:sz="4" w:space="0" w:color="auto"/>
              <w:bottom w:val="single" w:sz="4" w:space="0" w:color="auto"/>
              <w:right w:val="single" w:sz="4" w:space="0" w:color="auto"/>
            </w:tcBorders>
            <w:shd w:val="clear" w:color="auto" w:fill="auto"/>
          </w:tcPr>
          <w:p w14:paraId="4F635FF1" w14:textId="77777777" w:rsidR="0007542A" w:rsidRPr="0007542A" w:rsidRDefault="0007542A" w:rsidP="0007542A">
            <w:pPr>
              <w:spacing w:line="276" w:lineRule="auto"/>
              <w:rPr>
                <w:rFonts w:ascii="Calibri" w:hAnsi="Calibri" w:cs="Calibri"/>
                <w:b/>
                <w:bCs/>
                <w:sz w:val="18"/>
                <w:szCs w:val="18"/>
              </w:rPr>
            </w:pPr>
            <w:r w:rsidRPr="0007542A">
              <w:rPr>
                <w:rFonts w:ascii="Calibri" w:hAnsi="Calibri" w:cs="Calibri"/>
                <w:b/>
                <w:bCs/>
                <w:sz w:val="18"/>
                <w:szCs w:val="18"/>
              </w:rPr>
              <w:t>Implement ageism awareness campaign (C)</w:t>
            </w:r>
          </w:p>
          <w:p w14:paraId="32647752" w14:textId="77777777" w:rsidR="0007542A" w:rsidRPr="0007542A" w:rsidRDefault="0007542A" w:rsidP="0007542A">
            <w:pPr>
              <w:spacing w:line="276" w:lineRule="auto"/>
              <w:rPr>
                <w:rFonts w:ascii="Calibri" w:hAnsi="Calibri" w:cs="Calibri"/>
                <w:b/>
                <w:bCs/>
                <w:sz w:val="18"/>
                <w:szCs w:val="18"/>
              </w:rPr>
            </w:pPr>
          </w:p>
        </w:tc>
        <w:tc>
          <w:tcPr>
            <w:tcW w:w="1984" w:type="dxa"/>
            <w:tcBorders>
              <w:top w:val="single" w:sz="4" w:space="0" w:color="auto"/>
              <w:left w:val="single" w:sz="4" w:space="0" w:color="auto"/>
              <w:bottom w:val="single" w:sz="4" w:space="0" w:color="auto"/>
              <w:right w:val="single" w:sz="4" w:space="0" w:color="auto"/>
            </w:tcBorders>
            <w:shd w:val="clear" w:color="auto" w:fill="auto"/>
          </w:tcPr>
          <w:p w14:paraId="5342454D" w14:textId="77777777" w:rsidR="0007542A" w:rsidRPr="0007542A" w:rsidRDefault="0007542A" w:rsidP="0007542A">
            <w:pPr>
              <w:widowControl w:val="0"/>
              <w:spacing w:line="240" w:lineRule="auto"/>
              <w:rPr>
                <w:rFonts w:ascii="Calibri" w:hAnsi="Calibri" w:cs="Calibri"/>
                <w:b/>
                <w:bCs/>
                <w:sz w:val="18"/>
                <w:szCs w:val="18"/>
              </w:rPr>
            </w:pPr>
            <w:r w:rsidRPr="0007542A">
              <w:rPr>
                <w:rFonts w:ascii="Calibri" w:hAnsi="Calibri" w:cs="Calibri"/>
                <w:b/>
                <w:bCs/>
                <w:sz w:val="18"/>
                <w:szCs w:val="18"/>
              </w:rPr>
              <w:t>City of Greater Geelong</w:t>
            </w:r>
          </w:p>
          <w:p w14:paraId="306983E0" w14:textId="77777777" w:rsidR="0007542A" w:rsidRPr="0007542A" w:rsidRDefault="0007542A" w:rsidP="0007542A">
            <w:pPr>
              <w:spacing w:line="276" w:lineRule="auto"/>
              <w:rPr>
                <w:rFonts w:ascii="Calibri" w:hAnsi="Calibri" w:cs="Calibri"/>
                <w:b/>
                <w:bCs/>
                <w:sz w:val="18"/>
                <w:szCs w:val="18"/>
              </w:rPr>
            </w:pPr>
            <w:r w:rsidRPr="0007542A">
              <w:rPr>
                <w:rFonts w:ascii="Calibri" w:hAnsi="Calibri" w:cs="Calibri"/>
                <w:b/>
                <w:bCs/>
                <w:sz w:val="18"/>
                <w:szCs w:val="18"/>
              </w:rPr>
              <w:t>Healthy Communities</w:t>
            </w: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5AF4E73D" w14:textId="77777777" w:rsidR="0007542A" w:rsidRPr="0007542A" w:rsidRDefault="0007542A" w:rsidP="0007542A">
            <w:pPr>
              <w:spacing w:line="276" w:lineRule="auto"/>
              <w:rPr>
                <w:rFonts w:ascii="Calibri" w:hAnsi="Calibri" w:cs="Calibri"/>
                <w:sz w:val="18"/>
                <w:szCs w:val="18"/>
              </w:rPr>
            </w:pPr>
            <w:r w:rsidRPr="0007542A">
              <w:rPr>
                <w:rFonts w:ascii="Calibri" w:hAnsi="Calibri" w:cs="Calibri"/>
                <w:sz w:val="18"/>
                <w:szCs w:val="18"/>
              </w:rPr>
              <w:t>Municipal Association of Victoria (MAV)</w:t>
            </w:r>
          </w:p>
          <w:p w14:paraId="0057F837" w14:textId="77777777" w:rsidR="0007542A" w:rsidRPr="0007542A" w:rsidRDefault="0007542A" w:rsidP="0007542A">
            <w:pPr>
              <w:spacing w:line="276" w:lineRule="auto"/>
              <w:rPr>
                <w:rFonts w:ascii="Calibri" w:hAnsi="Calibri" w:cs="Calibri"/>
                <w:sz w:val="18"/>
                <w:szCs w:val="18"/>
              </w:rPr>
            </w:pPr>
          </w:p>
          <w:p w14:paraId="49D9FC6B" w14:textId="77777777" w:rsidR="0007542A" w:rsidRPr="0007542A" w:rsidRDefault="0007542A" w:rsidP="0007542A">
            <w:pPr>
              <w:spacing w:line="276" w:lineRule="auto"/>
              <w:rPr>
                <w:rFonts w:ascii="Calibri" w:hAnsi="Calibri" w:cs="Calibri"/>
                <w:sz w:val="18"/>
                <w:szCs w:val="18"/>
              </w:rPr>
            </w:pPr>
            <w:r w:rsidRPr="0007542A">
              <w:rPr>
                <w:rFonts w:ascii="Calibri" w:hAnsi="Calibri" w:cs="Calibri"/>
                <w:sz w:val="18"/>
                <w:szCs w:val="18"/>
              </w:rPr>
              <w:t>Barwon Community Legal Service</w:t>
            </w:r>
          </w:p>
        </w:tc>
        <w:tc>
          <w:tcPr>
            <w:tcW w:w="2551" w:type="dxa"/>
            <w:tcBorders>
              <w:top w:val="single" w:sz="4" w:space="0" w:color="auto"/>
              <w:left w:val="single" w:sz="4" w:space="0" w:color="auto"/>
              <w:bottom w:val="single" w:sz="4" w:space="0" w:color="auto"/>
              <w:right w:val="single" w:sz="4" w:space="0" w:color="auto"/>
            </w:tcBorders>
            <w:shd w:val="clear" w:color="auto" w:fill="auto"/>
          </w:tcPr>
          <w:p w14:paraId="4AB575AE" w14:textId="77777777" w:rsidR="0007542A" w:rsidRPr="0007542A" w:rsidRDefault="0007542A" w:rsidP="0007542A">
            <w:pPr>
              <w:spacing w:line="276" w:lineRule="auto"/>
              <w:rPr>
                <w:rFonts w:ascii="Calibri" w:hAnsi="Calibri" w:cs="Calibri"/>
                <w:sz w:val="18"/>
                <w:szCs w:val="18"/>
              </w:rPr>
            </w:pPr>
            <w:r w:rsidRPr="0007542A">
              <w:rPr>
                <w:rFonts w:ascii="Calibri" w:hAnsi="Calibri" w:cs="Calibri"/>
                <w:sz w:val="18"/>
                <w:szCs w:val="18"/>
              </w:rPr>
              <w:t>Annual campaign implemented</w:t>
            </w:r>
          </w:p>
        </w:tc>
        <w:tc>
          <w:tcPr>
            <w:tcW w:w="1701" w:type="dxa"/>
            <w:tcBorders>
              <w:top w:val="single" w:sz="4" w:space="0" w:color="auto"/>
              <w:left w:val="single" w:sz="4" w:space="0" w:color="auto"/>
              <w:bottom w:val="single" w:sz="4" w:space="0" w:color="auto"/>
              <w:right w:val="single" w:sz="4" w:space="0" w:color="auto"/>
            </w:tcBorders>
          </w:tcPr>
          <w:p w14:paraId="2E707026" w14:textId="77777777" w:rsidR="0007542A" w:rsidRPr="0007542A" w:rsidRDefault="0007542A" w:rsidP="0007542A">
            <w:pPr>
              <w:spacing w:line="276" w:lineRule="auto"/>
              <w:rPr>
                <w:rFonts w:ascii="Calibri" w:hAnsi="Calibri" w:cs="Calibri"/>
                <w:bCs/>
                <w:sz w:val="18"/>
                <w:szCs w:val="18"/>
              </w:rPr>
            </w:pPr>
            <w:r w:rsidRPr="0007542A">
              <w:rPr>
                <w:rFonts w:ascii="Calibri" w:hAnsi="Calibri" w:cs="Calibri"/>
                <w:bCs/>
                <w:sz w:val="18"/>
                <w:szCs w:val="18"/>
              </w:rPr>
              <w:t>Short term</w:t>
            </w:r>
          </w:p>
        </w:tc>
        <w:tc>
          <w:tcPr>
            <w:tcW w:w="2127" w:type="dxa"/>
            <w:tcBorders>
              <w:top w:val="single" w:sz="4" w:space="0" w:color="auto"/>
              <w:left w:val="single" w:sz="4" w:space="0" w:color="auto"/>
              <w:bottom w:val="single" w:sz="4" w:space="0" w:color="auto"/>
              <w:right w:val="single" w:sz="4" w:space="0" w:color="auto"/>
            </w:tcBorders>
            <w:shd w:val="clear" w:color="auto" w:fill="E9E8ED"/>
          </w:tcPr>
          <w:p w14:paraId="2A8B36C6" w14:textId="77777777" w:rsidR="0007542A" w:rsidRPr="0007542A" w:rsidRDefault="0007542A" w:rsidP="0007542A">
            <w:pPr>
              <w:widowControl w:val="0"/>
              <w:spacing w:line="240" w:lineRule="auto"/>
              <w:rPr>
                <w:rFonts w:ascii="Calibri" w:hAnsi="Calibri" w:cs="Calibri"/>
                <w:bCs/>
                <w:i/>
                <w:iCs/>
                <w:color w:val="373545"/>
                <w:sz w:val="18"/>
                <w:szCs w:val="18"/>
              </w:rPr>
            </w:pPr>
            <w:r w:rsidRPr="0007542A">
              <w:rPr>
                <w:rFonts w:ascii="Calibri" w:hAnsi="Calibri" w:cs="Calibri"/>
                <w:bCs/>
                <w:i/>
                <w:iCs/>
                <w:color w:val="373545"/>
                <w:sz w:val="18"/>
                <w:szCs w:val="18"/>
              </w:rPr>
              <w:t>“Rebranding what it means to be an ‘old person.’”</w:t>
            </w:r>
          </w:p>
          <w:p w14:paraId="39C12305" w14:textId="77777777" w:rsidR="0007542A" w:rsidRPr="0007542A" w:rsidRDefault="0007542A" w:rsidP="0007542A">
            <w:pPr>
              <w:widowControl w:val="0"/>
              <w:spacing w:line="240" w:lineRule="auto"/>
              <w:rPr>
                <w:rFonts w:ascii="Calibri" w:hAnsi="Calibri" w:cs="Calibri"/>
                <w:bCs/>
                <w:i/>
                <w:iCs/>
                <w:color w:val="373545"/>
                <w:sz w:val="18"/>
                <w:szCs w:val="18"/>
              </w:rPr>
            </w:pPr>
          </w:p>
          <w:p w14:paraId="41694F88" w14:textId="77777777" w:rsidR="0007542A" w:rsidRPr="0007542A" w:rsidRDefault="0007542A" w:rsidP="0007542A">
            <w:pPr>
              <w:widowControl w:val="0"/>
              <w:spacing w:line="240" w:lineRule="auto"/>
              <w:rPr>
                <w:rFonts w:ascii="Calibri" w:hAnsi="Calibri" w:cs="Calibri"/>
                <w:bCs/>
                <w:i/>
                <w:iCs/>
                <w:color w:val="373545"/>
                <w:sz w:val="18"/>
                <w:szCs w:val="18"/>
              </w:rPr>
            </w:pPr>
            <w:r w:rsidRPr="0007542A">
              <w:rPr>
                <w:rFonts w:ascii="Calibri" w:hAnsi="Calibri" w:cs="Calibri"/>
                <w:bCs/>
                <w:i/>
                <w:iCs/>
                <w:color w:val="373545"/>
                <w:sz w:val="18"/>
                <w:szCs w:val="18"/>
              </w:rPr>
              <w:t>“Creating knowledge around respectful interactions.”</w:t>
            </w:r>
          </w:p>
          <w:p w14:paraId="001CF0A6" w14:textId="77777777" w:rsidR="0007542A" w:rsidRPr="0007542A" w:rsidRDefault="0007542A" w:rsidP="0007542A">
            <w:pPr>
              <w:widowControl w:val="0"/>
              <w:spacing w:line="240" w:lineRule="auto"/>
              <w:rPr>
                <w:rFonts w:ascii="Calibri" w:hAnsi="Calibri" w:cs="Calibri"/>
                <w:bCs/>
                <w:i/>
                <w:iCs/>
                <w:color w:val="373545"/>
                <w:sz w:val="18"/>
                <w:szCs w:val="18"/>
              </w:rPr>
            </w:pPr>
          </w:p>
        </w:tc>
      </w:tr>
      <w:bookmarkEnd w:id="82"/>
      <w:tr w:rsidR="0007542A" w:rsidRPr="0007542A" w14:paraId="2C562FC8" w14:textId="77777777" w:rsidTr="0007542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c>
          <w:tcPr>
            <w:tcW w:w="15725" w:type="dxa"/>
            <w:gridSpan w:val="9"/>
            <w:tcBorders>
              <w:top w:val="single" w:sz="4" w:space="0" w:color="auto"/>
              <w:left w:val="single" w:sz="4" w:space="0" w:color="auto"/>
              <w:bottom w:val="single" w:sz="4" w:space="0" w:color="auto"/>
              <w:right w:val="single" w:sz="4" w:space="0" w:color="auto"/>
            </w:tcBorders>
            <w:shd w:val="clear" w:color="auto" w:fill="7E7B99"/>
            <w:vAlign w:val="center"/>
          </w:tcPr>
          <w:p w14:paraId="0D3E5BD8" w14:textId="77777777" w:rsidR="0007542A" w:rsidRPr="0007542A" w:rsidRDefault="0007542A" w:rsidP="0007542A">
            <w:pPr>
              <w:spacing w:after="160"/>
              <w:rPr>
                <w:rFonts w:ascii="Calibri" w:hAnsi="Calibri" w:cs="Calibri"/>
                <w:b/>
                <w:color w:val="FFFFFF"/>
                <w:sz w:val="18"/>
                <w:szCs w:val="18"/>
              </w:rPr>
            </w:pPr>
            <w:r w:rsidRPr="0007542A">
              <w:rPr>
                <w:rFonts w:ascii="Calibri" w:hAnsi="Calibri" w:cs="Calibri"/>
                <w:b/>
                <w:color w:val="FFFFFF"/>
                <w:sz w:val="18"/>
                <w:szCs w:val="18"/>
              </w:rPr>
              <w:t>Priority 2d) A range of flexible opportunities for older people to continue to develop, use and share their skills and expertise is promoted</w:t>
            </w:r>
          </w:p>
        </w:tc>
      </w:tr>
      <w:bookmarkEnd w:id="80"/>
      <w:tr w:rsidR="0007542A" w:rsidRPr="0007542A" w14:paraId="574E04B7" w14:textId="77777777" w:rsidTr="0007542A">
        <w:tc>
          <w:tcPr>
            <w:tcW w:w="577" w:type="dxa"/>
            <w:gridSpan w:val="2"/>
            <w:tcBorders>
              <w:top w:val="single" w:sz="4" w:space="0" w:color="auto"/>
              <w:left w:val="single" w:sz="4" w:space="0" w:color="auto"/>
              <w:bottom w:val="single" w:sz="4" w:space="0" w:color="auto"/>
              <w:right w:val="single" w:sz="4" w:space="0" w:color="auto"/>
            </w:tcBorders>
            <w:shd w:val="clear" w:color="auto" w:fill="auto"/>
          </w:tcPr>
          <w:p w14:paraId="0173DBFC" w14:textId="77777777" w:rsidR="0007542A" w:rsidRPr="0007542A" w:rsidRDefault="0007542A" w:rsidP="0007542A">
            <w:pPr>
              <w:spacing w:line="276" w:lineRule="auto"/>
              <w:rPr>
                <w:rFonts w:ascii="Calibri" w:hAnsi="Calibri" w:cs="Calibri"/>
                <w:bCs/>
                <w:sz w:val="18"/>
                <w:szCs w:val="18"/>
              </w:rPr>
            </w:pPr>
            <w:r w:rsidRPr="0007542A">
              <w:rPr>
                <w:rFonts w:ascii="Calibri" w:hAnsi="Calibri" w:cs="Calibri"/>
                <w:bCs/>
                <w:sz w:val="18"/>
                <w:szCs w:val="18"/>
              </w:rPr>
              <w:t>2.9</w:t>
            </w:r>
          </w:p>
        </w:tc>
        <w:tc>
          <w:tcPr>
            <w:tcW w:w="1681" w:type="dxa"/>
            <w:tcBorders>
              <w:top w:val="single" w:sz="4" w:space="0" w:color="auto"/>
              <w:left w:val="single" w:sz="4" w:space="0" w:color="auto"/>
              <w:bottom w:val="single" w:sz="4" w:space="0" w:color="auto"/>
              <w:right w:val="single" w:sz="4" w:space="0" w:color="auto"/>
            </w:tcBorders>
            <w:shd w:val="clear" w:color="auto" w:fill="D4D3DD"/>
          </w:tcPr>
          <w:p w14:paraId="54CAFB3B" w14:textId="77777777" w:rsidR="0007542A" w:rsidRPr="0007542A" w:rsidRDefault="0007542A" w:rsidP="0007542A">
            <w:pPr>
              <w:spacing w:line="276" w:lineRule="auto"/>
              <w:rPr>
                <w:rFonts w:ascii="Calibri" w:hAnsi="Calibri" w:cs="Calibri"/>
              </w:rPr>
            </w:pPr>
            <w:r w:rsidRPr="0007542A">
              <w:rPr>
                <w:rFonts w:ascii="Calibri" w:hAnsi="Calibri" w:cs="Calibri"/>
              </w:rPr>
              <w:t>Ensure staff who interact with older people have training to see older people as fully capable humans</w:t>
            </w:r>
          </w:p>
          <w:p w14:paraId="0A14F87B" w14:textId="77777777" w:rsidR="0007542A" w:rsidRPr="0007542A" w:rsidRDefault="0007542A" w:rsidP="0007542A">
            <w:pPr>
              <w:spacing w:line="276" w:lineRule="auto"/>
              <w:rPr>
                <w:rFonts w:ascii="Calibri" w:hAnsi="Calibri" w:cs="Calibri"/>
                <w:b/>
                <w:sz w:val="18"/>
                <w:szCs w:val="18"/>
              </w:rPr>
            </w:pPr>
          </w:p>
        </w:tc>
        <w:tc>
          <w:tcPr>
            <w:tcW w:w="2127" w:type="dxa"/>
            <w:tcBorders>
              <w:top w:val="single" w:sz="4" w:space="0" w:color="auto"/>
              <w:left w:val="single" w:sz="4" w:space="0" w:color="auto"/>
              <w:bottom w:val="single" w:sz="4" w:space="0" w:color="auto"/>
              <w:right w:val="single" w:sz="4" w:space="0" w:color="auto"/>
            </w:tcBorders>
            <w:shd w:val="clear" w:color="auto" w:fill="auto"/>
          </w:tcPr>
          <w:p w14:paraId="618D30CB" w14:textId="77777777" w:rsidR="0007542A" w:rsidRPr="0007542A" w:rsidRDefault="0007542A" w:rsidP="0007542A">
            <w:pPr>
              <w:spacing w:line="276" w:lineRule="auto"/>
              <w:rPr>
                <w:rFonts w:ascii="Calibri" w:hAnsi="Calibri" w:cs="Calibri"/>
                <w:b/>
                <w:sz w:val="18"/>
                <w:szCs w:val="18"/>
              </w:rPr>
            </w:pPr>
            <w:bookmarkStart w:id="86" w:name="_Hlk109828516"/>
            <w:r w:rsidRPr="0007542A">
              <w:rPr>
                <w:rFonts w:ascii="Calibri" w:hAnsi="Calibri" w:cs="Calibri"/>
                <w:b/>
                <w:sz w:val="18"/>
                <w:szCs w:val="18"/>
              </w:rPr>
              <w:t xml:space="preserve">Connect with neighbourhood houses, libraries, community groups and local networks to promote information of interest to older people </w:t>
            </w:r>
            <w:bookmarkEnd w:id="86"/>
            <w:r w:rsidRPr="0007542A">
              <w:rPr>
                <w:rFonts w:ascii="Calibri" w:hAnsi="Calibri" w:cs="Calibri"/>
                <w:b/>
                <w:sz w:val="18"/>
                <w:szCs w:val="18"/>
              </w:rPr>
              <w:t>(V)</w:t>
            </w:r>
          </w:p>
          <w:p w14:paraId="0095B8BC" w14:textId="77777777" w:rsidR="0007542A" w:rsidRPr="0007542A" w:rsidRDefault="0007542A" w:rsidP="0007542A">
            <w:pPr>
              <w:spacing w:line="276" w:lineRule="auto"/>
              <w:rPr>
                <w:rFonts w:ascii="Calibri" w:hAnsi="Calibri" w:cs="Calibri"/>
                <w:b/>
                <w:sz w:val="18"/>
                <w:szCs w:val="18"/>
              </w:rPr>
            </w:pPr>
          </w:p>
        </w:tc>
        <w:tc>
          <w:tcPr>
            <w:tcW w:w="1984"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14:paraId="0ADCC7BC" w14:textId="77777777" w:rsidR="0007542A" w:rsidRPr="0007542A" w:rsidRDefault="0007542A" w:rsidP="0007542A">
            <w:pPr>
              <w:widowControl w:val="0"/>
              <w:spacing w:line="240" w:lineRule="auto"/>
              <w:rPr>
                <w:rFonts w:ascii="Calibri" w:hAnsi="Calibri" w:cs="Calibri"/>
                <w:b/>
                <w:bCs/>
                <w:sz w:val="18"/>
                <w:szCs w:val="18"/>
              </w:rPr>
            </w:pPr>
            <w:r w:rsidRPr="0007542A">
              <w:rPr>
                <w:rFonts w:ascii="Calibri" w:hAnsi="Calibri" w:cs="Calibri"/>
                <w:b/>
                <w:bCs/>
                <w:sz w:val="18"/>
                <w:szCs w:val="18"/>
              </w:rPr>
              <w:t>City of Greater Geelong</w:t>
            </w:r>
          </w:p>
          <w:p w14:paraId="52E73D0E" w14:textId="77777777" w:rsidR="0007542A" w:rsidRPr="0007542A" w:rsidRDefault="0007542A" w:rsidP="0007542A">
            <w:pPr>
              <w:spacing w:line="276" w:lineRule="auto"/>
              <w:rPr>
                <w:rFonts w:ascii="Calibri" w:hAnsi="Calibri" w:cs="Calibri"/>
                <w:b/>
                <w:bCs/>
                <w:sz w:val="18"/>
                <w:szCs w:val="18"/>
              </w:rPr>
            </w:pPr>
            <w:r w:rsidRPr="0007542A">
              <w:rPr>
                <w:rFonts w:ascii="Calibri" w:hAnsi="Calibri" w:cs="Calibri"/>
                <w:b/>
                <w:bCs/>
                <w:sz w:val="18"/>
                <w:szCs w:val="18"/>
              </w:rPr>
              <w:t>Connected Communities</w:t>
            </w:r>
          </w:p>
          <w:p w14:paraId="0C1E2B8D" w14:textId="77777777" w:rsidR="0007542A" w:rsidRPr="0007542A" w:rsidRDefault="0007542A" w:rsidP="0007542A">
            <w:pPr>
              <w:spacing w:line="276" w:lineRule="auto"/>
              <w:rPr>
                <w:rFonts w:ascii="Calibri" w:hAnsi="Calibri" w:cs="Calibri"/>
                <w:sz w:val="18"/>
                <w:szCs w:val="18"/>
              </w:rPr>
            </w:pP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7C7979C4" w14:textId="77777777" w:rsidR="0007542A" w:rsidRPr="0007542A" w:rsidRDefault="0007542A" w:rsidP="0007542A">
            <w:pPr>
              <w:spacing w:line="276" w:lineRule="auto"/>
              <w:rPr>
                <w:rFonts w:ascii="Calibri" w:hAnsi="Calibri" w:cs="Calibri"/>
                <w:sz w:val="18"/>
                <w:szCs w:val="18"/>
              </w:rPr>
            </w:pPr>
            <w:r w:rsidRPr="0007542A">
              <w:rPr>
                <w:rFonts w:ascii="Calibri" w:hAnsi="Calibri" w:cs="Calibri"/>
                <w:sz w:val="18"/>
                <w:szCs w:val="18"/>
              </w:rPr>
              <w:t>Neighbourhood Houses Barwon</w:t>
            </w:r>
          </w:p>
          <w:p w14:paraId="5B414139" w14:textId="77777777" w:rsidR="0007542A" w:rsidRPr="0007542A" w:rsidRDefault="0007542A" w:rsidP="0007542A">
            <w:pPr>
              <w:spacing w:line="276" w:lineRule="auto"/>
              <w:rPr>
                <w:rFonts w:ascii="Calibri" w:hAnsi="Calibri" w:cs="Calibri"/>
                <w:sz w:val="18"/>
                <w:szCs w:val="18"/>
              </w:rPr>
            </w:pPr>
          </w:p>
          <w:p w14:paraId="71700CA2" w14:textId="77777777" w:rsidR="0007542A" w:rsidRPr="0007542A" w:rsidRDefault="0007542A" w:rsidP="0007542A">
            <w:pPr>
              <w:spacing w:line="276" w:lineRule="auto"/>
              <w:rPr>
                <w:rFonts w:ascii="Calibri" w:hAnsi="Calibri" w:cs="Calibri"/>
                <w:sz w:val="18"/>
                <w:szCs w:val="18"/>
              </w:rPr>
            </w:pPr>
            <w:r w:rsidRPr="0007542A">
              <w:rPr>
                <w:rFonts w:ascii="Calibri" w:hAnsi="Calibri" w:cs="Calibri"/>
                <w:sz w:val="18"/>
                <w:szCs w:val="18"/>
              </w:rPr>
              <w:t>Geelong Regional Libraries Corporation</w:t>
            </w:r>
          </w:p>
          <w:p w14:paraId="72A19663" w14:textId="77777777" w:rsidR="0007542A" w:rsidRPr="0007542A" w:rsidRDefault="0007542A" w:rsidP="0007542A">
            <w:pPr>
              <w:spacing w:line="276" w:lineRule="auto"/>
              <w:rPr>
                <w:rFonts w:ascii="Calibri" w:hAnsi="Calibri" w:cs="Calibri"/>
                <w:sz w:val="18"/>
                <w:szCs w:val="18"/>
              </w:rPr>
            </w:pPr>
          </w:p>
          <w:p w14:paraId="3C1357C4" w14:textId="77777777" w:rsidR="0007542A" w:rsidRPr="0007542A" w:rsidRDefault="0007542A" w:rsidP="0007542A">
            <w:pPr>
              <w:spacing w:line="276" w:lineRule="auto"/>
              <w:rPr>
                <w:rFonts w:ascii="Calibri" w:hAnsi="Calibri" w:cs="Calibri"/>
                <w:sz w:val="18"/>
                <w:szCs w:val="18"/>
              </w:rPr>
            </w:pPr>
            <w:r w:rsidRPr="0007542A">
              <w:rPr>
                <w:rFonts w:ascii="Calibri" w:hAnsi="Calibri" w:cs="Calibri"/>
                <w:sz w:val="18"/>
                <w:szCs w:val="18"/>
              </w:rPr>
              <w:t>Community Agencies, Organisations and Services (CAOS) Network</w:t>
            </w:r>
          </w:p>
        </w:tc>
        <w:tc>
          <w:tcPr>
            <w:tcW w:w="2551"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14:paraId="4D1AC129" w14:textId="77777777" w:rsidR="0007542A" w:rsidRPr="0007542A" w:rsidRDefault="0007542A" w:rsidP="0007542A">
            <w:pPr>
              <w:spacing w:line="276" w:lineRule="auto"/>
              <w:rPr>
                <w:rFonts w:ascii="Calibri" w:hAnsi="Calibri" w:cs="Calibri"/>
                <w:sz w:val="18"/>
                <w:szCs w:val="18"/>
              </w:rPr>
            </w:pPr>
          </w:p>
        </w:tc>
        <w:tc>
          <w:tcPr>
            <w:tcW w:w="1701" w:type="dxa"/>
            <w:tcBorders>
              <w:top w:val="single" w:sz="4" w:space="0" w:color="auto"/>
              <w:left w:val="single" w:sz="4" w:space="0" w:color="auto"/>
              <w:bottom w:val="single" w:sz="4" w:space="0" w:color="auto"/>
              <w:right w:val="single" w:sz="4" w:space="0" w:color="auto"/>
            </w:tcBorders>
          </w:tcPr>
          <w:p w14:paraId="16711C43" w14:textId="77777777" w:rsidR="0007542A" w:rsidRPr="0007542A" w:rsidRDefault="0007542A" w:rsidP="0007542A">
            <w:pPr>
              <w:spacing w:line="276" w:lineRule="auto"/>
              <w:rPr>
                <w:rFonts w:ascii="Calibri" w:hAnsi="Calibri" w:cs="Calibri"/>
                <w:bCs/>
                <w:sz w:val="18"/>
                <w:szCs w:val="18"/>
              </w:rPr>
            </w:pPr>
            <w:r w:rsidRPr="0007542A">
              <w:rPr>
                <w:rFonts w:ascii="Calibri" w:hAnsi="Calibri" w:cs="Calibri"/>
                <w:bCs/>
                <w:sz w:val="18"/>
                <w:szCs w:val="18"/>
              </w:rPr>
              <w:t>Short term</w:t>
            </w:r>
          </w:p>
        </w:tc>
        <w:tc>
          <w:tcPr>
            <w:tcW w:w="2127" w:type="dxa"/>
            <w:tcBorders>
              <w:top w:val="single" w:sz="4" w:space="0" w:color="auto"/>
              <w:left w:val="single" w:sz="4" w:space="0" w:color="auto"/>
              <w:bottom w:val="single" w:sz="4" w:space="0" w:color="auto"/>
              <w:right w:val="single" w:sz="4" w:space="0" w:color="auto"/>
            </w:tcBorders>
            <w:shd w:val="clear" w:color="auto" w:fill="E9E8ED"/>
          </w:tcPr>
          <w:p w14:paraId="0C55EC11" w14:textId="77777777" w:rsidR="0007542A" w:rsidRPr="0007542A" w:rsidRDefault="0007542A" w:rsidP="0007542A">
            <w:pPr>
              <w:widowControl w:val="0"/>
              <w:spacing w:line="240" w:lineRule="auto"/>
              <w:rPr>
                <w:rFonts w:ascii="Calibri" w:hAnsi="Calibri" w:cs="Calibri"/>
                <w:bCs/>
                <w:i/>
                <w:iCs/>
                <w:color w:val="373545"/>
                <w:sz w:val="18"/>
                <w:szCs w:val="18"/>
              </w:rPr>
            </w:pPr>
            <w:r w:rsidRPr="0007542A">
              <w:rPr>
                <w:rFonts w:ascii="Calibri" w:hAnsi="Calibri" w:cs="Calibri"/>
                <w:bCs/>
                <w:i/>
                <w:iCs/>
                <w:color w:val="373545"/>
                <w:sz w:val="18"/>
                <w:szCs w:val="18"/>
              </w:rPr>
              <w:t>“Utilise local information networks and develop a communication plan.”</w:t>
            </w:r>
          </w:p>
        </w:tc>
      </w:tr>
      <w:tr w:rsidR="0007542A" w:rsidRPr="0007542A" w14:paraId="5FD4EC41" w14:textId="77777777" w:rsidTr="0007542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c>
          <w:tcPr>
            <w:tcW w:w="577" w:type="dxa"/>
            <w:gridSpan w:val="2"/>
            <w:tcBorders>
              <w:top w:val="single" w:sz="4" w:space="0" w:color="auto"/>
              <w:left w:val="single" w:sz="4" w:space="0" w:color="auto"/>
              <w:bottom w:val="single" w:sz="4" w:space="0" w:color="auto"/>
              <w:right w:val="single" w:sz="4" w:space="0" w:color="auto"/>
            </w:tcBorders>
            <w:shd w:val="clear" w:color="auto" w:fill="auto"/>
          </w:tcPr>
          <w:p w14:paraId="6717D7B0" w14:textId="77777777" w:rsidR="0007542A" w:rsidRPr="0007542A" w:rsidRDefault="0007542A" w:rsidP="0007542A">
            <w:pPr>
              <w:spacing w:line="276" w:lineRule="auto"/>
              <w:rPr>
                <w:rFonts w:ascii="Calibri" w:hAnsi="Calibri" w:cs="Calibri"/>
                <w:bCs/>
                <w:sz w:val="18"/>
                <w:szCs w:val="18"/>
              </w:rPr>
            </w:pPr>
            <w:r w:rsidRPr="0007542A">
              <w:rPr>
                <w:rFonts w:ascii="Calibri" w:hAnsi="Calibri" w:cs="Calibri"/>
                <w:bCs/>
                <w:sz w:val="18"/>
                <w:szCs w:val="18"/>
              </w:rPr>
              <w:t>2.10</w:t>
            </w:r>
          </w:p>
        </w:tc>
        <w:tc>
          <w:tcPr>
            <w:tcW w:w="1681" w:type="dxa"/>
            <w:tcBorders>
              <w:top w:val="single" w:sz="4" w:space="0" w:color="auto"/>
              <w:left w:val="single" w:sz="4" w:space="0" w:color="auto"/>
              <w:bottom w:val="single" w:sz="4" w:space="0" w:color="auto"/>
              <w:right w:val="single" w:sz="4" w:space="0" w:color="auto"/>
            </w:tcBorders>
            <w:shd w:val="clear" w:color="auto" w:fill="D4D3DD"/>
          </w:tcPr>
          <w:p w14:paraId="18BA7AC5" w14:textId="77777777" w:rsidR="0007542A" w:rsidRPr="0007542A" w:rsidRDefault="0007542A" w:rsidP="0007542A">
            <w:pPr>
              <w:spacing w:line="276" w:lineRule="auto"/>
              <w:rPr>
                <w:rFonts w:ascii="Calibri" w:hAnsi="Calibri" w:cs="Calibri"/>
              </w:rPr>
            </w:pPr>
            <w:r w:rsidRPr="0007542A">
              <w:rPr>
                <w:rFonts w:ascii="Calibri" w:hAnsi="Calibri" w:cs="Calibri"/>
              </w:rPr>
              <w:t>Enable older people who aren’t technical to access financial services for paying accounts online and ensure that we are able to keep pace with tech developments and tools</w:t>
            </w:r>
          </w:p>
          <w:p w14:paraId="45048666" w14:textId="77777777" w:rsidR="0007542A" w:rsidRPr="0007542A" w:rsidRDefault="0007542A" w:rsidP="0007542A">
            <w:pPr>
              <w:spacing w:line="276" w:lineRule="auto"/>
              <w:rPr>
                <w:rFonts w:ascii="Calibri" w:hAnsi="Calibri" w:cs="Calibri"/>
                <w:b/>
                <w:sz w:val="18"/>
                <w:szCs w:val="18"/>
              </w:rPr>
            </w:pPr>
          </w:p>
        </w:tc>
        <w:tc>
          <w:tcPr>
            <w:tcW w:w="2127" w:type="dxa"/>
            <w:tcBorders>
              <w:top w:val="single" w:sz="4" w:space="0" w:color="auto"/>
              <w:left w:val="single" w:sz="4" w:space="0" w:color="auto"/>
              <w:bottom w:val="single" w:sz="4" w:space="0" w:color="auto"/>
              <w:right w:val="single" w:sz="4" w:space="0" w:color="auto"/>
            </w:tcBorders>
            <w:shd w:val="clear" w:color="auto" w:fill="auto"/>
          </w:tcPr>
          <w:p w14:paraId="59A4BEAF" w14:textId="77777777" w:rsidR="0007542A" w:rsidRPr="0007542A" w:rsidRDefault="0007542A" w:rsidP="0007542A">
            <w:pPr>
              <w:spacing w:line="276" w:lineRule="auto"/>
              <w:rPr>
                <w:rFonts w:ascii="Calibri" w:hAnsi="Calibri" w:cs="Calibri"/>
                <w:b/>
                <w:sz w:val="18"/>
                <w:szCs w:val="18"/>
              </w:rPr>
            </w:pPr>
            <w:r w:rsidRPr="0007542A">
              <w:rPr>
                <w:rFonts w:ascii="Calibri" w:hAnsi="Calibri" w:cs="Calibri"/>
                <w:b/>
                <w:sz w:val="18"/>
                <w:szCs w:val="18"/>
              </w:rPr>
              <w:t xml:space="preserve">Promote digital support training offered through libraries and neighbourhood houses, and advocate for training to be delivered in person where possible (V) </w:t>
            </w:r>
          </w:p>
        </w:tc>
        <w:tc>
          <w:tcPr>
            <w:tcW w:w="1984" w:type="dxa"/>
            <w:tcBorders>
              <w:top w:val="single" w:sz="4" w:space="0" w:color="auto"/>
              <w:left w:val="single" w:sz="4" w:space="0" w:color="auto"/>
              <w:bottom w:val="single" w:sz="4" w:space="0" w:color="auto"/>
              <w:right w:val="single" w:sz="4" w:space="0" w:color="auto"/>
            </w:tcBorders>
            <w:shd w:val="clear" w:color="auto" w:fill="auto"/>
          </w:tcPr>
          <w:p w14:paraId="2034324B" w14:textId="77777777" w:rsidR="0007542A" w:rsidRPr="0007542A" w:rsidRDefault="0007542A" w:rsidP="0007542A">
            <w:pPr>
              <w:spacing w:line="276" w:lineRule="auto"/>
              <w:rPr>
                <w:rFonts w:ascii="Calibri" w:hAnsi="Calibri" w:cs="Calibri"/>
                <w:b/>
                <w:bCs/>
                <w:sz w:val="18"/>
                <w:szCs w:val="18"/>
              </w:rPr>
            </w:pPr>
            <w:r w:rsidRPr="0007542A">
              <w:rPr>
                <w:rFonts w:ascii="Calibri" w:hAnsi="Calibri" w:cs="Calibri"/>
                <w:b/>
                <w:bCs/>
                <w:sz w:val="18"/>
                <w:szCs w:val="18"/>
              </w:rPr>
              <w:t>Geelong Regional Libraries Corporation</w:t>
            </w:r>
          </w:p>
          <w:p w14:paraId="0D7A1E3F" w14:textId="77777777" w:rsidR="0007542A" w:rsidRPr="0007542A" w:rsidRDefault="0007542A" w:rsidP="0007542A">
            <w:pPr>
              <w:spacing w:line="276" w:lineRule="auto"/>
              <w:rPr>
                <w:rFonts w:ascii="Calibri" w:hAnsi="Calibri" w:cs="Calibri"/>
                <w:sz w:val="18"/>
                <w:szCs w:val="18"/>
              </w:rPr>
            </w:pPr>
          </w:p>
          <w:p w14:paraId="20E716CE" w14:textId="77777777" w:rsidR="0007542A" w:rsidRPr="0007542A" w:rsidRDefault="0007542A" w:rsidP="0007542A">
            <w:pPr>
              <w:spacing w:line="276" w:lineRule="auto"/>
              <w:rPr>
                <w:rFonts w:ascii="Calibri" w:hAnsi="Calibri" w:cs="Calibri"/>
                <w:sz w:val="18"/>
                <w:szCs w:val="18"/>
              </w:rPr>
            </w:pP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5C628DFD" w14:textId="77777777" w:rsidR="0007542A" w:rsidRPr="0007542A" w:rsidRDefault="0007542A" w:rsidP="0007542A">
            <w:pPr>
              <w:spacing w:line="276" w:lineRule="auto"/>
              <w:rPr>
                <w:rFonts w:ascii="Calibri" w:hAnsi="Calibri" w:cs="Calibri"/>
                <w:sz w:val="18"/>
                <w:szCs w:val="18"/>
              </w:rPr>
            </w:pPr>
            <w:r w:rsidRPr="0007542A">
              <w:rPr>
                <w:rFonts w:ascii="Calibri" w:hAnsi="Calibri" w:cs="Calibri"/>
                <w:sz w:val="18"/>
                <w:szCs w:val="18"/>
              </w:rPr>
              <w:t xml:space="preserve">City of Greater Geelong </w:t>
            </w:r>
          </w:p>
          <w:p w14:paraId="4BEE02BE" w14:textId="77777777" w:rsidR="0007542A" w:rsidRPr="0007542A" w:rsidRDefault="0007542A" w:rsidP="0007542A">
            <w:pPr>
              <w:spacing w:line="276" w:lineRule="auto"/>
              <w:rPr>
                <w:rFonts w:ascii="Calibri" w:hAnsi="Calibri" w:cs="Calibri"/>
                <w:sz w:val="18"/>
                <w:szCs w:val="18"/>
              </w:rPr>
            </w:pPr>
          </w:p>
          <w:p w14:paraId="04EC1914" w14:textId="77777777" w:rsidR="0007542A" w:rsidRPr="0007542A" w:rsidRDefault="0007542A" w:rsidP="0007542A">
            <w:pPr>
              <w:spacing w:line="276" w:lineRule="auto"/>
              <w:rPr>
                <w:rFonts w:ascii="Calibri" w:hAnsi="Calibri" w:cs="Calibri"/>
                <w:sz w:val="18"/>
                <w:szCs w:val="18"/>
              </w:rPr>
            </w:pPr>
            <w:r w:rsidRPr="0007542A">
              <w:rPr>
                <w:rFonts w:ascii="Calibri" w:hAnsi="Calibri" w:cs="Calibri"/>
                <w:sz w:val="18"/>
                <w:szCs w:val="18"/>
              </w:rPr>
              <w:t>Neighbourhood Houses Barwon</w:t>
            </w:r>
          </w:p>
          <w:p w14:paraId="708AD6E0" w14:textId="77777777" w:rsidR="0007542A" w:rsidRPr="0007542A" w:rsidRDefault="0007542A" w:rsidP="0007542A">
            <w:pPr>
              <w:spacing w:line="276" w:lineRule="auto"/>
              <w:rPr>
                <w:rFonts w:ascii="Calibri" w:hAnsi="Calibri" w:cs="Calibri"/>
                <w:sz w:val="18"/>
                <w:szCs w:val="18"/>
              </w:rPr>
            </w:pPr>
          </w:p>
        </w:tc>
        <w:tc>
          <w:tcPr>
            <w:tcW w:w="2551" w:type="dxa"/>
            <w:tcBorders>
              <w:top w:val="single" w:sz="4" w:space="0" w:color="auto"/>
              <w:left w:val="single" w:sz="4" w:space="0" w:color="auto"/>
              <w:bottom w:val="single" w:sz="4" w:space="0" w:color="auto"/>
              <w:right w:val="single" w:sz="4" w:space="0" w:color="auto"/>
            </w:tcBorders>
            <w:shd w:val="clear" w:color="auto" w:fill="auto"/>
          </w:tcPr>
          <w:p w14:paraId="19623B93" w14:textId="77777777" w:rsidR="0007542A" w:rsidRPr="0007542A" w:rsidRDefault="0007542A" w:rsidP="0007542A">
            <w:pPr>
              <w:spacing w:line="276" w:lineRule="auto"/>
              <w:rPr>
                <w:rFonts w:ascii="Calibri" w:hAnsi="Calibri" w:cs="Calibri"/>
                <w:sz w:val="18"/>
                <w:szCs w:val="18"/>
              </w:rPr>
            </w:pPr>
            <w:r w:rsidRPr="0007542A">
              <w:rPr>
                <w:rFonts w:ascii="Calibri" w:hAnsi="Calibri" w:cs="Calibri"/>
                <w:sz w:val="18"/>
                <w:szCs w:val="18"/>
              </w:rPr>
              <w:t>Enhanced English literacy, digital literacy, and critical thinking skills for early years, youth, adults, and older adults.</w:t>
            </w:r>
          </w:p>
          <w:p w14:paraId="689434F7" w14:textId="77777777" w:rsidR="0007542A" w:rsidRPr="0007542A" w:rsidRDefault="0007542A" w:rsidP="0007542A">
            <w:pPr>
              <w:spacing w:line="276" w:lineRule="auto"/>
              <w:rPr>
                <w:rFonts w:ascii="Calibri" w:hAnsi="Calibri" w:cs="Calibri"/>
                <w:sz w:val="18"/>
                <w:szCs w:val="18"/>
              </w:rPr>
            </w:pPr>
          </w:p>
          <w:p w14:paraId="18C0DB46" w14:textId="77777777" w:rsidR="0007542A" w:rsidRPr="0007542A" w:rsidRDefault="0007542A" w:rsidP="0007542A">
            <w:pPr>
              <w:spacing w:line="276" w:lineRule="auto"/>
              <w:rPr>
                <w:rFonts w:ascii="Calibri" w:hAnsi="Calibri" w:cs="Calibri"/>
                <w:sz w:val="18"/>
                <w:szCs w:val="18"/>
              </w:rPr>
            </w:pPr>
            <w:r w:rsidRPr="0007542A">
              <w:rPr>
                <w:rFonts w:ascii="Calibri" w:hAnsi="Calibri" w:cs="Calibri"/>
                <w:sz w:val="18"/>
                <w:szCs w:val="18"/>
              </w:rPr>
              <w:t xml:space="preserve">Reduced digital exclusion. </w:t>
            </w:r>
          </w:p>
          <w:p w14:paraId="39A8C35A" w14:textId="77777777" w:rsidR="0007542A" w:rsidRPr="0007542A" w:rsidRDefault="0007542A" w:rsidP="0007542A">
            <w:pPr>
              <w:spacing w:line="276" w:lineRule="auto"/>
              <w:rPr>
                <w:rFonts w:ascii="Calibri" w:hAnsi="Calibri" w:cs="Calibri"/>
                <w:sz w:val="18"/>
                <w:szCs w:val="18"/>
              </w:rPr>
            </w:pPr>
          </w:p>
          <w:p w14:paraId="1A5B3302" w14:textId="77777777" w:rsidR="0007542A" w:rsidRPr="0007542A" w:rsidRDefault="0007542A" w:rsidP="0007542A">
            <w:pPr>
              <w:spacing w:line="276" w:lineRule="auto"/>
              <w:rPr>
                <w:rFonts w:ascii="Calibri" w:hAnsi="Calibri" w:cs="Calibri"/>
                <w:sz w:val="18"/>
                <w:szCs w:val="18"/>
              </w:rPr>
            </w:pPr>
            <w:r w:rsidRPr="0007542A">
              <w:rPr>
                <w:rFonts w:ascii="Calibri" w:hAnsi="Calibri" w:cs="Calibri"/>
                <w:sz w:val="18"/>
                <w:szCs w:val="18"/>
              </w:rPr>
              <w:t>Equitable access to libraries and associated long-term living and learning opportunities.</w:t>
            </w:r>
          </w:p>
          <w:p w14:paraId="37C08900" w14:textId="77777777" w:rsidR="0007542A" w:rsidRPr="0007542A" w:rsidRDefault="0007542A" w:rsidP="0007542A">
            <w:pPr>
              <w:spacing w:line="276" w:lineRule="auto"/>
              <w:rPr>
                <w:rFonts w:ascii="Calibri" w:hAnsi="Calibri" w:cs="Calibri"/>
                <w:sz w:val="18"/>
                <w:szCs w:val="18"/>
              </w:rPr>
            </w:pPr>
          </w:p>
          <w:p w14:paraId="7054A475" w14:textId="77777777" w:rsidR="0007542A" w:rsidRPr="0007542A" w:rsidRDefault="0007542A" w:rsidP="0007542A">
            <w:pPr>
              <w:spacing w:line="276" w:lineRule="auto"/>
              <w:rPr>
                <w:rFonts w:ascii="Calibri" w:hAnsi="Calibri" w:cs="Calibri"/>
                <w:sz w:val="18"/>
                <w:szCs w:val="18"/>
              </w:rPr>
            </w:pPr>
            <w:r w:rsidRPr="0007542A">
              <w:rPr>
                <w:rFonts w:ascii="Calibri" w:hAnsi="Calibri" w:cs="Calibri"/>
                <w:sz w:val="18"/>
                <w:szCs w:val="18"/>
              </w:rPr>
              <w:t xml:space="preserve">Strong local partnerships. </w:t>
            </w:r>
          </w:p>
          <w:p w14:paraId="7A360613" w14:textId="77777777" w:rsidR="0007542A" w:rsidRPr="0007542A" w:rsidRDefault="0007542A" w:rsidP="0007542A">
            <w:pPr>
              <w:spacing w:line="276" w:lineRule="auto"/>
              <w:rPr>
                <w:rFonts w:ascii="Calibri" w:hAnsi="Calibri" w:cs="Calibri"/>
                <w:sz w:val="18"/>
                <w:szCs w:val="18"/>
              </w:rPr>
            </w:pPr>
          </w:p>
          <w:p w14:paraId="05940490" w14:textId="77777777" w:rsidR="0007542A" w:rsidRPr="0007542A" w:rsidRDefault="0007542A" w:rsidP="0007542A">
            <w:pPr>
              <w:spacing w:line="276" w:lineRule="auto"/>
              <w:rPr>
                <w:rFonts w:ascii="Calibri" w:hAnsi="Calibri" w:cs="Calibri"/>
                <w:sz w:val="18"/>
                <w:szCs w:val="18"/>
              </w:rPr>
            </w:pPr>
            <w:r w:rsidRPr="0007542A">
              <w:rPr>
                <w:rFonts w:ascii="Calibri" w:hAnsi="Calibri" w:cs="Calibri"/>
                <w:sz w:val="18"/>
                <w:szCs w:val="18"/>
              </w:rPr>
              <w:t>Improved engagement and community participation for all.</w:t>
            </w:r>
          </w:p>
          <w:p w14:paraId="1A7FACF4" w14:textId="77777777" w:rsidR="0007542A" w:rsidRPr="0007542A" w:rsidRDefault="0007542A" w:rsidP="0007542A">
            <w:pPr>
              <w:spacing w:line="276" w:lineRule="auto"/>
              <w:rPr>
                <w:rFonts w:ascii="Calibri" w:hAnsi="Calibri" w:cs="Calibri"/>
                <w:sz w:val="18"/>
                <w:szCs w:val="18"/>
              </w:rPr>
            </w:pPr>
          </w:p>
          <w:p w14:paraId="2F1ADFAA" w14:textId="77777777" w:rsidR="0007542A" w:rsidRPr="0007542A" w:rsidRDefault="0007542A" w:rsidP="0007542A">
            <w:pPr>
              <w:spacing w:line="276" w:lineRule="auto"/>
              <w:rPr>
                <w:rFonts w:ascii="Calibri" w:hAnsi="Calibri" w:cs="Calibri"/>
                <w:sz w:val="18"/>
                <w:szCs w:val="18"/>
              </w:rPr>
            </w:pPr>
            <w:r w:rsidRPr="0007542A">
              <w:rPr>
                <w:rFonts w:ascii="Calibri" w:hAnsi="Calibri" w:cs="Calibri"/>
                <w:sz w:val="18"/>
                <w:szCs w:val="18"/>
              </w:rPr>
              <w:t xml:space="preserve">A sense of belonging for volunteers. </w:t>
            </w:r>
          </w:p>
          <w:p w14:paraId="35033A20" w14:textId="77777777" w:rsidR="0007542A" w:rsidRPr="0007542A" w:rsidRDefault="0007542A" w:rsidP="0007542A">
            <w:pPr>
              <w:spacing w:line="276" w:lineRule="auto"/>
              <w:rPr>
                <w:rFonts w:ascii="Calibri" w:hAnsi="Calibri" w:cs="Calibri"/>
                <w:sz w:val="18"/>
                <w:szCs w:val="18"/>
              </w:rPr>
            </w:pPr>
          </w:p>
          <w:p w14:paraId="57D9AE66" w14:textId="77777777" w:rsidR="0007542A" w:rsidRPr="0007542A" w:rsidRDefault="0007542A" w:rsidP="0007542A">
            <w:pPr>
              <w:spacing w:line="276" w:lineRule="auto"/>
              <w:rPr>
                <w:rFonts w:ascii="Calibri" w:hAnsi="Calibri" w:cs="Calibri"/>
                <w:sz w:val="18"/>
                <w:szCs w:val="18"/>
              </w:rPr>
            </w:pPr>
            <w:r w:rsidRPr="0007542A">
              <w:rPr>
                <w:rFonts w:ascii="Calibri" w:hAnsi="Calibri" w:cs="Calibri"/>
                <w:sz w:val="18"/>
                <w:szCs w:val="18"/>
              </w:rPr>
              <w:t>Volunteer roles are valued and considered an integral part of the library operation.</w:t>
            </w:r>
          </w:p>
          <w:p w14:paraId="5504518D" w14:textId="77777777" w:rsidR="0007542A" w:rsidRPr="0007542A" w:rsidRDefault="0007542A" w:rsidP="0007542A">
            <w:pPr>
              <w:spacing w:line="276" w:lineRule="auto"/>
              <w:rPr>
                <w:rFonts w:ascii="Calibri" w:hAnsi="Calibri" w:cs="Calibri"/>
                <w:sz w:val="18"/>
                <w:szCs w:val="18"/>
              </w:rPr>
            </w:pPr>
          </w:p>
          <w:p w14:paraId="21B9678A" w14:textId="77777777" w:rsidR="0007542A" w:rsidRPr="0007542A" w:rsidRDefault="0007542A" w:rsidP="0007542A">
            <w:pPr>
              <w:spacing w:line="276" w:lineRule="auto"/>
              <w:rPr>
                <w:rFonts w:ascii="Calibri" w:hAnsi="Calibri" w:cs="Calibri"/>
                <w:sz w:val="18"/>
                <w:szCs w:val="18"/>
              </w:rPr>
            </w:pPr>
            <w:r w:rsidRPr="0007542A">
              <w:rPr>
                <w:rFonts w:ascii="Calibri" w:hAnsi="Calibri" w:cs="Calibri"/>
                <w:sz w:val="18"/>
                <w:szCs w:val="18"/>
              </w:rPr>
              <w:t>Improved access to and engagement with library resources, e-resources, and programs.</w:t>
            </w:r>
          </w:p>
        </w:tc>
        <w:tc>
          <w:tcPr>
            <w:tcW w:w="1701" w:type="dxa"/>
            <w:tcBorders>
              <w:top w:val="single" w:sz="4" w:space="0" w:color="auto"/>
              <w:left w:val="single" w:sz="4" w:space="0" w:color="auto"/>
              <w:bottom w:val="single" w:sz="4" w:space="0" w:color="auto"/>
              <w:right w:val="single" w:sz="4" w:space="0" w:color="auto"/>
            </w:tcBorders>
          </w:tcPr>
          <w:p w14:paraId="60C5E063" w14:textId="77777777" w:rsidR="0007542A" w:rsidRPr="0007542A" w:rsidRDefault="0007542A" w:rsidP="0007542A">
            <w:pPr>
              <w:spacing w:line="276" w:lineRule="auto"/>
              <w:rPr>
                <w:rFonts w:ascii="Calibri" w:hAnsi="Calibri" w:cs="Calibri"/>
                <w:bCs/>
                <w:sz w:val="18"/>
                <w:szCs w:val="18"/>
              </w:rPr>
            </w:pPr>
            <w:r w:rsidRPr="0007542A">
              <w:rPr>
                <w:rFonts w:ascii="Calibri" w:hAnsi="Calibri" w:cs="Calibri"/>
                <w:bCs/>
                <w:sz w:val="18"/>
                <w:szCs w:val="18"/>
              </w:rPr>
              <w:t>Ongoing</w:t>
            </w:r>
          </w:p>
        </w:tc>
        <w:tc>
          <w:tcPr>
            <w:tcW w:w="2127" w:type="dxa"/>
            <w:tcBorders>
              <w:top w:val="single" w:sz="4" w:space="0" w:color="auto"/>
              <w:left w:val="single" w:sz="4" w:space="0" w:color="auto"/>
              <w:bottom w:val="single" w:sz="4" w:space="0" w:color="auto"/>
              <w:right w:val="single" w:sz="4" w:space="0" w:color="auto"/>
            </w:tcBorders>
            <w:shd w:val="clear" w:color="auto" w:fill="E9E8ED"/>
          </w:tcPr>
          <w:p w14:paraId="223E2C34" w14:textId="77777777" w:rsidR="0007542A" w:rsidRPr="0007542A" w:rsidRDefault="0007542A" w:rsidP="0007542A">
            <w:pPr>
              <w:widowControl w:val="0"/>
              <w:spacing w:line="240" w:lineRule="auto"/>
              <w:rPr>
                <w:rFonts w:ascii="Calibri" w:hAnsi="Calibri" w:cs="Calibri"/>
                <w:bCs/>
                <w:i/>
                <w:iCs/>
                <w:color w:val="373545"/>
                <w:sz w:val="18"/>
                <w:szCs w:val="18"/>
              </w:rPr>
            </w:pPr>
            <w:r w:rsidRPr="0007542A">
              <w:rPr>
                <w:rFonts w:ascii="Calibri" w:hAnsi="Calibri" w:cs="Calibri"/>
                <w:bCs/>
                <w:i/>
                <w:iCs/>
                <w:color w:val="373545"/>
                <w:sz w:val="18"/>
                <w:szCs w:val="18"/>
              </w:rPr>
              <w:t>“Provide support and training to use digital technology and ensure new digital technology is tested with older people from a range of backgrounds.”</w:t>
            </w:r>
          </w:p>
          <w:p w14:paraId="4632927E" w14:textId="77777777" w:rsidR="0007542A" w:rsidRPr="0007542A" w:rsidRDefault="0007542A" w:rsidP="0007542A">
            <w:pPr>
              <w:widowControl w:val="0"/>
              <w:spacing w:line="240" w:lineRule="auto"/>
              <w:rPr>
                <w:rFonts w:ascii="Calibri" w:hAnsi="Calibri" w:cs="Calibri"/>
                <w:bCs/>
                <w:i/>
                <w:iCs/>
                <w:color w:val="373545"/>
                <w:sz w:val="18"/>
                <w:szCs w:val="18"/>
              </w:rPr>
            </w:pPr>
          </w:p>
          <w:p w14:paraId="1D2AD02E" w14:textId="77777777" w:rsidR="0007542A" w:rsidRPr="0007542A" w:rsidRDefault="0007542A" w:rsidP="0007542A">
            <w:pPr>
              <w:widowControl w:val="0"/>
              <w:spacing w:line="240" w:lineRule="auto"/>
              <w:rPr>
                <w:rFonts w:ascii="Calibri" w:hAnsi="Calibri" w:cs="Calibri"/>
                <w:bCs/>
                <w:i/>
                <w:iCs/>
                <w:color w:val="373545"/>
                <w:sz w:val="18"/>
                <w:szCs w:val="18"/>
              </w:rPr>
            </w:pPr>
            <w:r w:rsidRPr="0007542A">
              <w:rPr>
                <w:rFonts w:ascii="Calibri" w:hAnsi="Calibri" w:cs="Calibri"/>
                <w:bCs/>
                <w:i/>
                <w:iCs/>
                <w:color w:val="373545"/>
                <w:sz w:val="18"/>
                <w:szCs w:val="18"/>
              </w:rPr>
              <w:t>“Provide non-digital training support to access online and digital resources e.g., banking, medical centres.”</w:t>
            </w:r>
          </w:p>
          <w:p w14:paraId="0E81377A" w14:textId="77777777" w:rsidR="0007542A" w:rsidRPr="0007542A" w:rsidRDefault="0007542A" w:rsidP="0007542A">
            <w:pPr>
              <w:widowControl w:val="0"/>
              <w:spacing w:line="240" w:lineRule="auto"/>
              <w:rPr>
                <w:rFonts w:ascii="Calibri" w:hAnsi="Calibri" w:cs="Calibri"/>
                <w:bCs/>
                <w:i/>
                <w:iCs/>
                <w:color w:val="373545"/>
                <w:sz w:val="18"/>
                <w:szCs w:val="18"/>
              </w:rPr>
            </w:pPr>
          </w:p>
          <w:p w14:paraId="0E39F0BB" w14:textId="77777777" w:rsidR="0007542A" w:rsidRPr="0007542A" w:rsidRDefault="0007542A" w:rsidP="0007542A">
            <w:pPr>
              <w:widowControl w:val="0"/>
              <w:spacing w:line="240" w:lineRule="auto"/>
              <w:rPr>
                <w:rFonts w:ascii="Calibri" w:hAnsi="Calibri" w:cs="Calibri"/>
                <w:bCs/>
                <w:i/>
                <w:iCs/>
                <w:color w:val="373545"/>
                <w:sz w:val="18"/>
                <w:szCs w:val="18"/>
              </w:rPr>
            </w:pPr>
            <w:r w:rsidRPr="0007542A">
              <w:rPr>
                <w:rFonts w:ascii="Calibri" w:hAnsi="Calibri" w:cs="Calibri"/>
                <w:bCs/>
                <w:i/>
                <w:iCs/>
                <w:color w:val="373545"/>
                <w:sz w:val="18"/>
                <w:szCs w:val="18"/>
              </w:rPr>
              <w:t>“Provide support and training to use digital technology through face-to-face workshops and mentoring.”</w:t>
            </w:r>
          </w:p>
        </w:tc>
      </w:tr>
      <w:tr w:rsidR="0007542A" w:rsidRPr="0007542A" w14:paraId="551D0D29" w14:textId="77777777" w:rsidTr="0007542A">
        <w:trPr>
          <w:trHeight w:val="464"/>
        </w:trPr>
        <w:tc>
          <w:tcPr>
            <w:tcW w:w="15725" w:type="dxa"/>
            <w:gridSpan w:val="9"/>
            <w:tcBorders>
              <w:top w:val="single" w:sz="4" w:space="0" w:color="auto"/>
              <w:left w:val="single" w:sz="4" w:space="0" w:color="auto"/>
              <w:bottom w:val="single" w:sz="4" w:space="0" w:color="auto"/>
              <w:right w:val="single" w:sz="4" w:space="0" w:color="auto"/>
            </w:tcBorders>
            <w:shd w:val="clear" w:color="auto" w:fill="7E7B99"/>
            <w:vAlign w:val="center"/>
          </w:tcPr>
          <w:p w14:paraId="06786DE8" w14:textId="77777777" w:rsidR="0007542A" w:rsidRPr="0007542A" w:rsidRDefault="0007542A" w:rsidP="0007542A">
            <w:pPr>
              <w:spacing w:line="276" w:lineRule="auto"/>
              <w:rPr>
                <w:rFonts w:ascii="Calibri" w:hAnsi="Calibri" w:cs="Calibri"/>
                <w:b/>
                <w:color w:val="FFFFFF"/>
                <w:sz w:val="18"/>
                <w:szCs w:val="18"/>
              </w:rPr>
            </w:pPr>
            <w:r w:rsidRPr="0007542A">
              <w:rPr>
                <w:rFonts w:ascii="Calibri" w:hAnsi="Calibri" w:cs="Calibri"/>
                <w:b/>
                <w:color w:val="FFFFFF"/>
                <w:sz w:val="18"/>
                <w:szCs w:val="18"/>
              </w:rPr>
              <w:t>Priority 2e) Older workers and employees are embraced and celebrated</w:t>
            </w:r>
          </w:p>
        </w:tc>
      </w:tr>
      <w:tr w:rsidR="0007542A" w:rsidRPr="0007542A" w14:paraId="3C901471" w14:textId="77777777" w:rsidTr="0007542A">
        <w:trPr>
          <w:trHeight w:val="451"/>
        </w:trPr>
        <w:tc>
          <w:tcPr>
            <w:tcW w:w="15725" w:type="dxa"/>
            <w:gridSpan w:val="9"/>
            <w:tcBorders>
              <w:top w:val="single" w:sz="4" w:space="0" w:color="auto"/>
              <w:left w:val="single" w:sz="4" w:space="0" w:color="auto"/>
              <w:bottom w:val="single" w:sz="4" w:space="0" w:color="auto"/>
              <w:right w:val="single" w:sz="4" w:space="0" w:color="auto"/>
            </w:tcBorders>
            <w:shd w:val="clear" w:color="auto" w:fill="7E7B99"/>
            <w:vAlign w:val="center"/>
          </w:tcPr>
          <w:p w14:paraId="568EBA5B" w14:textId="77777777" w:rsidR="0007542A" w:rsidRPr="0007542A" w:rsidRDefault="0007542A" w:rsidP="0007542A">
            <w:pPr>
              <w:spacing w:line="276" w:lineRule="auto"/>
              <w:rPr>
                <w:rFonts w:ascii="Calibri" w:hAnsi="Calibri" w:cs="Calibri"/>
                <w:b/>
                <w:color w:val="FFFFFF"/>
                <w:sz w:val="18"/>
                <w:szCs w:val="18"/>
              </w:rPr>
            </w:pPr>
            <w:r w:rsidRPr="0007542A">
              <w:rPr>
                <w:rFonts w:ascii="Calibri" w:hAnsi="Calibri" w:cs="Calibri"/>
                <w:b/>
                <w:color w:val="FFFFFF"/>
                <w:sz w:val="18"/>
                <w:szCs w:val="18"/>
              </w:rPr>
              <w:t>Priority 2f) Older people participate in fulfilling arts and cultural activities and actively contribute to the fabric of society</w:t>
            </w:r>
          </w:p>
        </w:tc>
      </w:tr>
      <w:tr w:rsidR="0007542A" w:rsidRPr="0007542A" w14:paraId="488333F4" w14:textId="77777777" w:rsidTr="0007542A">
        <w:trPr>
          <w:trHeight w:val="428"/>
        </w:trPr>
        <w:tc>
          <w:tcPr>
            <w:tcW w:w="557" w:type="dxa"/>
            <w:tcBorders>
              <w:top w:val="single" w:sz="4" w:space="0" w:color="auto"/>
              <w:left w:val="single" w:sz="4" w:space="0" w:color="auto"/>
              <w:bottom w:val="single" w:sz="4" w:space="0" w:color="auto"/>
              <w:right w:val="single" w:sz="4" w:space="0" w:color="auto"/>
            </w:tcBorders>
          </w:tcPr>
          <w:p w14:paraId="7E6D15A7" w14:textId="77777777" w:rsidR="0007542A" w:rsidRPr="0007542A" w:rsidRDefault="0007542A" w:rsidP="0007542A">
            <w:pPr>
              <w:spacing w:line="276" w:lineRule="auto"/>
              <w:rPr>
                <w:rFonts w:ascii="Calibri" w:hAnsi="Calibri" w:cs="Calibri"/>
                <w:bCs/>
                <w:i/>
                <w:iCs/>
                <w:sz w:val="18"/>
                <w:szCs w:val="18"/>
              </w:rPr>
            </w:pPr>
          </w:p>
        </w:tc>
        <w:tc>
          <w:tcPr>
            <w:tcW w:w="1701" w:type="dxa"/>
            <w:gridSpan w:val="2"/>
            <w:tcBorders>
              <w:top w:val="single" w:sz="4" w:space="0" w:color="auto"/>
              <w:left w:val="single" w:sz="4" w:space="0" w:color="auto"/>
              <w:bottom w:val="single" w:sz="4" w:space="0" w:color="auto"/>
              <w:right w:val="single" w:sz="4" w:space="0" w:color="auto"/>
            </w:tcBorders>
            <w:shd w:val="clear" w:color="auto" w:fill="D4D3DD"/>
          </w:tcPr>
          <w:p w14:paraId="39E4A95F" w14:textId="77777777" w:rsidR="0007542A" w:rsidRPr="0007542A" w:rsidRDefault="0007542A" w:rsidP="0007542A">
            <w:pPr>
              <w:spacing w:line="276" w:lineRule="auto"/>
              <w:rPr>
                <w:rFonts w:ascii="Calibri" w:hAnsi="Calibri" w:cs="Calibri"/>
              </w:rPr>
            </w:pPr>
            <w:r w:rsidRPr="0007542A">
              <w:rPr>
                <w:rFonts w:ascii="Calibri" w:hAnsi="Calibri" w:cs="Calibri"/>
              </w:rPr>
              <w:t>Ensure people aged 55 years and over feel more included in the community</w:t>
            </w:r>
          </w:p>
          <w:p w14:paraId="1442652D" w14:textId="77777777" w:rsidR="0007542A" w:rsidRPr="0007542A" w:rsidRDefault="0007542A" w:rsidP="0007542A">
            <w:pPr>
              <w:spacing w:line="276" w:lineRule="auto"/>
              <w:rPr>
                <w:rFonts w:ascii="Calibri" w:hAnsi="Calibri" w:cs="Calibri"/>
              </w:rPr>
            </w:pPr>
          </w:p>
          <w:p w14:paraId="523023A6" w14:textId="77777777" w:rsidR="0007542A" w:rsidRPr="0007542A" w:rsidRDefault="0007542A" w:rsidP="0007542A">
            <w:pPr>
              <w:spacing w:line="276" w:lineRule="auto"/>
              <w:rPr>
                <w:rFonts w:ascii="Calibri" w:hAnsi="Calibri" w:cs="Calibri"/>
              </w:rPr>
            </w:pPr>
            <w:r w:rsidRPr="0007542A">
              <w:rPr>
                <w:rFonts w:ascii="Calibri" w:hAnsi="Calibri" w:cs="Calibri"/>
              </w:rPr>
              <w:t>Improve societal respect for older people to minimise ageism</w:t>
            </w:r>
          </w:p>
          <w:p w14:paraId="1BD468E7" w14:textId="77777777" w:rsidR="0007542A" w:rsidRPr="0007542A" w:rsidRDefault="0007542A" w:rsidP="0007542A">
            <w:pPr>
              <w:spacing w:line="276" w:lineRule="auto"/>
              <w:rPr>
                <w:rFonts w:ascii="Calibri" w:hAnsi="Calibri" w:cs="Calibri"/>
                <w:bCs/>
                <w:i/>
                <w:iCs/>
                <w:sz w:val="18"/>
                <w:szCs w:val="18"/>
              </w:rPr>
            </w:pPr>
          </w:p>
        </w:tc>
        <w:tc>
          <w:tcPr>
            <w:tcW w:w="13467" w:type="dxa"/>
            <w:gridSpan w:val="6"/>
            <w:tcBorders>
              <w:top w:val="single" w:sz="4" w:space="0" w:color="auto"/>
              <w:left w:val="single" w:sz="4" w:space="0" w:color="auto"/>
              <w:bottom w:val="single" w:sz="4" w:space="0" w:color="auto"/>
              <w:right w:val="single" w:sz="4" w:space="0" w:color="auto"/>
            </w:tcBorders>
            <w:shd w:val="clear" w:color="auto" w:fill="auto"/>
            <w:vAlign w:val="center"/>
          </w:tcPr>
          <w:p w14:paraId="3EC93857" w14:textId="77777777" w:rsidR="0007542A" w:rsidRPr="0007542A" w:rsidRDefault="0007542A" w:rsidP="0007542A">
            <w:pPr>
              <w:spacing w:line="276" w:lineRule="auto"/>
              <w:rPr>
                <w:rFonts w:ascii="Calibri" w:hAnsi="Calibri" w:cs="Calibri"/>
                <w:bCs/>
                <w:i/>
                <w:iCs/>
                <w:sz w:val="18"/>
                <w:szCs w:val="18"/>
              </w:rPr>
            </w:pPr>
            <w:r w:rsidRPr="0007542A">
              <w:rPr>
                <w:rFonts w:ascii="Calibri" w:hAnsi="Calibri" w:cs="Calibri"/>
                <w:bCs/>
                <w:i/>
                <w:iCs/>
                <w:sz w:val="18"/>
                <w:szCs w:val="18"/>
              </w:rPr>
              <w:t>Refer to actions 2.1 and 2.8</w:t>
            </w:r>
          </w:p>
        </w:tc>
      </w:tr>
    </w:tbl>
    <w:p w14:paraId="6C6CE304" w14:textId="77777777" w:rsidR="0007542A" w:rsidRPr="0007542A" w:rsidRDefault="0007542A" w:rsidP="0007542A">
      <w:pPr>
        <w:spacing w:line="240" w:lineRule="auto"/>
        <w:rPr>
          <w:rFonts w:ascii="Calibri" w:hAnsi="Calibri" w:cs="Calibri"/>
        </w:rPr>
      </w:pPr>
      <w:bookmarkStart w:id="87" w:name="_Hlk109123453"/>
      <w:bookmarkEnd w:id="79"/>
      <w:bookmarkEnd w:id="81"/>
      <w:r w:rsidRPr="0007542A">
        <w:rPr>
          <w:rFonts w:ascii="Calibri" w:hAnsi="Calibri" w:cs="Calibri"/>
        </w:rPr>
        <w:t>V = Voted action by co-design participants; C = City priority</w:t>
      </w:r>
    </w:p>
    <w:p w14:paraId="284E0651" w14:textId="77777777" w:rsidR="0007542A" w:rsidRPr="0007542A" w:rsidRDefault="0007542A" w:rsidP="0007542A">
      <w:pPr>
        <w:spacing w:line="240" w:lineRule="auto"/>
        <w:rPr>
          <w:rFonts w:ascii="Calibri" w:hAnsi="Calibri" w:cs="Calibri"/>
          <w:b/>
          <w:sz w:val="28"/>
          <w:szCs w:val="28"/>
        </w:rPr>
      </w:pPr>
      <w:r w:rsidRPr="0007542A">
        <w:rPr>
          <w:rFonts w:ascii="Calibri" w:hAnsi="Calibri" w:cs="Calibri"/>
        </w:rPr>
        <w:t>Short term = 1-2 years; Medium term = 2-3 years; Long term = 3+ years</w:t>
      </w:r>
      <w:bookmarkEnd w:id="87"/>
      <w:r w:rsidRPr="0007542A">
        <w:rPr>
          <w:rFonts w:ascii="Calibri" w:hAnsi="Calibri" w:cs="Calibri"/>
          <w:b/>
          <w:sz w:val="28"/>
          <w:szCs w:val="28"/>
        </w:rPr>
        <w:br w:type="page"/>
      </w:r>
    </w:p>
    <w:p w14:paraId="545520A0" w14:textId="77777777" w:rsidR="0007542A" w:rsidRPr="0007542A" w:rsidRDefault="0007542A" w:rsidP="0007542A">
      <w:pPr>
        <w:keepNext/>
        <w:spacing w:before="220" w:after="120" w:line="240" w:lineRule="auto"/>
        <w:outlineLvl w:val="1"/>
        <w:rPr>
          <w:rFonts w:ascii="Calibri" w:hAnsi="Calibri" w:cs="Calibri"/>
          <w:b/>
          <w:caps/>
          <w:color w:val="373545"/>
          <w:spacing w:val="6"/>
          <w:sz w:val="32"/>
          <w:szCs w:val="32"/>
        </w:rPr>
      </w:pPr>
      <w:bookmarkStart w:id="88" w:name="_Toc109316309"/>
      <w:bookmarkStart w:id="89" w:name="_Toc109383033"/>
      <w:bookmarkStart w:id="90" w:name="_Toc110430586"/>
      <w:bookmarkStart w:id="91" w:name="_Toc114144773"/>
      <w:bookmarkStart w:id="92" w:name="_Toc121304615"/>
      <w:bookmarkStart w:id="93" w:name="_Toc123722046"/>
      <w:bookmarkStart w:id="94" w:name="_Hlk114142221"/>
      <w:r w:rsidRPr="0007542A">
        <w:rPr>
          <w:rFonts w:ascii="Calibri" w:hAnsi="Calibri" w:cs="Calibri"/>
          <w:b/>
          <w:caps/>
          <w:color w:val="373545"/>
          <w:spacing w:val="6"/>
          <w:sz w:val="32"/>
          <w:szCs w:val="32"/>
        </w:rPr>
        <w:t>Theme 3 - People, as they age, have access to places, spaces, and services</w:t>
      </w:r>
      <w:bookmarkEnd w:id="88"/>
      <w:bookmarkEnd w:id="89"/>
      <w:bookmarkEnd w:id="90"/>
      <w:bookmarkEnd w:id="91"/>
      <w:bookmarkEnd w:id="92"/>
      <w:bookmarkEnd w:id="93"/>
    </w:p>
    <w:bookmarkEnd w:id="94"/>
    <w:p w14:paraId="60D173BD" w14:textId="77777777" w:rsidR="0007542A" w:rsidRPr="0007542A" w:rsidRDefault="0007542A" w:rsidP="0007542A">
      <w:pPr>
        <w:spacing w:line="240" w:lineRule="auto"/>
        <w:rPr>
          <w:rFonts w:ascii="Calibri" w:hAnsi="Calibri" w:cs="Calibri"/>
          <w:sz w:val="20"/>
          <w:szCs w:val="20"/>
        </w:rPr>
      </w:pPr>
      <w:r w:rsidRPr="0007542A">
        <w:rPr>
          <w:rFonts w:ascii="Calibri" w:hAnsi="Calibri" w:cs="Calibri"/>
          <w:sz w:val="20"/>
          <w:szCs w:val="20"/>
        </w:rPr>
        <w:t>Our focus 2022-25:</w:t>
      </w:r>
    </w:p>
    <w:p w14:paraId="5E51FCCA" w14:textId="77777777" w:rsidR="0007542A" w:rsidRPr="0007542A" w:rsidRDefault="0007542A" w:rsidP="00CE5B72">
      <w:pPr>
        <w:numPr>
          <w:ilvl w:val="0"/>
          <w:numId w:val="10"/>
        </w:numPr>
        <w:spacing w:line="240" w:lineRule="auto"/>
        <w:contextualSpacing/>
        <w:rPr>
          <w:rFonts w:ascii="Calibri" w:hAnsi="Calibri" w:cs="Calibri"/>
          <w:spacing w:val="0"/>
          <w:sz w:val="20"/>
          <w:szCs w:val="20"/>
        </w:rPr>
      </w:pPr>
      <w:r w:rsidRPr="0007542A">
        <w:rPr>
          <w:rFonts w:ascii="Calibri" w:hAnsi="Calibri" w:cs="Calibri"/>
          <w:spacing w:val="0"/>
          <w:sz w:val="20"/>
          <w:szCs w:val="20"/>
        </w:rPr>
        <w:t>Support individuals to safely navigate transport options</w:t>
      </w:r>
    </w:p>
    <w:p w14:paraId="0A5BB724" w14:textId="77777777" w:rsidR="0007542A" w:rsidRPr="0007542A" w:rsidRDefault="0007542A" w:rsidP="00CE5B72">
      <w:pPr>
        <w:numPr>
          <w:ilvl w:val="0"/>
          <w:numId w:val="10"/>
        </w:numPr>
        <w:spacing w:line="240" w:lineRule="auto"/>
        <w:contextualSpacing/>
        <w:rPr>
          <w:rFonts w:ascii="Calibri" w:hAnsi="Calibri" w:cs="Calibri"/>
          <w:spacing w:val="0"/>
          <w:sz w:val="20"/>
          <w:szCs w:val="20"/>
        </w:rPr>
      </w:pPr>
      <w:r w:rsidRPr="0007542A">
        <w:rPr>
          <w:rFonts w:ascii="Calibri" w:hAnsi="Calibri" w:cs="Calibri"/>
          <w:spacing w:val="0"/>
          <w:sz w:val="20"/>
          <w:szCs w:val="20"/>
        </w:rPr>
        <w:t>Make it easier for people as they age to get around, access support services, facilities, and enjoy life</w:t>
      </w:r>
    </w:p>
    <w:p w14:paraId="7B8D86D0" w14:textId="77777777" w:rsidR="0007542A" w:rsidRPr="0007542A" w:rsidRDefault="0007542A" w:rsidP="00CE5B72">
      <w:pPr>
        <w:numPr>
          <w:ilvl w:val="0"/>
          <w:numId w:val="10"/>
        </w:numPr>
        <w:spacing w:line="240" w:lineRule="auto"/>
        <w:contextualSpacing/>
        <w:rPr>
          <w:rFonts w:ascii="Calibri" w:hAnsi="Calibri" w:cs="Calibri"/>
          <w:spacing w:val="0"/>
          <w:sz w:val="20"/>
          <w:szCs w:val="20"/>
        </w:rPr>
      </w:pPr>
      <w:r w:rsidRPr="0007542A">
        <w:rPr>
          <w:rFonts w:ascii="Calibri" w:hAnsi="Calibri" w:cs="Calibri"/>
          <w:spacing w:val="0"/>
          <w:sz w:val="20"/>
          <w:szCs w:val="20"/>
        </w:rPr>
        <w:t>Provide access to transport options that will accommodate people at all stages of their life</w:t>
      </w:r>
    </w:p>
    <w:p w14:paraId="7F79D63D" w14:textId="77777777" w:rsidR="0007542A" w:rsidRPr="0007542A" w:rsidRDefault="0007542A" w:rsidP="00CE5B72">
      <w:pPr>
        <w:numPr>
          <w:ilvl w:val="0"/>
          <w:numId w:val="10"/>
        </w:numPr>
        <w:spacing w:line="240" w:lineRule="auto"/>
        <w:contextualSpacing/>
        <w:rPr>
          <w:rFonts w:ascii="Calibri" w:hAnsi="Calibri" w:cs="Calibri"/>
          <w:spacing w:val="0"/>
          <w:sz w:val="20"/>
          <w:szCs w:val="20"/>
        </w:rPr>
      </w:pPr>
      <w:r w:rsidRPr="0007542A">
        <w:rPr>
          <w:rFonts w:ascii="Calibri" w:hAnsi="Calibri" w:cs="Calibri"/>
          <w:spacing w:val="0"/>
          <w:sz w:val="20"/>
          <w:szCs w:val="20"/>
        </w:rPr>
        <w:t>Improve footpath infrastructure</w:t>
      </w:r>
    </w:p>
    <w:p w14:paraId="001CEBF5" w14:textId="77777777" w:rsidR="0007542A" w:rsidRPr="0007542A" w:rsidRDefault="0007542A" w:rsidP="0007542A">
      <w:pPr>
        <w:rPr>
          <w:rFonts w:ascii="Calibri" w:hAnsi="Calibri" w:cs="Calibri"/>
        </w:rPr>
      </w:pPr>
    </w:p>
    <w:tbl>
      <w:tblPr>
        <w:tblW w:w="15877" w:type="dxa"/>
        <w:tblInd w:w="-29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68"/>
        <w:gridCol w:w="1701"/>
        <w:gridCol w:w="2410"/>
        <w:gridCol w:w="1701"/>
        <w:gridCol w:w="2551"/>
        <w:gridCol w:w="2835"/>
        <w:gridCol w:w="1701"/>
        <w:gridCol w:w="2410"/>
      </w:tblGrid>
      <w:tr w:rsidR="0007542A" w:rsidRPr="0007542A" w14:paraId="6D325464" w14:textId="77777777" w:rsidTr="0007542A">
        <w:tc>
          <w:tcPr>
            <w:tcW w:w="568" w:type="dxa"/>
            <w:tcBorders>
              <w:top w:val="single" w:sz="8" w:space="0" w:color="000000"/>
              <w:left w:val="single" w:sz="8" w:space="0" w:color="000000"/>
              <w:bottom w:val="single" w:sz="8" w:space="0" w:color="000000"/>
              <w:right w:val="single" w:sz="8" w:space="0" w:color="000000"/>
            </w:tcBorders>
            <w:shd w:val="clear" w:color="auto" w:fill="373545"/>
          </w:tcPr>
          <w:p w14:paraId="7094CAFA" w14:textId="77777777" w:rsidR="0007542A" w:rsidRPr="0007542A" w:rsidRDefault="0007542A" w:rsidP="0007542A">
            <w:pPr>
              <w:widowControl w:val="0"/>
              <w:spacing w:line="240" w:lineRule="auto"/>
              <w:rPr>
                <w:rFonts w:ascii="Calibri" w:hAnsi="Calibri" w:cs="Calibri"/>
                <w:b/>
                <w:sz w:val="18"/>
                <w:szCs w:val="18"/>
              </w:rPr>
            </w:pPr>
            <w:r w:rsidRPr="0007542A">
              <w:rPr>
                <w:rFonts w:ascii="Calibri" w:hAnsi="Calibri" w:cs="Calibri"/>
                <w:b/>
                <w:sz w:val="18"/>
                <w:szCs w:val="18"/>
              </w:rPr>
              <w:t>No.</w:t>
            </w:r>
          </w:p>
        </w:tc>
        <w:tc>
          <w:tcPr>
            <w:tcW w:w="1701" w:type="dxa"/>
            <w:tcBorders>
              <w:top w:val="single" w:sz="8" w:space="0" w:color="000000"/>
              <w:left w:val="single" w:sz="8" w:space="0" w:color="000000"/>
              <w:bottom w:val="single" w:sz="8" w:space="0" w:color="000000"/>
              <w:right w:val="single" w:sz="8" w:space="0" w:color="000000"/>
            </w:tcBorders>
            <w:shd w:val="clear" w:color="auto" w:fill="373545"/>
          </w:tcPr>
          <w:p w14:paraId="173BC2C6" w14:textId="77777777" w:rsidR="0007542A" w:rsidRPr="0007542A" w:rsidRDefault="0007542A" w:rsidP="0007542A">
            <w:pPr>
              <w:widowControl w:val="0"/>
              <w:spacing w:line="240" w:lineRule="auto"/>
              <w:rPr>
                <w:rFonts w:ascii="Calibri" w:hAnsi="Calibri" w:cs="Calibri"/>
                <w:b/>
                <w:sz w:val="18"/>
                <w:szCs w:val="18"/>
              </w:rPr>
            </w:pPr>
            <w:r w:rsidRPr="0007542A">
              <w:rPr>
                <w:rFonts w:ascii="Calibri" w:hAnsi="Calibri" w:cs="Calibri"/>
                <w:b/>
                <w:sz w:val="18"/>
                <w:szCs w:val="18"/>
              </w:rPr>
              <w:t>Guiding Objectives</w:t>
            </w:r>
          </w:p>
        </w:tc>
        <w:tc>
          <w:tcPr>
            <w:tcW w:w="2410" w:type="dxa"/>
            <w:tcBorders>
              <w:top w:val="single" w:sz="8" w:space="0" w:color="000000"/>
              <w:left w:val="single" w:sz="8" w:space="0" w:color="000000"/>
              <w:bottom w:val="single" w:sz="8" w:space="0" w:color="000000"/>
              <w:right w:val="single" w:sz="8" w:space="0" w:color="000000"/>
            </w:tcBorders>
            <w:shd w:val="clear" w:color="auto" w:fill="373545"/>
          </w:tcPr>
          <w:p w14:paraId="6AABE1A5" w14:textId="77777777" w:rsidR="0007542A" w:rsidRPr="0007542A" w:rsidRDefault="0007542A" w:rsidP="0007542A">
            <w:pPr>
              <w:widowControl w:val="0"/>
              <w:spacing w:line="240" w:lineRule="auto"/>
              <w:rPr>
                <w:rFonts w:ascii="Calibri" w:hAnsi="Calibri" w:cs="Calibri"/>
                <w:b/>
                <w:sz w:val="18"/>
                <w:szCs w:val="18"/>
              </w:rPr>
            </w:pPr>
            <w:r w:rsidRPr="0007542A">
              <w:rPr>
                <w:rFonts w:ascii="Calibri" w:hAnsi="Calibri" w:cs="Calibri"/>
                <w:b/>
                <w:sz w:val="18"/>
                <w:szCs w:val="18"/>
              </w:rPr>
              <w:t>Action</w:t>
            </w:r>
          </w:p>
        </w:tc>
        <w:tc>
          <w:tcPr>
            <w:tcW w:w="1701" w:type="dxa"/>
            <w:tcBorders>
              <w:top w:val="nil"/>
              <w:left w:val="nil"/>
              <w:bottom w:val="single" w:sz="4" w:space="0" w:color="auto"/>
              <w:right w:val="single" w:sz="4" w:space="0" w:color="auto"/>
            </w:tcBorders>
            <w:shd w:val="clear" w:color="auto" w:fill="373545"/>
            <w:tcMar>
              <w:top w:w="100" w:type="dxa"/>
              <w:left w:w="100" w:type="dxa"/>
              <w:bottom w:w="100" w:type="dxa"/>
              <w:right w:w="100" w:type="dxa"/>
            </w:tcMar>
          </w:tcPr>
          <w:p w14:paraId="5EFC6E3A" w14:textId="77777777" w:rsidR="0007542A" w:rsidRPr="0007542A" w:rsidRDefault="0007542A" w:rsidP="0007542A">
            <w:pPr>
              <w:rPr>
                <w:rFonts w:ascii="Calibri" w:hAnsi="Calibri" w:cs="Calibri"/>
                <w:b/>
                <w:sz w:val="18"/>
                <w:szCs w:val="18"/>
              </w:rPr>
            </w:pPr>
            <w:r w:rsidRPr="0007542A">
              <w:rPr>
                <w:rFonts w:ascii="Calibri" w:hAnsi="Calibri" w:cs="Calibri"/>
                <w:b/>
                <w:sz w:val="18"/>
                <w:szCs w:val="18"/>
              </w:rPr>
              <w:t>Lead</w:t>
            </w:r>
          </w:p>
        </w:tc>
        <w:tc>
          <w:tcPr>
            <w:tcW w:w="2551" w:type="dxa"/>
            <w:tcBorders>
              <w:top w:val="single" w:sz="4" w:space="0" w:color="auto"/>
              <w:left w:val="single" w:sz="4" w:space="0" w:color="auto"/>
              <w:bottom w:val="single" w:sz="4" w:space="0" w:color="auto"/>
              <w:right w:val="single" w:sz="4" w:space="0" w:color="auto"/>
            </w:tcBorders>
            <w:shd w:val="clear" w:color="auto" w:fill="373545"/>
          </w:tcPr>
          <w:p w14:paraId="151D8782" w14:textId="77777777" w:rsidR="0007542A" w:rsidRPr="0007542A" w:rsidRDefault="0007542A" w:rsidP="0007542A">
            <w:pPr>
              <w:spacing w:after="160"/>
              <w:rPr>
                <w:rFonts w:ascii="Calibri" w:hAnsi="Calibri" w:cs="Calibri"/>
                <w:b/>
                <w:sz w:val="18"/>
                <w:szCs w:val="18"/>
              </w:rPr>
            </w:pPr>
            <w:r w:rsidRPr="0007542A">
              <w:rPr>
                <w:rFonts w:ascii="Calibri" w:hAnsi="Calibri" w:cs="Calibri"/>
                <w:b/>
                <w:sz w:val="18"/>
                <w:szCs w:val="18"/>
              </w:rPr>
              <w:t>Partner / Support</w:t>
            </w:r>
          </w:p>
        </w:tc>
        <w:tc>
          <w:tcPr>
            <w:tcW w:w="2835" w:type="dxa"/>
            <w:tcBorders>
              <w:top w:val="nil"/>
              <w:left w:val="nil"/>
              <w:bottom w:val="single" w:sz="4" w:space="0" w:color="auto"/>
              <w:right w:val="single" w:sz="4" w:space="0" w:color="auto"/>
            </w:tcBorders>
            <w:shd w:val="clear" w:color="auto" w:fill="373545"/>
            <w:tcMar>
              <w:top w:w="100" w:type="dxa"/>
              <w:left w:w="100" w:type="dxa"/>
              <w:bottom w:w="100" w:type="dxa"/>
              <w:right w:w="100" w:type="dxa"/>
            </w:tcMar>
          </w:tcPr>
          <w:p w14:paraId="28E430F0" w14:textId="77777777" w:rsidR="0007542A" w:rsidRPr="0007542A" w:rsidRDefault="0007542A" w:rsidP="0007542A">
            <w:pPr>
              <w:spacing w:after="160"/>
              <w:rPr>
                <w:rFonts w:ascii="Calibri" w:hAnsi="Calibri" w:cs="Calibri"/>
                <w:b/>
                <w:sz w:val="18"/>
                <w:szCs w:val="18"/>
              </w:rPr>
            </w:pPr>
            <w:r w:rsidRPr="0007542A">
              <w:rPr>
                <w:rFonts w:ascii="Calibri" w:hAnsi="Calibri" w:cs="Calibri"/>
                <w:b/>
                <w:sz w:val="18"/>
                <w:szCs w:val="18"/>
              </w:rPr>
              <w:t>Measures</w:t>
            </w:r>
          </w:p>
        </w:tc>
        <w:tc>
          <w:tcPr>
            <w:tcW w:w="1701" w:type="dxa"/>
            <w:tcBorders>
              <w:top w:val="single" w:sz="4" w:space="0" w:color="auto"/>
              <w:left w:val="single" w:sz="4" w:space="0" w:color="auto"/>
              <w:bottom w:val="single" w:sz="4" w:space="0" w:color="auto"/>
              <w:right w:val="single" w:sz="4" w:space="0" w:color="auto"/>
            </w:tcBorders>
            <w:shd w:val="clear" w:color="auto" w:fill="373545"/>
          </w:tcPr>
          <w:p w14:paraId="55362F31" w14:textId="77777777" w:rsidR="0007542A" w:rsidRPr="0007542A" w:rsidRDefault="0007542A" w:rsidP="0007542A">
            <w:pPr>
              <w:spacing w:after="160"/>
              <w:rPr>
                <w:rFonts w:ascii="Calibri" w:hAnsi="Calibri" w:cs="Calibri"/>
                <w:b/>
                <w:sz w:val="18"/>
                <w:szCs w:val="18"/>
              </w:rPr>
            </w:pPr>
            <w:r w:rsidRPr="0007542A">
              <w:rPr>
                <w:rFonts w:ascii="Calibri" w:hAnsi="Calibri" w:cs="Calibri"/>
                <w:b/>
                <w:sz w:val="18"/>
                <w:szCs w:val="18"/>
              </w:rPr>
              <w:t>Timeframe</w:t>
            </w:r>
          </w:p>
        </w:tc>
        <w:tc>
          <w:tcPr>
            <w:tcW w:w="2410" w:type="dxa"/>
            <w:tcBorders>
              <w:top w:val="nil"/>
              <w:left w:val="single" w:sz="4" w:space="0" w:color="auto"/>
              <w:bottom w:val="single" w:sz="4" w:space="0" w:color="auto"/>
              <w:right w:val="single" w:sz="8" w:space="0" w:color="000000"/>
            </w:tcBorders>
            <w:shd w:val="clear" w:color="auto" w:fill="373545"/>
          </w:tcPr>
          <w:p w14:paraId="1ABD59FF" w14:textId="77777777" w:rsidR="0007542A" w:rsidRPr="0007542A" w:rsidRDefault="0007542A" w:rsidP="0007542A">
            <w:pPr>
              <w:spacing w:after="160"/>
              <w:rPr>
                <w:rFonts w:ascii="Calibri" w:hAnsi="Calibri" w:cs="Calibri"/>
                <w:b/>
                <w:sz w:val="18"/>
                <w:szCs w:val="18"/>
              </w:rPr>
            </w:pPr>
            <w:r w:rsidRPr="0007542A">
              <w:rPr>
                <w:rFonts w:ascii="Calibri" w:hAnsi="Calibri" w:cs="Calibri"/>
                <w:b/>
                <w:sz w:val="18"/>
                <w:szCs w:val="18"/>
              </w:rPr>
              <w:t>Co-designed Outcomes</w:t>
            </w:r>
          </w:p>
        </w:tc>
      </w:tr>
      <w:tr w:rsidR="0007542A" w:rsidRPr="0007542A" w14:paraId="28A0FCBE" w14:textId="77777777" w:rsidTr="0007542A">
        <w:tc>
          <w:tcPr>
            <w:tcW w:w="15877" w:type="dxa"/>
            <w:gridSpan w:val="8"/>
            <w:tcBorders>
              <w:top w:val="single" w:sz="8" w:space="0" w:color="000000"/>
              <w:left w:val="single" w:sz="8" w:space="0" w:color="000000"/>
              <w:bottom w:val="single" w:sz="8" w:space="0" w:color="000000"/>
              <w:right w:val="single" w:sz="8" w:space="0" w:color="000000"/>
            </w:tcBorders>
            <w:shd w:val="clear" w:color="auto" w:fill="7E7B99"/>
          </w:tcPr>
          <w:p w14:paraId="3EDC687B" w14:textId="77777777" w:rsidR="0007542A" w:rsidRPr="0007542A" w:rsidRDefault="0007542A" w:rsidP="0007542A">
            <w:pPr>
              <w:spacing w:after="160"/>
              <w:rPr>
                <w:rFonts w:ascii="Calibri" w:hAnsi="Calibri" w:cs="Calibri"/>
                <w:b/>
                <w:color w:val="FFFFFF"/>
                <w:sz w:val="18"/>
                <w:szCs w:val="18"/>
              </w:rPr>
            </w:pPr>
            <w:r w:rsidRPr="0007542A">
              <w:rPr>
                <w:rFonts w:ascii="Calibri" w:hAnsi="Calibri" w:cs="Calibri"/>
                <w:b/>
                <w:color w:val="FFFFFF"/>
                <w:sz w:val="18"/>
                <w:szCs w:val="18"/>
              </w:rPr>
              <w:t>Priority 3a) A range of health and support services is available to promote, maintain, and restore health, and support independent living</w:t>
            </w:r>
          </w:p>
        </w:tc>
      </w:tr>
      <w:tr w:rsidR="0007542A" w:rsidRPr="0007542A" w14:paraId="5EDA40F3" w14:textId="77777777" w:rsidTr="00201971">
        <w:tc>
          <w:tcPr>
            <w:tcW w:w="15877" w:type="dxa"/>
            <w:gridSpan w:val="8"/>
            <w:tcBorders>
              <w:top w:val="single" w:sz="8" w:space="0" w:color="000000"/>
              <w:left w:val="single" w:sz="8" w:space="0" w:color="000000"/>
              <w:bottom w:val="single" w:sz="8" w:space="0" w:color="000000"/>
              <w:right w:val="single" w:sz="8" w:space="0" w:color="000000"/>
            </w:tcBorders>
          </w:tcPr>
          <w:p w14:paraId="430CD87E" w14:textId="77777777" w:rsidR="0007542A" w:rsidRPr="0007542A" w:rsidRDefault="0007542A" w:rsidP="0007542A">
            <w:pPr>
              <w:spacing w:after="160"/>
              <w:rPr>
                <w:rFonts w:ascii="Calibri" w:hAnsi="Calibri" w:cs="Calibri"/>
                <w:bCs/>
                <w:i/>
                <w:iCs/>
                <w:sz w:val="18"/>
                <w:szCs w:val="18"/>
              </w:rPr>
            </w:pPr>
            <w:bookmarkStart w:id="95" w:name="_Hlk114142254"/>
            <w:r w:rsidRPr="0007542A">
              <w:rPr>
                <w:rFonts w:ascii="Calibri" w:hAnsi="Calibri" w:cs="Calibri"/>
                <w:bCs/>
                <w:i/>
                <w:iCs/>
                <w:sz w:val="18"/>
                <w:szCs w:val="18"/>
              </w:rPr>
              <w:t>Refer to actions 1.4, 1.5 and 2.7</w:t>
            </w:r>
          </w:p>
        </w:tc>
      </w:tr>
      <w:tr w:rsidR="0007542A" w:rsidRPr="0007542A" w14:paraId="275A9CAF" w14:textId="77777777" w:rsidTr="0007542A">
        <w:tc>
          <w:tcPr>
            <w:tcW w:w="15877" w:type="dxa"/>
            <w:gridSpan w:val="8"/>
            <w:tcBorders>
              <w:top w:val="single" w:sz="8" w:space="0" w:color="000000"/>
              <w:left w:val="single" w:sz="8" w:space="0" w:color="000000"/>
              <w:bottom w:val="single" w:sz="8" w:space="0" w:color="000000"/>
              <w:right w:val="single" w:sz="8" w:space="0" w:color="000000"/>
            </w:tcBorders>
            <w:shd w:val="clear" w:color="auto" w:fill="7E7B99"/>
          </w:tcPr>
          <w:p w14:paraId="75FA88AF" w14:textId="77777777" w:rsidR="0007542A" w:rsidRPr="0007542A" w:rsidRDefault="0007542A" w:rsidP="0007542A">
            <w:pPr>
              <w:spacing w:after="160"/>
              <w:rPr>
                <w:rFonts w:ascii="Calibri" w:hAnsi="Calibri" w:cs="Calibri"/>
                <w:b/>
                <w:color w:val="FFFFFF"/>
                <w:sz w:val="18"/>
                <w:szCs w:val="18"/>
              </w:rPr>
            </w:pPr>
            <w:r w:rsidRPr="0007542A">
              <w:rPr>
                <w:rFonts w:ascii="Calibri" w:hAnsi="Calibri" w:cs="Calibri"/>
                <w:b/>
                <w:color w:val="FFFFFF"/>
                <w:sz w:val="18"/>
                <w:szCs w:val="18"/>
              </w:rPr>
              <w:t xml:space="preserve">Priority 3b) Barriers impeding access to health and community support services are minimised and outreach is provided to vulnerable and disadvantaged people </w:t>
            </w:r>
          </w:p>
        </w:tc>
      </w:tr>
      <w:tr w:rsidR="0007542A" w:rsidRPr="0007542A" w14:paraId="71353C6C" w14:textId="77777777" w:rsidTr="00201971">
        <w:tc>
          <w:tcPr>
            <w:tcW w:w="15877" w:type="dxa"/>
            <w:gridSpan w:val="8"/>
            <w:tcBorders>
              <w:top w:val="single" w:sz="8" w:space="0" w:color="000000"/>
              <w:left w:val="single" w:sz="8" w:space="0" w:color="000000"/>
              <w:bottom w:val="single" w:sz="8" w:space="0" w:color="000000"/>
              <w:right w:val="single" w:sz="8" w:space="0" w:color="000000"/>
            </w:tcBorders>
          </w:tcPr>
          <w:p w14:paraId="5A39A9D5" w14:textId="77777777" w:rsidR="0007542A" w:rsidRPr="0007542A" w:rsidRDefault="0007542A" w:rsidP="0007542A">
            <w:pPr>
              <w:spacing w:after="160"/>
              <w:rPr>
                <w:rFonts w:ascii="Calibri" w:hAnsi="Calibri" w:cs="Calibri"/>
                <w:bCs/>
                <w:i/>
                <w:iCs/>
                <w:sz w:val="18"/>
                <w:szCs w:val="18"/>
              </w:rPr>
            </w:pPr>
            <w:r w:rsidRPr="0007542A">
              <w:rPr>
                <w:rFonts w:ascii="Calibri" w:hAnsi="Calibri" w:cs="Calibri"/>
                <w:bCs/>
                <w:i/>
                <w:iCs/>
                <w:sz w:val="18"/>
                <w:szCs w:val="18"/>
              </w:rPr>
              <w:t>Refer to action 2.7</w:t>
            </w:r>
          </w:p>
        </w:tc>
      </w:tr>
      <w:tr w:rsidR="0007542A" w:rsidRPr="0007542A" w14:paraId="3D5C8E59" w14:textId="77777777" w:rsidTr="0007542A">
        <w:tc>
          <w:tcPr>
            <w:tcW w:w="15877" w:type="dxa"/>
            <w:gridSpan w:val="8"/>
            <w:tcBorders>
              <w:top w:val="single" w:sz="8" w:space="0" w:color="000000"/>
              <w:left w:val="single" w:sz="8" w:space="0" w:color="000000"/>
              <w:bottom w:val="single" w:sz="8" w:space="0" w:color="000000"/>
              <w:right w:val="single" w:sz="8" w:space="0" w:color="000000"/>
            </w:tcBorders>
            <w:shd w:val="clear" w:color="auto" w:fill="7E7B99"/>
          </w:tcPr>
          <w:p w14:paraId="225BF897" w14:textId="77777777" w:rsidR="0007542A" w:rsidRPr="0007542A" w:rsidRDefault="0007542A" w:rsidP="0007542A">
            <w:pPr>
              <w:spacing w:after="160"/>
              <w:rPr>
                <w:rFonts w:ascii="Calibri" w:hAnsi="Calibri" w:cs="Calibri"/>
                <w:b/>
                <w:color w:val="FFFFFF"/>
                <w:sz w:val="18"/>
                <w:szCs w:val="18"/>
              </w:rPr>
            </w:pPr>
            <w:r w:rsidRPr="0007542A">
              <w:rPr>
                <w:rFonts w:ascii="Calibri" w:hAnsi="Calibri" w:cs="Calibri"/>
                <w:b/>
                <w:color w:val="FFFFFF"/>
                <w:sz w:val="18"/>
                <w:szCs w:val="18"/>
              </w:rPr>
              <w:t>Priority 3c) There is timely, accurate and relevant information available about services, activities, and events, including details about cost, accessibility of facilities and transport options</w:t>
            </w:r>
          </w:p>
        </w:tc>
      </w:tr>
      <w:tr w:rsidR="0007542A" w:rsidRPr="0007542A" w14:paraId="4CAB26F9" w14:textId="77777777" w:rsidTr="00201971">
        <w:tc>
          <w:tcPr>
            <w:tcW w:w="15877" w:type="dxa"/>
            <w:gridSpan w:val="8"/>
            <w:tcBorders>
              <w:top w:val="single" w:sz="8" w:space="0" w:color="000000"/>
              <w:left w:val="single" w:sz="8" w:space="0" w:color="000000"/>
              <w:bottom w:val="single" w:sz="8" w:space="0" w:color="000000"/>
              <w:right w:val="single" w:sz="8" w:space="0" w:color="000000"/>
            </w:tcBorders>
          </w:tcPr>
          <w:p w14:paraId="22CDCFD7" w14:textId="77777777" w:rsidR="0007542A" w:rsidRPr="0007542A" w:rsidRDefault="0007542A" w:rsidP="0007542A">
            <w:pPr>
              <w:spacing w:after="160"/>
              <w:rPr>
                <w:rFonts w:ascii="Calibri" w:hAnsi="Calibri" w:cs="Calibri"/>
                <w:bCs/>
                <w:i/>
                <w:iCs/>
                <w:sz w:val="18"/>
                <w:szCs w:val="18"/>
              </w:rPr>
            </w:pPr>
            <w:r w:rsidRPr="0007542A">
              <w:rPr>
                <w:rFonts w:ascii="Calibri" w:hAnsi="Calibri" w:cs="Calibri"/>
                <w:bCs/>
                <w:i/>
                <w:iCs/>
                <w:sz w:val="18"/>
                <w:szCs w:val="18"/>
              </w:rPr>
              <w:t>Refer to action 2.1 and 2.9</w:t>
            </w:r>
          </w:p>
        </w:tc>
      </w:tr>
      <w:tr w:rsidR="0007542A" w:rsidRPr="0007542A" w14:paraId="56BCE49E" w14:textId="77777777" w:rsidTr="0007542A">
        <w:tc>
          <w:tcPr>
            <w:tcW w:w="15877" w:type="dxa"/>
            <w:gridSpan w:val="8"/>
            <w:tcBorders>
              <w:top w:val="single" w:sz="8" w:space="0" w:color="000000"/>
              <w:left w:val="single" w:sz="8" w:space="0" w:color="000000"/>
              <w:bottom w:val="single" w:sz="8" w:space="0" w:color="000000"/>
              <w:right w:val="single" w:sz="8" w:space="0" w:color="000000"/>
            </w:tcBorders>
            <w:shd w:val="clear" w:color="auto" w:fill="7E7B99"/>
          </w:tcPr>
          <w:p w14:paraId="5D02FD51" w14:textId="77777777" w:rsidR="0007542A" w:rsidRPr="0007542A" w:rsidRDefault="0007542A" w:rsidP="0007542A">
            <w:pPr>
              <w:spacing w:after="160"/>
              <w:rPr>
                <w:rFonts w:ascii="Calibri" w:hAnsi="Calibri" w:cs="Calibri"/>
                <w:b/>
                <w:color w:val="FFFFFF"/>
                <w:sz w:val="18"/>
                <w:szCs w:val="18"/>
              </w:rPr>
            </w:pPr>
            <w:r w:rsidRPr="0007542A">
              <w:rPr>
                <w:rFonts w:ascii="Calibri" w:hAnsi="Calibri" w:cs="Calibri"/>
                <w:b/>
                <w:color w:val="FFFFFF"/>
                <w:sz w:val="18"/>
                <w:szCs w:val="18"/>
              </w:rPr>
              <w:t>Priority 3d) There is wide public access, training, and support to use the internet, social media, and digital technologies</w:t>
            </w:r>
          </w:p>
        </w:tc>
      </w:tr>
      <w:tr w:rsidR="0007542A" w:rsidRPr="0007542A" w14:paraId="0CD472AC" w14:textId="77777777" w:rsidTr="00201971">
        <w:tc>
          <w:tcPr>
            <w:tcW w:w="15877" w:type="dxa"/>
            <w:gridSpan w:val="8"/>
            <w:tcBorders>
              <w:top w:val="single" w:sz="8" w:space="0" w:color="000000"/>
              <w:left w:val="single" w:sz="8" w:space="0" w:color="000000"/>
              <w:bottom w:val="single" w:sz="8" w:space="0" w:color="000000"/>
              <w:right w:val="single" w:sz="8" w:space="0" w:color="000000"/>
            </w:tcBorders>
          </w:tcPr>
          <w:p w14:paraId="279B5339" w14:textId="77777777" w:rsidR="0007542A" w:rsidRPr="0007542A" w:rsidRDefault="0007542A" w:rsidP="0007542A">
            <w:pPr>
              <w:spacing w:after="160"/>
              <w:rPr>
                <w:rFonts w:ascii="Calibri" w:hAnsi="Calibri" w:cs="Calibri"/>
                <w:bCs/>
                <w:i/>
                <w:iCs/>
                <w:sz w:val="18"/>
                <w:szCs w:val="18"/>
              </w:rPr>
            </w:pPr>
            <w:r w:rsidRPr="0007542A">
              <w:rPr>
                <w:rFonts w:ascii="Calibri" w:hAnsi="Calibri" w:cs="Calibri"/>
                <w:bCs/>
                <w:i/>
                <w:iCs/>
                <w:sz w:val="18"/>
                <w:szCs w:val="18"/>
              </w:rPr>
              <w:t>Refer to action 2.10</w:t>
            </w:r>
          </w:p>
        </w:tc>
      </w:tr>
      <w:tr w:rsidR="0007542A" w:rsidRPr="0007542A" w14:paraId="29DF2619" w14:textId="77777777" w:rsidTr="0007542A">
        <w:tc>
          <w:tcPr>
            <w:tcW w:w="15877" w:type="dxa"/>
            <w:gridSpan w:val="8"/>
            <w:tcBorders>
              <w:top w:val="single" w:sz="8" w:space="0" w:color="000000"/>
              <w:left w:val="single" w:sz="8" w:space="0" w:color="000000"/>
              <w:bottom w:val="single" w:sz="8" w:space="0" w:color="000000"/>
              <w:right w:val="single" w:sz="8" w:space="0" w:color="000000"/>
            </w:tcBorders>
            <w:shd w:val="clear" w:color="auto" w:fill="7E7B99"/>
          </w:tcPr>
          <w:p w14:paraId="4D3FF678" w14:textId="77777777" w:rsidR="0007542A" w:rsidRPr="0007542A" w:rsidRDefault="0007542A" w:rsidP="0007542A">
            <w:pPr>
              <w:spacing w:after="160"/>
              <w:rPr>
                <w:rFonts w:ascii="Calibri" w:hAnsi="Calibri" w:cs="Calibri"/>
                <w:b/>
                <w:color w:val="FFFFFF"/>
                <w:sz w:val="18"/>
                <w:szCs w:val="18"/>
              </w:rPr>
            </w:pPr>
            <w:r w:rsidRPr="0007542A">
              <w:rPr>
                <w:rFonts w:ascii="Calibri" w:hAnsi="Calibri" w:cs="Calibri"/>
                <w:b/>
                <w:color w:val="FFFFFF"/>
                <w:sz w:val="18"/>
                <w:szCs w:val="18"/>
              </w:rPr>
              <w:t>Priority 3e) Transport is affordable, accessible, and available when it is needed</w:t>
            </w:r>
          </w:p>
        </w:tc>
      </w:tr>
      <w:bookmarkEnd w:id="95"/>
      <w:tr w:rsidR="0007542A" w:rsidRPr="0007542A" w14:paraId="43534E4D" w14:textId="77777777" w:rsidTr="0007542A">
        <w:tc>
          <w:tcPr>
            <w:tcW w:w="568" w:type="dxa"/>
            <w:tcBorders>
              <w:top w:val="single" w:sz="4" w:space="0" w:color="auto"/>
              <w:left w:val="single" w:sz="4" w:space="0" w:color="auto"/>
              <w:bottom w:val="single" w:sz="4" w:space="0" w:color="auto"/>
              <w:right w:val="single" w:sz="4" w:space="0" w:color="auto"/>
            </w:tcBorders>
            <w:shd w:val="clear" w:color="auto" w:fill="auto"/>
          </w:tcPr>
          <w:p w14:paraId="70C55203" w14:textId="77777777" w:rsidR="0007542A" w:rsidRPr="0007542A" w:rsidRDefault="0007542A" w:rsidP="0007542A">
            <w:pPr>
              <w:widowControl w:val="0"/>
              <w:spacing w:line="240" w:lineRule="auto"/>
              <w:rPr>
                <w:rFonts w:ascii="Calibri" w:hAnsi="Calibri" w:cs="Calibri"/>
                <w:bCs/>
                <w:sz w:val="18"/>
                <w:szCs w:val="18"/>
              </w:rPr>
            </w:pPr>
            <w:r w:rsidRPr="0007542A">
              <w:rPr>
                <w:rFonts w:ascii="Calibri" w:hAnsi="Calibri" w:cs="Calibri"/>
                <w:bCs/>
                <w:sz w:val="18"/>
                <w:szCs w:val="18"/>
              </w:rPr>
              <w:t>3.1</w:t>
            </w:r>
          </w:p>
        </w:tc>
        <w:tc>
          <w:tcPr>
            <w:tcW w:w="1701" w:type="dxa"/>
            <w:tcBorders>
              <w:top w:val="single" w:sz="4" w:space="0" w:color="auto"/>
              <w:left w:val="single" w:sz="4" w:space="0" w:color="auto"/>
              <w:bottom w:val="single" w:sz="4" w:space="0" w:color="auto"/>
              <w:right w:val="single" w:sz="4" w:space="0" w:color="auto"/>
            </w:tcBorders>
            <w:shd w:val="clear" w:color="auto" w:fill="D4D3DD"/>
          </w:tcPr>
          <w:p w14:paraId="5CE8417D" w14:textId="77777777" w:rsidR="0007542A" w:rsidRPr="0007542A" w:rsidRDefault="0007542A" w:rsidP="0007542A">
            <w:pPr>
              <w:spacing w:line="240" w:lineRule="auto"/>
              <w:contextualSpacing/>
              <w:rPr>
                <w:rFonts w:ascii="Calibri" w:hAnsi="Calibri" w:cs="Calibri"/>
                <w:spacing w:val="0"/>
                <w:sz w:val="18"/>
                <w:szCs w:val="18"/>
              </w:rPr>
            </w:pPr>
            <w:r w:rsidRPr="0007542A">
              <w:rPr>
                <w:rFonts w:ascii="Calibri" w:hAnsi="Calibri" w:cs="Calibri"/>
                <w:spacing w:val="0"/>
                <w:sz w:val="18"/>
                <w:szCs w:val="18"/>
              </w:rPr>
              <w:t>Support individuals to safely navigate transport options</w:t>
            </w:r>
          </w:p>
          <w:p w14:paraId="552530C0" w14:textId="77777777" w:rsidR="0007542A" w:rsidRPr="0007542A" w:rsidRDefault="0007542A" w:rsidP="0007542A">
            <w:pPr>
              <w:spacing w:line="240" w:lineRule="auto"/>
              <w:contextualSpacing/>
              <w:rPr>
                <w:rFonts w:ascii="Calibri" w:hAnsi="Calibri" w:cs="Calibri"/>
                <w:spacing w:val="0"/>
                <w:sz w:val="18"/>
                <w:szCs w:val="18"/>
              </w:rPr>
            </w:pPr>
          </w:p>
          <w:p w14:paraId="0ECC1583" w14:textId="77777777" w:rsidR="0007542A" w:rsidRPr="0007542A" w:rsidRDefault="0007542A" w:rsidP="0007542A">
            <w:pPr>
              <w:spacing w:line="240" w:lineRule="auto"/>
              <w:contextualSpacing/>
              <w:rPr>
                <w:rFonts w:ascii="Calibri" w:hAnsi="Calibri" w:cs="Calibri"/>
                <w:spacing w:val="0"/>
                <w:sz w:val="18"/>
                <w:szCs w:val="18"/>
              </w:rPr>
            </w:pPr>
            <w:r w:rsidRPr="0007542A">
              <w:rPr>
                <w:rFonts w:ascii="Calibri" w:hAnsi="Calibri" w:cs="Calibri"/>
                <w:spacing w:val="0"/>
                <w:sz w:val="18"/>
                <w:szCs w:val="18"/>
              </w:rPr>
              <w:t>Provide access to transport options that will accommodate people at all stages of their life</w:t>
            </w:r>
          </w:p>
          <w:p w14:paraId="4661FB4F" w14:textId="77777777" w:rsidR="0007542A" w:rsidRPr="0007542A" w:rsidRDefault="0007542A" w:rsidP="0007542A">
            <w:pPr>
              <w:spacing w:line="240" w:lineRule="auto"/>
              <w:contextualSpacing/>
              <w:rPr>
                <w:rFonts w:ascii="Calibri" w:hAnsi="Calibri" w:cs="Calibri"/>
                <w:b/>
                <w:color w:val="373545"/>
                <w:sz w:val="18"/>
                <w:szCs w:val="18"/>
              </w:rPr>
            </w:pP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37F2F2CC" w14:textId="77777777" w:rsidR="0007542A" w:rsidRPr="0007542A" w:rsidRDefault="0007542A" w:rsidP="0007542A">
            <w:pPr>
              <w:widowControl w:val="0"/>
              <w:spacing w:line="240" w:lineRule="auto"/>
              <w:rPr>
                <w:rFonts w:ascii="Calibri" w:hAnsi="Calibri" w:cs="Calibri"/>
                <w:b/>
                <w:color w:val="373545"/>
                <w:sz w:val="18"/>
                <w:szCs w:val="18"/>
              </w:rPr>
            </w:pPr>
            <w:r w:rsidRPr="0007542A">
              <w:rPr>
                <w:rFonts w:ascii="Calibri" w:hAnsi="Calibri" w:cs="Calibri"/>
                <w:b/>
                <w:color w:val="373545"/>
                <w:sz w:val="18"/>
                <w:szCs w:val="18"/>
              </w:rPr>
              <w:t>Incorporate the accessibility and active transport needs of people as they age into the development of the Integrated Transport Strategy (V)</w:t>
            </w:r>
          </w:p>
          <w:p w14:paraId="7E594190" w14:textId="77777777" w:rsidR="0007542A" w:rsidRPr="0007542A" w:rsidRDefault="0007542A" w:rsidP="0007542A">
            <w:pPr>
              <w:widowControl w:val="0"/>
              <w:spacing w:line="240" w:lineRule="auto"/>
              <w:rPr>
                <w:rFonts w:ascii="Calibri" w:hAnsi="Calibri" w:cs="Calibri"/>
                <w:b/>
                <w:color w:val="373545"/>
                <w:sz w:val="18"/>
                <w:szCs w:val="18"/>
              </w:rPr>
            </w:pPr>
          </w:p>
        </w:tc>
        <w:tc>
          <w:tcPr>
            <w:tcW w:w="1701"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14:paraId="41354020" w14:textId="77777777" w:rsidR="0007542A" w:rsidRPr="0007542A" w:rsidRDefault="0007542A" w:rsidP="0007542A">
            <w:pPr>
              <w:widowControl w:val="0"/>
              <w:spacing w:line="240" w:lineRule="auto"/>
              <w:rPr>
                <w:rFonts w:ascii="Calibri" w:hAnsi="Calibri" w:cs="Calibri"/>
                <w:b/>
                <w:bCs/>
                <w:sz w:val="18"/>
                <w:szCs w:val="18"/>
              </w:rPr>
            </w:pPr>
            <w:r w:rsidRPr="0007542A">
              <w:rPr>
                <w:rFonts w:ascii="Calibri" w:hAnsi="Calibri" w:cs="Calibri"/>
                <w:b/>
                <w:bCs/>
                <w:sz w:val="18"/>
                <w:szCs w:val="18"/>
              </w:rPr>
              <w:t xml:space="preserve">City of Greater Geelong </w:t>
            </w:r>
          </w:p>
          <w:p w14:paraId="32E9ED8F" w14:textId="77777777" w:rsidR="0007542A" w:rsidRPr="0007542A" w:rsidRDefault="0007542A" w:rsidP="0007542A">
            <w:pPr>
              <w:widowControl w:val="0"/>
              <w:spacing w:line="240" w:lineRule="auto"/>
              <w:rPr>
                <w:rFonts w:ascii="Calibri" w:hAnsi="Calibri" w:cs="Calibri"/>
                <w:sz w:val="18"/>
                <w:szCs w:val="18"/>
              </w:rPr>
            </w:pPr>
            <w:r w:rsidRPr="0007542A">
              <w:rPr>
                <w:rFonts w:ascii="Calibri" w:hAnsi="Calibri" w:cs="Calibri"/>
                <w:b/>
                <w:bCs/>
                <w:sz w:val="18"/>
                <w:szCs w:val="18"/>
              </w:rPr>
              <w:t>Engineering Services (Transport)</w:t>
            </w:r>
          </w:p>
          <w:p w14:paraId="534B49EF" w14:textId="77777777" w:rsidR="0007542A" w:rsidRPr="0007542A" w:rsidRDefault="0007542A" w:rsidP="0007542A">
            <w:pPr>
              <w:widowControl w:val="0"/>
              <w:spacing w:line="240" w:lineRule="auto"/>
              <w:rPr>
                <w:rFonts w:ascii="Calibri" w:hAnsi="Calibri" w:cs="Calibri"/>
                <w:b/>
                <w:bCs/>
                <w:sz w:val="18"/>
                <w:szCs w:val="18"/>
              </w:rPr>
            </w:pPr>
          </w:p>
        </w:tc>
        <w:tc>
          <w:tcPr>
            <w:tcW w:w="2551" w:type="dxa"/>
            <w:tcBorders>
              <w:top w:val="single" w:sz="4" w:space="0" w:color="auto"/>
              <w:left w:val="single" w:sz="4" w:space="0" w:color="auto"/>
              <w:bottom w:val="single" w:sz="4" w:space="0" w:color="auto"/>
              <w:right w:val="single" w:sz="4" w:space="0" w:color="auto"/>
            </w:tcBorders>
            <w:shd w:val="clear" w:color="auto" w:fill="auto"/>
          </w:tcPr>
          <w:p w14:paraId="0A603E81" w14:textId="77777777" w:rsidR="0007542A" w:rsidRPr="0007542A" w:rsidRDefault="0007542A" w:rsidP="0007542A">
            <w:pPr>
              <w:widowControl w:val="0"/>
              <w:spacing w:line="240" w:lineRule="auto"/>
              <w:rPr>
                <w:rFonts w:ascii="Calibri" w:hAnsi="Calibri" w:cs="Calibri"/>
                <w:sz w:val="18"/>
                <w:szCs w:val="18"/>
                <w:u w:val="single"/>
              </w:rPr>
            </w:pPr>
            <w:r w:rsidRPr="0007542A">
              <w:rPr>
                <w:rFonts w:ascii="Calibri" w:hAnsi="Calibri" w:cs="Calibri"/>
                <w:sz w:val="18"/>
                <w:szCs w:val="18"/>
              </w:rPr>
              <w:t>Department of Transport</w:t>
            </w:r>
          </w:p>
        </w:tc>
        <w:tc>
          <w:tcPr>
            <w:tcW w:w="2835"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14:paraId="294A84D3" w14:textId="77777777" w:rsidR="0007542A" w:rsidRPr="0007542A" w:rsidRDefault="0007542A" w:rsidP="0007542A">
            <w:pPr>
              <w:widowControl w:val="0"/>
              <w:spacing w:line="240" w:lineRule="auto"/>
              <w:rPr>
                <w:rFonts w:ascii="Calibri" w:hAnsi="Calibri" w:cs="Calibri"/>
                <w:sz w:val="18"/>
                <w:szCs w:val="18"/>
              </w:rPr>
            </w:pPr>
            <w:r w:rsidRPr="0007542A">
              <w:rPr>
                <w:rFonts w:ascii="Calibri" w:hAnsi="Calibri" w:cs="Calibri"/>
                <w:sz w:val="18"/>
                <w:szCs w:val="18"/>
              </w:rPr>
              <w:t>Integrated Transport Strategy incorporates needs of older people</w:t>
            </w:r>
          </w:p>
        </w:tc>
        <w:tc>
          <w:tcPr>
            <w:tcW w:w="1701" w:type="dxa"/>
            <w:tcBorders>
              <w:top w:val="single" w:sz="4" w:space="0" w:color="auto"/>
              <w:left w:val="single" w:sz="4" w:space="0" w:color="auto"/>
              <w:bottom w:val="single" w:sz="4" w:space="0" w:color="auto"/>
              <w:right w:val="single" w:sz="4" w:space="0" w:color="auto"/>
            </w:tcBorders>
          </w:tcPr>
          <w:p w14:paraId="2AD661B4" w14:textId="77777777" w:rsidR="0007542A" w:rsidRPr="0007542A" w:rsidRDefault="0007542A" w:rsidP="0007542A">
            <w:pPr>
              <w:widowControl w:val="0"/>
              <w:spacing w:line="240" w:lineRule="auto"/>
              <w:rPr>
                <w:rFonts w:ascii="Calibri" w:hAnsi="Calibri" w:cs="Calibri"/>
                <w:bCs/>
                <w:sz w:val="18"/>
                <w:szCs w:val="18"/>
              </w:rPr>
            </w:pPr>
            <w:r w:rsidRPr="0007542A">
              <w:rPr>
                <w:rFonts w:ascii="Calibri" w:hAnsi="Calibri" w:cs="Calibri"/>
                <w:bCs/>
                <w:sz w:val="18"/>
                <w:szCs w:val="18"/>
              </w:rPr>
              <w:t>Medium term</w:t>
            </w:r>
          </w:p>
        </w:tc>
        <w:tc>
          <w:tcPr>
            <w:tcW w:w="2410" w:type="dxa"/>
            <w:tcBorders>
              <w:top w:val="single" w:sz="4" w:space="0" w:color="auto"/>
              <w:left w:val="single" w:sz="4" w:space="0" w:color="auto"/>
              <w:bottom w:val="single" w:sz="4" w:space="0" w:color="auto"/>
              <w:right w:val="single" w:sz="4" w:space="0" w:color="auto"/>
            </w:tcBorders>
            <w:shd w:val="clear" w:color="auto" w:fill="E9E8ED"/>
          </w:tcPr>
          <w:p w14:paraId="7D6F0211" w14:textId="77777777" w:rsidR="0007542A" w:rsidRPr="0007542A" w:rsidRDefault="0007542A" w:rsidP="0007542A">
            <w:pPr>
              <w:widowControl w:val="0"/>
              <w:spacing w:line="240" w:lineRule="auto"/>
              <w:rPr>
                <w:rFonts w:ascii="Calibri" w:hAnsi="Calibri" w:cs="Calibri"/>
                <w:bCs/>
                <w:i/>
                <w:iCs/>
                <w:color w:val="373545"/>
                <w:sz w:val="18"/>
                <w:szCs w:val="18"/>
              </w:rPr>
            </w:pPr>
            <w:r w:rsidRPr="0007542A">
              <w:rPr>
                <w:rFonts w:ascii="Calibri" w:hAnsi="Calibri" w:cs="Calibri"/>
                <w:bCs/>
                <w:i/>
                <w:iCs/>
                <w:color w:val="373545"/>
                <w:sz w:val="18"/>
                <w:szCs w:val="18"/>
              </w:rPr>
              <w:t>“Advocate for transport that is affordable and accessible for people with mobility issues.”</w:t>
            </w:r>
          </w:p>
          <w:p w14:paraId="26AF318D" w14:textId="77777777" w:rsidR="0007542A" w:rsidRPr="0007542A" w:rsidRDefault="0007542A" w:rsidP="0007542A">
            <w:pPr>
              <w:widowControl w:val="0"/>
              <w:spacing w:line="240" w:lineRule="auto"/>
              <w:rPr>
                <w:rFonts w:ascii="Calibri" w:hAnsi="Calibri" w:cs="Calibri"/>
                <w:bCs/>
                <w:i/>
                <w:iCs/>
                <w:color w:val="373545"/>
                <w:sz w:val="18"/>
                <w:szCs w:val="18"/>
              </w:rPr>
            </w:pPr>
          </w:p>
          <w:p w14:paraId="2A0CACF0" w14:textId="77777777" w:rsidR="0007542A" w:rsidRPr="0007542A" w:rsidRDefault="0007542A" w:rsidP="0007542A">
            <w:pPr>
              <w:widowControl w:val="0"/>
              <w:spacing w:line="240" w:lineRule="auto"/>
              <w:rPr>
                <w:rFonts w:ascii="Calibri" w:hAnsi="Calibri" w:cs="Calibri"/>
                <w:bCs/>
                <w:i/>
                <w:iCs/>
                <w:color w:val="373545"/>
                <w:sz w:val="18"/>
                <w:szCs w:val="18"/>
              </w:rPr>
            </w:pPr>
            <w:r w:rsidRPr="0007542A">
              <w:rPr>
                <w:rFonts w:ascii="Calibri" w:hAnsi="Calibri" w:cs="Calibri"/>
                <w:bCs/>
                <w:i/>
                <w:iCs/>
                <w:color w:val="373545"/>
                <w:sz w:val="18"/>
                <w:szCs w:val="18"/>
              </w:rPr>
              <w:t>“Accessibility varies for people.”</w:t>
            </w:r>
          </w:p>
        </w:tc>
      </w:tr>
      <w:tr w:rsidR="0007542A" w:rsidRPr="0007542A" w14:paraId="6BA8574C" w14:textId="77777777" w:rsidTr="0007542A">
        <w:tc>
          <w:tcPr>
            <w:tcW w:w="568" w:type="dxa"/>
            <w:tcBorders>
              <w:top w:val="single" w:sz="4" w:space="0" w:color="auto"/>
              <w:left w:val="single" w:sz="4" w:space="0" w:color="auto"/>
              <w:right w:val="single" w:sz="4" w:space="0" w:color="auto"/>
            </w:tcBorders>
            <w:shd w:val="clear" w:color="auto" w:fill="auto"/>
          </w:tcPr>
          <w:p w14:paraId="6DEFB504" w14:textId="77777777" w:rsidR="0007542A" w:rsidRPr="0007542A" w:rsidRDefault="0007542A" w:rsidP="0007542A">
            <w:pPr>
              <w:widowControl w:val="0"/>
              <w:spacing w:line="240" w:lineRule="auto"/>
              <w:rPr>
                <w:rFonts w:ascii="Calibri" w:hAnsi="Calibri" w:cs="Calibri"/>
                <w:bCs/>
                <w:sz w:val="18"/>
                <w:szCs w:val="18"/>
              </w:rPr>
            </w:pPr>
            <w:r w:rsidRPr="0007542A">
              <w:rPr>
                <w:rFonts w:ascii="Calibri" w:hAnsi="Calibri" w:cs="Calibri"/>
                <w:bCs/>
                <w:sz w:val="18"/>
                <w:szCs w:val="18"/>
              </w:rPr>
              <w:t>3.2</w:t>
            </w:r>
          </w:p>
        </w:tc>
        <w:tc>
          <w:tcPr>
            <w:tcW w:w="1701" w:type="dxa"/>
            <w:tcBorders>
              <w:top w:val="single" w:sz="4" w:space="0" w:color="auto"/>
              <w:left w:val="single" w:sz="4" w:space="0" w:color="auto"/>
              <w:right w:val="single" w:sz="4" w:space="0" w:color="auto"/>
            </w:tcBorders>
            <w:shd w:val="clear" w:color="auto" w:fill="D4D3DD"/>
          </w:tcPr>
          <w:p w14:paraId="20003A83" w14:textId="77777777" w:rsidR="0007542A" w:rsidRPr="0007542A" w:rsidRDefault="0007542A" w:rsidP="0007542A">
            <w:pPr>
              <w:spacing w:line="240" w:lineRule="auto"/>
              <w:contextualSpacing/>
              <w:rPr>
                <w:rFonts w:ascii="Calibri" w:hAnsi="Calibri" w:cs="Calibri"/>
                <w:spacing w:val="0"/>
                <w:sz w:val="18"/>
                <w:szCs w:val="18"/>
              </w:rPr>
            </w:pPr>
            <w:r w:rsidRPr="0007542A">
              <w:rPr>
                <w:rFonts w:ascii="Calibri" w:hAnsi="Calibri" w:cs="Calibri"/>
                <w:spacing w:val="0"/>
                <w:sz w:val="18"/>
                <w:szCs w:val="18"/>
              </w:rPr>
              <w:t>Provide access to transport options that will accommodate people at all stages of their life</w:t>
            </w:r>
          </w:p>
          <w:p w14:paraId="43D18855" w14:textId="77777777" w:rsidR="0007542A" w:rsidRPr="0007542A" w:rsidRDefault="0007542A" w:rsidP="0007542A">
            <w:pPr>
              <w:spacing w:line="240" w:lineRule="auto"/>
              <w:contextualSpacing/>
              <w:rPr>
                <w:rFonts w:ascii="Calibri" w:hAnsi="Calibri" w:cs="Calibri"/>
                <w:b/>
                <w:color w:val="373545"/>
                <w:sz w:val="18"/>
                <w:szCs w:val="18"/>
              </w:rPr>
            </w:pPr>
          </w:p>
        </w:tc>
        <w:tc>
          <w:tcPr>
            <w:tcW w:w="2410" w:type="dxa"/>
            <w:tcBorders>
              <w:top w:val="single" w:sz="4" w:space="0" w:color="auto"/>
              <w:left w:val="single" w:sz="4" w:space="0" w:color="auto"/>
              <w:right w:val="single" w:sz="4" w:space="0" w:color="auto"/>
            </w:tcBorders>
            <w:shd w:val="clear" w:color="auto" w:fill="auto"/>
          </w:tcPr>
          <w:p w14:paraId="58680F6D" w14:textId="77777777" w:rsidR="0007542A" w:rsidRPr="0007542A" w:rsidRDefault="0007542A" w:rsidP="0007542A">
            <w:pPr>
              <w:widowControl w:val="0"/>
              <w:spacing w:line="240" w:lineRule="auto"/>
              <w:rPr>
                <w:rFonts w:ascii="Calibri" w:hAnsi="Calibri" w:cs="Calibri"/>
                <w:b/>
                <w:color w:val="373545"/>
                <w:sz w:val="18"/>
                <w:szCs w:val="18"/>
              </w:rPr>
            </w:pPr>
            <w:r w:rsidRPr="0007542A">
              <w:rPr>
                <w:rFonts w:ascii="Calibri" w:hAnsi="Calibri" w:cs="Calibri"/>
                <w:b/>
                <w:color w:val="373545"/>
                <w:sz w:val="18"/>
                <w:szCs w:val="18"/>
              </w:rPr>
              <w:t>Scope equitable access to community transport in Greater Geelong (V)</w:t>
            </w:r>
          </w:p>
          <w:p w14:paraId="2B24ADAD" w14:textId="77777777" w:rsidR="0007542A" w:rsidRPr="0007542A" w:rsidRDefault="0007542A" w:rsidP="0007542A">
            <w:pPr>
              <w:widowControl w:val="0"/>
              <w:spacing w:line="240" w:lineRule="auto"/>
              <w:rPr>
                <w:rFonts w:ascii="Calibri" w:hAnsi="Calibri" w:cs="Calibri"/>
                <w:b/>
                <w:color w:val="373545"/>
                <w:sz w:val="18"/>
                <w:szCs w:val="18"/>
              </w:rPr>
            </w:pPr>
          </w:p>
          <w:p w14:paraId="3927A0F6" w14:textId="77777777" w:rsidR="0007542A" w:rsidRPr="0007542A" w:rsidRDefault="0007542A" w:rsidP="0007542A">
            <w:pPr>
              <w:rPr>
                <w:rFonts w:ascii="Calibri" w:hAnsi="Calibri" w:cs="Calibri"/>
                <w:bCs/>
                <w:sz w:val="18"/>
                <w:szCs w:val="18"/>
              </w:rPr>
            </w:pPr>
          </w:p>
          <w:p w14:paraId="4056D269" w14:textId="77777777" w:rsidR="0007542A" w:rsidRPr="0007542A" w:rsidRDefault="0007542A" w:rsidP="0007542A">
            <w:pPr>
              <w:widowControl w:val="0"/>
              <w:spacing w:line="240" w:lineRule="auto"/>
              <w:rPr>
                <w:rFonts w:ascii="Calibri" w:hAnsi="Calibri" w:cs="Calibri"/>
                <w:b/>
                <w:color w:val="373545"/>
                <w:sz w:val="18"/>
                <w:szCs w:val="18"/>
              </w:rPr>
            </w:pPr>
          </w:p>
        </w:tc>
        <w:tc>
          <w:tcPr>
            <w:tcW w:w="1701" w:type="dxa"/>
            <w:tcBorders>
              <w:top w:val="single" w:sz="4" w:space="0" w:color="auto"/>
              <w:left w:val="single" w:sz="4" w:space="0" w:color="auto"/>
              <w:right w:val="single" w:sz="4" w:space="0" w:color="auto"/>
            </w:tcBorders>
            <w:shd w:val="clear" w:color="auto" w:fill="auto"/>
            <w:tcMar>
              <w:top w:w="100" w:type="dxa"/>
              <w:left w:w="100" w:type="dxa"/>
              <w:bottom w:w="100" w:type="dxa"/>
              <w:right w:w="100" w:type="dxa"/>
            </w:tcMar>
          </w:tcPr>
          <w:p w14:paraId="5DD2E633" w14:textId="77777777" w:rsidR="0007542A" w:rsidRPr="0007542A" w:rsidRDefault="0007542A" w:rsidP="0007542A">
            <w:pPr>
              <w:widowControl w:val="0"/>
              <w:spacing w:line="240" w:lineRule="auto"/>
              <w:rPr>
                <w:rFonts w:ascii="Calibri" w:hAnsi="Calibri" w:cs="Calibri"/>
                <w:b/>
                <w:bCs/>
                <w:sz w:val="18"/>
                <w:szCs w:val="18"/>
              </w:rPr>
            </w:pPr>
            <w:r w:rsidRPr="0007542A">
              <w:rPr>
                <w:rFonts w:ascii="Calibri" w:hAnsi="Calibri" w:cs="Calibri"/>
                <w:b/>
                <w:bCs/>
                <w:sz w:val="18"/>
                <w:szCs w:val="18"/>
              </w:rPr>
              <w:t>City of Greater Geelong</w:t>
            </w:r>
          </w:p>
          <w:p w14:paraId="7ED62D7B" w14:textId="77777777" w:rsidR="0007542A" w:rsidRPr="0007542A" w:rsidRDefault="0007542A" w:rsidP="0007542A">
            <w:pPr>
              <w:widowControl w:val="0"/>
              <w:spacing w:line="240" w:lineRule="auto"/>
              <w:rPr>
                <w:rFonts w:ascii="Calibri" w:hAnsi="Calibri" w:cs="Calibri"/>
                <w:b/>
                <w:bCs/>
                <w:sz w:val="18"/>
                <w:szCs w:val="18"/>
              </w:rPr>
            </w:pPr>
          </w:p>
        </w:tc>
        <w:tc>
          <w:tcPr>
            <w:tcW w:w="2551" w:type="dxa"/>
            <w:tcBorders>
              <w:top w:val="single" w:sz="4" w:space="0" w:color="auto"/>
              <w:left w:val="single" w:sz="4" w:space="0" w:color="auto"/>
              <w:right w:val="single" w:sz="4" w:space="0" w:color="auto"/>
            </w:tcBorders>
            <w:shd w:val="clear" w:color="auto" w:fill="auto"/>
          </w:tcPr>
          <w:p w14:paraId="799BCAA8" w14:textId="77777777" w:rsidR="0007542A" w:rsidRPr="0007542A" w:rsidRDefault="0007542A" w:rsidP="0007542A">
            <w:pPr>
              <w:widowControl w:val="0"/>
              <w:spacing w:line="240" w:lineRule="auto"/>
              <w:rPr>
                <w:rFonts w:ascii="Calibri" w:hAnsi="Calibri" w:cs="Calibri"/>
                <w:sz w:val="18"/>
                <w:szCs w:val="18"/>
                <w:u w:val="single"/>
              </w:rPr>
            </w:pPr>
            <w:r w:rsidRPr="0007542A">
              <w:rPr>
                <w:rFonts w:ascii="Calibri" w:hAnsi="Calibri" w:cs="Calibri"/>
                <w:sz w:val="18"/>
                <w:szCs w:val="18"/>
                <w:u w:val="single"/>
              </w:rPr>
              <w:t>City Departments:</w:t>
            </w:r>
          </w:p>
          <w:p w14:paraId="68BA7C59" w14:textId="77777777" w:rsidR="0007542A" w:rsidRPr="0007542A" w:rsidRDefault="0007542A" w:rsidP="0007542A">
            <w:pPr>
              <w:widowControl w:val="0"/>
              <w:spacing w:line="240" w:lineRule="auto"/>
              <w:rPr>
                <w:rFonts w:ascii="Calibri" w:hAnsi="Calibri" w:cs="Calibri"/>
                <w:sz w:val="18"/>
                <w:szCs w:val="18"/>
              </w:rPr>
            </w:pPr>
            <w:r w:rsidRPr="0007542A">
              <w:rPr>
                <w:rFonts w:ascii="Calibri" w:hAnsi="Calibri" w:cs="Calibri"/>
                <w:sz w:val="18"/>
                <w:szCs w:val="18"/>
              </w:rPr>
              <w:t>Engineering Services (Transport)</w:t>
            </w:r>
          </w:p>
          <w:p w14:paraId="55416322" w14:textId="77777777" w:rsidR="0007542A" w:rsidRPr="0007542A" w:rsidRDefault="0007542A" w:rsidP="0007542A">
            <w:pPr>
              <w:widowControl w:val="0"/>
              <w:spacing w:line="240" w:lineRule="auto"/>
              <w:rPr>
                <w:rFonts w:ascii="Calibri" w:hAnsi="Calibri" w:cs="Calibri"/>
                <w:sz w:val="18"/>
                <w:szCs w:val="18"/>
              </w:rPr>
            </w:pPr>
            <w:r w:rsidRPr="0007542A">
              <w:rPr>
                <w:rFonts w:ascii="Calibri" w:hAnsi="Calibri" w:cs="Calibri"/>
                <w:sz w:val="18"/>
                <w:szCs w:val="18"/>
              </w:rPr>
              <w:t>Healthy Communities</w:t>
            </w:r>
          </w:p>
          <w:p w14:paraId="4884F268" w14:textId="77777777" w:rsidR="0007542A" w:rsidRPr="0007542A" w:rsidRDefault="0007542A" w:rsidP="0007542A">
            <w:pPr>
              <w:widowControl w:val="0"/>
              <w:spacing w:line="240" w:lineRule="auto"/>
              <w:rPr>
                <w:rFonts w:ascii="Calibri" w:hAnsi="Calibri" w:cs="Calibri"/>
                <w:sz w:val="18"/>
                <w:szCs w:val="18"/>
              </w:rPr>
            </w:pPr>
            <w:r w:rsidRPr="0007542A">
              <w:rPr>
                <w:rFonts w:ascii="Calibri" w:hAnsi="Calibri" w:cs="Calibri"/>
                <w:sz w:val="18"/>
                <w:szCs w:val="18"/>
              </w:rPr>
              <w:t>Connected Communities</w:t>
            </w:r>
          </w:p>
          <w:p w14:paraId="2F545E91" w14:textId="77777777" w:rsidR="0007542A" w:rsidRPr="0007542A" w:rsidRDefault="0007542A" w:rsidP="0007542A">
            <w:pPr>
              <w:widowControl w:val="0"/>
              <w:spacing w:line="240" w:lineRule="auto"/>
              <w:rPr>
                <w:rFonts w:ascii="Calibri" w:hAnsi="Calibri" w:cs="Calibri"/>
                <w:sz w:val="18"/>
                <w:szCs w:val="18"/>
              </w:rPr>
            </w:pPr>
            <w:r w:rsidRPr="0007542A">
              <w:rPr>
                <w:rFonts w:ascii="Calibri" w:hAnsi="Calibri" w:cs="Calibri"/>
                <w:sz w:val="18"/>
                <w:szCs w:val="18"/>
              </w:rPr>
              <w:t>Community Care</w:t>
            </w:r>
          </w:p>
          <w:p w14:paraId="52BCB1E6" w14:textId="77777777" w:rsidR="0007542A" w:rsidRPr="0007542A" w:rsidRDefault="0007542A" w:rsidP="0007542A">
            <w:pPr>
              <w:widowControl w:val="0"/>
              <w:spacing w:line="240" w:lineRule="auto"/>
              <w:rPr>
                <w:rFonts w:ascii="Calibri" w:hAnsi="Calibri" w:cs="Calibri"/>
                <w:sz w:val="18"/>
                <w:szCs w:val="18"/>
              </w:rPr>
            </w:pPr>
            <w:r w:rsidRPr="0007542A">
              <w:rPr>
                <w:rFonts w:ascii="Calibri" w:hAnsi="Calibri" w:cs="Calibri"/>
                <w:sz w:val="18"/>
                <w:szCs w:val="18"/>
              </w:rPr>
              <w:t>Leisure and Recreation Services</w:t>
            </w:r>
          </w:p>
          <w:p w14:paraId="2C019A80" w14:textId="77777777" w:rsidR="0007542A" w:rsidRPr="0007542A" w:rsidRDefault="0007542A" w:rsidP="0007542A">
            <w:pPr>
              <w:widowControl w:val="0"/>
              <w:spacing w:line="240" w:lineRule="auto"/>
              <w:rPr>
                <w:rFonts w:ascii="Calibri" w:hAnsi="Calibri" w:cs="Calibri"/>
                <w:sz w:val="18"/>
                <w:szCs w:val="18"/>
              </w:rPr>
            </w:pPr>
            <w:r w:rsidRPr="0007542A">
              <w:rPr>
                <w:rFonts w:ascii="Calibri" w:hAnsi="Calibri" w:cs="Calibri"/>
                <w:sz w:val="18"/>
                <w:szCs w:val="18"/>
              </w:rPr>
              <w:t>Smart City</w:t>
            </w:r>
          </w:p>
          <w:p w14:paraId="5490E116" w14:textId="77777777" w:rsidR="0007542A" w:rsidRPr="0007542A" w:rsidRDefault="0007542A" w:rsidP="0007542A">
            <w:pPr>
              <w:widowControl w:val="0"/>
              <w:spacing w:line="240" w:lineRule="auto"/>
              <w:rPr>
                <w:rFonts w:ascii="Calibri" w:hAnsi="Calibri" w:cs="Calibri"/>
                <w:sz w:val="18"/>
                <w:szCs w:val="18"/>
              </w:rPr>
            </w:pPr>
          </w:p>
          <w:p w14:paraId="5517F8DC" w14:textId="77777777" w:rsidR="0007542A" w:rsidRPr="0007542A" w:rsidRDefault="0007542A" w:rsidP="0007542A">
            <w:pPr>
              <w:widowControl w:val="0"/>
              <w:spacing w:line="240" w:lineRule="auto"/>
              <w:rPr>
                <w:rFonts w:ascii="Calibri" w:hAnsi="Calibri" w:cs="Calibri"/>
                <w:sz w:val="18"/>
                <w:szCs w:val="18"/>
                <w:u w:val="single"/>
              </w:rPr>
            </w:pPr>
            <w:r w:rsidRPr="0007542A">
              <w:rPr>
                <w:rFonts w:ascii="Calibri" w:hAnsi="Calibri" w:cs="Calibri"/>
                <w:sz w:val="18"/>
                <w:szCs w:val="18"/>
                <w:u w:val="single"/>
              </w:rPr>
              <w:t>Others:</w:t>
            </w:r>
          </w:p>
          <w:p w14:paraId="13B2F108" w14:textId="77777777" w:rsidR="0007542A" w:rsidRPr="0007542A" w:rsidRDefault="0007542A" w:rsidP="0007542A">
            <w:pPr>
              <w:widowControl w:val="0"/>
              <w:spacing w:line="240" w:lineRule="auto"/>
              <w:rPr>
                <w:rFonts w:ascii="Calibri" w:hAnsi="Calibri" w:cs="Calibri"/>
                <w:sz w:val="18"/>
                <w:szCs w:val="18"/>
              </w:rPr>
            </w:pPr>
            <w:r w:rsidRPr="0007542A">
              <w:rPr>
                <w:rFonts w:ascii="Calibri" w:hAnsi="Calibri" w:cs="Calibri"/>
                <w:sz w:val="18"/>
                <w:szCs w:val="18"/>
              </w:rPr>
              <w:t>Department of Transport</w:t>
            </w:r>
          </w:p>
          <w:p w14:paraId="52D582F7" w14:textId="77777777" w:rsidR="0007542A" w:rsidRPr="0007542A" w:rsidRDefault="0007542A" w:rsidP="0007542A">
            <w:pPr>
              <w:widowControl w:val="0"/>
              <w:spacing w:line="240" w:lineRule="auto"/>
              <w:rPr>
                <w:rFonts w:ascii="Calibri" w:hAnsi="Calibri" w:cs="Calibri"/>
                <w:sz w:val="18"/>
                <w:szCs w:val="18"/>
              </w:rPr>
            </w:pPr>
            <w:r w:rsidRPr="0007542A">
              <w:rPr>
                <w:rFonts w:ascii="Calibri" w:hAnsi="Calibri" w:cs="Calibri"/>
                <w:sz w:val="18"/>
                <w:szCs w:val="18"/>
              </w:rPr>
              <w:t>Volunteering Geelong</w:t>
            </w:r>
          </w:p>
          <w:p w14:paraId="640E2D5F" w14:textId="77777777" w:rsidR="0007542A" w:rsidRPr="0007542A" w:rsidRDefault="0007542A" w:rsidP="0007542A">
            <w:pPr>
              <w:widowControl w:val="0"/>
              <w:spacing w:line="240" w:lineRule="auto"/>
              <w:rPr>
                <w:rFonts w:ascii="Calibri" w:hAnsi="Calibri" w:cs="Calibri"/>
                <w:sz w:val="18"/>
                <w:szCs w:val="18"/>
              </w:rPr>
            </w:pPr>
            <w:r w:rsidRPr="0007542A">
              <w:rPr>
                <w:rFonts w:ascii="Calibri" w:hAnsi="Calibri" w:cs="Calibri"/>
                <w:sz w:val="18"/>
                <w:szCs w:val="18"/>
              </w:rPr>
              <w:t>Barwon Health</w:t>
            </w:r>
          </w:p>
          <w:p w14:paraId="0EEF8815" w14:textId="77777777" w:rsidR="0007542A" w:rsidRPr="0007542A" w:rsidRDefault="0007542A" w:rsidP="0007542A">
            <w:pPr>
              <w:widowControl w:val="0"/>
              <w:spacing w:line="240" w:lineRule="auto"/>
              <w:rPr>
                <w:rFonts w:ascii="Calibri" w:hAnsi="Calibri" w:cs="Calibri"/>
                <w:sz w:val="18"/>
                <w:szCs w:val="18"/>
              </w:rPr>
            </w:pPr>
            <w:r w:rsidRPr="0007542A">
              <w:rPr>
                <w:rFonts w:ascii="Calibri" w:hAnsi="Calibri" w:cs="Calibri"/>
                <w:sz w:val="18"/>
                <w:szCs w:val="18"/>
              </w:rPr>
              <w:t>Australian Multicultural Community Services (AMCS)</w:t>
            </w:r>
          </w:p>
          <w:p w14:paraId="164436B1" w14:textId="77777777" w:rsidR="0007542A" w:rsidRPr="0007542A" w:rsidRDefault="0007542A" w:rsidP="0007542A">
            <w:pPr>
              <w:widowControl w:val="0"/>
              <w:spacing w:line="240" w:lineRule="auto"/>
              <w:rPr>
                <w:rFonts w:ascii="Calibri" w:hAnsi="Calibri" w:cs="Calibri"/>
                <w:sz w:val="18"/>
                <w:szCs w:val="18"/>
              </w:rPr>
            </w:pPr>
            <w:r w:rsidRPr="0007542A">
              <w:rPr>
                <w:rFonts w:ascii="Calibri" w:hAnsi="Calibri" w:cs="Calibri"/>
                <w:sz w:val="18"/>
                <w:szCs w:val="18"/>
              </w:rPr>
              <w:t>G21 Regional Alliance</w:t>
            </w:r>
          </w:p>
        </w:tc>
        <w:tc>
          <w:tcPr>
            <w:tcW w:w="2835" w:type="dxa"/>
            <w:tcBorders>
              <w:top w:val="single" w:sz="4" w:space="0" w:color="auto"/>
              <w:left w:val="single" w:sz="4" w:space="0" w:color="auto"/>
              <w:right w:val="single" w:sz="4" w:space="0" w:color="auto"/>
            </w:tcBorders>
            <w:shd w:val="clear" w:color="auto" w:fill="auto"/>
            <w:tcMar>
              <w:top w:w="100" w:type="dxa"/>
              <w:left w:w="100" w:type="dxa"/>
              <w:bottom w:w="100" w:type="dxa"/>
              <w:right w:w="100" w:type="dxa"/>
            </w:tcMar>
          </w:tcPr>
          <w:p w14:paraId="51F2EC75" w14:textId="77777777" w:rsidR="0007542A" w:rsidRPr="0007542A" w:rsidRDefault="0007542A" w:rsidP="0007542A">
            <w:pPr>
              <w:widowControl w:val="0"/>
              <w:spacing w:line="240" w:lineRule="auto"/>
              <w:rPr>
                <w:rFonts w:ascii="Calibri" w:hAnsi="Calibri" w:cs="Calibri"/>
                <w:sz w:val="18"/>
                <w:szCs w:val="18"/>
              </w:rPr>
            </w:pPr>
            <w:r w:rsidRPr="0007542A">
              <w:rPr>
                <w:rFonts w:ascii="Calibri" w:hAnsi="Calibri" w:cs="Calibri"/>
                <w:sz w:val="18"/>
                <w:szCs w:val="18"/>
              </w:rPr>
              <w:t>Outcomes of Building Bellarine Connections 2009-2011 project reviewed</w:t>
            </w:r>
          </w:p>
          <w:p w14:paraId="6F661B45" w14:textId="77777777" w:rsidR="0007542A" w:rsidRPr="0007542A" w:rsidRDefault="0007542A" w:rsidP="0007542A">
            <w:pPr>
              <w:widowControl w:val="0"/>
              <w:spacing w:line="240" w:lineRule="auto"/>
              <w:rPr>
                <w:rFonts w:ascii="Calibri" w:hAnsi="Calibri" w:cs="Calibri"/>
                <w:sz w:val="18"/>
                <w:szCs w:val="18"/>
              </w:rPr>
            </w:pPr>
          </w:p>
          <w:p w14:paraId="3B310CF2" w14:textId="77777777" w:rsidR="0007542A" w:rsidRPr="0007542A" w:rsidRDefault="0007542A" w:rsidP="0007542A">
            <w:pPr>
              <w:widowControl w:val="0"/>
              <w:spacing w:line="240" w:lineRule="auto"/>
              <w:rPr>
                <w:rFonts w:ascii="Calibri" w:hAnsi="Calibri" w:cs="Calibri"/>
                <w:sz w:val="18"/>
                <w:szCs w:val="18"/>
              </w:rPr>
            </w:pPr>
            <w:r w:rsidRPr="0007542A">
              <w:rPr>
                <w:rFonts w:ascii="Calibri" w:hAnsi="Calibri" w:cs="Calibri"/>
                <w:sz w:val="18"/>
                <w:szCs w:val="18"/>
              </w:rPr>
              <w:t>Existing community transport promoted</w:t>
            </w:r>
          </w:p>
          <w:p w14:paraId="63CA6286" w14:textId="77777777" w:rsidR="0007542A" w:rsidRPr="0007542A" w:rsidRDefault="0007542A" w:rsidP="0007542A">
            <w:pPr>
              <w:widowControl w:val="0"/>
              <w:spacing w:line="240" w:lineRule="auto"/>
              <w:rPr>
                <w:rFonts w:ascii="Calibri" w:hAnsi="Calibri" w:cs="Calibri"/>
                <w:sz w:val="18"/>
                <w:szCs w:val="18"/>
              </w:rPr>
            </w:pPr>
          </w:p>
          <w:p w14:paraId="66329AE0" w14:textId="77777777" w:rsidR="0007542A" w:rsidRPr="0007542A" w:rsidRDefault="0007542A" w:rsidP="0007542A">
            <w:pPr>
              <w:widowControl w:val="0"/>
              <w:spacing w:line="240" w:lineRule="auto"/>
              <w:rPr>
                <w:rFonts w:ascii="Calibri" w:hAnsi="Calibri" w:cs="Calibri"/>
                <w:sz w:val="18"/>
                <w:szCs w:val="18"/>
              </w:rPr>
            </w:pPr>
            <w:r w:rsidRPr="0007542A">
              <w:rPr>
                <w:rFonts w:ascii="Calibri" w:hAnsi="Calibri" w:cs="Calibri"/>
                <w:sz w:val="18"/>
                <w:szCs w:val="18"/>
              </w:rPr>
              <w:t>Budget bid / external project funding</w:t>
            </w:r>
          </w:p>
          <w:p w14:paraId="3E6C684E" w14:textId="77777777" w:rsidR="0007542A" w:rsidRPr="0007542A" w:rsidRDefault="0007542A" w:rsidP="0007542A">
            <w:pPr>
              <w:widowControl w:val="0"/>
              <w:spacing w:line="240" w:lineRule="auto"/>
              <w:rPr>
                <w:rFonts w:ascii="Calibri" w:hAnsi="Calibri" w:cs="Calibri"/>
                <w:sz w:val="18"/>
                <w:szCs w:val="18"/>
              </w:rPr>
            </w:pPr>
          </w:p>
          <w:p w14:paraId="5FEA4583" w14:textId="77777777" w:rsidR="0007542A" w:rsidRPr="0007542A" w:rsidRDefault="0007542A" w:rsidP="0007542A">
            <w:pPr>
              <w:widowControl w:val="0"/>
              <w:spacing w:line="240" w:lineRule="auto"/>
              <w:rPr>
                <w:rFonts w:ascii="Calibri" w:hAnsi="Calibri" w:cs="Calibri"/>
                <w:sz w:val="18"/>
                <w:szCs w:val="18"/>
              </w:rPr>
            </w:pPr>
          </w:p>
        </w:tc>
        <w:tc>
          <w:tcPr>
            <w:tcW w:w="1701" w:type="dxa"/>
            <w:tcBorders>
              <w:top w:val="single" w:sz="4" w:space="0" w:color="auto"/>
              <w:left w:val="single" w:sz="4" w:space="0" w:color="auto"/>
              <w:bottom w:val="single" w:sz="4" w:space="0" w:color="auto"/>
              <w:right w:val="single" w:sz="4" w:space="0" w:color="auto"/>
            </w:tcBorders>
          </w:tcPr>
          <w:p w14:paraId="39798FE0" w14:textId="77777777" w:rsidR="0007542A" w:rsidRPr="0007542A" w:rsidRDefault="0007542A" w:rsidP="0007542A">
            <w:pPr>
              <w:widowControl w:val="0"/>
              <w:spacing w:line="240" w:lineRule="auto"/>
              <w:rPr>
                <w:rFonts w:ascii="Calibri" w:hAnsi="Calibri" w:cs="Calibri"/>
                <w:bCs/>
                <w:sz w:val="18"/>
                <w:szCs w:val="18"/>
              </w:rPr>
            </w:pPr>
            <w:r w:rsidRPr="0007542A">
              <w:rPr>
                <w:rFonts w:ascii="Calibri" w:hAnsi="Calibri" w:cs="Calibri"/>
                <w:bCs/>
                <w:sz w:val="18"/>
                <w:szCs w:val="18"/>
              </w:rPr>
              <w:t>Long term</w:t>
            </w:r>
          </w:p>
        </w:tc>
        <w:tc>
          <w:tcPr>
            <w:tcW w:w="2410" w:type="dxa"/>
            <w:tcBorders>
              <w:top w:val="single" w:sz="4" w:space="0" w:color="auto"/>
              <w:left w:val="single" w:sz="4" w:space="0" w:color="auto"/>
              <w:right w:val="single" w:sz="4" w:space="0" w:color="auto"/>
            </w:tcBorders>
            <w:shd w:val="clear" w:color="auto" w:fill="E9E8ED"/>
          </w:tcPr>
          <w:p w14:paraId="079163B0" w14:textId="77777777" w:rsidR="0007542A" w:rsidRPr="0007542A" w:rsidRDefault="0007542A" w:rsidP="0007542A">
            <w:pPr>
              <w:widowControl w:val="0"/>
              <w:spacing w:line="240" w:lineRule="auto"/>
              <w:rPr>
                <w:rFonts w:ascii="Calibri" w:hAnsi="Calibri" w:cs="Calibri"/>
                <w:bCs/>
                <w:i/>
                <w:iCs/>
                <w:color w:val="373545"/>
                <w:sz w:val="18"/>
                <w:szCs w:val="18"/>
              </w:rPr>
            </w:pPr>
            <w:r w:rsidRPr="0007542A">
              <w:rPr>
                <w:rFonts w:ascii="Calibri" w:hAnsi="Calibri" w:cs="Calibri"/>
                <w:bCs/>
                <w:i/>
                <w:iCs/>
                <w:color w:val="373545"/>
                <w:sz w:val="18"/>
                <w:szCs w:val="18"/>
              </w:rPr>
              <w:t>“Community run mini cabs and wheelchair accessible vans.”</w:t>
            </w:r>
          </w:p>
          <w:p w14:paraId="6FAA0C35" w14:textId="77777777" w:rsidR="0007542A" w:rsidRPr="0007542A" w:rsidRDefault="0007542A" w:rsidP="0007542A">
            <w:pPr>
              <w:widowControl w:val="0"/>
              <w:spacing w:line="240" w:lineRule="auto"/>
              <w:rPr>
                <w:rFonts w:ascii="Calibri" w:hAnsi="Calibri" w:cs="Calibri"/>
                <w:bCs/>
                <w:i/>
                <w:iCs/>
                <w:color w:val="373545"/>
                <w:sz w:val="18"/>
                <w:szCs w:val="18"/>
              </w:rPr>
            </w:pPr>
          </w:p>
          <w:p w14:paraId="69A35313" w14:textId="77777777" w:rsidR="0007542A" w:rsidRPr="0007542A" w:rsidRDefault="0007542A" w:rsidP="0007542A">
            <w:pPr>
              <w:widowControl w:val="0"/>
              <w:spacing w:line="240" w:lineRule="auto"/>
              <w:rPr>
                <w:rFonts w:ascii="Calibri" w:hAnsi="Calibri" w:cs="Calibri"/>
                <w:bCs/>
                <w:i/>
                <w:iCs/>
                <w:color w:val="373545"/>
                <w:sz w:val="18"/>
                <w:szCs w:val="18"/>
              </w:rPr>
            </w:pPr>
            <w:r w:rsidRPr="0007542A">
              <w:rPr>
                <w:rFonts w:ascii="Calibri" w:hAnsi="Calibri" w:cs="Calibri"/>
                <w:bCs/>
                <w:i/>
                <w:iCs/>
                <w:color w:val="373545"/>
                <w:sz w:val="18"/>
                <w:szCs w:val="18"/>
              </w:rPr>
              <w:t xml:space="preserve">“Free bus/shuttle services to key activities and service centres, neighbourhood houses, libraries, shopping.” </w:t>
            </w:r>
          </w:p>
          <w:p w14:paraId="39B6E9A0" w14:textId="77777777" w:rsidR="0007542A" w:rsidRPr="0007542A" w:rsidRDefault="0007542A" w:rsidP="0007542A">
            <w:pPr>
              <w:widowControl w:val="0"/>
              <w:spacing w:line="240" w:lineRule="auto"/>
              <w:rPr>
                <w:rFonts w:ascii="Calibri" w:hAnsi="Calibri" w:cs="Calibri"/>
                <w:bCs/>
                <w:i/>
                <w:iCs/>
                <w:color w:val="373545"/>
                <w:sz w:val="18"/>
                <w:szCs w:val="18"/>
              </w:rPr>
            </w:pPr>
          </w:p>
          <w:p w14:paraId="392D8447" w14:textId="77777777" w:rsidR="0007542A" w:rsidRPr="0007542A" w:rsidRDefault="0007542A" w:rsidP="0007542A">
            <w:pPr>
              <w:widowControl w:val="0"/>
              <w:spacing w:line="240" w:lineRule="auto"/>
              <w:rPr>
                <w:rFonts w:ascii="Calibri" w:hAnsi="Calibri" w:cs="Calibri"/>
                <w:bCs/>
                <w:i/>
                <w:iCs/>
                <w:color w:val="373545"/>
                <w:sz w:val="18"/>
                <w:szCs w:val="18"/>
              </w:rPr>
            </w:pPr>
            <w:r w:rsidRPr="0007542A">
              <w:rPr>
                <w:rFonts w:ascii="Calibri" w:hAnsi="Calibri" w:cs="Calibri"/>
                <w:bCs/>
                <w:i/>
                <w:iCs/>
                <w:color w:val="373545"/>
                <w:sz w:val="18"/>
                <w:szCs w:val="18"/>
              </w:rPr>
              <w:t>“Community bus, like NHS (UK)”</w:t>
            </w:r>
          </w:p>
          <w:p w14:paraId="223879E0" w14:textId="77777777" w:rsidR="0007542A" w:rsidRPr="0007542A" w:rsidRDefault="0007542A" w:rsidP="0007542A">
            <w:pPr>
              <w:widowControl w:val="0"/>
              <w:spacing w:line="240" w:lineRule="auto"/>
              <w:rPr>
                <w:rFonts w:ascii="Calibri" w:hAnsi="Calibri" w:cs="Calibri"/>
                <w:bCs/>
                <w:i/>
                <w:iCs/>
                <w:color w:val="373545"/>
                <w:sz w:val="18"/>
                <w:szCs w:val="18"/>
              </w:rPr>
            </w:pPr>
          </w:p>
        </w:tc>
      </w:tr>
      <w:tr w:rsidR="0007542A" w:rsidRPr="0007542A" w14:paraId="6C0162B8" w14:textId="77777777" w:rsidTr="0007542A">
        <w:tc>
          <w:tcPr>
            <w:tcW w:w="568" w:type="dxa"/>
            <w:tcBorders>
              <w:top w:val="single" w:sz="8" w:space="0" w:color="000000"/>
              <w:left w:val="single" w:sz="8" w:space="0" w:color="000000"/>
              <w:bottom w:val="single" w:sz="8" w:space="0" w:color="000000"/>
              <w:right w:val="single" w:sz="8" w:space="0" w:color="000000"/>
            </w:tcBorders>
            <w:shd w:val="clear" w:color="auto" w:fill="auto"/>
          </w:tcPr>
          <w:p w14:paraId="3429DF0B" w14:textId="77777777" w:rsidR="0007542A" w:rsidRPr="0007542A" w:rsidRDefault="0007542A" w:rsidP="0007542A">
            <w:pPr>
              <w:widowControl w:val="0"/>
              <w:spacing w:line="240" w:lineRule="auto"/>
              <w:rPr>
                <w:rFonts w:ascii="Calibri" w:hAnsi="Calibri" w:cs="Calibri"/>
                <w:bCs/>
                <w:sz w:val="18"/>
                <w:szCs w:val="18"/>
              </w:rPr>
            </w:pPr>
            <w:r w:rsidRPr="0007542A">
              <w:rPr>
                <w:rFonts w:ascii="Calibri" w:hAnsi="Calibri" w:cs="Calibri"/>
                <w:bCs/>
                <w:sz w:val="18"/>
                <w:szCs w:val="18"/>
              </w:rPr>
              <w:t>3.3</w:t>
            </w:r>
          </w:p>
        </w:tc>
        <w:tc>
          <w:tcPr>
            <w:tcW w:w="1701" w:type="dxa"/>
            <w:tcBorders>
              <w:top w:val="single" w:sz="8" w:space="0" w:color="000000"/>
              <w:left w:val="single" w:sz="8" w:space="0" w:color="000000"/>
              <w:bottom w:val="single" w:sz="8" w:space="0" w:color="000000"/>
              <w:right w:val="single" w:sz="8" w:space="0" w:color="000000"/>
            </w:tcBorders>
            <w:shd w:val="clear" w:color="auto" w:fill="D4D3DD"/>
          </w:tcPr>
          <w:p w14:paraId="455E7A25" w14:textId="77777777" w:rsidR="0007542A" w:rsidRPr="0007542A" w:rsidRDefault="0007542A" w:rsidP="0007542A">
            <w:pPr>
              <w:spacing w:line="240" w:lineRule="auto"/>
              <w:contextualSpacing/>
              <w:rPr>
                <w:rFonts w:ascii="Calibri" w:hAnsi="Calibri" w:cs="Calibri"/>
                <w:spacing w:val="0"/>
                <w:sz w:val="18"/>
                <w:szCs w:val="18"/>
              </w:rPr>
            </w:pPr>
            <w:r w:rsidRPr="0007542A">
              <w:rPr>
                <w:rFonts w:ascii="Calibri" w:hAnsi="Calibri" w:cs="Calibri"/>
                <w:spacing w:val="0"/>
                <w:sz w:val="18"/>
                <w:szCs w:val="18"/>
              </w:rPr>
              <w:t>Make it easier for people as they age to get around, access support services, facilities, and enjoy life</w:t>
            </w:r>
          </w:p>
          <w:p w14:paraId="5480AC6A" w14:textId="77777777" w:rsidR="0007542A" w:rsidRPr="0007542A" w:rsidRDefault="0007542A" w:rsidP="0007542A">
            <w:pPr>
              <w:widowControl w:val="0"/>
              <w:spacing w:line="240" w:lineRule="auto"/>
              <w:rPr>
                <w:rFonts w:ascii="Calibri" w:hAnsi="Calibri" w:cs="Calibri"/>
                <w:b/>
                <w:color w:val="373545"/>
                <w:sz w:val="18"/>
                <w:szCs w:val="18"/>
              </w:rPr>
            </w:pPr>
          </w:p>
        </w:tc>
        <w:tc>
          <w:tcPr>
            <w:tcW w:w="2410" w:type="dxa"/>
            <w:tcBorders>
              <w:top w:val="single" w:sz="8" w:space="0" w:color="000000"/>
              <w:left w:val="single" w:sz="8" w:space="0" w:color="000000"/>
              <w:bottom w:val="single" w:sz="8" w:space="0" w:color="000000"/>
              <w:right w:val="single" w:sz="8" w:space="0" w:color="000000"/>
            </w:tcBorders>
            <w:shd w:val="clear" w:color="auto" w:fill="auto"/>
          </w:tcPr>
          <w:p w14:paraId="67634994" w14:textId="77777777" w:rsidR="0007542A" w:rsidRPr="0007542A" w:rsidRDefault="0007542A" w:rsidP="0007542A">
            <w:pPr>
              <w:widowControl w:val="0"/>
              <w:spacing w:line="240" w:lineRule="auto"/>
              <w:rPr>
                <w:rFonts w:ascii="Calibri" w:hAnsi="Calibri" w:cs="Calibri"/>
                <w:b/>
                <w:color w:val="373545"/>
                <w:sz w:val="18"/>
                <w:szCs w:val="18"/>
              </w:rPr>
            </w:pPr>
            <w:r w:rsidRPr="0007542A">
              <w:rPr>
                <w:rFonts w:ascii="Calibri" w:hAnsi="Calibri" w:cs="Calibri"/>
                <w:b/>
                <w:color w:val="373545"/>
                <w:sz w:val="18"/>
                <w:szCs w:val="18"/>
              </w:rPr>
              <w:t>Advocate for more public transport options such as more buses between towns, better routes, and better promotion (V).</w:t>
            </w:r>
          </w:p>
          <w:p w14:paraId="670AA242" w14:textId="77777777" w:rsidR="0007542A" w:rsidRPr="0007542A" w:rsidRDefault="0007542A" w:rsidP="0007542A">
            <w:pPr>
              <w:widowControl w:val="0"/>
              <w:spacing w:line="240" w:lineRule="auto"/>
              <w:rPr>
                <w:rFonts w:ascii="Calibri" w:hAnsi="Calibri" w:cs="Calibri"/>
                <w:bCs/>
                <w:sz w:val="18"/>
                <w:szCs w:val="18"/>
              </w:rPr>
            </w:pPr>
          </w:p>
        </w:tc>
        <w:tc>
          <w:tcPr>
            <w:tcW w:w="1701" w:type="dxa"/>
            <w:tcBorders>
              <w:top w:val="nil"/>
              <w:left w:val="nil"/>
              <w:bottom w:val="single" w:sz="4" w:space="0" w:color="auto"/>
              <w:right w:val="single" w:sz="4" w:space="0" w:color="auto"/>
            </w:tcBorders>
            <w:shd w:val="clear" w:color="auto" w:fill="auto"/>
            <w:tcMar>
              <w:top w:w="100" w:type="dxa"/>
              <w:left w:w="100" w:type="dxa"/>
              <w:bottom w:w="100" w:type="dxa"/>
              <w:right w:w="100" w:type="dxa"/>
            </w:tcMar>
          </w:tcPr>
          <w:p w14:paraId="1DFFA29C" w14:textId="77777777" w:rsidR="0007542A" w:rsidRPr="0007542A" w:rsidRDefault="0007542A" w:rsidP="0007542A">
            <w:pPr>
              <w:widowControl w:val="0"/>
              <w:spacing w:line="240" w:lineRule="auto"/>
              <w:rPr>
                <w:rFonts w:ascii="Calibri" w:hAnsi="Calibri" w:cs="Calibri"/>
                <w:b/>
                <w:bCs/>
                <w:sz w:val="18"/>
                <w:szCs w:val="18"/>
              </w:rPr>
            </w:pPr>
            <w:r w:rsidRPr="0007542A">
              <w:rPr>
                <w:rFonts w:ascii="Calibri" w:hAnsi="Calibri" w:cs="Calibri"/>
                <w:b/>
                <w:bCs/>
                <w:sz w:val="18"/>
                <w:szCs w:val="18"/>
              </w:rPr>
              <w:t xml:space="preserve">City of Greater Geelong </w:t>
            </w:r>
          </w:p>
          <w:p w14:paraId="730DEBF9" w14:textId="77777777" w:rsidR="0007542A" w:rsidRPr="0007542A" w:rsidRDefault="0007542A" w:rsidP="0007542A">
            <w:pPr>
              <w:widowControl w:val="0"/>
              <w:spacing w:line="240" w:lineRule="auto"/>
              <w:rPr>
                <w:rFonts w:ascii="Calibri" w:hAnsi="Calibri" w:cs="Calibri"/>
                <w:b/>
                <w:bCs/>
                <w:sz w:val="18"/>
                <w:szCs w:val="18"/>
              </w:rPr>
            </w:pPr>
            <w:r w:rsidRPr="0007542A">
              <w:rPr>
                <w:rFonts w:ascii="Calibri" w:hAnsi="Calibri" w:cs="Calibri"/>
                <w:b/>
                <w:bCs/>
                <w:sz w:val="18"/>
                <w:szCs w:val="18"/>
              </w:rPr>
              <w:t>Strategic Transport</w:t>
            </w:r>
          </w:p>
          <w:p w14:paraId="78229D39" w14:textId="77777777" w:rsidR="0007542A" w:rsidRPr="0007542A" w:rsidRDefault="0007542A" w:rsidP="0007542A">
            <w:pPr>
              <w:rPr>
                <w:rFonts w:ascii="Calibri" w:hAnsi="Calibri" w:cs="Calibri"/>
                <w:bCs/>
                <w:sz w:val="18"/>
                <w:szCs w:val="18"/>
              </w:rPr>
            </w:pPr>
          </w:p>
        </w:tc>
        <w:tc>
          <w:tcPr>
            <w:tcW w:w="2551" w:type="dxa"/>
            <w:tcBorders>
              <w:top w:val="single" w:sz="4" w:space="0" w:color="auto"/>
              <w:left w:val="single" w:sz="4" w:space="0" w:color="auto"/>
              <w:bottom w:val="single" w:sz="4" w:space="0" w:color="auto"/>
              <w:right w:val="single" w:sz="4" w:space="0" w:color="auto"/>
            </w:tcBorders>
            <w:shd w:val="clear" w:color="auto" w:fill="auto"/>
          </w:tcPr>
          <w:p w14:paraId="62F697F4" w14:textId="77777777" w:rsidR="0007542A" w:rsidRPr="0007542A" w:rsidRDefault="0007542A" w:rsidP="0007542A">
            <w:pPr>
              <w:widowControl w:val="0"/>
              <w:spacing w:line="240" w:lineRule="auto"/>
              <w:rPr>
                <w:rFonts w:ascii="Calibri" w:hAnsi="Calibri" w:cs="Calibri"/>
                <w:sz w:val="18"/>
                <w:szCs w:val="18"/>
                <w:u w:val="single"/>
              </w:rPr>
            </w:pPr>
            <w:r w:rsidRPr="0007542A">
              <w:rPr>
                <w:rFonts w:ascii="Calibri" w:hAnsi="Calibri" w:cs="Calibri"/>
                <w:sz w:val="18"/>
                <w:szCs w:val="18"/>
                <w:u w:val="single"/>
              </w:rPr>
              <w:t>State Government</w:t>
            </w:r>
          </w:p>
          <w:p w14:paraId="29305C69" w14:textId="77777777" w:rsidR="0007542A" w:rsidRPr="0007542A" w:rsidRDefault="0007542A" w:rsidP="0007542A">
            <w:pPr>
              <w:widowControl w:val="0"/>
              <w:spacing w:line="240" w:lineRule="auto"/>
              <w:rPr>
                <w:rFonts w:ascii="Calibri" w:hAnsi="Calibri" w:cs="Calibri"/>
                <w:sz w:val="18"/>
                <w:szCs w:val="18"/>
              </w:rPr>
            </w:pPr>
            <w:r w:rsidRPr="0007542A">
              <w:rPr>
                <w:rFonts w:ascii="Calibri" w:hAnsi="Calibri" w:cs="Calibri"/>
                <w:sz w:val="18"/>
                <w:szCs w:val="18"/>
              </w:rPr>
              <w:t>Department of Transport</w:t>
            </w:r>
          </w:p>
          <w:p w14:paraId="3F55E9C8" w14:textId="77777777" w:rsidR="0007542A" w:rsidRPr="0007542A" w:rsidRDefault="0007542A" w:rsidP="0007542A">
            <w:pPr>
              <w:widowControl w:val="0"/>
              <w:spacing w:line="240" w:lineRule="auto"/>
              <w:rPr>
                <w:rFonts w:ascii="Calibri" w:hAnsi="Calibri" w:cs="Calibri"/>
                <w:sz w:val="18"/>
                <w:szCs w:val="18"/>
              </w:rPr>
            </w:pPr>
            <w:r w:rsidRPr="0007542A">
              <w:rPr>
                <w:rFonts w:ascii="Calibri" w:hAnsi="Calibri" w:cs="Calibri"/>
                <w:sz w:val="18"/>
                <w:szCs w:val="18"/>
              </w:rPr>
              <w:t>Vic Roads</w:t>
            </w:r>
          </w:p>
          <w:p w14:paraId="5DF67BFD" w14:textId="77777777" w:rsidR="0007542A" w:rsidRPr="0007542A" w:rsidRDefault="0007542A" w:rsidP="0007542A">
            <w:pPr>
              <w:widowControl w:val="0"/>
              <w:spacing w:line="240" w:lineRule="auto"/>
              <w:rPr>
                <w:rFonts w:ascii="Calibri" w:hAnsi="Calibri" w:cs="Calibri"/>
                <w:sz w:val="18"/>
                <w:szCs w:val="18"/>
              </w:rPr>
            </w:pPr>
            <w:r w:rsidRPr="0007542A">
              <w:rPr>
                <w:rFonts w:ascii="Calibri" w:hAnsi="Calibri" w:cs="Calibri"/>
                <w:sz w:val="18"/>
                <w:szCs w:val="18"/>
              </w:rPr>
              <w:t>V Line</w:t>
            </w:r>
          </w:p>
          <w:p w14:paraId="53FF8D0C" w14:textId="77777777" w:rsidR="0007542A" w:rsidRPr="0007542A" w:rsidRDefault="0007542A" w:rsidP="0007542A">
            <w:pPr>
              <w:widowControl w:val="0"/>
              <w:spacing w:line="240" w:lineRule="auto"/>
              <w:rPr>
                <w:rFonts w:ascii="Calibri" w:hAnsi="Calibri" w:cs="Calibri"/>
                <w:sz w:val="18"/>
                <w:szCs w:val="18"/>
              </w:rPr>
            </w:pPr>
          </w:p>
          <w:p w14:paraId="0DD2F408" w14:textId="77777777" w:rsidR="0007542A" w:rsidRPr="0007542A" w:rsidRDefault="0007542A" w:rsidP="0007542A">
            <w:pPr>
              <w:widowControl w:val="0"/>
              <w:spacing w:line="240" w:lineRule="auto"/>
              <w:rPr>
                <w:rFonts w:ascii="Calibri" w:hAnsi="Calibri" w:cs="Calibri"/>
                <w:sz w:val="18"/>
                <w:szCs w:val="18"/>
                <w:u w:val="single"/>
              </w:rPr>
            </w:pPr>
            <w:r w:rsidRPr="0007542A">
              <w:rPr>
                <w:rFonts w:ascii="Calibri" w:hAnsi="Calibri" w:cs="Calibri"/>
                <w:sz w:val="18"/>
                <w:szCs w:val="18"/>
                <w:u w:val="single"/>
              </w:rPr>
              <w:t>City Departments:</w:t>
            </w:r>
          </w:p>
          <w:p w14:paraId="70E8953E" w14:textId="77777777" w:rsidR="0007542A" w:rsidRPr="0007542A" w:rsidRDefault="0007542A" w:rsidP="0007542A">
            <w:pPr>
              <w:widowControl w:val="0"/>
              <w:spacing w:line="240" w:lineRule="auto"/>
              <w:rPr>
                <w:rFonts w:ascii="Calibri" w:hAnsi="Calibri" w:cs="Calibri"/>
                <w:sz w:val="18"/>
                <w:szCs w:val="18"/>
              </w:rPr>
            </w:pPr>
            <w:r w:rsidRPr="0007542A">
              <w:rPr>
                <w:rFonts w:ascii="Calibri" w:hAnsi="Calibri" w:cs="Calibri"/>
                <w:sz w:val="18"/>
                <w:szCs w:val="18"/>
              </w:rPr>
              <w:t>Corporate Affairs</w:t>
            </w:r>
          </w:p>
          <w:p w14:paraId="25B27086" w14:textId="77777777" w:rsidR="0007542A" w:rsidRPr="0007542A" w:rsidRDefault="0007542A" w:rsidP="0007542A">
            <w:pPr>
              <w:widowControl w:val="0"/>
              <w:spacing w:line="240" w:lineRule="auto"/>
              <w:rPr>
                <w:rFonts w:ascii="Calibri" w:hAnsi="Calibri" w:cs="Calibri"/>
                <w:sz w:val="18"/>
                <w:szCs w:val="18"/>
              </w:rPr>
            </w:pPr>
            <w:r w:rsidRPr="0007542A">
              <w:rPr>
                <w:rFonts w:ascii="Calibri" w:hAnsi="Calibri" w:cs="Calibri"/>
                <w:sz w:val="18"/>
                <w:szCs w:val="18"/>
              </w:rPr>
              <w:t>Local Laws</w:t>
            </w:r>
          </w:p>
          <w:p w14:paraId="4993880A" w14:textId="77777777" w:rsidR="0007542A" w:rsidRPr="0007542A" w:rsidRDefault="0007542A" w:rsidP="0007542A">
            <w:pPr>
              <w:widowControl w:val="0"/>
              <w:spacing w:line="240" w:lineRule="auto"/>
              <w:rPr>
                <w:rFonts w:ascii="Calibri" w:hAnsi="Calibri" w:cs="Calibri"/>
                <w:sz w:val="18"/>
                <w:szCs w:val="18"/>
              </w:rPr>
            </w:pPr>
            <w:r w:rsidRPr="0007542A">
              <w:rPr>
                <w:rFonts w:ascii="Calibri" w:hAnsi="Calibri" w:cs="Calibri"/>
                <w:sz w:val="18"/>
                <w:szCs w:val="18"/>
              </w:rPr>
              <w:t>Engineering</w:t>
            </w:r>
          </w:p>
          <w:p w14:paraId="3BD6CCC9" w14:textId="77777777" w:rsidR="0007542A" w:rsidRPr="0007542A" w:rsidRDefault="0007542A" w:rsidP="0007542A">
            <w:pPr>
              <w:spacing w:after="160"/>
              <w:rPr>
                <w:rFonts w:ascii="Calibri" w:hAnsi="Calibri" w:cs="Calibri"/>
                <w:bCs/>
                <w:sz w:val="18"/>
                <w:szCs w:val="18"/>
              </w:rPr>
            </w:pPr>
          </w:p>
        </w:tc>
        <w:tc>
          <w:tcPr>
            <w:tcW w:w="2835" w:type="dxa"/>
            <w:tcBorders>
              <w:top w:val="nil"/>
              <w:left w:val="nil"/>
              <w:bottom w:val="single" w:sz="4" w:space="0" w:color="auto"/>
              <w:right w:val="single" w:sz="4" w:space="0" w:color="auto"/>
            </w:tcBorders>
            <w:shd w:val="clear" w:color="auto" w:fill="auto"/>
            <w:tcMar>
              <w:top w:w="100" w:type="dxa"/>
              <w:left w:w="100" w:type="dxa"/>
              <w:bottom w:w="100" w:type="dxa"/>
              <w:right w:w="100" w:type="dxa"/>
            </w:tcMar>
          </w:tcPr>
          <w:p w14:paraId="3A7B1D1A" w14:textId="77777777" w:rsidR="0007542A" w:rsidRPr="0007542A" w:rsidRDefault="0007542A" w:rsidP="0007542A">
            <w:pPr>
              <w:widowControl w:val="0"/>
              <w:spacing w:line="240" w:lineRule="auto"/>
              <w:rPr>
                <w:rFonts w:ascii="Calibri" w:hAnsi="Calibri" w:cs="Calibri"/>
                <w:sz w:val="18"/>
                <w:szCs w:val="18"/>
              </w:rPr>
            </w:pPr>
            <w:r w:rsidRPr="0007542A">
              <w:rPr>
                <w:rFonts w:ascii="Calibri" w:hAnsi="Calibri" w:cs="Calibri"/>
                <w:sz w:val="18"/>
                <w:szCs w:val="18"/>
              </w:rPr>
              <w:t>Number of advocacy opportunities undertaken that include age friendly principles</w:t>
            </w:r>
          </w:p>
          <w:p w14:paraId="20183F5F" w14:textId="77777777" w:rsidR="0007542A" w:rsidRPr="0007542A" w:rsidRDefault="0007542A" w:rsidP="0007542A">
            <w:pPr>
              <w:widowControl w:val="0"/>
              <w:spacing w:line="240" w:lineRule="auto"/>
              <w:rPr>
                <w:rFonts w:ascii="Calibri" w:hAnsi="Calibri" w:cs="Calibri"/>
                <w:sz w:val="18"/>
                <w:szCs w:val="18"/>
              </w:rPr>
            </w:pPr>
          </w:p>
          <w:p w14:paraId="5D43D994" w14:textId="77777777" w:rsidR="0007542A" w:rsidRPr="0007542A" w:rsidRDefault="0007542A" w:rsidP="0007542A">
            <w:pPr>
              <w:widowControl w:val="0"/>
              <w:spacing w:line="240" w:lineRule="auto"/>
              <w:rPr>
                <w:rFonts w:ascii="Calibri" w:hAnsi="Calibri" w:cs="Calibri"/>
                <w:bCs/>
                <w:sz w:val="18"/>
                <w:szCs w:val="18"/>
              </w:rPr>
            </w:pPr>
            <w:r w:rsidRPr="0007542A">
              <w:rPr>
                <w:rFonts w:ascii="Calibri" w:hAnsi="Calibri" w:cs="Calibri"/>
                <w:sz w:val="18"/>
                <w:szCs w:val="18"/>
              </w:rPr>
              <w:t>Community satisfaction with transport (new survey data)</w:t>
            </w:r>
          </w:p>
        </w:tc>
        <w:tc>
          <w:tcPr>
            <w:tcW w:w="1701" w:type="dxa"/>
            <w:tcBorders>
              <w:top w:val="single" w:sz="4" w:space="0" w:color="auto"/>
              <w:left w:val="single" w:sz="4" w:space="0" w:color="auto"/>
              <w:bottom w:val="single" w:sz="4" w:space="0" w:color="auto"/>
              <w:right w:val="single" w:sz="4" w:space="0" w:color="auto"/>
            </w:tcBorders>
          </w:tcPr>
          <w:p w14:paraId="0EFEFA34" w14:textId="77777777" w:rsidR="0007542A" w:rsidRPr="0007542A" w:rsidRDefault="0007542A" w:rsidP="0007542A">
            <w:pPr>
              <w:widowControl w:val="0"/>
              <w:spacing w:line="240" w:lineRule="auto"/>
              <w:rPr>
                <w:rFonts w:ascii="Calibri" w:hAnsi="Calibri" w:cs="Calibri"/>
                <w:bCs/>
                <w:color w:val="373545"/>
                <w:sz w:val="18"/>
                <w:szCs w:val="18"/>
              </w:rPr>
            </w:pPr>
            <w:r w:rsidRPr="0007542A">
              <w:rPr>
                <w:rFonts w:ascii="Calibri" w:hAnsi="Calibri" w:cs="Calibri"/>
                <w:bCs/>
                <w:sz w:val="18"/>
                <w:szCs w:val="18"/>
              </w:rPr>
              <w:t>Long term</w:t>
            </w:r>
          </w:p>
        </w:tc>
        <w:tc>
          <w:tcPr>
            <w:tcW w:w="2410" w:type="dxa"/>
            <w:tcBorders>
              <w:top w:val="nil"/>
              <w:left w:val="single" w:sz="4" w:space="0" w:color="auto"/>
              <w:bottom w:val="single" w:sz="4" w:space="0" w:color="auto"/>
              <w:right w:val="single" w:sz="8" w:space="0" w:color="000000"/>
            </w:tcBorders>
            <w:shd w:val="clear" w:color="auto" w:fill="E9E8ED"/>
          </w:tcPr>
          <w:p w14:paraId="66D164E5" w14:textId="77777777" w:rsidR="0007542A" w:rsidRPr="0007542A" w:rsidRDefault="0007542A" w:rsidP="0007542A">
            <w:pPr>
              <w:widowControl w:val="0"/>
              <w:spacing w:line="240" w:lineRule="auto"/>
              <w:rPr>
                <w:rFonts w:ascii="Calibri" w:hAnsi="Calibri" w:cs="Calibri"/>
                <w:bCs/>
                <w:i/>
                <w:iCs/>
                <w:color w:val="373545"/>
                <w:sz w:val="18"/>
                <w:szCs w:val="18"/>
              </w:rPr>
            </w:pPr>
            <w:r w:rsidRPr="0007542A">
              <w:rPr>
                <w:rFonts w:ascii="Calibri" w:hAnsi="Calibri" w:cs="Calibri"/>
                <w:bCs/>
                <w:i/>
                <w:iCs/>
                <w:color w:val="373545"/>
                <w:sz w:val="18"/>
                <w:szCs w:val="18"/>
              </w:rPr>
              <w:t>“Advocate for more public transport options such as more buses between towns, better routes, and better promotion.”</w:t>
            </w:r>
          </w:p>
          <w:p w14:paraId="0A189463" w14:textId="77777777" w:rsidR="0007542A" w:rsidRPr="0007542A" w:rsidRDefault="0007542A" w:rsidP="0007542A">
            <w:pPr>
              <w:spacing w:after="160"/>
              <w:rPr>
                <w:rFonts w:ascii="Calibri" w:hAnsi="Calibri" w:cs="Calibri"/>
                <w:bCs/>
                <w:sz w:val="18"/>
                <w:szCs w:val="18"/>
              </w:rPr>
            </w:pPr>
          </w:p>
        </w:tc>
      </w:tr>
      <w:tr w:rsidR="0007542A" w:rsidRPr="0007542A" w14:paraId="708AADC0" w14:textId="77777777" w:rsidTr="0007542A">
        <w:tc>
          <w:tcPr>
            <w:tcW w:w="568" w:type="dxa"/>
            <w:tcBorders>
              <w:top w:val="single" w:sz="4" w:space="0" w:color="auto"/>
              <w:left w:val="single" w:sz="4" w:space="0" w:color="auto"/>
              <w:right w:val="single" w:sz="4" w:space="0" w:color="auto"/>
            </w:tcBorders>
            <w:shd w:val="clear" w:color="auto" w:fill="auto"/>
          </w:tcPr>
          <w:p w14:paraId="0C3514FF" w14:textId="77777777" w:rsidR="0007542A" w:rsidRPr="0007542A" w:rsidRDefault="0007542A" w:rsidP="0007542A">
            <w:pPr>
              <w:rPr>
                <w:rFonts w:ascii="Calibri" w:hAnsi="Calibri" w:cs="Calibri"/>
                <w:bCs/>
                <w:sz w:val="18"/>
                <w:szCs w:val="18"/>
              </w:rPr>
            </w:pPr>
            <w:r w:rsidRPr="0007542A">
              <w:rPr>
                <w:rFonts w:ascii="Calibri" w:hAnsi="Calibri" w:cs="Calibri"/>
                <w:bCs/>
                <w:sz w:val="18"/>
                <w:szCs w:val="18"/>
              </w:rPr>
              <w:t>3.4</w:t>
            </w:r>
          </w:p>
        </w:tc>
        <w:tc>
          <w:tcPr>
            <w:tcW w:w="1701" w:type="dxa"/>
            <w:tcBorders>
              <w:top w:val="single" w:sz="4" w:space="0" w:color="auto"/>
              <w:left w:val="single" w:sz="4" w:space="0" w:color="auto"/>
              <w:right w:val="single" w:sz="4" w:space="0" w:color="auto"/>
            </w:tcBorders>
            <w:shd w:val="clear" w:color="auto" w:fill="D4D3DD"/>
          </w:tcPr>
          <w:p w14:paraId="6B7340B1" w14:textId="77777777" w:rsidR="0007542A" w:rsidRPr="0007542A" w:rsidRDefault="0007542A" w:rsidP="0007542A">
            <w:pPr>
              <w:spacing w:line="240" w:lineRule="auto"/>
              <w:contextualSpacing/>
              <w:rPr>
                <w:rFonts w:ascii="Calibri" w:hAnsi="Calibri" w:cs="Calibri"/>
                <w:bCs/>
                <w:spacing w:val="0"/>
                <w:sz w:val="18"/>
                <w:szCs w:val="18"/>
              </w:rPr>
            </w:pPr>
            <w:r w:rsidRPr="0007542A">
              <w:rPr>
                <w:rFonts w:ascii="Calibri" w:hAnsi="Calibri" w:cs="Calibri"/>
                <w:bCs/>
                <w:spacing w:val="0"/>
                <w:sz w:val="18"/>
                <w:szCs w:val="18"/>
              </w:rPr>
              <w:t>Improve footpath infrastructure where older people live</w:t>
            </w:r>
          </w:p>
          <w:p w14:paraId="3F85C022" w14:textId="77777777" w:rsidR="0007542A" w:rsidRPr="0007542A" w:rsidRDefault="0007542A" w:rsidP="0007542A">
            <w:pPr>
              <w:widowControl w:val="0"/>
              <w:spacing w:line="240" w:lineRule="auto"/>
              <w:rPr>
                <w:rFonts w:ascii="Calibri" w:hAnsi="Calibri" w:cs="Calibri"/>
                <w:b/>
                <w:color w:val="373545"/>
                <w:sz w:val="18"/>
                <w:szCs w:val="18"/>
              </w:rPr>
            </w:pPr>
          </w:p>
        </w:tc>
        <w:tc>
          <w:tcPr>
            <w:tcW w:w="2410" w:type="dxa"/>
            <w:tcBorders>
              <w:top w:val="single" w:sz="4" w:space="0" w:color="auto"/>
              <w:left w:val="single" w:sz="4" w:space="0" w:color="auto"/>
              <w:right w:val="single" w:sz="4" w:space="0" w:color="auto"/>
            </w:tcBorders>
            <w:shd w:val="clear" w:color="auto" w:fill="auto"/>
          </w:tcPr>
          <w:p w14:paraId="0928BFAE" w14:textId="77777777" w:rsidR="0007542A" w:rsidRPr="0007542A" w:rsidRDefault="0007542A" w:rsidP="0007542A">
            <w:pPr>
              <w:widowControl w:val="0"/>
              <w:spacing w:line="240" w:lineRule="auto"/>
              <w:rPr>
                <w:rFonts w:ascii="Calibri" w:hAnsi="Calibri" w:cs="Calibri"/>
                <w:b/>
                <w:bCs/>
                <w:sz w:val="18"/>
                <w:szCs w:val="18"/>
              </w:rPr>
            </w:pPr>
            <w:r w:rsidRPr="0007542A">
              <w:rPr>
                <w:rFonts w:ascii="Calibri" w:hAnsi="Calibri" w:cs="Calibri"/>
                <w:b/>
                <w:color w:val="373545"/>
                <w:sz w:val="18"/>
                <w:szCs w:val="18"/>
              </w:rPr>
              <w:t>Improve pedestrian routes and crossings, particularly between destinations that are important to older people (V)</w:t>
            </w:r>
          </w:p>
        </w:tc>
        <w:tc>
          <w:tcPr>
            <w:tcW w:w="1701" w:type="dxa"/>
            <w:tcBorders>
              <w:top w:val="single" w:sz="4" w:space="0" w:color="auto"/>
              <w:bottom w:val="single" w:sz="4" w:space="0" w:color="auto"/>
            </w:tcBorders>
            <w:shd w:val="clear" w:color="auto" w:fill="auto"/>
            <w:tcMar>
              <w:top w:w="100" w:type="dxa"/>
              <w:left w:w="100" w:type="dxa"/>
              <w:bottom w:w="100" w:type="dxa"/>
              <w:right w:w="100" w:type="dxa"/>
            </w:tcMar>
          </w:tcPr>
          <w:p w14:paraId="7B4E3C31" w14:textId="77777777" w:rsidR="0007542A" w:rsidRPr="0007542A" w:rsidRDefault="0007542A" w:rsidP="0007542A">
            <w:pPr>
              <w:widowControl w:val="0"/>
              <w:spacing w:line="240" w:lineRule="auto"/>
              <w:rPr>
                <w:rFonts w:ascii="Calibri" w:hAnsi="Calibri" w:cs="Calibri"/>
                <w:b/>
                <w:bCs/>
                <w:sz w:val="18"/>
                <w:szCs w:val="18"/>
              </w:rPr>
            </w:pPr>
            <w:r w:rsidRPr="0007542A">
              <w:rPr>
                <w:rFonts w:ascii="Calibri" w:hAnsi="Calibri" w:cs="Calibri"/>
                <w:b/>
                <w:bCs/>
                <w:sz w:val="18"/>
                <w:szCs w:val="18"/>
              </w:rPr>
              <w:t xml:space="preserve">City of Greater Geelong </w:t>
            </w:r>
          </w:p>
          <w:p w14:paraId="036816AB" w14:textId="77777777" w:rsidR="0007542A" w:rsidRPr="0007542A" w:rsidRDefault="0007542A" w:rsidP="0007542A">
            <w:pPr>
              <w:widowControl w:val="0"/>
              <w:spacing w:line="240" w:lineRule="auto"/>
              <w:rPr>
                <w:rFonts w:ascii="Calibri" w:hAnsi="Calibri" w:cs="Calibri"/>
                <w:sz w:val="18"/>
                <w:szCs w:val="18"/>
              </w:rPr>
            </w:pPr>
            <w:r w:rsidRPr="0007542A">
              <w:rPr>
                <w:rFonts w:ascii="Calibri" w:hAnsi="Calibri" w:cs="Calibri"/>
                <w:b/>
                <w:bCs/>
                <w:sz w:val="18"/>
                <w:szCs w:val="18"/>
              </w:rPr>
              <w:t>Engineering Services (Transport)</w:t>
            </w:r>
          </w:p>
        </w:tc>
        <w:tc>
          <w:tcPr>
            <w:tcW w:w="2551" w:type="dxa"/>
            <w:tcBorders>
              <w:top w:val="single" w:sz="4" w:space="0" w:color="auto"/>
              <w:bottom w:val="single" w:sz="4" w:space="0" w:color="auto"/>
            </w:tcBorders>
            <w:shd w:val="clear" w:color="auto" w:fill="auto"/>
          </w:tcPr>
          <w:p w14:paraId="4B3A6321" w14:textId="77777777" w:rsidR="0007542A" w:rsidRPr="0007542A" w:rsidRDefault="0007542A" w:rsidP="0007542A">
            <w:pPr>
              <w:widowControl w:val="0"/>
              <w:spacing w:line="240" w:lineRule="auto"/>
              <w:rPr>
                <w:rFonts w:ascii="Calibri" w:hAnsi="Calibri" w:cs="Calibri"/>
                <w:sz w:val="18"/>
                <w:szCs w:val="18"/>
                <w:u w:val="single"/>
              </w:rPr>
            </w:pPr>
            <w:r w:rsidRPr="0007542A">
              <w:rPr>
                <w:rFonts w:ascii="Calibri" w:hAnsi="Calibri" w:cs="Calibri"/>
                <w:sz w:val="18"/>
                <w:szCs w:val="18"/>
                <w:u w:val="single"/>
              </w:rPr>
              <w:t>City Departments:</w:t>
            </w:r>
          </w:p>
          <w:p w14:paraId="19F9CDFF" w14:textId="77777777" w:rsidR="0007542A" w:rsidRPr="0007542A" w:rsidRDefault="0007542A" w:rsidP="0007542A">
            <w:pPr>
              <w:widowControl w:val="0"/>
              <w:spacing w:line="240" w:lineRule="auto"/>
              <w:rPr>
                <w:rFonts w:ascii="Calibri" w:hAnsi="Calibri" w:cs="Calibri"/>
                <w:sz w:val="18"/>
                <w:szCs w:val="18"/>
              </w:rPr>
            </w:pPr>
            <w:r w:rsidRPr="0007542A">
              <w:rPr>
                <w:rFonts w:ascii="Calibri" w:hAnsi="Calibri" w:cs="Calibri"/>
                <w:sz w:val="18"/>
                <w:szCs w:val="18"/>
              </w:rPr>
              <w:t xml:space="preserve">Social Planning and Infrastructure </w:t>
            </w:r>
          </w:p>
          <w:p w14:paraId="1F605D6C" w14:textId="77777777" w:rsidR="0007542A" w:rsidRPr="0007542A" w:rsidRDefault="0007542A" w:rsidP="0007542A">
            <w:pPr>
              <w:widowControl w:val="0"/>
              <w:spacing w:line="240" w:lineRule="auto"/>
              <w:rPr>
                <w:rFonts w:ascii="Calibri" w:hAnsi="Calibri" w:cs="Calibri"/>
                <w:sz w:val="18"/>
                <w:szCs w:val="18"/>
              </w:rPr>
            </w:pPr>
            <w:r w:rsidRPr="0007542A">
              <w:rPr>
                <w:rFonts w:ascii="Calibri" w:hAnsi="Calibri" w:cs="Calibri"/>
                <w:sz w:val="18"/>
                <w:szCs w:val="18"/>
              </w:rPr>
              <w:t>Engineering Services</w:t>
            </w:r>
          </w:p>
          <w:p w14:paraId="4EECAB09" w14:textId="77777777" w:rsidR="0007542A" w:rsidRPr="0007542A" w:rsidRDefault="0007542A" w:rsidP="0007542A">
            <w:pPr>
              <w:widowControl w:val="0"/>
              <w:spacing w:line="240" w:lineRule="auto"/>
              <w:rPr>
                <w:rFonts w:ascii="Calibri" w:hAnsi="Calibri" w:cs="Calibri"/>
                <w:sz w:val="18"/>
                <w:szCs w:val="18"/>
              </w:rPr>
            </w:pPr>
            <w:r w:rsidRPr="0007542A">
              <w:rPr>
                <w:rFonts w:ascii="Calibri" w:hAnsi="Calibri" w:cs="Calibri"/>
                <w:sz w:val="18"/>
                <w:szCs w:val="18"/>
              </w:rPr>
              <w:t>Connected Communities</w:t>
            </w:r>
          </w:p>
          <w:p w14:paraId="686A57F3" w14:textId="77777777" w:rsidR="0007542A" w:rsidRPr="0007542A" w:rsidRDefault="0007542A" w:rsidP="0007542A">
            <w:pPr>
              <w:widowControl w:val="0"/>
              <w:spacing w:line="240" w:lineRule="auto"/>
              <w:rPr>
                <w:rFonts w:ascii="Calibri" w:hAnsi="Calibri" w:cs="Calibri"/>
                <w:sz w:val="18"/>
                <w:szCs w:val="18"/>
              </w:rPr>
            </w:pPr>
            <w:r w:rsidRPr="0007542A">
              <w:rPr>
                <w:rFonts w:ascii="Calibri" w:hAnsi="Calibri" w:cs="Calibri"/>
                <w:sz w:val="18"/>
                <w:szCs w:val="18"/>
              </w:rPr>
              <w:t>Customer Service</w:t>
            </w:r>
          </w:p>
          <w:p w14:paraId="52BD03C1" w14:textId="77777777" w:rsidR="0007542A" w:rsidRPr="0007542A" w:rsidRDefault="0007542A" w:rsidP="0007542A">
            <w:pPr>
              <w:widowControl w:val="0"/>
              <w:spacing w:line="240" w:lineRule="auto"/>
              <w:rPr>
                <w:rFonts w:ascii="Calibri" w:hAnsi="Calibri" w:cs="Calibri"/>
                <w:sz w:val="18"/>
                <w:szCs w:val="18"/>
              </w:rPr>
            </w:pPr>
          </w:p>
          <w:p w14:paraId="3845F455" w14:textId="77777777" w:rsidR="0007542A" w:rsidRPr="0007542A" w:rsidRDefault="0007542A" w:rsidP="0007542A">
            <w:pPr>
              <w:widowControl w:val="0"/>
              <w:spacing w:line="240" w:lineRule="auto"/>
              <w:rPr>
                <w:rFonts w:ascii="Calibri" w:hAnsi="Calibri" w:cs="Calibri"/>
                <w:sz w:val="18"/>
                <w:szCs w:val="18"/>
              </w:rPr>
            </w:pPr>
          </w:p>
        </w:tc>
        <w:tc>
          <w:tcPr>
            <w:tcW w:w="2835" w:type="dxa"/>
            <w:tcBorders>
              <w:top w:val="single" w:sz="4" w:space="0" w:color="auto"/>
              <w:bottom w:val="single" w:sz="4" w:space="0" w:color="auto"/>
              <w:right w:val="single" w:sz="4" w:space="0" w:color="auto"/>
            </w:tcBorders>
            <w:shd w:val="clear" w:color="auto" w:fill="auto"/>
            <w:tcMar>
              <w:top w:w="100" w:type="dxa"/>
              <w:left w:w="100" w:type="dxa"/>
              <w:bottom w:w="100" w:type="dxa"/>
              <w:right w:w="100" w:type="dxa"/>
            </w:tcMar>
          </w:tcPr>
          <w:p w14:paraId="6EBB25F6" w14:textId="77777777" w:rsidR="0007542A" w:rsidRPr="0007542A" w:rsidRDefault="0007542A" w:rsidP="0007542A">
            <w:pPr>
              <w:widowControl w:val="0"/>
              <w:spacing w:line="240" w:lineRule="auto"/>
              <w:rPr>
                <w:rFonts w:ascii="Calibri" w:hAnsi="Calibri" w:cs="Calibri"/>
                <w:sz w:val="18"/>
                <w:szCs w:val="18"/>
              </w:rPr>
            </w:pPr>
            <w:r w:rsidRPr="0007542A">
              <w:rPr>
                <w:rFonts w:ascii="Calibri" w:hAnsi="Calibri" w:cs="Calibri"/>
                <w:sz w:val="18"/>
                <w:szCs w:val="18"/>
              </w:rPr>
              <w:t>Destinations important to older people are identified</w:t>
            </w:r>
          </w:p>
          <w:p w14:paraId="1CAC3A57" w14:textId="77777777" w:rsidR="0007542A" w:rsidRPr="0007542A" w:rsidRDefault="0007542A" w:rsidP="0007542A">
            <w:pPr>
              <w:widowControl w:val="0"/>
              <w:spacing w:line="240" w:lineRule="auto"/>
              <w:rPr>
                <w:rFonts w:ascii="Calibri" w:hAnsi="Calibri" w:cs="Calibri"/>
                <w:sz w:val="18"/>
                <w:szCs w:val="18"/>
              </w:rPr>
            </w:pPr>
          </w:p>
          <w:p w14:paraId="1646EBB5" w14:textId="77777777" w:rsidR="0007542A" w:rsidRPr="0007542A" w:rsidRDefault="0007542A" w:rsidP="0007542A">
            <w:pPr>
              <w:widowControl w:val="0"/>
              <w:spacing w:line="240" w:lineRule="auto"/>
              <w:rPr>
                <w:rFonts w:ascii="Calibri" w:hAnsi="Calibri" w:cs="Calibri"/>
                <w:sz w:val="18"/>
                <w:szCs w:val="18"/>
              </w:rPr>
            </w:pPr>
            <w:r w:rsidRPr="0007542A">
              <w:rPr>
                <w:rFonts w:ascii="Calibri" w:hAnsi="Calibri" w:cs="Calibri"/>
                <w:sz w:val="18"/>
                <w:szCs w:val="18"/>
              </w:rPr>
              <w:t xml:space="preserve">Quantity/quality of infrastructure </w:t>
            </w:r>
          </w:p>
          <w:p w14:paraId="39CD38E6" w14:textId="77777777" w:rsidR="0007542A" w:rsidRPr="0007542A" w:rsidRDefault="0007542A" w:rsidP="0007542A">
            <w:pPr>
              <w:widowControl w:val="0"/>
              <w:spacing w:line="240" w:lineRule="auto"/>
              <w:rPr>
                <w:rFonts w:ascii="Calibri" w:hAnsi="Calibri" w:cs="Calibri"/>
                <w:sz w:val="18"/>
                <w:szCs w:val="18"/>
              </w:rPr>
            </w:pPr>
          </w:p>
          <w:p w14:paraId="110CA799" w14:textId="77777777" w:rsidR="0007542A" w:rsidRPr="0007542A" w:rsidRDefault="0007542A" w:rsidP="0007542A">
            <w:pPr>
              <w:widowControl w:val="0"/>
              <w:spacing w:line="240" w:lineRule="auto"/>
              <w:rPr>
                <w:rFonts w:ascii="Calibri" w:hAnsi="Calibri" w:cs="Calibri"/>
                <w:sz w:val="18"/>
                <w:szCs w:val="18"/>
              </w:rPr>
            </w:pPr>
            <w:r w:rsidRPr="0007542A">
              <w:rPr>
                <w:rFonts w:ascii="Calibri" w:hAnsi="Calibri" w:cs="Calibri"/>
                <w:sz w:val="18"/>
                <w:szCs w:val="18"/>
              </w:rPr>
              <w:t>Budget bid or external funding application</w:t>
            </w:r>
          </w:p>
          <w:p w14:paraId="2D865C78" w14:textId="77777777" w:rsidR="0007542A" w:rsidRPr="0007542A" w:rsidRDefault="0007542A" w:rsidP="0007542A">
            <w:pPr>
              <w:widowControl w:val="0"/>
              <w:spacing w:line="240" w:lineRule="auto"/>
              <w:rPr>
                <w:rFonts w:ascii="Calibri" w:hAnsi="Calibri" w:cs="Calibri"/>
                <w:sz w:val="18"/>
                <w:szCs w:val="18"/>
              </w:rPr>
            </w:pPr>
          </w:p>
        </w:tc>
        <w:tc>
          <w:tcPr>
            <w:tcW w:w="1701" w:type="dxa"/>
            <w:tcBorders>
              <w:top w:val="single" w:sz="4" w:space="0" w:color="auto"/>
              <w:left w:val="single" w:sz="4" w:space="0" w:color="auto"/>
              <w:bottom w:val="single" w:sz="4" w:space="0" w:color="auto"/>
              <w:right w:val="single" w:sz="4" w:space="0" w:color="auto"/>
            </w:tcBorders>
          </w:tcPr>
          <w:p w14:paraId="169630CD" w14:textId="77777777" w:rsidR="0007542A" w:rsidRPr="0007542A" w:rsidRDefault="0007542A" w:rsidP="0007542A">
            <w:pPr>
              <w:widowControl w:val="0"/>
              <w:spacing w:line="240" w:lineRule="auto"/>
              <w:rPr>
                <w:rFonts w:ascii="Calibri" w:hAnsi="Calibri" w:cs="Calibri"/>
                <w:sz w:val="18"/>
                <w:szCs w:val="18"/>
              </w:rPr>
            </w:pPr>
            <w:r w:rsidRPr="0007542A">
              <w:rPr>
                <w:rFonts w:ascii="Calibri" w:hAnsi="Calibri" w:cs="Calibri"/>
                <w:sz w:val="18"/>
                <w:szCs w:val="18"/>
              </w:rPr>
              <w:t>Long term</w:t>
            </w:r>
          </w:p>
        </w:tc>
        <w:tc>
          <w:tcPr>
            <w:tcW w:w="2410" w:type="dxa"/>
            <w:tcBorders>
              <w:top w:val="single" w:sz="4" w:space="0" w:color="auto"/>
              <w:left w:val="single" w:sz="4" w:space="0" w:color="auto"/>
              <w:bottom w:val="single" w:sz="4" w:space="0" w:color="auto"/>
            </w:tcBorders>
            <w:shd w:val="clear" w:color="auto" w:fill="E9E8ED"/>
          </w:tcPr>
          <w:p w14:paraId="1ADAEDB6" w14:textId="77777777" w:rsidR="0007542A" w:rsidRPr="0007542A" w:rsidRDefault="0007542A" w:rsidP="0007542A">
            <w:pPr>
              <w:widowControl w:val="0"/>
              <w:spacing w:line="240" w:lineRule="auto"/>
              <w:rPr>
                <w:rFonts w:ascii="Calibri" w:hAnsi="Calibri" w:cs="Calibri"/>
                <w:bCs/>
                <w:i/>
                <w:iCs/>
                <w:color w:val="373545"/>
                <w:sz w:val="18"/>
                <w:szCs w:val="18"/>
              </w:rPr>
            </w:pPr>
            <w:r w:rsidRPr="0007542A">
              <w:rPr>
                <w:rFonts w:ascii="Calibri" w:hAnsi="Calibri" w:cs="Calibri"/>
                <w:bCs/>
                <w:i/>
                <w:iCs/>
                <w:color w:val="373545"/>
                <w:sz w:val="18"/>
                <w:szCs w:val="18"/>
              </w:rPr>
              <w:t>“Improve footpath infrastructure where older people live.”</w:t>
            </w:r>
          </w:p>
          <w:p w14:paraId="5BDE0C4C" w14:textId="77777777" w:rsidR="0007542A" w:rsidRPr="0007542A" w:rsidRDefault="0007542A" w:rsidP="0007542A">
            <w:pPr>
              <w:widowControl w:val="0"/>
              <w:spacing w:line="240" w:lineRule="auto"/>
              <w:rPr>
                <w:rFonts w:ascii="Calibri" w:hAnsi="Calibri" w:cs="Calibri"/>
                <w:sz w:val="18"/>
                <w:szCs w:val="18"/>
              </w:rPr>
            </w:pPr>
          </w:p>
        </w:tc>
      </w:tr>
      <w:tr w:rsidR="0007542A" w:rsidRPr="0007542A" w14:paraId="2C58D9AB" w14:textId="77777777" w:rsidTr="0007542A">
        <w:trPr>
          <w:trHeight w:val="425"/>
        </w:trPr>
        <w:tc>
          <w:tcPr>
            <w:tcW w:w="2269" w:type="dxa"/>
            <w:gridSpan w:val="2"/>
            <w:tcBorders>
              <w:top w:val="single" w:sz="4" w:space="0" w:color="auto"/>
              <w:left w:val="single" w:sz="4" w:space="0" w:color="auto"/>
            </w:tcBorders>
            <w:shd w:val="clear" w:color="auto" w:fill="7E7B99"/>
          </w:tcPr>
          <w:p w14:paraId="13389F68" w14:textId="77777777" w:rsidR="0007542A" w:rsidRPr="0007542A" w:rsidRDefault="0007542A" w:rsidP="0007542A">
            <w:pPr>
              <w:widowControl w:val="0"/>
              <w:spacing w:line="240" w:lineRule="auto"/>
              <w:rPr>
                <w:rFonts w:ascii="Calibri" w:hAnsi="Calibri" w:cs="Calibri"/>
                <w:b/>
                <w:color w:val="FFFFFF"/>
                <w:sz w:val="18"/>
                <w:szCs w:val="18"/>
              </w:rPr>
            </w:pPr>
          </w:p>
        </w:tc>
        <w:tc>
          <w:tcPr>
            <w:tcW w:w="13608" w:type="dxa"/>
            <w:gridSpan w:val="6"/>
            <w:tcBorders>
              <w:top w:val="single" w:sz="4" w:space="0" w:color="auto"/>
              <w:left w:val="single" w:sz="4" w:space="0" w:color="auto"/>
            </w:tcBorders>
            <w:shd w:val="clear" w:color="auto" w:fill="7E7B99"/>
            <w:vAlign w:val="center"/>
          </w:tcPr>
          <w:p w14:paraId="7E48079C" w14:textId="77777777" w:rsidR="0007542A" w:rsidRPr="0007542A" w:rsidRDefault="0007542A" w:rsidP="0007542A">
            <w:pPr>
              <w:widowControl w:val="0"/>
              <w:spacing w:line="240" w:lineRule="auto"/>
              <w:rPr>
                <w:rFonts w:ascii="Calibri" w:hAnsi="Calibri" w:cs="Calibri"/>
                <w:b/>
                <w:color w:val="FFFFFF"/>
                <w:sz w:val="18"/>
                <w:szCs w:val="18"/>
              </w:rPr>
            </w:pPr>
            <w:r w:rsidRPr="0007542A">
              <w:rPr>
                <w:rFonts w:ascii="Calibri" w:hAnsi="Calibri" w:cs="Calibri"/>
                <w:b/>
                <w:color w:val="FFFFFF"/>
                <w:sz w:val="18"/>
                <w:szCs w:val="18"/>
              </w:rPr>
              <w:t>Priority 3f) Parks and open spaces are designed with the needs of older people in mind</w:t>
            </w:r>
          </w:p>
        </w:tc>
      </w:tr>
      <w:tr w:rsidR="0007542A" w:rsidRPr="0007542A" w14:paraId="32183110" w14:textId="77777777" w:rsidTr="0007542A">
        <w:trPr>
          <w:trHeight w:val="404"/>
        </w:trPr>
        <w:tc>
          <w:tcPr>
            <w:tcW w:w="568" w:type="dxa"/>
            <w:tcBorders>
              <w:top w:val="single" w:sz="4" w:space="0" w:color="auto"/>
              <w:left w:val="single" w:sz="4" w:space="0" w:color="auto"/>
            </w:tcBorders>
          </w:tcPr>
          <w:p w14:paraId="67A34179" w14:textId="77777777" w:rsidR="0007542A" w:rsidRPr="0007542A" w:rsidRDefault="0007542A" w:rsidP="0007542A">
            <w:pPr>
              <w:widowControl w:val="0"/>
              <w:spacing w:line="240" w:lineRule="auto"/>
              <w:rPr>
                <w:rFonts w:ascii="Calibri" w:hAnsi="Calibri" w:cs="Calibri"/>
                <w:bCs/>
                <w:sz w:val="18"/>
                <w:szCs w:val="18"/>
              </w:rPr>
            </w:pPr>
          </w:p>
        </w:tc>
        <w:tc>
          <w:tcPr>
            <w:tcW w:w="1701" w:type="dxa"/>
            <w:tcBorders>
              <w:top w:val="single" w:sz="4" w:space="0" w:color="auto"/>
              <w:left w:val="single" w:sz="4" w:space="0" w:color="auto"/>
            </w:tcBorders>
            <w:shd w:val="clear" w:color="auto" w:fill="D4D3DD"/>
          </w:tcPr>
          <w:p w14:paraId="7D139C50" w14:textId="77777777" w:rsidR="0007542A" w:rsidRPr="0007542A" w:rsidRDefault="0007542A" w:rsidP="0007542A">
            <w:pPr>
              <w:spacing w:line="240" w:lineRule="auto"/>
              <w:contextualSpacing/>
              <w:rPr>
                <w:rFonts w:ascii="Calibri" w:hAnsi="Calibri" w:cs="Calibri"/>
                <w:spacing w:val="0"/>
                <w:sz w:val="18"/>
                <w:szCs w:val="18"/>
              </w:rPr>
            </w:pPr>
            <w:r w:rsidRPr="0007542A">
              <w:rPr>
                <w:rFonts w:ascii="Calibri" w:hAnsi="Calibri" w:cs="Calibri"/>
                <w:spacing w:val="0"/>
                <w:sz w:val="18"/>
                <w:szCs w:val="18"/>
              </w:rPr>
              <w:t>Make it easier for people as they age to get around, access support services, facilities, and enjoy life</w:t>
            </w:r>
          </w:p>
          <w:p w14:paraId="7460B5B3" w14:textId="77777777" w:rsidR="0007542A" w:rsidRPr="0007542A" w:rsidRDefault="0007542A" w:rsidP="0007542A">
            <w:pPr>
              <w:widowControl w:val="0"/>
              <w:spacing w:line="240" w:lineRule="auto"/>
              <w:rPr>
                <w:rFonts w:ascii="Calibri" w:hAnsi="Calibri" w:cs="Calibri"/>
                <w:bCs/>
                <w:sz w:val="18"/>
                <w:szCs w:val="18"/>
              </w:rPr>
            </w:pPr>
          </w:p>
        </w:tc>
        <w:tc>
          <w:tcPr>
            <w:tcW w:w="13608" w:type="dxa"/>
            <w:gridSpan w:val="6"/>
            <w:tcBorders>
              <w:top w:val="single" w:sz="4" w:space="0" w:color="auto"/>
              <w:left w:val="single" w:sz="4" w:space="0" w:color="auto"/>
            </w:tcBorders>
            <w:shd w:val="clear" w:color="auto" w:fill="auto"/>
            <w:vAlign w:val="center"/>
          </w:tcPr>
          <w:p w14:paraId="3D2791FB" w14:textId="77777777" w:rsidR="0007542A" w:rsidRPr="0007542A" w:rsidRDefault="0007542A" w:rsidP="0007542A">
            <w:pPr>
              <w:widowControl w:val="0"/>
              <w:spacing w:line="240" w:lineRule="auto"/>
              <w:rPr>
                <w:rFonts w:ascii="Calibri" w:hAnsi="Calibri" w:cs="Calibri"/>
                <w:bCs/>
                <w:i/>
                <w:iCs/>
                <w:sz w:val="18"/>
                <w:szCs w:val="18"/>
              </w:rPr>
            </w:pPr>
            <w:r w:rsidRPr="0007542A">
              <w:rPr>
                <w:rFonts w:ascii="Calibri" w:hAnsi="Calibri" w:cs="Calibri"/>
                <w:bCs/>
                <w:i/>
                <w:iCs/>
                <w:sz w:val="18"/>
                <w:szCs w:val="18"/>
              </w:rPr>
              <w:t>Refer to 1.2</w:t>
            </w:r>
          </w:p>
        </w:tc>
      </w:tr>
      <w:tr w:rsidR="0007542A" w:rsidRPr="0007542A" w14:paraId="639B22FF" w14:textId="77777777" w:rsidTr="0007542A">
        <w:tc>
          <w:tcPr>
            <w:tcW w:w="2269" w:type="dxa"/>
            <w:gridSpan w:val="2"/>
            <w:tcBorders>
              <w:top w:val="single" w:sz="4" w:space="0" w:color="auto"/>
              <w:left w:val="single" w:sz="4" w:space="0" w:color="auto"/>
            </w:tcBorders>
            <w:shd w:val="clear" w:color="auto" w:fill="7E7B99"/>
          </w:tcPr>
          <w:p w14:paraId="651EF559" w14:textId="77777777" w:rsidR="0007542A" w:rsidRPr="0007542A" w:rsidRDefault="0007542A" w:rsidP="0007542A">
            <w:pPr>
              <w:spacing w:after="160"/>
              <w:rPr>
                <w:rFonts w:ascii="Calibri" w:hAnsi="Calibri" w:cs="Calibri"/>
                <w:b/>
                <w:color w:val="FFFFFF"/>
                <w:sz w:val="18"/>
                <w:szCs w:val="18"/>
              </w:rPr>
            </w:pPr>
          </w:p>
        </w:tc>
        <w:tc>
          <w:tcPr>
            <w:tcW w:w="13608" w:type="dxa"/>
            <w:gridSpan w:val="6"/>
            <w:tcBorders>
              <w:top w:val="single" w:sz="4" w:space="0" w:color="auto"/>
              <w:left w:val="single" w:sz="4" w:space="0" w:color="auto"/>
            </w:tcBorders>
            <w:shd w:val="clear" w:color="auto" w:fill="7E7B99"/>
            <w:vAlign w:val="center"/>
          </w:tcPr>
          <w:p w14:paraId="6FB73C8F" w14:textId="77777777" w:rsidR="0007542A" w:rsidRPr="0007542A" w:rsidRDefault="0007542A" w:rsidP="0007542A">
            <w:pPr>
              <w:spacing w:after="160"/>
              <w:rPr>
                <w:rFonts w:ascii="Calibri" w:hAnsi="Calibri" w:cs="Calibri"/>
                <w:b/>
                <w:color w:val="FFFFFF"/>
                <w:sz w:val="18"/>
                <w:szCs w:val="18"/>
              </w:rPr>
            </w:pPr>
            <w:r w:rsidRPr="0007542A">
              <w:rPr>
                <w:rFonts w:ascii="Calibri" w:hAnsi="Calibri" w:cs="Calibri"/>
                <w:b/>
                <w:color w:val="FFFFFF"/>
                <w:sz w:val="18"/>
                <w:szCs w:val="18"/>
              </w:rPr>
              <w:t>Priority 3g) Older people have access to facilities, infrastructure, and opportunities to support healthy lifestyles</w:t>
            </w:r>
          </w:p>
        </w:tc>
      </w:tr>
      <w:tr w:rsidR="0007542A" w:rsidRPr="0007542A" w14:paraId="6F8AD09D" w14:textId="77777777" w:rsidTr="0007542A">
        <w:tc>
          <w:tcPr>
            <w:tcW w:w="568" w:type="dxa"/>
            <w:tcBorders>
              <w:top w:val="single" w:sz="4" w:space="0" w:color="auto"/>
              <w:left w:val="single" w:sz="4" w:space="0" w:color="auto"/>
              <w:bottom w:val="single" w:sz="8" w:space="0" w:color="000000"/>
              <w:right w:val="single" w:sz="4" w:space="0" w:color="auto"/>
            </w:tcBorders>
            <w:shd w:val="clear" w:color="auto" w:fill="auto"/>
          </w:tcPr>
          <w:p w14:paraId="519A83F3" w14:textId="77777777" w:rsidR="0007542A" w:rsidRPr="0007542A" w:rsidRDefault="0007542A" w:rsidP="0007542A">
            <w:pPr>
              <w:rPr>
                <w:rFonts w:ascii="Calibri" w:hAnsi="Calibri" w:cs="Calibri"/>
                <w:bCs/>
                <w:sz w:val="18"/>
                <w:szCs w:val="18"/>
              </w:rPr>
            </w:pPr>
            <w:r w:rsidRPr="0007542A">
              <w:rPr>
                <w:rFonts w:ascii="Calibri" w:hAnsi="Calibri" w:cs="Calibri"/>
                <w:bCs/>
                <w:sz w:val="18"/>
                <w:szCs w:val="18"/>
              </w:rPr>
              <w:t>3.5</w:t>
            </w:r>
          </w:p>
        </w:tc>
        <w:tc>
          <w:tcPr>
            <w:tcW w:w="1701" w:type="dxa"/>
            <w:tcBorders>
              <w:top w:val="single" w:sz="4" w:space="0" w:color="auto"/>
              <w:left w:val="single" w:sz="4" w:space="0" w:color="auto"/>
              <w:bottom w:val="single" w:sz="8" w:space="0" w:color="000000"/>
              <w:right w:val="single" w:sz="4" w:space="0" w:color="auto"/>
            </w:tcBorders>
            <w:shd w:val="clear" w:color="auto" w:fill="D4D3DD"/>
          </w:tcPr>
          <w:p w14:paraId="2FC4F006" w14:textId="77777777" w:rsidR="0007542A" w:rsidRPr="0007542A" w:rsidRDefault="0007542A" w:rsidP="0007542A">
            <w:pPr>
              <w:spacing w:line="240" w:lineRule="auto"/>
              <w:contextualSpacing/>
              <w:rPr>
                <w:rFonts w:ascii="Calibri" w:hAnsi="Calibri" w:cs="Calibri"/>
                <w:spacing w:val="0"/>
                <w:sz w:val="18"/>
                <w:szCs w:val="18"/>
              </w:rPr>
            </w:pPr>
            <w:r w:rsidRPr="0007542A">
              <w:rPr>
                <w:rFonts w:ascii="Calibri" w:hAnsi="Calibri" w:cs="Calibri"/>
                <w:spacing w:val="0"/>
                <w:sz w:val="18"/>
                <w:szCs w:val="18"/>
              </w:rPr>
              <w:t>Make it easier for people as they age to get around, access support services, facilities, and enjoy life</w:t>
            </w:r>
          </w:p>
          <w:p w14:paraId="3138DB7D" w14:textId="77777777" w:rsidR="0007542A" w:rsidRPr="0007542A" w:rsidRDefault="0007542A" w:rsidP="0007542A">
            <w:pPr>
              <w:widowControl w:val="0"/>
              <w:spacing w:line="240" w:lineRule="auto"/>
              <w:rPr>
                <w:rFonts w:ascii="Calibri" w:hAnsi="Calibri" w:cs="Calibri"/>
                <w:b/>
                <w:color w:val="373545"/>
                <w:sz w:val="18"/>
                <w:szCs w:val="18"/>
              </w:rPr>
            </w:pPr>
          </w:p>
          <w:p w14:paraId="6D4924EC" w14:textId="77777777" w:rsidR="0007542A" w:rsidRPr="0007542A" w:rsidRDefault="0007542A" w:rsidP="0007542A">
            <w:pPr>
              <w:spacing w:line="240" w:lineRule="auto"/>
              <w:contextualSpacing/>
              <w:rPr>
                <w:rFonts w:ascii="Calibri" w:hAnsi="Calibri" w:cs="Calibri"/>
                <w:bCs/>
                <w:spacing w:val="0"/>
                <w:sz w:val="18"/>
                <w:szCs w:val="18"/>
              </w:rPr>
            </w:pPr>
            <w:r w:rsidRPr="0007542A">
              <w:rPr>
                <w:rFonts w:ascii="Calibri" w:hAnsi="Calibri" w:cs="Calibri"/>
                <w:bCs/>
                <w:spacing w:val="0"/>
                <w:sz w:val="18"/>
                <w:szCs w:val="18"/>
              </w:rPr>
              <w:t>Improve footpath infrastructure where older people live</w:t>
            </w:r>
          </w:p>
          <w:p w14:paraId="2A1A5BC2" w14:textId="77777777" w:rsidR="0007542A" w:rsidRPr="0007542A" w:rsidRDefault="0007542A" w:rsidP="0007542A">
            <w:pPr>
              <w:widowControl w:val="0"/>
              <w:spacing w:line="240" w:lineRule="auto"/>
              <w:rPr>
                <w:rFonts w:ascii="Calibri" w:hAnsi="Calibri" w:cs="Calibri"/>
                <w:b/>
                <w:color w:val="373545"/>
                <w:sz w:val="18"/>
                <w:szCs w:val="18"/>
              </w:rPr>
            </w:pPr>
          </w:p>
        </w:tc>
        <w:tc>
          <w:tcPr>
            <w:tcW w:w="2410" w:type="dxa"/>
            <w:tcBorders>
              <w:top w:val="single" w:sz="4" w:space="0" w:color="auto"/>
              <w:left w:val="single" w:sz="4" w:space="0" w:color="auto"/>
              <w:bottom w:val="single" w:sz="8" w:space="0" w:color="000000"/>
              <w:right w:val="single" w:sz="4" w:space="0" w:color="auto"/>
            </w:tcBorders>
            <w:shd w:val="clear" w:color="auto" w:fill="auto"/>
          </w:tcPr>
          <w:p w14:paraId="503EFC37" w14:textId="77777777" w:rsidR="0007542A" w:rsidRPr="0007542A" w:rsidRDefault="0007542A" w:rsidP="0007542A">
            <w:pPr>
              <w:widowControl w:val="0"/>
              <w:spacing w:line="240" w:lineRule="auto"/>
              <w:rPr>
                <w:rFonts w:ascii="Calibri" w:hAnsi="Calibri" w:cs="Calibri"/>
                <w:b/>
                <w:bCs/>
                <w:color w:val="373545"/>
                <w:sz w:val="18"/>
                <w:szCs w:val="18"/>
              </w:rPr>
            </w:pPr>
            <w:r w:rsidRPr="0007542A">
              <w:rPr>
                <w:rFonts w:ascii="Calibri" w:hAnsi="Calibri" w:cs="Calibri"/>
                <w:b/>
                <w:color w:val="373545"/>
                <w:sz w:val="18"/>
                <w:szCs w:val="18"/>
              </w:rPr>
              <w:t>Increase awareness of Age Friendly Cities Guidelines amongst Council departments with influence on infrastructure projects (V)</w:t>
            </w:r>
            <w:r w:rsidRPr="0007542A">
              <w:rPr>
                <w:rFonts w:ascii="Calibri" w:hAnsi="Calibri" w:cs="Calibri"/>
                <w:b/>
                <w:bCs/>
                <w:color w:val="373545"/>
                <w:sz w:val="18"/>
                <w:szCs w:val="18"/>
              </w:rPr>
              <w:t xml:space="preserve"> </w:t>
            </w:r>
          </w:p>
        </w:tc>
        <w:tc>
          <w:tcPr>
            <w:tcW w:w="1701" w:type="dxa"/>
            <w:tcBorders>
              <w:top w:val="single" w:sz="4" w:space="0" w:color="auto"/>
              <w:left w:val="single" w:sz="8" w:space="0" w:color="000000"/>
              <w:bottom w:val="single" w:sz="4" w:space="0" w:color="auto"/>
              <w:right w:val="single" w:sz="8" w:space="0" w:color="000000"/>
            </w:tcBorders>
            <w:shd w:val="clear" w:color="auto" w:fill="auto"/>
            <w:tcMar>
              <w:top w:w="100" w:type="dxa"/>
              <w:left w:w="100" w:type="dxa"/>
              <w:bottom w:w="100" w:type="dxa"/>
              <w:right w:w="100" w:type="dxa"/>
            </w:tcMar>
          </w:tcPr>
          <w:p w14:paraId="1B5EA28C" w14:textId="77777777" w:rsidR="0007542A" w:rsidRPr="0007542A" w:rsidRDefault="0007542A" w:rsidP="0007542A">
            <w:pPr>
              <w:widowControl w:val="0"/>
              <w:spacing w:line="240" w:lineRule="auto"/>
              <w:rPr>
                <w:rFonts w:ascii="Calibri" w:hAnsi="Calibri" w:cs="Calibri"/>
                <w:b/>
                <w:bCs/>
                <w:sz w:val="18"/>
                <w:szCs w:val="18"/>
              </w:rPr>
            </w:pPr>
            <w:r w:rsidRPr="0007542A">
              <w:rPr>
                <w:rFonts w:ascii="Calibri" w:hAnsi="Calibri" w:cs="Calibri"/>
                <w:b/>
                <w:bCs/>
                <w:sz w:val="18"/>
                <w:szCs w:val="18"/>
              </w:rPr>
              <w:t xml:space="preserve">City of Greater Geelong </w:t>
            </w:r>
          </w:p>
          <w:p w14:paraId="188EA32A" w14:textId="77777777" w:rsidR="0007542A" w:rsidRPr="0007542A" w:rsidRDefault="0007542A" w:rsidP="0007542A">
            <w:pPr>
              <w:widowControl w:val="0"/>
              <w:spacing w:line="240" w:lineRule="auto"/>
              <w:rPr>
                <w:rFonts w:ascii="Calibri" w:hAnsi="Calibri" w:cs="Calibri"/>
                <w:b/>
                <w:bCs/>
                <w:sz w:val="18"/>
                <w:szCs w:val="18"/>
              </w:rPr>
            </w:pPr>
            <w:r w:rsidRPr="0007542A">
              <w:rPr>
                <w:rFonts w:ascii="Calibri" w:hAnsi="Calibri" w:cs="Calibri"/>
                <w:b/>
                <w:bCs/>
                <w:sz w:val="18"/>
                <w:szCs w:val="18"/>
              </w:rPr>
              <w:t>Healthy Communities</w:t>
            </w:r>
          </w:p>
        </w:tc>
        <w:tc>
          <w:tcPr>
            <w:tcW w:w="2551" w:type="dxa"/>
            <w:tcBorders>
              <w:top w:val="single" w:sz="4" w:space="0" w:color="auto"/>
              <w:left w:val="single" w:sz="8" w:space="0" w:color="000000"/>
              <w:bottom w:val="single" w:sz="4" w:space="0" w:color="auto"/>
              <w:right w:val="single" w:sz="8" w:space="0" w:color="000000"/>
            </w:tcBorders>
            <w:shd w:val="clear" w:color="auto" w:fill="auto"/>
          </w:tcPr>
          <w:p w14:paraId="33162E9E" w14:textId="77777777" w:rsidR="0007542A" w:rsidRPr="0007542A" w:rsidRDefault="0007542A" w:rsidP="0007542A">
            <w:pPr>
              <w:widowControl w:val="0"/>
              <w:spacing w:line="240" w:lineRule="auto"/>
              <w:rPr>
                <w:rFonts w:ascii="Calibri" w:hAnsi="Calibri" w:cs="Calibri"/>
                <w:sz w:val="18"/>
                <w:szCs w:val="18"/>
                <w:u w:val="single"/>
              </w:rPr>
            </w:pPr>
            <w:r w:rsidRPr="0007542A">
              <w:rPr>
                <w:rFonts w:ascii="Calibri" w:hAnsi="Calibri" w:cs="Calibri"/>
                <w:sz w:val="18"/>
                <w:szCs w:val="18"/>
                <w:u w:val="single"/>
              </w:rPr>
              <w:t>City Departments:</w:t>
            </w:r>
          </w:p>
          <w:p w14:paraId="75072B40" w14:textId="77777777" w:rsidR="0007542A" w:rsidRPr="0007542A" w:rsidRDefault="0007542A" w:rsidP="0007542A">
            <w:pPr>
              <w:widowControl w:val="0"/>
              <w:spacing w:line="240" w:lineRule="auto"/>
              <w:rPr>
                <w:rFonts w:ascii="Calibri" w:hAnsi="Calibri" w:cs="Calibri"/>
                <w:sz w:val="18"/>
                <w:szCs w:val="18"/>
              </w:rPr>
            </w:pPr>
            <w:r w:rsidRPr="0007542A">
              <w:rPr>
                <w:rFonts w:ascii="Calibri" w:hAnsi="Calibri" w:cs="Calibri"/>
                <w:sz w:val="18"/>
                <w:szCs w:val="18"/>
              </w:rPr>
              <w:t>Engineering Services (Transport)</w:t>
            </w:r>
          </w:p>
          <w:p w14:paraId="2F133DDF" w14:textId="77777777" w:rsidR="0007542A" w:rsidRPr="0007542A" w:rsidRDefault="0007542A" w:rsidP="0007542A">
            <w:pPr>
              <w:widowControl w:val="0"/>
              <w:spacing w:line="240" w:lineRule="auto"/>
              <w:rPr>
                <w:rFonts w:ascii="Calibri" w:hAnsi="Calibri" w:cs="Calibri"/>
                <w:sz w:val="18"/>
                <w:szCs w:val="18"/>
              </w:rPr>
            </w:pPr>
            <w:r w:rsidRPr="0007542A">
              <w:rPr>
                <w:rFonts w:ascii="Calibri" w:hAnsi="Calibri" w:cs="Calibri"/>
                <w:sz w:val="18"/>
                <w:szCs w:val="18"/>
              </w:rPr>
              <w:t>Capital Projects</w:t>
            </w:r>
          </w:p>
          <w:p w14:paraId="1039652A" w14:textId="77777777" w:rsidR="0007542A" w:rsidRPr="0007542A" w:rsidRDefault="0007542A" w:rsidP="0007542A">
            <w:pPr>
              <w:widowControl w:val="0"/>
              <w:spacing w:line="240" w:lineRule="auto"/>
              <w:rPr>
                <w:rFonts w:ascii="Calibri" w:hAnsi="Calibri" w:cs="Calibri"/>
                <w:sz w:val="18"/>
                <w:szCs w:val="18"/>
              </w:rPr>
            </w:pPr>
            <w:r w:rsidRPr="0007542A">
              <w:rPr>
                <w:rFonts w:ascii="Calibri" w:hAnsi="Calibri" w:cs="Calibri"/>
                <w:sz w:val="18"/>
                <w:szCs w:val="18"/>
              </w:rPr>
              <w:t>Urban Design</w:t>
            </w:r>
          </w:p>
          <w:p w14:paraId="04EAA4DF" w14:textId="77777777" w:rsidR="0007542A" w:rsidRPr="0007542A" w:rsidRDefault="0007542A" w:rsidP="0007542A">
            <w:pPr>
              <w:widowControl w:val="0"/>
              <w:spacing w:line="240" w:lineRule="auto"/>
              <w:rPr>
                <w:rFonts w:ascii="Calibri" w:hAnsi="Calibri" w:cs="Calibri"/>
                <w:sz w:val="18"/>
                <w:szCs w:val="18"/>
                <w:u w:val="single"/>
              </w:rPr>
            </w:pPr>
            <w:r w:rsidRPr="0007542A">
              <w:rPr>
                <w:rFonts w:ascii="Calibri" w:hAnsi="Calibri" w:cs="Calibri"/>
                <w:sz w:val="18"/>
                <w:szCs w:val="18"/>
              </w:rPr>
              <w:t>Social Planning and Investment</w:t>
            </w:r>
          </w:p>
        </w:tc>
        <w:tc>
          <w:tcPr>
            <w:tcW w:w="2835" w:type="dxa"/>
            <w:tcBorders>
              <w:top w:val="single" w:sz="4" w:space="0" w:color="auto"/>
              <w:left w:val="single" w:sz="8" w:space="0" w:color="000000"/>
              <w:bottom w:val="single" w:sz="4" w:space="0" w:color="auto"/>
              <w:right w:val="single" w:sz="4" w:space="0" w:color="auto"/>
            </w:tcBorders>
            <w:shd w:val="clear" w:color="auto" w:fill="auto"/>
            <w:tcMar>
              <w:top w:w="100" w:type="dxa"/>
              <w:left w:w="100" w:type="dxa"/>
              <w:bottom w:w="100" w:type="dxa"/>
              <w:right w:w="100" w:type="dxa"/>
            </w:tcMar>
          </w:tcPr>
          <w:p w14:paraId="38C3C3B9" w14:textId="77777777" w:rsidR="0007542A" w:rsidRPr="0007542A" w:rsidRDefault="0007542A" w:rsidP="0007542A">
            <w:pPr>
              <w:widowControl w:val="0"/>
              <w:spacing w:line="240" w:lineRule="auto"/>
              <w:rPr>
                <w:rFonts w:ascii="Calibri" w:hAnsi="Calibri" w:cs="Calibri"/>
                <w:sz w:val="18"/>
                <w:szCs w:val="18"/>
              </w:rPr>
            </w:pPr>
            <w:r w:rsidRPr="0007542A">
              <w:rPr>
                <w:rFonts w:ascii="Calibri" w:hAnsi="Calibri" w:cs="Calibri"/>
                <w:sz w:val="18"/>
                <w:szCs w:val="18"/>
              </w:rPr>
              <w:t>Age friendly principles incorporated into new active transport projects.</w:t>
            </w:r>
          </w:p>
        </w:tc>
        <w:tc>
          <w:tcPr>
            <w:tcW w:w="1701" w:type="dxa"/>
            <w:tcBorders>
              <w:top w:val="single" w:sz="4" w:space="0" w:color="auto"/>
              <w:left w:val="single" w:sz="4" w:space="0" w:color="auto"/>
              <w:bottom w:val="single" w:sz="4" w:space="0" w:color="auto"/>
              <w:right w:val="single" w:sz="4" w:space="0" w:color="auto"/>
            </w:tcBorders>
          </w:tcPr>
          <w:p w14:paraId="49385956" w14:textId="77777777" w:rsidR="0007542A" w:rsidRPr="0007542A" w:rsidRDefault="0007542A" w:rsidP="0007542A">
            <w:pPr>
              <w:widowControl w:val="0"/>
              <w:spacing w:line="240" w:lineRule="auto"/>
              <w:rPr>
                <w:rFonts w:ascii="Calibri" w:hAnsi="Calibri" w:cs="Calibri"/>
                <w:sz w:val="18"/>
                <w:szCs w:val="18"/>
              </w:rPr>
            </w:pPr>
            <w:r w:rsidRPr="0007542A">
              <w:rPr>
                <w:rFonts w:ascii="Calibri" w:hAnsi="Calibri" w:cs="Calibri"/>
                <w:sz w:val="18"/>
                <w:szCs w:val="18"/>
              </w:rPr>
              <w:t>Short term</w:t>
            </w:r>
          </w:p>
        </w:tc>
        <w:tc>
          <w:tcPr>
            <w:tcW w:w="2410" w:type="dxa"/>
            <w:tcBorders>
              <w:top w:val="single" w:sz="4" w:space="0" w:color="auto"/>
              <w:left w:val="single" w:sz="4" w:space="0" w:color="auto"/>
              <w:bottom w:val="single" w:sz="4" w:space="0" w:color="auto"/>
              <w:right w:val="single" w:sz="8" w:space="0" w:color="000000"/>
            </w:tcBorders>
            <w:shd w:val="clear" w:color="auto" w:fill="E9E8ED"/>
          </w:tcPr>
          <w:p w14:paraId="11C81CE0" w14:textId="77777777" w:rsidR="0007542A" w:rsidRPr="0007542A" w:rsidRDefault="0007542A" w:rsidP="0007542A">
            <w:pPr>
              <w:widowControl w:val="0"/>
              <w:spacing w:line="240" w:lineRule="auto"/>
              <w:rPr>
                <w:rFonts w:ascii="Calibri" w:hAnsi="Calibri" w:cs="Calibri"/>
                <w:bCs/>
                <w:i/>
                <w:iCs/>
                <w:color w:val="373545"/>
                <w:sz w:val="18"/>
                <w:szCs w:val="18"/>
              </w:rPr>
            </w:pPr>
            <w:r w:rsidRPr="0007542A">
              <w:rPr>
                <w:rFonts w:ascii="Calibri" w:hAnsi="Calibri" w:cs="Calibri"/>
                <w:bCs/>
                <w:i/>
                <w:iCs/>
                <w:color w:val="373545"/>
                <w:sz w:val="18"/>
                <w:szCs w:val="18"/>
              </w:rPr>
              <w:t>“Make it easier for people as they age to get around, access support services, facilities, and enjoy life.”</w:t>
            </w:r>
          </w:p>
          <w:p w14:paraId="45086EAE" w14:textId="77777777" w:rsidR="0007542A" w:rsidRPr="0007542A" w:rsidRDefault="0007542A" w:rsidP="0007542A">
            <w:pPr>
              <w:widowControl w:val="0"/>
              <w:spacing w:line="240" w:lineRule="auto"/>
              <w:rPr>
                <w:rFonts w:ascii="Calibri" w:hAnsi="Calibri" w:cs="Calibri"/>
                <w:bCs/>
                <w:i/>
                <w:iCs/>
                <w:color w:val="373545"/>
                <w:sz w:val="18"/>
                <w:szCs w:val="18"/>
              </w:rPr>
            </w:pPr>
          </w:p>
        </w:tc>
      </w:tr>
    </w:tbl>
    <w:p w14:paraId="3B721B36" w14:textId="77777777" w:rsidR="0007542A" w:rsidRPr="0007542A" w:rsidRDefault="0007542A" w:rsidP="0007542A">
      <w:pPr>
        <w:spacing w:line="240" w:lineRule="auto"/>
        <w:rPr>
          <w:rFonts w:ascii="Calibri" w:hAnsi="Calibri" w:cs="Calibri"/>
        </w:rPr>
      </w:pPr>
      <w:bookmarkStart w:id="96" w:name="_Hlk114142920"/>
      <w:bookmarkStart w:id="97" w:name="_Hlk109124275"/>
      <w:r w:rsidRPr="0007542A">
        <w:rPr>
          <w:rFonts w:ascii="Calibri" w:hAnsi="Calibri" w:cs="Calibri"/>
        </w:rPr>
        <w:t>V = Voted action by co-design participants; C = City priority</w:t>
      </w:r>
    </w:p>
    <w:p w14:paraId="238AA9FB" w14:textId="77777777" w:rsidR="0007542A" w:rsidRPr="0007542A" w:rsidRDefault="0007542A" w:rsidP="0007542A">
      <w:pPr>
        <w:spacing w:line="240" w:lineRule="auto"/>
        <w:rPr>
          <w:rFonts w:ascii="Calibri" w:hAnsi="Calibri" w:cs="Calibri"/>
        </w:rPr>
      </w:pPr>
      <w:r w:rsidRPr="0007542A">
        <w:rPr>
          <w:rFonts w:ascii="Calibri" w:hAnsi="Calibri" w:cs="Calibri"/>
        </w:rPr>
        <w:t>Short term = 1-2 years; Medium term = 2-3 years; Long term = 3+ years</w:t>
      </w:r>
    </w:p>
    <w:bookmarkEnd w:id="96"/>
    <w:p w14:paraId="19A7C0FA" w14:textId="77777777" w:rsidR="0007542A" w:rsidRPr="0007542A" w:rsidRDefault="0007542A" w:rsidP="0007542A">
      <w:pPr>
        <w:spacing w:line="240" w:lineRule="auto"/>
        <w:rPr>
          <w:rFonts w:ascii="Calibri" w:hAnsi="Calibri" w:cs="Calibri"/>
        </w:rPr>
      </w:pPr>
    </w:p>
    <w:p w14:paraId="53A2F28A" w14:textId="77777777" w:rsidR="0007542A" w:rsidRPr="0007542A" w:rsidRDefault="0007542A" w:rsidP="0007542A">
      <w:pPr>
        <w:spacing w:line="240" w:lineRule="auto"/>
        <w:rPr>
          <w:rFonts w:ascii="Calibri" w:hAnsi="Calibri" w:cs="Calibri"/>
        </w:rPr>
        <w:sectPr w:rsidR="0007542A" w:rsidRPr="0007542A" w:rsidSect="00946BE7">
          <w:pgSz w:w="16840" w:h="11907" w:orient="landscape" w:code="9"/>
          <w:pgMar w:top="709" w:right="794" w:bottom="794" w:left="794" w:header="567" w:footer="340" w:gutter="0"/>
          <w:cols w:space="284"/>
          <w:docGrid w:linePitch="360"/>
        </w:sectPr>
      </w:pPr>
    </w:p>
    <w:p w14:paraId="2D3F690F" w14:textId="77777777" w:rsidR="0007542A" w:rsidRPr="0007542A" w:rsidRDefault="0007542A" w:rsidP="0007542A">
      <w:pPr>
        <w:keepNext/>
        <w:pageBreakBefore/>
        <w:framePr w:w="10319" w:hSpace="11340" w:wrap="around" w:vAnchor="page" w:hAnchor="page" w:x="795" w:y="795"/>
        <w:pBdr>
          <w:top w:val="single" w:sz="4" w:space="7" w:color="3494BA"/>
          <w:bottom w:val="single" w:sz="12" w:space="8" w:color="3494BA"/>
        </w:pBdr>
        <w:spacing w:line="560" w:lineRule="exact"/>
        <w:outlineLvl w:val="0"/>
        <w:rPr>
          <w:rFonts w:ascii="Calibri" w:hAnsi="Calibri" w:cs="Calibri"/>
          <w:b/>
          <w:color w:val="3494BA"/>
          <w:spacing w:val="6"/>
          <w:sz w:val="56"/>
        </w:rPr>
      </w:pPr>
      <w:bookmarkStart w:id="98" w:name="_Toc121304616"/>
      <w:bookmarkStart w:id="99" w:name="_Toc123722047"/>
      <w:r w:rsidRPr="0007542A">
        <w:rPr>
          <w:rFonts w:ascii="Calibri" w:hAnsi="Calibri" w:cs="Calibri"/>
          <w:b/>
          <w:color w:val="3494BA"/>
          <w:spacing w:val="6"/>
          <w:sz w:val="56"/>
        </w:rPr>
        <w:t>Implementation and Monitoring</w:t>
      </w:r>
      <w:bookmarkEnd w:id="98"/>
      <w:bookmarkEnd w:id="99"/>
    </w:p>
    <w:p w14:paraId="74AE1E84" w14:textId="77777777" w:rsidR="0007542A" w:rsidRPr="0007542A" w:rsidRDefault="0007542A" w:rsidP="0007542A">
      <w:pPr>
        <w:keepNext/>
        <w:spacing w:before="220" w:after="120" w:line="240" w:lineRule="auto"/>
        <w:outlineLvl w:val="1"/>
        <w:rPr>
          <w:rFonts w:ascii="Calibri" w:hAnsi="Calibri"/>
          <w:b/>
          <w:caps/>
          <w:color w:val="373545"/>
          <w:spacing w:val="6"/>
          <w:sz w:val="24"/>
        </w:rPr>
      </w:pPr>
    </w:p>
    <w:p w14:paraId="56D5A563" w14:textId="77777777" w:rsidR="0007542A" w:rsidRPr="0007542A" w:rsidRDefault="0007542A" w:rsidP="0007542A">
      <w:pPr>
        <w:keepNext/>
        <w:spacing w:before="220" w:after="120" w:line="240" w:lineRule="auto"/>
        <w:outlineLvl w:val="1"/>
        <w:rPr>
          <w:rFonts w:ascii="Calibri" w:hAnsi="Calibri"/>
          <w:b/>
          <w:caps/>
          <w:color w:val="373545"/>
          <w:spacing w:val="6"/>
          <w:sz w:val="24"/>
        </w:rPr>
      </w:pPr>
      <w:bookmarkStart w:id="100" w:name="_Toc110430588"/>
      <w:bookmarkStart w:id="101" w:name="_Toc114144775"/>
      <w:bookmarkStart w:id="102" w:name="_Toc121304617"/>
      <w:bookmarkStart w:id="103" w:name="_Toc123722048"/>
      <w:r w:rsidRPr="0007542A">
        <w:rPr>
          <w:rFonts w:ascii="Calibri" w:hAnsi="Calibri"/>
          <w:b/>
          <w:caps/>
          <w:color w:val="373545"/>
          <w:spacing w:val="6"/>
          <w:sz w:val="24"/>
        </w:rPr>
        <w:t>implementation</w:t>
      </w:r>
      <w:bookmarkEnd w:id="100"/>
      <w:bookmarkEnd w:id="101"/>
      <w:bookmarkEnd w:id="102"/>
      <w:bookmarkEnd w:id="103"/>
    </w:p>
    <w:p w14:paraId="5D36B57C" w14:textId="77777777" w:rsidR="0007542A" w:rsidRPr="0007542A" w:rsidRDefault="0007542A" w:rsidP="0007542A">
      <w:pPr>
        <w:keepNext/>
        <w:spacing w:before="240" w:after="120" w:line="240" w:lineRule="auto"/>
        <w:outlineLvl w:val="2"/>
        <w:rPr>
          <w:rFonts w:ascii="Calibri" w:hAnsi="Calibri"/>
          <w:b/>
          <w:color w:val="373545"/>
          <w:spacing w:val="0"/>
          <w:sz w:val="22"/>
        </w:rPr>
      </w:pPr>
      <w:bookmarkStart w:id="104" w:name="_Toc109316312"/>
      <w:bookmarkStart w:id="105" w:name="_Toc109383036"/>
      <w:bookmarkStart w:id="106" w:name="_Toc110430589"/>
      <w:bookmarkStart w:id="107" w:name="_Toc114144776"/>
      <w:bookmarkStart w:id="108" w:name="_Toc121304618"/>
      <w:bookmarkStart w:id="109" w:name="_Toc123722049"/>
      <w:r w:rsidRPr="0007542A">
        <w:rPr>
          <w:rFonts w:ascii="Calibri" w:hAnsi="Calibri"/>
          <w:b/>
          <w:color w:val="373545"/>
          <w:spacing w:val="0"/>
          <w:sz w:val="22"/>
        </w:rPr>
        <w:t>Within the City</w:t>
      </w:r>
      <w:bookmarkEnd w:id="104"/>
      <w:bookmarkEnd w:id="105"/>
      <w:bookmarkEnd w:id="106"/>
      <w:bookmarkEnd w:id="107"/>
      <w:bookmarkEnd w:id="108"/>
      <w:bookmarkEnd w:id="109"/>
    </w:p>
    <w:p w14:paraId="16DD2CD1" w14:textId="77777777" w:rsidR="0007542A" w:rsidRPr="0007542A" w:rsidRDefault="0007542A" w:rsidP="0007542A">
      <w:pPr>
        <w:spacing w:before="120" w:after="120"/>
        <w:rPr>
          <w:rFonts w:ascii="Calibri" w:hAnsi="Calibri" w:cs="Calibri"/>
          <w:bCs/>
          <w:sz w:val="22"/>
          <w:szCs w:val="22"/>
        </w:rPr>
      </w:pPr>
      <w:r w:rsidRPr="0007542A">
        <w:rPr>
          <w:rFonts w:ascii="Calibri" w:hAnsi="Calibri" w:cs="Calibri"/>
          <w:bCs/>
          <w:sz w:val="22"/>
          <w:szCs w:val="22"/>
        </w:rPr>
        <w:t xml:space="preserve">We will establish an </w:t>
      </w:r>
      <w:r w:rsidRPr="0007542A">
        <w:rPr>
          <w:rFonts w:ascii="Calibri" w:hAnsi="Calibri" w:cs="Calibri"/>
          <w:b/>
          <w:sz w:val="22"/>
          <w:szCs w:val="22"/>
        </w:rPr>
        <w:t>Implementation Working Group</w:t>
      </w:r>
      <w:r w:rsidRPr="0007542A">
        <w:rPr>
          <w:rFonts w:ascii="Calibri" w:hAnsi="Calibri" w:cs="Calibri"/>
          <w:bCs/>
          <w:sz w:val="22"/>
          <w:szCs w:val="22"/>
        </w:rPr>
        <w:t xml:space="preserve"> to monitor the progress of actions and provide a forum to discuss age-friendly principles. This group will consist of representatives from key City departments.</w:t>
      </w:r>
    </w:p>
    <w:p w14:paraId="3E0D0E71" w14:textId="77777777" w:rsidR="0007542A" w:rsidRPr="0007542A" w:rsidRDefault="0007542A" w:rsidP="0007542A">
      <w:pPr>
        <w:spacing w:before="120" w:after="120"/>
        <w:rPr>
          <w:rFonts w:ascii="Calibri" w:hAnsi="Calibri" w:cs="Calibri"/>
          <w:b/>
          <w:sz w:val="22"/>
          <w:szCs w:val="22"/>
        </w:rPr>
      </w:pPr>
      <w:r w:rsidRPr="0007542A">
        <w:rPr>
          <w:rFonts w:ascii="Calibri" w:hAnsi="Calibri" w:cs="Calibri"/>
          <w:b/>
          <w:sz w:val="22"/>
          <w:szCs w:val="22"/>
        </w:rPr>
        <w:t>External partners</w:t>
      </w:r>
    </w:p>
    <w:p w14:paraId="15EFC797" w14:textId="77777777" w:rsidR="0007542A" w:rsidRPr="0007542A" w:rsidRDefault="0007542A" w:rsidP="0007542A">
      <w:pPr>
        <w:spacing w:before="120" w:after="120"/>
        <w:rPr>
          <w:rFonts w:ascii="Calibri" w:hAnsi="Calibri" w:cs="Calibri"/>
          <w:bCs/>
          <w:sz w:val="22"/>
          <w:szCs w:val="22"/>
        </w:rPr>
      </w:pPr>
      <w:r w:rsidRPr="0007542A">
        <w:rPr>
          <w:rFonts w:ascii="Calibri" w:hAnsi="Calibri" w:cs="Calibri"/>
          <w:bCs/>
          <w:sz w:val="22"/>
          <w:szCs w:val="22"/>
        </w:rPr>
        <w:t>We will engage key partner organisations including: Geelong Regional Libraries Corporation (GRLC); Neighbourhood Houses Barwon; Wadawurrung Aboriginal Traditional Owners Corporation; Wathaurong Aboriginal Cooperative; Cultura; Barwon Community Legal Service; Barwon Health; and Western Victoria Primary Health Network.</w:t>
      </w:r>
    </w:p>
    <w:p w14:paraId="2AC8AAB9" w14:textId="77777777" w:rsidR="0007542A" w:rsidRPr="0007542A" w:rsidRDefault="0007542A" w:rsidP="0007542A">
      <w:pPr>
        <w:keepNext/>
        <w:spacing w:before="240" w:after="120" w:line="240" w:lineRule="auto"/>
        <w:outlineLvl w:val="2"/>
        <w:rPr>
          <w:rFonts w:ascii="Calibri" w:hAnsi="Calibri"/>
          <w:b/>
          <w:color w:val="373545"/>
          <w:spacing w:val="0"/>
          <w:sz w:val="22"/>
        </w:rPr>
      </w:pPr>
      <w:bookmarkStart w:id="110" w:name="_Toc114144777"/>
      <w:bookmarkStart w:id="111" w:name="_Toc121304619"/>
      <w:bookmarkStart w:id="112" w:name="_Toc123722050"/>
      <w:r w:rsidRPr="0007542A">
        <w:rPr>
          <w:rFonts w:ascii="Calibri" w:hAnsi="Calibri"/>
          <w:b/>
          <w:color w:val="373545"/>
          <w:spacing w:val="0"/>
          <w:sz w:val="22"/>
        </w:rPr>
        <w:t>Ageing Well Advisory Committee</w:t>
      </w:r>
      <w:bookmarkEnd w:id="110"/>
      <w:bookmarkEnd w:id="111"/>
      <w:bookmarkEnd w:id="112"/>
    </w:p>
    <w:p w14:paraId="6F4A3DE4" w14:textId="77777777" w:rsidR="0007542A" w:rsidRPr="0007542A" w:rsidRDefault="0007542A" w:rsidP="0007542A">
      <w:pPr>
        <w:spacing w:before="120" w:after="120"/>
        <w:rPr>
          <w:rFonts w:ascii="Calibri" w:hAnsi="Calibri" w:cs="Calibri"/>
          <w:bCs/>
          <w:sz w:val="22"/>
          <w:szCs w:val="22"/>
        </w:rPr>
      </w:pPr>
      <w:r w:rsidRPr="0007542A">
        <w:rPr>
          <w:rFonts w:ascii="Calibri" w:hAnsi="Calibri" w:cs="Calibri"/>
          <w:bCs/>
          <w:sz w:val="22"/>
          <w:szCs w:val="22"/>
        </w:rPr>
        <w:t xml:space="preserve">The </w:t>
      </w:r>
      <w:r w:rsidRPr="0007542A">
        <w:rPr>
          <w:rFonts w:ascii="Calibri" w:hAnsi="Calibri" w:cs="Calibri"/>
          <w:b/>
          <w:sz w:val="22"/>
          <w:szCs w:val="22"/>
        </w:rPr>
        <w:t>Ageing Well Advisory Committee</w:t>
      </w:r>
      <w:r w:rsidRPr="0007542A">
        <w:rPr>
          <w:rFonts w:ascii="Calibri" w:hAnsi="Calibri" w:cs="Calibri"/>
          <w:bCs/>
          <w:sz w:val="22"/>
          <w:szCs w:val="22"/>
        </w:rPr>
        <w:t xml:space="preserve"> will provide advice to Council about implementing and evaluating the action plan and will guide the annual review process.</w:t>
      </w:r>
    </w:p>
    <w:p w14:paraId="0E3546FF" w14:textId="77777777" w:rsidR="0007542A" w:rsidRPr="0007542A" w:rsidRDefault="0007542A" w:rsidP="0007542A">
      <w:pPr>
        <w:spacing w:before="120" w:after="120"/>
        <w:rPr>
          <w:rFonts w:ascii="Calibri" w:hAnsi="Calibri" w:cs="Calibri"/>
          <w:bCs/>
          <w:sz w:val="22"/>
          <w:szCs w:val="22"/>
        </w:rPr>
      </w:pPr>
    </w:p>
    <w:p w14:paraId="2CF15F28" w14:textId="77777777" w:rsidR="0007542A" w:rsidRPr="0007542A" w:rsidRDefault="0007542A" w:rsidP="0007542A">
      <w:pPr>
        <w:keepNext/>
        <w:spacing w:before="220" w:after="120" w:line="240" w:lineRule="auto"/>
        <w:outlineLvl w:val="1"/>
        <w:rPr>
          <w:rFonts w:ascii="Calibri" w:hAnsi="Calibri"/>
          <w:b/>
          <w:caps/>
          <w:color w:val="373545"/>
          <w:spacing w:val="6"/>
          <w:sz w:val="24"/>
        </w:rPr>
      </w:pPr>
      <w:bookmarkStart w:id="113" w:name="_Toc114144778"/>
      <w:bookmarkStart w:id="114" w:name="_Toc121304620"/>
      <w:bookmarkStart w:id="115" w:name="_Toc123722051"/>
      <w:r w:rsidRPr="0007542A">
        <w:rPr>
          <w:rFonts w:ascii="Calibri" w:hAnsi="Calibri"/>
          <w:b/>
          <w:caps/>
          <w:color w:val="373545"/>
          <w:spacing w:val="6"/>
          <w:sz w:val="24"/>
        </w:rPr>
        <w:t>monitoring</w:t>
      </w:r>
      <w:bookmarkEnd w:id="113"/>
      <w:bookmarkEnd w:id="114"/>
      <w:bookmarkEnd w:id="115"/>
    </w:p>
    <w:p w14:paraId="42DC560D" w14:textId="77777777" w:rsidR="0007542A" w:rsidRPr="0007542A" w:rsidRDefault="0007542A" w:rsidP="0007542A">
      <w:pPr>
        <w:keepNext/>
        <w:spacing w:before="240" w:after="120" w:line="240" w:lineRule="auto"/>
        <w:outlineLvl w:val="2"/>
        <w:rPr>
          <w:rFonts w:ascii="Calibri" w:hAnsi="Calibri"/>
          <w:b/>
          <w:color w:val="373545"/>
          <w:spacing w:val="0"/>
          <w:sz w:val="22"/>
        </w:rPr>
      </w:pPr>
      <w:bookmarkStart w:id="116" w:name="_Toc114144779"/>
      <w:bookmarkStart w:id="117" w:name="_Toc121304621"/>
      <w:bookmarkStart w:id="118" w:name="_Toc123722052"/>
      <w:r w:rsidRPr="0007542A">
        <w:rPr>
          <w:rFonts w:ascii="Calibri" w:hAnsi="Calibri"/>
          <w:b/>
          <w:color w:val="373545"/>
          <w:spacing w:val="0"/>
          <w:sz w:val="22"/>
        </w:rPr>
        <w:t>Annual Progress Reports</w:t>
      </w:r>
      <w:bookmarkEnd w:id="116"/>
      <w:bookmarkEnd w:id="117"/>
      <w:bookmarkEnd w:id="118"/>
    </w:p>
    <w:p w14:paraId="19DE065E" w14:textId="77777777" w:rsidR="0007542A" w:rsidRPr="0007542A" w:rsidRDefault="0007542A" w:rsidP="0007542A">
      <w:pPr>
        <w:spacing w:before="120" w:after="120"/>
        <w:rPr>
          <w:rFonts w:ascii="Calibri" w:hAnsi="Calibri" w:cs="Calibri"/>
          <w:bCs/>
          <w:sz w:val="22"/>
          <w:szCs w:val="22"/>
        </w:rPr>
      </w:pPr>
      <w:r w:rsidRPr="0007542A">
        <w:rPr>
          <w:rFonts w:ascii="Calibri" w:hAnsi="Calibri" w:cs="Calibri"/>
          <w:bCs/>
          <w:sz w:val="22"/>
          <w:szCs w:val="22"/>
        </w:rPr>
        <w:t xml:space="preserve">We will develop annual progress reports with the Ageing Well Advisory Committee. The reports will be available on our website, </w:t>
      </w:r>
      <w:hyperlink r:id="rId34" w:history="1">
        <w:r w:rsidRPr="0007542A">
          <w:rPr>
            <w:rFonts w:ascii="Calibri" w:hAnsi="Calibri" w:cs="Calibri"/>
            <w:bCs/>
            <w:color w:val="6B9F25"/>
            <w:sz w:val="22"/>
            <w:szCs w:val="22"/>
            <w:u w:val="single"/>
          </w:rPr>
          <w:t>www.geelongaustralia.com.au</w:t>
        </w:r>
      </w:hyperlink>
      <w:r w:rsidRPr="0007542A">
        <w:rPr>
          <w:rFonts w:ascii="Calibri" w:hAnsi="Calibri" w:cs="Calibri"/>
          <w:bCs/>
          <w:sz w:val="22"/>
          <w:szCs w:val="22"/>
        </w:rPr>
        <w:t xml:space="preserve">. </w:t>
      </w:r>
    </w:p>
    <w:p w14:paraId="75A70F39" w14:textId="77777777" w:rsidR="0007542A" w:rsidRPr="0007542A" w:rsidRDefault="0007542A" w:rsidP="0007542A">
      <w:pPr>
        <w:spacing w:line="240" w:lineRule="auto"/>
        <w:rPr>
          <w:rFonts w:ascii="Calibri" w:hAnsi="Calibri" w:cs="Calibri"/>
        </w:rPr>
        <w:sectPr w:rsidR="0007542A" w:rsidRPr="0007542A" w:rsidSect="00946BE7">
          <w:pgSz w:w="11907" w:h="16840" w:code="9"/>
          <w:pgMar w:top="794" w:right="794" w:bottom="794" w:left="709" w:header="567" w:footer="340" w:gutter="0"/>
          <w:cols w:space="284"/>
          <w:docGrid w:linePitch="360"/>
        </w:sectPr>
      </w:pPr>
      <w:r w:rsidRPr="0007542A">
        <w:rPr>
          <w:rFonts w:ascii="Calibri" w:hAnsi="Calibri" w:cs="Calibri"/>
          <w:b/>
        </w:rPr>
        <w:t xml:space="preserve">  </w:t>
      </w:r>
    </w:p>
    <w:p w14:paraId="24FFFE10" w14:textId="77777777" w:rsidR="0007542A" w:rsidRPr="0007542A" w:rsidRDefault="0007542A" w:rsidP="0007542A">
      <w:pPr>
        <w:keepNext/>
        <w:pageBreakBefore/>
        <w:framePr w:w="15196" w:hSpace="11340" w:wrap="around" w:vAnchor="page" w:hAnchor="page" w:x="795" w:y="795"/>
        <w:pBdr>
          <w:top w:val="single" w:sz="4" w:space="7" w:color="3494BA"/>
          <w:bottom w:val="single" w:sz="12" w:space="8" w:color="3494BA"/>
        </w:pBdr>
        <w:spacing w:line="560" w:lineRule="exact"/>
        <w:outlineLvl w:val="0"/>
        <w:rPr>
          <w:rFonts w:ascii="Calibri" w:hAnsi="Calibri" w:cs="Calibri"/>
          <w:b/>
          <w:color w:val="3494BA"/>
          <w:spacing w:val="6"/>
          <w:sz w:val="56"/>
        </w:rPr>
      </w:pPr>
      <w:bookmarkStart w:id="119" w:name="_Toc121304622"/>
      <w:bookmarkStart w:id="120" w:name="_Toc123722053"/>
      <w:bookmarkStart w:id="121" w:name="_Hlk109142276"/>
      <w:r w:rsidRPr="0007542A">
        <w:rPr>
          <w:rFonts w:ascii="Calibri" w:hAnsi="Calibri" w:cs="Calibri"/>
          <w:b/>
          <w:color w:val="3494BA"/>
          <w:spacing w:val="6"/>
          <w:sz w:val="56"/>
        </w:rPr>
        <w:t xml:space="preserve">Evaluation Framework: </w:t>
      </w:r>
      <w:r w:rsidRPr="0007542A">
        <w:rPr>
          <w:rFonts w:ascii="Calibri" w:hAnsi="Calibri" w:cs="Calibri"/>
          <w:bCs/>
          <w:color w:val="3494BA"/>
          <w:spacing w:val="6"/>
          <w:sz w:val="56"/>
        </w:rPr>
        <w:t>Telling the story</w:t>
      </w:r>
      <w:bookmarkEnd w:id="119"/>
      <w:bookmarkEnd w:id="120"/>
    </w:p>
    <w:bookmarkEnd w:id="97"/>
    <w:bookmarkEnd w:id="121"/>
    <w:p w14:paraId="0BC26523" w14:textId="77777777" w:rsidR="0007542A" w:rsidRPr="0007542A" w:rsidRDefault="0007542A" w:rsidP="0007542A">
      <w:pPr>
        <w:spacing w:before="120" w:after="120"/>
        <w:rPr>
          <w:rFonts w:ascii="Calibri" w:hAnsi="Calibri" w:cs="Calibri"/>
          <w:bCs/>
          <w:sz w:val="22"/>
          <w:szCs w:val="22"/>
        </w:rPr>
      </w:pPr>
    </w:p>
    <w:p w14:paraId="3BAEA178" w14:textId="77777777" w:rsidR="0007542A" w:rsidRPr="0007542A" w:rsidRDefault="0007542A" w:rsidP="0007542A">
      <w:pPr>
        <w:spacing w:before="120" w:after="120"/>
        <w:rPr>
          <w:rFonts w:ascii="Calibri" w:hAnsi="Calibri" w:cs="Calibri"/>
          <w:bCs/>
          <w:sz w:val="22"/>
          <w:szCs w:val="22"/>
        </w:rPr>
      </w:pPr>
      <w:r w:rsidRPr="0007542A">
        <w:rPr>
          <w:rFonts w:ascii="Calibri" w:hAnsi="Calibri" w:cs="Calibri"/>
          <w:bCs/>
          <w:sz w:val="22"/>
          <w:szCs w:val="22"/>
        </w:rPr>
        <w:t>The following evaluation framework brings together the themes and priorities of the Positive Ageing Strategy 2021-47 with the actions of the 2022-25 Action Plan to tell the story of how we are contributing to change.</w:t>
      </w:r>
    </w:p>
    <w:p w14:paraId="35754373" w14:textId="77777777" w:rsidR="0007542A" w:rsidRPr="0007542A" w:rsidRDefault="0007542A" w:rsidP="0007542A">
      <w:pPr>
        <w:spacing w:before="120" w:after="120"/>
        <w:rPr>
          <w:rFonts w:ascii="Calibri" w:hAnsi="Calibri" w:cs="Calibri"/>
          <w:bCs/>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67"/>
        <w:gridCol w:w="3982"/>
        <w:gridCol w:w="4252"/>
        <w:gridCol w:w="4962"/>
      </w:tblGrid>
      <w:tr w:rsidR="0007542A" w:rsidRPr="0007542A" w14:paraId="1859CE3E" w14:textId="77777777" w:rsidTr="0007542A">
        <w:tc>
          <w:tcPr>
            <w:tcW w:w="1967" w:type="dxa"/>
            <w:shd w:val="clear" w:color="auto" w:fill="DDF0F2"/>
          </w:tcPr>
          <w:p w14:paraId="6EA957DC" w14:textId="77777777" w:rsidR="0007542A" w:rsidRPr="0007542A" w:rsidRDefault="0007542A" w:rsidP="0007542A">
            <w:pPr>
              <w:spacing w:before="120" w:after="120"/>
              <w:rPr>
                <w:rFonts w:ascii="Calibri" w:hAnsi="Calibri" w:cs="Calibri"/>
                <w:b/>
                <w:sz w:val="22"/>
                <w:szCs w:val="22"/>
              </w:rPr>
            </w:pPr>
            <w:r w:rsidRPr="0007542A">
              <w:rPr>
                <w:rFonts w:ascii="Calibri" w:hAnsi="Calibri" w:cs="Calibri"/>
                <w:b/>
                <w:sz w:val="22"/>
                <w:szCs w:val="22"/>
              </w:rPr>
              <w:t>Evaluation Question</w:t>
            </w:r>
          </w:p>
        </w:tc>
        <w:tc>
          <w:tcPr>
            <w:tcW w:w="3982" w:type="dxa"/>
          </w:tcPr>
          <w:p w14:paraId="719C7EE4" w14:textId="77777777" w:rsidR="0007542A" w:rsidRPr="0007542A" w:rsidRDefault="0007542A" w:rsidP="0007542A">
            <w:pPr>
              <w:spacing w:before="120" w:after="120"/>
              <w:rPr>
                <w:rFonts w:ascii="Calibri" w:hAnsi="Calibri" w:cs="Calibri"/>
                <w:b/>
                <w:sz w:val="22"/>
                <w:szCs w:val="22"/>
              </w:rPr>
            </w:pPr>
            <w:r w:rsidRPr="0007542A">
              <w:rPr>
                <w:rFonts w:ascii="Calibri" w:hAnsi="Calibri" w:cs="Calibri"/>
                <w:b/>
                <w:sz w:val="22"/>
                <w:szCs w:val="22"/>
              </w:rPr>
              <w:t>What did we do?</w:t>
            </w:r>
          </w:p>
        </w:tc>
        <w:tc>
          <w:tcPr>
            <w:tcW w:w="4252" w:type="dxa"/>
          </w:tcPr>
          <w:p w14:paraId="1BBCE74B" w14:textId="77777777" w:rsidR="0007542A" w:rsidRPr="0007542A" w:rsidRDefault="0007542A" w:rsidP="0007542A">
            <w:pPr>
              <w:spacing w:before="120" w:after="120"/>
              <w:rPr>
                <w:rFonts w:ascii="Calibri" w:hAnsi="Calibri" w:cs="Calibri"/>
                <w:b/>
                <w:sz w:val="22"/>
                <w:szCs w:val="22"/>
              </w:rPr>
            </w:pPr>
            <w:r w:rsidRPr="0007542A">
              <w:rPr>
                <w:rFonts w:ascii="Calibri" w:hAnsi="Calibri" w:cs="Calibri"/>
                <w:b/>
                <w:sz w:val="22"/>
                <w:szCs w:val="22"/>
              </w:rPr>
              <w:t>How well did we do it?</w:t>
            </w:r>
          </w:p>
        </w:tc>
        <w:tc>
          <w:tcPr>
            <w:tcW w:w="4962" w:type="dxa"/>
          </w:tcPr>
          <w:p w14:paraId="3901E277" w14:textId="77777777" w:rsidR="0007542A" w:rsidRPr="0007542A" w:rsidRDefault="0007542A" w:rsidP="0007542A">
            <w:pPr>
              <w:spacing w:before="120" w:after="120"/>
              <w:rPr>
                <w:rFonts w:ascii="Calibri" w:hAnsi="Calibri" w:cs="Calibri"/>
                <w:b/>
                <w:sz w:val="22"/>
                <w:szCs w:val="22"/>
              </w:rPr>
            </w:pPr>
            <w:r w:rsidRPr="0007542A">
              <w:rPr>
                <w:rFonts w:ascii="Calibri" w:hAnsi="Calibri" w:cs="Calibri"/>
                <w:b/>
                <w:sz w:val="22"/>
                <w:szCs w:val="22"/>
              </w:rPr>
              <w:t>Is anyone better off?</w:t>
            </w:r>
          </w:p>
        </w:tc>
      </w:tr>
      <w:tr w:rsidR="0007542A" w:rsidRPr="0007542A" w14:paraId="17F05B37" w14:textId="77777777" w:rsidTr="0007542A">
        <w:tc>
          <w:tcPr>
            <w:tcW w:w="1967" w:type="dxa"/>
            <w:shd w:val="clear" w:color="auto" w:fill="DDF0F2"/>
          </w:tcPr>
          <w:p w14:paraId="4849E04A" w14:textId="77777777" w:rsidR="0007542A" w:rsidRPr="0007542A" w:rsidRDefault="0007542A" w:rsidP="0007542A">
            <w:pPr>
              <w:spacing w:before="120" w:after="120"/>
              <w:rPr>
                <w:rFonts w:ascii="Calibri" w:hAnsi="Calibri" w:cs="Calibri"/>
                <w:b/>
                <w:sz w:val="22"/>
                <w:szCs w:val="22"/>
              </w:rPr>
            </w:pPr>
            <w:r w:rsidRPr="0007542A">
              <w:rPr>
                <w:rFonts w:ascii="Calibri" w:hAnsi="Calibri" w:cs="Calibri"/>
                <w:b/>
                <w:sz w:val="22"/>
                <w:szCs w:val="22"/>
              </w:rPr>
              <w:t>Evaluation Type</w:t>
            </w:r>
          </w:p>
        </w:tc>
        <w:tc>
          <w:tcPr>
            <w:tcW w:w="3982" w:type="dxa"/>
          </w:tcPr>
          <w:p w14:paraId="552E4076" w14:textId="77777777" w:rsidR="0007542A" w:rsidRPr="0007542A" w:rsidRDefault="0007542A" w:rsidP="0007542A">
            <w:pPr>
              <w:spacing w:before="120" w:after="120"/>
              <w:rPr>
                <w:rFonts w:ascii="Calibri" w:hAnsi="Calibri" w:cs="Calibri"/>
                <w:bCs/>
                <w:sz w:val="22"/>
                <w:szCs w:val="22"/>
              </w:rPr>
            </w:pPr>
            <w:r w:rsidRPr="0007542A">
              <w:rPr>
                <w:rFonts w:ascii="Calibri" w:hAnsi="Calibri" w:cs="Calibri"/>
                <w:bCs/>
                <w:sz w:val="22"/>
                <w:szCs w:val="22"/>
              </w:rPr>
              <w:t>Progress</w:t>
            </w:r>
          </w:p>
        </w:tc>
        <w:tc>
          <w:tcPr>
            <w:tcW w:w="4252" w:type="dxa"/>
          </w:tcPr>
          <w:p w14:paraId="6A6BD6F1" w14:textId="77777777" w:rsidR="0007542A" w:rsidRPr="0007542A" w:rsidRDefault="0007542A" w:rsidP="0007542A">
            <w:pPr>
              <w:spacing w:before="120" w:after="120"/>
              <w:rPr>
                <w:rFonts w:ascii="Calibri" w:hAnsi="Calibri" w:cs="Calibri"/>
                <w:bCs/>
                <w:sz w:val="22"/>
                <w:szCs w:val="22"/>
              </w:rPr>
            </w:pPr>
            <w:r w:rsidRPr="0007542A">
              <w:rPr>
                <w:rFonts w:ascii="Calibri" w:hAnsi="Calibri" w:cs="Calibri"/>
                <w:bCs/>
                <w:sz w:val="22"/>
                <w:szCs w:val="22"/>
              </w:rPr>
              <w:t>Impact</w:t>
            </w:r>
          </w:p>
        </w:tc>
        <w:tc>
          <w:tcPr>
            <w:tcW w:w="4962" w:type="dxa"/>
          </w:tcPr>
          <w:p w14:paraId="4621C0DB" w14:textId="77777777" w:rsidR="0007542A" w:rsidRPr="0007542A" w:rsidRDefault="0007542A" w:rsidP="0007542A">
            <w:pPr>
              <w:spacing w:before="120" w:after="120"/>
              <w:rPr>
                <w:rFonts w:ascii="Calibri" w:hAnsi="Calibri" w:cs="Calibri"/>
                <w:bCs/>
                <w:sz w:val="22"/>
                <w:szCs w:val="22"/>
              </w:rPr>
            </w:pPr>
            <w:r w:rsidRPr="0007542A">
              <w:rPr>
                <w:rFonts w:ascii="Calibri" w:hAnsi="Calibri" w:cs="Calibri"/>
                <w:bCs/>
                <w:sz w:val="22"/>
                <w:szCs w:val="22"/>
              </w:rPr>
              <w:t>Outcome</w:t>
            </w:r>
          </w:p>
        </w:tc>
      </w:tr>
      <w:tr w:rsidR="0007542A" w:rsidRPr="0007542A" w14:paraId="17589420" w14:textId="77777777" w:rsidTr="0007542A">
        <w:tc>
          <w:tcPr>
            <w:tcW w:w="1967" w:type="dxa"/>
            <w:shd w:val="clear" w:color="auto" w:fill="DDF0F2"/>
          </w:tcPr>
          <w:p w14:paraId="7AE815A8" w14:textId="77777777" w:rsidR="0007542A" w:rsidRPr="0007542A" w:rsidRDefault="0007542A" w:rsidP="0007542A">
            <w:pPr>
              <w:spacing w:before="120" w:after="120"/>
              <w:rPr>
                <w:rFonts w:ascii="Calibri" w:hAnsi="Calibri" w:cs="Calibri"/>
                <w:b/>
                <w:sz w:val="22"/>
                <w:szCs w:val="22"/>
              </w:rPr>
            </w:pPr>
            <w:r w:rsidRPr="0007542A">
              <w:rPr>
                <w:rFonts w:ascii="Calibri" w:hAnsi="Calibri" w:cs="Calibri"/>
                <w:b/>
                <w:sz w:val="22"/>
                <w:szCs w:val="22"/>
              </w:rPr>
              <w:t>What is being evaluated?</w:t>
            </w:r>
          </w:p>
        </w:tc>
        <w:tc>
          <w:tcPr>
            <w:tcW w:w="3982" w:type="dxa"/>
          </w:tcPr>
          <w:p w14:paraId="3493D594" w14:textId="77777777" w:rsidR="0007542A" w:rsidRPr="0007542A" w:rsidRDefault="0007542A" w:rsidP="0007542A">
            <w:pPr>
              <w:spacing w:before="120" w:after="120"/>
              <w:rPr>
                <w:rFonts w:ascii="Calibri" w:hAnsi="Calibri" w:cs="Calibri"/>
                <w:bCs/>
                <w:sz w:val="22"/>
                <w:szCs w:val="22"/>
              </w:rPr>
            </w:pPr>
            <w:r w:rsidRPr="0007542A">
              <w:rPr>
                <w:rFonts w:ascii="Calibri" w:hAnsi="Calibri" w:cs="Calibri"/>
                <w:bCs/>
                <w:sz w:val="22"/>
                <w:szCs w:val="22"/>
              </w:rPr>
              <w:t>Action Plan</w:t>
            </w:r>
          </w:p>
        </w:tc>
        <w:tc>
          <w:tcPr>
            <w:tcW w:w="4252" w:type="dxa"/>
          </w:tcPr>
          <w:p w14:paraId="267558DF" w14:textId="77777777" w:rsidR="0007542A" w:rsidRPr="0007542A" w:rsidRDefault="0007542A" w:rsidP="0007542A">
            <w:pPr>
              <w:spacing w:before="120" w:after="120"/>
              <w:rPr>
                <w:rFonts w:ascii="Calibri" w:hAnsi="Calibri" w:cs="Calibri"/>
                <w:bCs/>
                <w:sz w:val="22"/>
                <w:szCs w:val="22"/>
              </w:rPr>
            </w:pPr>
            <w:r w:rsidRPr="0007542A">
              <w:rPr>
                <w:rFonts w:ascii="Calibri" w:hAnsi="Calibri" w:cs="Calibri"/>
                <w:bCs/>
                <w:sz w:val="22"/>
                <w:szCs w:val="22"/>
              </w:rPr>
              <w:t xml:space="preserve">Strategy Priorities </w:t>
            </w:r>
          </w:p>
          <w:p w14:paraId="7EDF2F23" w14:textId="77777777" w:rsidR="0007542A" w:rsidRPr="0007542A" w:rsidRDefault="0007542A" w:rsidP="0007542A">
            <w:pPr>
              <w:spacing w:before="120" w:after="120"/>
              <w:rPr>
                <w:rFonts w:ascii="Calibri" w:hAnsi="Calibri" w:cs="Calibri"/>
                <w:bCs/>
                <w:sz w:val="22"/>
                <w:szCs w:val="22"/>
              </w:rPr>
            </w:pPr>
            <w:r w:rsidRPr="0007542A">
              <w:rPr>
                <w:rFonts w:ascii="Calibri" w:hAnsi="Calibri" w:cs="Calibri"/>
                <w:bCs/>
                <w:sz w:val="22"/>
                <w:szCs w:val="22"/>
              </w:rPr>
              <w:t>Guiding Principles</w:t>
            </w:r>
          </w:p>
        </w:tc>
        <w:tc>
          <w:tcPr>
            <w:tcW w:w="4962" w:type="dxa"/>
          </w:tcPr>
          <w:p w14:paraId="53204088" w14:textId="77777777" w:rsidR="0007542A" w:rsidRPr="0007542A" w:rsidRDefault="0007542A" w:rsidP="0007542A">
            <w:pPr>
              <w:spacing w:before="120" w:after="120"/>
              <w:rPr>
                <w:rFonts w:ascii="Calibri" w:hAnsi="Calibri" w:cs="Calibri"/>
                <w:bCs/>
                <w:sz w:val="22"/>
                <w:szCs w:val="22"/>
              </w:rPr>
            </w:pPr>
            <w:r w:rsidRPr="0007542A">
              <w:rPr>
                <w:rFonts w:ascii="Calibri" w:hAnsi="Calibri" w:cs="Calibri"/>
                <w:bCs/>
                <w:sz w:val="22"/>
                <w:szCs w:val="22"/>
              </w:rPr>
              <w:t>Strategy Themes</w:t>
            </w:r>
          </w:p>
        </w:tc>
      </w:tr>
      <w:tr w:rsidR="0007542A" w:rsidRPr="0007542A" w14:paraId="0688C9A9" w14:textId="77777777" w:rsidTr="0007542A">
        <w:tc>
          <w:tcPr>
            <w:tcW w:w="1967" w:type="dxa"/>
            <w:shd w:val="clear" w:color="auto" w:fill="DDF0F2"/>
          </w:tcPr>
          <w:p w14:paraId="3C37469F" w14:textId="77777777" w:rsidR="0007542A" w:rsidRPr="0007542A" w:rsidRDefault="0007542A" w:rsidP="0007542A">
            <w:pPr>
              <w:spacing w:before="120" w:after="120"/>
              <w:rPr>
                <w:rFonts w:ascii="Calibri" w:hAnsi="Calibri" w:cs="Calibri"/>
                <w:b/>
                <w:sz w:val="22"/>
                <w:szCs w:val="22"/>
              </w:rPr>
            </w:pPr>
            <w:r w:rsidRPr="0007542A">
              <w:rPr>
                <w:rFonts w:ascii="Calibri" w:hAnsi="Calibri" w:cs="Calibri"/>
                <w:b/>
                <w:sz w:val="22"/>
                <w:szCs w:val="22"/>
              </w:rPr>
              <w:t>Evaluation Method</w:t>
            </w:r>
          </w:p>
        </w:tc>
        <w:tc>
          <w:tcPr>
            <w:tcW w:w="3982" w:type="dxa"/>
          </w:tcPr>
          <w:p w14:paraId="2F9D280A" w14:textId="77777777" w:rsidR="0007542A" w:rsidRPr="0007542A" w:rsidRDefault="0007542A" w:rsidP="0007542A">
            <w:pPr>
              <w:spacing w:before="120" w:after="120"/>
              <w:rPr>
                <w:rFonts w:ascii="Calibri" w:hAnsi="Calibri" w:cs="Calibri"/>
                <w:bCs/>
                <w:sz w:val="22"/>
                <w:szCs w:val="22"/>
              </w:rPr>
            </w:pPr>
            <w:r w:rsidRPr="0007542A">
              <w:rPr>
                <w:rFonts w:ascii="Calibri" w:hAnsi="Calibri" w:cs="Calibri"/>
                <w:bCs/>
                <w:sz w:val="22"/>
                <w:szCs w:val="22"/>
              </w:rPr>
              <w:t>Annual progress reports</w:t>
            </w:r>
          </w:p>
          <w:p w14:paraId="3B15DF26" w14:textId="77777777" w:rsidR="0007542A" w:rsidRPr="0007542A" w:rsidRDefault="0007542A" w:rsidP="0007542A">
            <w:pPr>
              <w:spacing w:before="120" w:after="120"/>
              <w:rPr>
                <w:rFonts w:ascii="Calibri" w:hAnsi="Calibri" w:cs="Calibri"/>
                <w:bCs/>
                <w:sz w:val="22"/>
                <w:szCs w:val="22"/>
              </w:rPr>
            </w:pPr>
            <w:r w:rsidRPr="0007542A">
              <w:rPr>
                <w:rFonts w:ascii="Calibri" w:hAnsi="Calibri" w:cs="Calibri"/>
                <w:bCs/>
                <w:sz w:val="22"/>
                <w:szCs w:val="22"/>
              </w:rPr>
              <w:t>Each action will be reported on annually to measure progress against the following guide:</w:t>
            </w:r>
          </w:p>
          <w:p w14:paraId="511E94A3" w14:textId="77777777" w:rsidR="0007542A" w:rsidRPr="0007542A" w:rsidRDefault="0007542A" w:rsidP="00CE5B72">
            <w:pPr>
              <w:numPr>
                <w:ilvl w:val="0"/>
                <w:numId w:val="10"/>
              </w:numPr>
              <w:spacing w:before="120" w:after="120" w:line="240" w:lineRule="atLeast"/>
              <w:contextualSpacing/>
              <w:rPr>
                <w:rFonts w:ascii="Calibri" w:hAnsi="Calibri" w:cs="Calibri"/>
                <w:bCs/>
                <w:sz w:val="22"/>
                <w:szCs w:val="22"/>
              </w:rPr>
            </w:pPr>
            <w:r w:rsidRPr="0007542A">
              <w:rPr>
                <w:rFonts w:ascii="Calibri" w:hAnsi="Calibri" w:cs="Calibri"/>
                <w:bCs/>
                <w:sz w:val="22"/>
                <w:szCs w:val="22"/>
              </w:rPr>
              <w:t>Short term: 1-2 years</w:t>
            </w:r>
          </w:p>
          <w:p w14:paraId="1D391745" w14:textId="77777777" w:rsidR="0007542A" w:rsidRPr="0007542A" w:rsidRDefault="0007542A" w:rsidP="00CE5B72">
            <w:pPr>
              <w:numPr>
                <w:ilvl w:val="0"/>
                <w:numId w:val="10"/>
              </w:numPr>
              <w:spacing w:before="120" w:after="120" w:line="240" w:lineRule="atLeast"/>
              <w:contextualSpacing/>
              <w:rPr>
                <w:rFonts w:ascii="Calibri" w:hAnsi="Calibri" w:cs="Calibri"/>
                <w:bCs/>
                <w:sz w:val="22"/>
                <w:szCs w:val="22"/>
              </w:rPr>
            </w:pPr>
            <w:r w:rsidRPr="0007542A">
              <w:rPr>
                <w:rFonts w:ascii="Calibri" w:hAnsi="Calibri" w:cs="Calibri"/>
                <w:bCs/>
                <w:sz w:val="22"/>
                <w:szCs w:val="22"/>
              </w:rPr>
              <w:t>Medium term: 2-3 years</w:t>
            </w:r>
          </w:p>
          <w:p w14:paraId="323E74AE" w14:textId="77777777" w:rsidR="0007542A" w:rsidRPr="0007542A" w:rsidRDefault="0007542A" w:rsidP="00CE5B72">
            <w:pPr>
              <w:numPr>
                <w:ilvl w:val="0"/>
                <w:numId w:val="10"/>
              </w:numPr>
              <w:spacing w:before="120" w:after="120" w:line="240" w:lineRule="atLeast"/>
              <w:contextualSpacing/>
              <w:rPr>
                <w:rFonts w:ascii="Calibri" w:hAnsi="Calibri" w:cs="Calibri"/>
                <w:bCs/>
                <w:sz w:val="22"/>
                <w:szCs w:val="22"/>
              </w:rPr>
            </w:pPr>
            <w:r w:rsidRPr="0007542A">
              <w:rPr>
                <w:rFonts w:ascii="Calibri" w:hAnsi="Calibri" w:cs="Calibri"/>
                <w:bCs/>
                <w:spacing w:val="0"/>
                <w:sz w:val="22"/>
                <w:szCs w:val="22"/>
              </w:rPr>
              <w:t>Long term: 3+ years</w:t>
            </w:r>
          </w:p>
        </w:tc>
        <w:tc>
          <w:tcPr>
            <w:tcW w:w="4252" w:type="dxa"/>
          </w:tcPr>
          <w:p w14:paraId="210EFD0C" w14:textId="77777777" w:rsidR="0007542A" w:rsidRPr="0007542A" w:rsidRDefault="0007542A" w:rsidP="0007542A">
            <w:pPr>
              <w:spacing w:before="120" w:after="120"/>
              <w:rPr>
                <w:rFonts w:ascii="Calibri" w:hAnsi="Calibri" w:cs="Calibri"/>
                <w:bCs/>
                <w:sz w:val="22"/>
                <w:szCs w:val="22"/>
              </w:rPr>
            </w:pPr>
            <w:r w:rsidRPr="0007542A">
              <w:rPr>
                <w:rFonts w:ascii="Calibri" w:hAnsi="Calibri" w:cs="Calibri"/>
                <w:bCs/>
                <w:sz w:val="22"/>
                <w:szCs w:val="22"/>
              </w:rPr>
              <w:t xml:space="preserve">Case studies </w:t>
            </w:r>
          </w:p>
          <w:p w14:paraId="570E73EC" w14:textId="77777777" w:rsidR="0007542A" w:rsidRPr="0007542A" w:rsidRDefault="0007542A" w:rsidP="0007542A">
            <w:pPr>
              <w:spacing w:before="120" w:after="120"/>
              <w:rPr>
                <w:rFonts w:ascii="Calibri" w:hAnsi="Calibri" w:cs="Calibri"/>
                <w:bCs/>
                <w:sz w:val="22"/>
                <w:szCs w:val="22"/>
              </w:rPr>
            </w:pPr>
            <w:r w:rsidRPr="0007542A">
              <w:rPr>
                <w:rFonts w:ascii="Calibri" w:hAnsi="Calibri" w:cs="Calibri"/>
                <w:bCs/>
                <w:sz w:val="22"/>
                <w:szCs w:val="22"/>
              </w:rPr>
              <w:t>Selected actions will be analysed for:</w:t>
            </w:r>
          </w:p>
          <w:p w14:paraId="60821846" w14:textId="77777777" w:rsidR="0007542A" w:rsidRPr="0007542A" w:rsidRDefault="0007542A" w:rsidP="00CE5B72">
            <w:pPr>
              <w:numPr>
                <w:ilvl w:val="0"/>
                <w:numId w:val="10"/>
              </w:numPr>
              <w:spacing w:before="120" w:after="120" w:line="240" w:lineRule="atLeast"/>
              <w:contextualSpacing/>
              <w:rPr>
                <w:rFonts w:ascii="Calibri" w:hAnsi="Calibri" w:cs="Calibri"/>
                <w:bCs/>
                <w:sz w:val="22"/>
                <w:szCs w:val="22"/>
              </w:rPr>
            </w:pPr>
            <w:r w:rsidRPr="0007542A">
              <w:rPr>
                <w:rFonts w:ascii="Calibri" w:hAnsi="Calibri" w:cs="Calibri"/>
                <w:bCs/>
                <w:sz w:val="22"/>
                <w:szCs w:val="22"/>
              </w:rPr>
              <w:t>how well the actions work towards the priorities of the strategy</w:t>
            </w:r>
          </w:p>
          <w:p w14:paraId="79EA12B6" w14:textId="77777777" w:rsidR="0007542A" w:rsidRPr="0007542A" w:rsidRDefault="0007542A" w:rsidP="00CE5B72">
            <w:pPr>
              <w:numPr>
                <w:ilvl w:val="0"/>
                <w:numId w:val="10"/>
              </w:numPr>
              <w:spacing w:before="120" w:after="120" w:line="240" w:lineRule="atLeast"/>
              <w:contextualSpacing/>
              <w:rPr>
                <w:rFonts w:ascii="Calibri" w:hAnsi="Calibri" w:cs="Calibri"/>
                <w:bCs/>
                <w:sz w:val="22"/>
                <w:szCs w:val="22"/>
              </w:rPr>
            </w:pPr>
            <w:r w:rsidRPr="0007542A">
              <w:rPr>
                <w:rFonts w:ascii="Calibri" w:hAnsi="Calibri" w:cs="Calibri"/>
                <w:bCs/>
                <w:spacing w:val="0"/>
                <w:sz w:val="22"/>
                <w:szCs w:val="22"/>
              </w:rPr>
              <w:t>how well the guiding principles of the strategy have been considered in implementation</w:t>
            </w:r>
          </w:p>
        </w:tc>
        <w:tc>
          <w:tcPr>
            <w:tcW w:w="4962" w:type="dxa"/>
          </w:tcPr>
          <w:p w14:paraId="23DCD5CB" w14:textId="77777777" w:rsidR="0007542A" w:rsidRPr="0007542A" w:rsidRDefault="0007542A" w:rsidP="0007542A">
            <w:pPr>
              <w:spacing w:before="120" w:after="120"/>
              <w:rPr>
                <w:rFonts w:ascii="Calibri" w:hAnsi="Calibri" w:cs="Calibri"/>
                <w:bCs/>
                <w:sz w:val="22"/>
                <w:szCs w:val="22"/>
              </w:rPr>
            </w:pPr>
            <w:r w:rsidRPr="0007542A">
              <w:rPr>
                <w:rFonts w:ascii="Calibri" w:hAnsi="Calibri" w:cs="Calibri"/>
                <w:bCs/>
                <w:sz w:val="22"/>
                <w:szCs w:val="22"/>
              </w:rPr>
              <w:t>Population level indicators (e.g., Geelong Preventative Health Survey)</w:t>
            </w:r>
          </w:p>
          <w:p w14:paraId="6A028205" w14:textId="77777777" w:rsidR="0007542A" w:rsidRPr="0007542A" w:rsidRDefault="0007542A" w:rsidP="0007542A">
            <w:pPr>
              <w:spacing w:before="120" w:after="120"/>
              <w:rPr>
                <w:rFonts w:ascii="Calibri" w:hAnsi="Calibri" w:cs="Calibri"/>
                <w:bCs/>
                <w:sz w:val="22"/>
                <w:szCs w:val="22"/>
              </w:rPr>
            </w:pPr>
            <w:r w:rsidRPr="0007542A">
              <w:rPr>
                <w:rFonts w:ascii="Calibri" w:hAnsi="Calibri" w:cs="Calibri"/>
                <w:bCs/>
                <w:sz w:val="22"/>
                <w:szCs w:val="22"/>
              </w:rPr>
              <w:t>Baseline data will be collected where available</w:t>
            </w:r>
          </w:p>
          <w:p w14:paraId="7D42D946" w14:textId="77777777" w:rsidR="0007542A" w:rsidRPr="0007542A" w:rsidRDefault="0007542A" w:rsidP="0007542A">
            <w:pPr>
              <w:spacing w:before="120" w:after="120"/>
              <w:rPr>
                <w:rFonts w:ascii="Calibri" w:hAnsi="Calibri" w:cs="Calibri"/>
                <w:bCs/>
                <w:sz w:val="22"/>
                <w:szCs w:val="22"/>
              </w:rPr>
            </w:pPr>
            <w:r w:rsidRPr="0007542A">
              <w:rPr>
                <w:rFonts w:ascii="Calibri" w:hAnsi="Calibri" w:cs="Calibri"/>
                <w:bCs/>
                <w:sz w:val="22"/>
                <w:szCs w:val="22"/>
              </w:rPr>
              <w:t>New survey questions will be developed where required</w:t>
            </w:r>
          </w:p>
          <w:p w14:paraId="08963C02" w14:textId="77777777" w:rsidR="0007542A" w:rsidRPr="0007542A" w:rsidRDefault="0007542A" w:rsidP="0007542A">
            <w:pPr>
              <w:spacing w:before="120" w:after="120"/>
              <w:rPr>
                <w:rFonts w:ascii="Calibri" w:hAnsi="Calibri" w:cs="Calibri"/>
                <w:bCs/>
                <w:sz w:val="22"/>
                <w:szCs w:val="22"/>
              </w:rPr>
            </w:pPr>
            <w:r w:rsidRPr="0007542A">
              <w:rPr>
                <w:rFonts w:ascii="Calibri" w:hAnsi="Calibri" w:cs="Calibri"/>
                <w:bCs/>
                <w:sz w:val="22"/>
                <w:szCs w:val="22"/>
              </w:rPr>
              <w:t>Data will be revisited in 2025, and at regular intervals for the life of the strategy</w:t>
            </w:r>
          </w:p>
        </w:tc>
      </w:tr>
    </w:tbl>
    <w:p w14:paraId="48ACFCF6" w14:textId="77777777" w:rsidR="0007542A" w:rsidRPr="0007542A" w:rsidRDefault="0007542A" w:rsidP="0007542A">
      <w:pPr>
        <w:spacing w:before="120" w:after="120"/>
        <w:rPr>
          <w:rFonts w:ascii="Calibri" w:hAnsi="Calibri" w:cs="Calibri"/>
          <w:bCs/>
          <w:sz w:val="18"/>
          <w:szCs w:val="18"/>
        </w:rPr>
      </w:pPr>
      <w:r w:rsidRPr="0007542A">
        <w:rPr>
          <w:rFonts w:ascii="Calibri" w:hAnsi="Calibri" w:cs="Calibri"/>
          <w:bCs/>
          <w:sz w:val="18"/>
          <w:szCs w:val="18"/>
        </w:rPr>
        <w:t xml:space="preserve">Reference: Friedman, M. Results Based Accountability, </w:t>
      </w:r>
      <w:hyperlink r:id="rId35" w:history="1">
        <w:r w:rsidRPr="0007542A">
          <w:rPr>
            <w:rFonts w:ascii="Calibri" w:hAnsi="Calibri" w:cs="Calibri"/>
            <w:bCs/>
            <w:color w:val="6B9F25"/>
            <w:sz w:val="18"/>
            <w:szCs w:val="18"/>
            <w:u w:val="single"/>
          </w:rPr>
          <w:t>https://clearimpact.com/results-based-accountability/</w:t>
        </w:r>
      </w:hyperlink>
      <w:r w:rsidRPr="0007542A">
        <w:rPr>
          <w:rFonts w:ascii="Calibri" w:hAnsi="Calibri" w:cs="Calibri"/>
          <w:bCs/>
          <w:sz w:val="18"/>
          <w:szCs w:val="18"/>
        </w:rPr>
        <w:t xml:space="preserve"> </w:t>
      </w:r>
    </w:p>
    <w:p w14:paraId="2F71356C" w14:textId="77777777" w:rsidR="0007542A" w:rsidRPr="0007542A" w:rsidRDefault="0007542A" w:rsidP="0007542A">
      <w:pPr>
        <w:spacing w:before="120" w:after="120"/>
        <w:rPr>
          <w:rFonts w:ascii="Calibri" w:hAnsi="Calibri" w:cs="Calibri"/>
          <w:bCs/>
          <w:sz w:val="22"/>
          <w:szCs w:val="22"/>
        </w:rPr>
      </w:pPr>
    </w:p>
    <w:p w14:paraId="251B31B9" w14:textId="77777777" w:rsidR="0007542A" w:rsidRPr="0007542A" w:rsidRDefault="0007542A" w:rsidP="0007542A">
      <w:pPr>
        <w:spacing w:before="120" w:after="120"/>
        <w:rPr>
          <w:rFonts w:ascii="Calibri" w:hAnsi="Calibri" w:cs="Calibri"/>
          <w:b/>
        </w:rPr>
      </w:pPr>
    </w:p>
    <w:p w14:paraId="1F4F569B" w14:textId="77777777" w:rsidR="0007542A" w:rsidRPr="0007542A" w:rsidRDefault="0007542A" w:rsidP="0007542A">
      <w:pPr>
        <w:spacing w:before="120" w:after="120"/>
        <w:rPr>
          <w:rFonts w:ascii="Calibri" w:hAnsi="Calibri" w:cs="Calibri"/>
          <w:b/>
        </w:rPr>
        <w:sectPr w:rsidR="0007542A" w:rsidRPr="0007542A" w:rsidSect="00C4796E">
          <w:pgSz w:w="16840" w:h="11907" w:orient="landscape" w:code="9"/>
          <w:pgMar w:top="709" w:right="794" w:bottom="284" w:left="794" w:header="567" w:footer="340" w:gutter="0"/>
          <w:cols w:space="284"/>
          <w:docGrid w:linePitch="360"/>
        </w:sectPr>
      </w:pPr>
    </w:p>
    <w:p w14:paraId="41BA4E54" w14:textId="77777777" w:rsidR="0007542A" w:rsidRPr="0007542A" w:rsidRDefault="0007542A" w:rsidP="0007542A">
      <w:pPr>
        <w:keepNext/>
        <w:pageBreakBefore/>
        <w:framePr w:w="10319" w:hSpace="11340" w:wrap="around" w:vAnchor="page" w:hAnchor="page" w:x="795" w:y="795"/>
        <w:pBdr>
          <w:top w:val="single" w:sz="4" w:space="7" w:color="3494BA"/>
          <w:bottom w:val="single" w:sz="12" w:space="8" w:color="3494BA"/>
        </w:pBdr>
        <w:spacing w:line="560" w:lineRule="exact"/>
        <w:outlineLvl w:val="0"/>
        <w:rPr>
          <w:rFonts w:ascii="Calibri" w:hAnsi="Calibri" w:cs="Calibri"/>
          <w:b/>
          <w:color w:val="3494BA"/>
          <w:spacing w:val="6"/>
          <w:sz w:val="56"/>
        </w:rPr>
      </w:pPr>
      <w:bookmarkStart w:id="122" w:name="_Toc121304623"/>
      <w:bookmarkStart w:id="123" w:name="_Toc123722054"/>
      <w:r w:rsidRPr="0007542A">
        <w:rPr>
          <w:rFonts w:ascii="Calibri" w:hAnsi="Calibri" w:cs="Calibri"/>
          <w:b/>
          <w:color w:val="3494BA"/>
          <w:spacing w:val="6"/>
          <w:sz w:val="56"/>
        </w:rPr>
        <w:t>Appendices</w:t>
      </w:r>
      <w:bookmarkEnd w:id="122"/>
      <w:bookmarkEnd w:id="123"/>
    </w:p>
    <w:p w14:paraId="235BB413" w14:textId="77777777" w:rsidR="0007542A" w:rsidRPr="0007542A" w:rsidRDefault="0007542A" w:rsidP="0007542A">
      <w:pPr>
        <w:spacing w:before="120" w:after="120"/>
        <w:rPr>
          <w:rFonts w:ascii="Calibri" w:hAnsi="Calibri" w:cs="Calibri"/>
          <w:b/>
        </w:rPr>
      </w:pPr>
    </w:p>
    <w:p w14:paraId="1018024A" w14:textId="77777777" w:rsidR="0007542A" w:rsidRPr="0007542A" w:rsidRDefault="0007542A" w:rsidP="0007542A">
      <w:pPr>
        <w:keepNext/>
        <w:spacing w:before="220" w:after="120" w:line="240" w:lineRule="auto"/>
        <w:outlineLvl w:val="1"/>
        <w:rPr>
          <w:rFonts w:ascii="Calibri" w:hAnsi="Calibri"/>
          <w:b/>
          <w:caps/>
          <w:color w:val="373545"/>
          <w:spacing w:val="6"/>
          <w:sz w:val="24"/>
        </w:rPr>
      </w:pPr>
      <w:bookmarkStart w:id="124" w:name="_Toc109316321"/>
      <w:bookmarkStart w:id="125" w:name="_Toc109383042"/>
      <w:bookmarkStart w:id="126" w:name="_Toc114144782"/>
      <w:bookmarkStart w:id="127" w:name="_Toc121304624"/>
      <w:bookmarkStart w:id="128" w:name="_Toc123722055"/>
      <w:r w:rsidRPr="0007542A">
        <w:rPr>
          <w:rFonts w:ascii="Calibri" w:hAnsi="Calibri"/>
          <w:b/>
          <w:caps/>
          <w:color w:val="373545"/>
          <w:spacing w:val="6"/>
          <w:sz w:val="24"/>
        </w:rPr>
        <w:t>Appendix 1: supporting policies and strategies</w:t>
      </w:r>
      <w:bookmarkEnd w:id="124"/>
      <w:bookmarkEnd w:id="125"/>
      <w:bookmarkEnd w:id="126"/>
      <w:bookmarkEnd w:id="127"/>
      <w:bookmarkEnd w:id="128"/>
    </w:p>
    <w:p w14:paraId="041C8C01" w14:textId="77777777" w:rsidR="0007542A" w:rsidRPr="0007542A" w:rsidRDefault="0007542A" w:rsidP="0007542A">
      <w:pPr>
        <w:spacing w:line="260" w:lineRule="atLeast"/>
        <w:rPr>
          <w:rFonts w:ascii="Arial" w:hAnsi="Arial"/>
        </w:rPr>
      </w:pPr>
    </w:p>
    <w:p w14:paraId="5633C1E7" w14:textId="77777777" w:rsidR="0007542A" w:rsidRPr="0007542A" w:rsidRDefault="0007542A" w:rsidP="0007542A">
      <w:pPr>
        <w:spacing w:line="260" w:lineRule="atLeast"/>
        <w:rPr>
          <w:rFonts w:ascii="Calibri" w:hAnsi="Calibri" w:cs="Calibri"/>
          <w:bCs/>
          <w:sz w:val="22"/>
          <w:szCs w:val="22"/>
        </w:rPr>
      </w:pPr>
      <w:r w:rsidRPr="0007542A">
        <w:rPr>
          <w:rFonts w:ascii="Calibri" w:hAnsi="Calibri" w:cs="Calibri"/>
          <w:bCs/>
          <w:sz w:val="22"/>
          <w:szCs w:val="22"/>
        </w:rPr>
        <w:t>Positive outcomes for older people are impacted by a number of other policies and strategies at international, state, and local levels. Implementation of this action plan will be both informed by and add value to these.</w:t>
      </w:r>
    </w:p>
    <w:p w14:paraId="1AA295F5" w14:textId="77777777" w:rsidR="0007542A" w:rsidRPr="0007542A" w:rsidRDefault="0007542A" w:rsidP="0007542A">
      <w:pPr>
        <w:spacing w:line="260" w:lineRule="atLeast"/>
        <w:rPr>
          <w:rFonts w:ascii="Calibri" w:hAnsi="Calibri" w:cs="Calibri"/>
          <w:bCs/>
          <w:sz w:val="22"/>
          <w:szCs w:val="22"/>
        </w:rPr>
      </w:pPr>
      <w:r w:rsidRPr="0007542A">
        <w:rPr>
          <w:rFonts w:ascii="Calibri" w:hAnsi="Calibri" w:cs="Calibri"/>
          <w:bCs/>
          <w:sz w:val="22"/>
          <w:szCs w:val="22"/>
        </w:rPr>
        <w:t xml:space="preserve"> </w:t>
      </w:r>
    </w:p>
    <w:tbl>
      <w:tblPr>
        <w:tblStyle w:val="TableGrid"/>
        <w:tblW w:w="9913" w:type="dxa"/>
        <w:tblLook w:val="0420" w:firstRow="1" w:lastRow="0" w:firstColumn="0" w:lastColumn="0" w:noHBand="0" w:noVBand="1"/>
      </w:tblPr>
      <w:tblGrid>
        <w:gridCol w:w="3119"/>
        <w:gridCol w:w="6794"/>
      </w:tblGrid>
      <w:tr w:rsidR="0007542A" w:rsidRPr="0007542A" w14:paraId="483CB6A2" w14:textId="77777777" w:rsidTr="0007542A">
        <w:trPr>
          <w:cnfStyle w:val="100000000000" w:firstRow="1" w:lastRow="0" w:firstColumn="0" w:lastColumn="0" w:oddVBand="0" w:evenVBand="0" w:oddHBand="0" w:evenHBand="0" w:firstRowFirstColumn="0" w:firstRowLastColumn="0" w:lastRowFirstColumn="0" w:lastRowLastColumn="0"/>
          <w:trHeight w:val="584"/>
        </w:trPr>
        <w:tc>
          <w:tcPr>
            <w:tcW w:w="3119" w:type="dxa"/>
          </w:tcPr>
          <w:p w14:paraId="6A5FA614" w14:textId="77777777" w:rsidR="0007542A" w:rsidRPr="0007542A" w:rsidRDefault="0007542A" w:rsidP="0007542A">
            <w:pPr>
              <w:spacing w:line="260" w:lineRule="atLeast"/>
              <w:rPr>
                <w:rFonts w:ascii="Calibri" w:hAnsi="Calibri" w:cs="Calibri"/>
                <w:sz w:val="20"/>
                <w:szCs w:val="20"/>
              </w:rPr>
            </w:pPr>
            <w:r w:rsidRPr="0007542A">
              <w:rPr>
                <w:rFonts w:ascii="Calibri" w:hAnsi="Calibri" w:cs="Calibri"/>
                <w:sz w:val="20"/>
                <w:szCs w:val="20"/>
              </w:rPr>
              <w:t>Strategy / Policy</w:t>
            </w:r>
          </w:p>
        </w:tc>
        <w:tc>
          <w:tcPr>
            <w:tcW w:w="6794" w:type="dxa"/>
          </w:tcPr>
          <w:p w14:paraId="72733171" w14:textId="77777777" w:rsidR="0007542A" w:rsidRPr="0007542A" w:rsidRDefault="0007542A" w:rsidP="0007542A">
            <w:pPr>
              <w:spacing w:line="260" w:lineRule="atLeast"/>
              <w:rPr>
                <w:rFonts w:ascii="Calibri" w:hAnsi="Calibri" w:cs="Calibri"/>
                <w:bCs/>
                <w:sz w:val="20"/>
                <w:szCs w:val="20"/>
              </w:rPr>
            </w:pPr>
            <w:r w:rsidRPr="0007542A">
              <w:rPr>
                <w:rFonts w:ascii="Calibri" w:hAnsi="Calibri" w:cs="Calibri"/>
                <w:bCs/>
                <w:sz w:val="20"/>
                <w:szCs w:val="20"/>
              </w:rPr>
              <w:t>Intent</w:t>
            </w:r>
          </w:p>
        </w:tc>
      </w:tr>
      <w:tr w:rsidR="0007542A" w:rsidRPr="0007542A" w14:paraId="70A731A9" w14:textId="77777777" w:rsidTr="0007542A">
        <w:trPr>
          <w:trHeight w:val="354"/>
        </w:trPr>
        <w:tc>
          <w:tcPr>
            <w:tcW w:w="3119" w:type="dxa"/>
            <w:shd w:val="clear" w:color="auto" w:fill="3494BA"/>
          </w:tcPr>
          <w:p w14:paraId="5C3744FC" w14:textId="77777777" w:rsidR="0007542A" w:rsidRPr="0007542A" w:rsidRDefault="0007542A" w:rsidP="0007542A">
            <w:pPr>
              <w:spacing w:line="260" w:lineRule="atLeast"/>
              <w:rPr>
                <w:rFonts w:ascii="Calibri" w:hAnsi="Calibri" w:cs="Calibri"/>
                <w:b/>
                <w:bCs/>
                <w:sz w:val="20"/>
                <w:szCs w:val="20"/>
              </w:rPr>
            </w:pPr>
            <w:r w:rsidRPr="0007542A">
              <w:rPr>
                <w:rFonts w:ascii="Calibri" w:hAnsi="Calibri" w:cs="Calibri"/>
                <w:b/>
                <w:bCs/>
                <w:sz w:val="20"/>
                <w:szCs w:val="20"/>
              </w:rPr>
              <w:t>International</w:t>
            </w:r>
          </w:p>
        </w:tc>
        <w:tc>
          <w:tcPr>
            <w:tcW w:w="6794" w:type="dxa"/>
            <w:shd w:val="clear" w:color="auto" w:fill="3494BA"/>
          </w:tcPr>
          <w:p w14:paraId="4F5E531C" w14:textId="77777777" w:rsidR="0007542A" w:rsidRPr="0007542A" w:rsidRDefault="0007542A" w:rsidP="0007542A">
            <w:pPr>
              <w:spacing w:line="260" w:lineRule="atLeast"/>
              <w:rPr>
                <w:rFonts w:ascii="Calibri" w:hAnsi="Calibri" w:cs="Calibri"/>
                <w:bCs/>
                <w:sz w:val="20"/>
                <w:szCs w:val="20"/>
              </w:rPr>
            </w:pPr>
          </w:p>
        </w:tc>
      </w:tr>
      <w:tr w:rsidR="0007542A" w:rsidRPr="0007542A" w14:paraId="1D66EF03" w14:textId="77777777" w:rsidTr="00201971">
        <w:trPr>
          <w:trHeight w:val="584"/>
        </w:trPr>
        <w:tc>
          <w:tcPr>
            <w:tcW w:w="3119" w:type="dxa"/>
          </w:tcPr>
          <w:p w14:paraId="59290E17" w14:textId="77777777" w:rsidR="0007542A" w:rsidRPr="0007542A" w:rsidRDefault="006539A5" w:rsidP="0007542A">
            <w:pPr>
              <w:spacing w:line="260" w:lineRule="atLeast"/>
              <w:rPr>
                <w:rFonts w:ascii="Calibri" w:hAnsi="Calibri" w:cs="Calibri"/>
                <w:b/>
                <w:bCs/>
                <w:sz w:val="20"/>
                <w:szCs w:val="20"/>
              </w:rPr>
            </w:pPr>
            <w:hyperlink r:id="rId36" w:history="1">
              <w:r w:rsidR="0007542A" w:rsidRPr="0007542A">
                <w:rPr>
                  <w:rFonts w:ascii="Calibri" w:hAnsi="Calibri" w:cs="Calibri"/>
                  <w:b/>
                  <w:bCs/>
                  <w:color w:val="6B9F25"/>
                  <w:sz w:val="20"/>
                  <w:szCs w:val="20"/>
                  <w:u w:val="single"/>
                </w:rPr>
                <w:t>World Health Organisation Age Friendly Cities Guide</w:t>
              </w:r>
            </w:hyperlink>
          </w:p>
        </w:tc>
        <w:tc>
          <w:tcPr>
            <w:tcW w:w="6794" w:type="dxa"/>
          </w:tcPr>
          <w:p w14:paraId="170E5F33" w14:textId="77777777" w:rsidR="0007542A" w:rsidRPr="0007542A" w:rsidRDefault="0007542A" w:rsidP="0007542A">
            <w:pPr>
              <w:spacing w:line="260" w:lineRule="atLeast"/>
              <w:rPr>
                <w:rFonts w:ascii="Calibri" w:hAnsi="Calibri" w:cs="Calibri"/>
                <w:bCs/>
                <w:sz w:val="20"/>
                <w:szCs w:val="20"/>
              </w:rPr>
            </w:pPr>
            <w:r w:rsidRPr="0007542A">
              <w:rPr>
                <w:rFonts w:ascii="Calibri" w:hAnsi="Calibri" w:cs="Calibri"/>
                <w:bCs/>
                <w:sz w:val="20"/>
                <w:szCs w:val="20"/>
              </w:rPr>
              <w:t>Provides guidance on the 8 domains for an age-friendly city / community.</w:t>
            </w:r>
          </w:p>
        </w:tc>
      </w:tr>
      <w:tr w:rsidR="0007542A" w:rsidRPr="0007542A" w14:paraId="42B2F0C2" w14:textId="77777777" w:rsidTr="0007542A">
        <w:trPr>
          <w:trHeight w:val="368"/>
        </w:trPr>
        <w:tc>
          <w:tcPr>
            <w:tcW w:w="3119" w:type="dxa"/>
            <w:shd w:val="clear" w:color="auto" w:fill="3494BA"/>
          </w:tcPr>
          <w:p w14:paraId="10EC0482" w14:textId="77777777" w:rsidR="0007542A" w:rsidRPr="0007542A" w:rsidRDefault="0007542A" w:rsidP="0007542A">
            <w:pPr>
              <w:spacing w:line="260" w:lineRule="atLeast"/>
              <w:rPr>
                <w:rFonts w:ascii="Calibri" w:hAnsi="Calibri" w:cs="Calibri"/>
                <w:b/>
                <w:bCs/>
                <w:sz w:val="20"/>
                <w:szCs w:val="20"/>
              </w:rPr>
            </w:pPr>
            <w:r w:rsidRPr="0007542A">
              <w:rPr>
                <w:rFonts w:ascii="Calibri" w:hAnsi="Calibri" w:cs="Calibri"/>
                <w:b/>
                <w:bCs/>
                <w:sz w:val="20"/>
                <w:szCs w:val="20"/>
              </w:rPr>
              <w:t>Federal</w:t>
            </w:r>
          </w:p>
        </w:tc>
        <w:tc>
          <w:tcPr>
            <w:tcW w:w="6794" w:type="dxa"/>
            <w:shd w:val="clear" w:color="auto" w:fill="3494BA"/>
          </w:tcPr>
          <w:p w14:paraId="4975AE77" w14:textId="77777777" w:rsidR="0007542A" w:rsidRPr="0007542A" w:rsidRDefault="0007542A" w:rsidP="0007542A">
            <w:pPr>
              <w:spacing w:line="260" w:lineRule="atLeast"/>
              <w:rPr>
                <w:rFonts w:ascii="Calibri" w:hAnsi="Calibri" w:cs="Calibri"/>
                <w:bCs/>
                <w:sz w:val="20"/>
                <w:szCs w:val="20"/>
              </w:rPr>
            </w:pPr>
          </w:p>
        </w:tc>
      </w:tr>
      <w:tr w:rsidR="0007542A" w:rsidRPr="0007542A" w14:paraId="0EF8A496" w14:textId="77777777" w:rsidTr="00201971">
        <w:trPr>
          <w:trHeight w:val="510"/>
        </w:trPr>
        <w:tc>
          <w:tcPr>
            <w:tcW w:w="3119" w:type="dxa"/>
          </w:tcPr>
          <w:p w14:paraId="65CB2109" w14:textId="77777777" w:rsidR="0007542A" w:rsidRPr="0007542A" w:rsidRDefault="0007542A" w:rsidP="0007542A">
            <w:pPr>
              <w:spacing w:line="260" w:lineRule="atLeast"/>
              <w:rPr>
                <w:rFonts w:ascii="Calibri" w:hAnsi="Calibri" w:cs="Calibri"/>
                <w:b/>
                <w:bCs/>
                <w:sz w:val="20"/>
                <w:szCs w:val="20"/>
              </w:rPr>
            </w:pPr>
          </w:p>
        </w:tc>
        <w:tc>
          <w:tcPr>
            <w:tcW w:w="6794" w:type="dxa"/>
          </w:tcPr>
          <w:p w14:paraId="3CBF38F3" w14:textId="77777777" w:rsidR="0007542A" w:rsidRPr="0007542A" w:rsidRDefault="0007542A" w:rsidP="0007542A">
            <w:pPr>
              <w:spacing w:line="260" w:lineRule="atLeast"/>
              <w:rPr>
                <w:rFonts w:ascii="Calibri" w:hAnsi="Calibri" w:cs="Calibri"/>
                <w:bCs/>
                <w:i/>
                <w:iCs/>
                <w:sz w:val="20"/>
                <w:szCs w:val="20"/>
              </w:rPr>
            </w:pPr>
            <w:r w:rsidRPr="0007542A">
              <w:rPr>
                <w:rFonts w:ascii="Calibri" w:hAnsi="Calibri" w:cs="Calibri"/>
                <w:bCs/>
                <w:i/>
                <w:iCs/>
                <w:sz w:val="20"/>
                <w:szCs w:val="20"/>
              </w:rPr>
              <w:t>No supporting strategies / policies specific to age-friendly communities</w:t>
            </w:r>
          </w:p>
        </w:tc>
      </w:tr>
      <w:tr w:rsidR="0007542A" w:rsidRPr="0007542A" w14:paraId="64691F3F" w14:textId="77777777" w:rsidTr="0007542A">
        <w:trPr>
          <w:trHeight w:val="368"/>
        </w:trPr>
        <w:tc>
          <w:tcPr>
            <w:tcW w:w="3119" w:type="dxa"/>
            <w:shd w:val="clear" w:color="auto" w:fill="3494BA"/>
          </w:tcPr>
          <w:p w14:paraId="73CECDF4" w14:textId="77777777" w:rsidR="0007542A" w:rsidRPr="0007542A" w:rsidRDefault="0007542A" w:rsidP="0007542A">
            <w:pPr>
              <w:spacing w:line="260" w:lineRule="atLeast"/>
              <w:rPr>
                <w:rFonts w:ascii="Calibri" w:hAnsi="Calibri" w:cs="Calibri"/>
                <w:b/>
                <w:bCs/>
                <w:sz w:val="20"/>
                <w:szCs w:val="20"/>
              </w:rPr>
            </w:pPr>
            <w:r w:rsidRPr="0007542A">
              <w:rPr>
                <w:rFonts w:ascii="Calibri" w:hAnsi="Calibri" w:cs="Calibri"/>
                <w:b/>
                <w:bCs/>
                <w:sz w:val="20"/>
                <w:szCs w:val="20"/>
              </w:rPr>
              <w:t>State</w:t>
            </w:r>
          </w:p>
        </w:tc>
        <w:tc>
          <w:tcPr>
            <w:tcW w:w="6794" w:type="dxa"/>
            <w:shd w:val="clear" w:color="auto" w:fill="3494BA"/>
          </w:tcPr>
          <w:p w14:paraId="5FC00412" w14:textId="77777777" w:rsidR="0007542A" w:rsidRPr="0007542A" w:rsidRDefault="0007542A" w:rsidP="0007542A">
            <w:pPr>
              <w:spacing w:line="260" w:lineRule="atLeast"/>
              <w:rPr>
                <w:rFonts w:ascii="Calibri" w:hAnsi="Calibri" w:cs="Calibri"/>
                <w:bCs/>
                <w:sz w:val="20"/>
                <w:szCs w:val="20"/>
              </w:rPr>
            </w:pPr>
          </w:p>
        </w:tc>
      </w:tr>
      <w:tr w:rsidR="0007542A" w:rsidRPr="0007542A" w14:paraId="16C5A33E" w14:textId="77777777" w:rsidTr="00201971">
        <w:trPr>
          <w:trHeight w:val="368"/>
        </w:trPr>
        <w:tc>
          <w:tcPr>
            <w:tcW w:w="3119" w:type="dxa"/>
            <w:shd w:val="clear" w:color="auto" w:fill="auto"/>
          </w:tcPr>
          <w:p w14:paraId="2FE0A5A1" w14:textId="77777777" w:rsidR="0007542A" w:rsidRPr="0007542A" w:rsidRDefault="006539A5" w:rsidP="0007542A">
            <w:pPr>
              <w:spacing w:line="260" w:lineRule="atLeast"/>
              <w:rPr>
                <w:rFonts w:ascii="Calibri" w:hAnsi="Calibri" w:cs="Calibri"/>
                <w:b/>
                <w:bCs/>
                <w:sz w:val="20"/>
                <w:szCs w:val="20"/>
              </w:rPr>
            </w:pPr>
            <w:hyperlink r:id="rId37" w:history="1">
              <w:r w:rsidR="0007542A" w:rsidRPr="0007542A">
                <w:rPr>
                  <w:rFonts w:ascii="Calibri" w:hAnsi="Calibri" w:cs="Calibri"/>
                  <w:b/>
                  <w:bCs/>
                  <w:color w:val="6B9F25"/>
                  <w:sz w:val="20"/>
                  <w:szCs w:val="20"/>
                  <w:u w:val="single"/>
                </w:rPr>
                <w:t>Ageing Well in a Changing World</w:t>
              </w:r>
            </w:hyperlink>
          </w:p>
        </w:tc>
        <w:tc>
          <w:tcPr>
            <w:tcW w:w="6794" w:type="dxa"/>
            <w:shd w:val="clear" w:color="auto" w:fill="auto"/>
          </w:tcPr>
          <w:p w14:paraId="583EE0FC" w14:textId="77777777" w:rsidR="0007542A" w:rsidRPr="0007542A" w:rsidRDefault="0007542A" w:rsidP="0007542A">
            <w:pPr>
              <w:spacing w:line="260" w:lineRule="atLeast"/>
              <w:rPr>
                <w:rFonts w:ascii="Calibri" w:hAnsi="Calibri" w:cs="Calibri"/>
                <w:bCs/>
                <w:sz w:val="20"/>
                <w:szCs w:val="20"/>
              </w:rPr>
            </w:pPr>
            <w:r w:rsidRPr="0007542A">
              <w:rPr>
                <w:rFonts w:ascii="Calibri" w:hAnsi="Calibri" w:cs="Calibri"/>
                <w:bCs/>
                <w:sz w:val="20"/>
                <w:szCs w:val="20"/>
              </w:rPr>
              <w:t>Report by the Commissioner for Senior Victorians in 2020, including feedback from a consultation session held in Greater Geelong. This report has informed the development of the state government’s ageing well action plan. It identifies the 8 attributes of ageing well:</w:t>
            </w:r>
          </w:p>
          <w:p w14:paraId="7F4A1908" w14:textId="77777777" w:rsidR="0007542A" w:rsidRPr="0007542A" w:rsidRDefault="0007542A" w:rsidP="00CE5B72">
            <w:pPr>
              <w:numPr>
                <w:ilvl w:val="0"/>
                <w:numId w:val="11"/>
              </w:numPr>
              <w:spacing w:line="260" w:lineRule="atLeast"/>
              <w:contextualSpacing/>
              <w:rPr>
                <w:rFonts w:ascii="Calibri" w:hAnsi="Calibri" w:cs="Calibri"/>
                <w:bCs/>
                <w:spacing w:val="0"/>
                <w:sz w:val="20"/>
                <w:szCs w:val="20"/>
              </w:rPr>
            </w:pPr>
            <w:r w:rsidRPr="0007542A">
              <w:rPr>
                <w:rFonts w:ascii="Calibri" w:hAnsi="Calibri" w:cs="Calibri"/>
                <w:bCs/>
                <w:spacing w:val="0"/>
                <w:sz w:val="20"/>
                <w:szCs w:val="20"/>
              </w:rPr>
              <w:t>A positive attitude</w:t>
            </w:r>
          </w:p>
          <w:p w14:paraId="58AF40EA" w14:textId="77777777" w:rsidR="0007542A" w:rsidRPr="0007542A" w:rsidRDefault="0007542A" w:rsidP="00CE5B72">
            <w:pPr>
              <w:numPr>
                <w:ilvl w:val="0"/>
                <w:numId w:val="11"/>
              </w:numPr>
              <w:spacing w:line="260" w:lineRule="atLeast"/>
              <w:contextualSpacing/>
              <w:rPr>
                <w:rFonts w:ascii="Calibri" w:hAnsi="Calibri" w:cs="Calibri"/>
                <w:bCs/>
                <w:spacing w:val="0"/>
                <w:sz w:val="20"/>
                <w:szCs w:val="20"/>
              </w:rPr>
            </w:pPr>
            <w:r w:rsidRPr="0007542A">
              <w:rPr>
                <w:rFonts w:ascii="Calibri" w:hAnsi="Calibri" w:cs="Calibri"/>
                <w:bCs/>
                <w:spacing w:val="0"/>
                <w:sz w:val="20"/>
                <w:szCs w:val="20"/>
              </w:rPr>
              <w:t>Life has purpose and meaning</w:t>
            </w:r>
          </w:p>
          <w:p w14:paraId="565A3855" w14:textId="77777777" w:rsidR="0007542A" w:rsidRPr="0007542A" w:rsidRDefault="0007542A" w:rsidP="00CE5B72">
            <w:pPr>
              <w:numPr>
                <w:ilvl w:val="0"/>
                <w:numId w:val="11"/>
              </w:numPr>
              <w:spacing w:line="260" w:lineRule="atLeast"/>
              <w:contextualSpacing/>
              <w:rPr>
                <w:rFonts w:ascii="Calibri" w:hAnsi="Calibri" w:cs="Calibri"/>
                <w:bCs/>
                <w:spacing w:val="0"/>
                <w:sz w:val="20"/>
                <w:szCs w:val="20"/>
              </w:rPr>
            </w:pPr>
            <w:r w:rsidRPr="0007542A">
              <w:rPr>
                <w:rFonts w:ascii="Calibri" w:hAnsi="Calibri" w:cs="Calibri"/>
                <w:bCs/>
                <w:spacing w:val="0"/>
                <w:sz w:val="20"/>
                <w:szCs w:val="20"/>
              </w:rPr>
              <w:t>Respected and respectful</w:t>
            </w:r>
          </w:p>
          <w:p w14:paraId="5E300139" w14:textId="77777777" w:rsidR="0007542A" w:rsidRPr="0007542A" w:rsidRDefault="0007542A" w:rsidP="00CE5B72">
            <w:pPr>
              <w:numPr>
                <w:ilvl w:val="0"/>
                <w:numId w:val="11"/>
              </w:numPr>
              <w:spacing w:line="260" w:lineRule="atLeast"/>
              <w:contextualSpacing/>
              <w:rPr>
                <w:rFonts w:ascii="Calibri" w:hAnsi="Calibri" w:cs="Calibri"/>
                <w:bCs/>
                <w:spacing w:val="0"/>
                <w:sz w:val="20"/>
                <w:szCs w:val="20"/>
              </w:rPr>
            </w:pPr>
            <w:r w:rsidRPr="0007542A">
              <w:rPr>
                <w:rFonts w:ascii="Calibri" w:hAnsi="Calibri" w:cs="Calibri"/>
                <w:bCs/>
                <w:spacing w:val="0"/>
                <w:sz w:val="20"/>
                <w:szCs w:val="20"/>
              </w:rPr>
              <w:t>Connected to family, friends, and society</w:t>
            </w:r>
          </w:p>
          <w:p w14:paraId="72ABDA92" w14:textId="77777777" w:rsidR="0007542A" w:rsidRPr="0007542A" w:rsidRDefault="0007542A" w:rsidP="00CE5B72">
            <w:pPr>
              <w:numPr>
                <w:ilvl w:val="0"/>
                <w:numId w:val="11"/>
              </w:numPr>
              <w:spacing w:line="260" w:lineRule="atLeast"/>
              <w:contextualSpacing/>
              <w:rPr>
                <w:rFonts w:ascii="Calibri" w:hAnsi="Calibri" w:cs="Calibri"/>
                <w:bCs/>
                <w:spacing w:val="0"/>
                <w:sz w:val="20"/>
                <w:szCs w:val="20"/>
              </w:rPr>
            </w:pPr>
            <w:r w:rsidRPr="0007542A">
              <w:rPr>
                <w:rFonts w:ascii="Calibri" w:hAnsi="Calibri" w:cs="Calibri"/>
                <w:bCs/>
                <w:spacing w:val="0"/>
                <w:sz w:val="20"/>
                <w:szCs w:val="20"/>
              </w:rPr>
              <w:t>In touch with a changing world</w:t>
            </w:r>
          </w:p>
          <w:p w14:paraId="45ECFE56" w14:textId="77777777" w:rsidR="0007542A" w:rsidRPr="0007542A" w:rsidRDefault="0007542A" w:rsidP="00CE5B72">
            <w:pPr>
              <w:numPr>
                <w:ilvl w:val="0"/>
                <w:numId w:val="11"/>
              </w:numPr>
              <w:spacing w:line="260" w:lineRule="atLeast"/>
              <w:contextualSpacing/>
              <w:rPr>
                <w:rFonts w:ascii="Calibri" w:hAnsi="Calibri" w:cs="Calibri"/>
                <w:bCs/>
                <w:spacing w:val="0"/>
                <w:sz w:val="20"/>
                <w:szCs w:val="20"/>
              </w:rPr>
            </w:pPr>
            <w:r w:rsidRPr="0007542A">
              <w:rPr>
                <w:rFonts w:ascii="Calibri" w:hAnsi="Calibri" w:cs="Calibri"/>
                <w:bCs/>
                <w:spacing w:val="0"/>
                <w:sz w:val="20"/>
                <w:szCs w:val="20"/>
              </w:rPr>
              <w:t>Safe and secure at home and financially</w:t>
            </w:r>
          </w:p>
          <w:p w14:paraId="2FE60747" w14:textId="77777777" w:rsidR="0007542A" w:rsidRPr="0007542A" w:rsidRDefault="0007542A" w:rsidP="00CE5B72">
            <w:pPr>
              <w:numPr>
                <w:ilvl w:val="0"/>
                <w:numId w:val="11"/>
              </w:numPr>
              <w:spacing w:line="260" w:lineRule="atLeast"/>
              <w:contextualSpacing/>
              <w:rPr>
                <w:rFonts w:ascii="Calibri" w:hAnsi="Calibri" w:cs="Calibri"/>
                <w:bCs/>
                <w:spacing w:val="0"/>
                <w:sz w:val="20"/>
                <w:szCs w:val="20"/>
              </w:rPr>
            </w:pPr>
            <w:r w:rsidRPr="0007542A">
              <w:rPr>
                <w:rFonts w:ascii="Calibri" w:hAnsi="Calibri" w:cs="Calibri"/>
                <w:bCs/>
                <w:spacing w:val="0"/>
                <w:sz w:val="20"/>
                <w:szCs w:val="20"/>
              </w:rPr>
              <w:t>Able to manage health issues including mental health</w:t>
            </w:r>
          </w:p>
          <w:p w14:paraId="26B2070F" w14:textId="77777777" w:rsidR="0007542A" w:rsidRPr="0007542A" w:rsidRDefault="0007542A" w:rsidP="00CE5B72">
            <w:pPr>
              <w:numPr>
                <w:ilvl w:val="0"/>
                <w:numId w:val="11"/>
              </w:numPr>
              <w:spacing w:line="260" w:lineRule="atLeast"/>
              <w:contextualSpacing/>
              <w:rPr>
                <w:rFonts w:ascii="Calibri" w:hAnsi="Calibri" w:cs="Calibri"/>
                <w:bCs/>
                <w:spacing w:val="0"/>
                <w:sz w:val="20"/>
                <w:szCs w:val="20"/>
              </w:rPr>
            </w:pPr>
            <w:r w:rsidRPr="0007542A">
              <w:rPr>
                <w:rFonts w:ascii="Calibri" w:hAnsi="Calibri" w:cs="Calibri"/>
                <w:bCs/>
                <w:spacing w:val="0"/>
                <w:sz w:val="20"/>
                <w:szCs w:val="20"/>
              </w:rPr>
              <w:t>Able to get around</w:t>
            </w:r>
          </w:p>
        </w:tc>
      </w:tr>
      <w:tr w:rsidR="0007542A" w:rsidRPr="0007542A" w14:paraId="1BC70D1B" w14:textId="77777777" w:rsidTr="00201971">
        <w:trPr>
          <w:trHeight w:val="584"/>
        </w:trPr>
        <w:tc>
          <w:tcPr>
            <w:tcW w:w="3119" w:type="dxa"/>
          </w:tcPr>
          <w:p w14:paraId="37143E5E" w14:textId="77777777" w:rsidR="0007542A" w:rsidRPr="0007542A" w:rsidRDefault="006539A5" w:rsidP="0007542A">
            <w:pPr>
              <w:spacing w:line="260" w:lineRule="atLeast"/>
              <w:rPr>
                <w:rFonts w:ascii="Calibri" w:hAnsi="Calibri" w:cs="Calibri"/>
                <w:b/>
                <w:bCs/>
                <w:sz w:val="20"/>
                <w:szCs w:val="20"/>
              </w:rPr>
            </w:pPr>
            <w:hyperlink r:id="rId38" w:history="1">
              <w:r w:rsidR="0007542A" w:rsidRPr="0007542A">
                <w:rPr>
                  <w:rFonts w:ascii="Calibri" w:hAnsi="Calibri" w:cs="Calibri"/>
                  <w:b/>
                  <w:bCs/>
                  <w:color w:val="6B9F25"/>
                  <w:sz w:val="20"/>
                  <w:szCs w:val="20"/>
                  <w:u w:val="single"/>
                </w:rPr>
                <w:t>Ageing Well Action Plan 2022-26</w:t>
              </w:r>
            </w:hyperlink>
          </w:p>
        </w:tc>
        <w:tc>
          <w:tcPr>
            <w:tcW w:w="6794" w:type="dxa"/>
          </w:tcPr>
          <w:p w14:paraId="1EA96282" w14:textId="77777777" w:rsidR="0007542A" w:rsidRPr="0007542A" w:rsidRDefault="0007542A" w:rsidP="0007542A">
            <w:pPr>
              <w:spacing w:before="120" w:after="120"/>
              <w:rPr>
                <w:rFonts w:ascii="Calibri" w:hAnsi="Calibri" w:cs="Calibri"/>
                <w:bCs/>
                <w:sz w:val="20"/>
                <w:szCs w:val="20"/>
              </w:rPr>
            </w:pPr>
            <w:r w:rsidRPr="0007542A">
              <w:rPr>
                <w:rFonts w:ascii="Calibri" w:hAnsi="Calibri" w:cs="Calibri"/>
                <w:bCs/>
                <w:sz w:val="20"/>
                <w:szCs w:val="20"/>
              </w:rPr>
              <w:t>Underpinned by the principle of ageing in place</w:t>
            </w:r>
          </w:p>
          <w:p w14:paraId="6334DE34" w14:textId="77777777" w:rsidR="0007542A" w:rsidRPr="0007542A" w:rsidRDefault="0007542A" w:rsidP="0007542A">
            <w:pPr>
              <w:spacing w:before="120" w:after="120"/>
              <w:rPr>
                <w:rFonts w:ascii="Calibri" w:hAnsi="Calibri" w:cs="Calibri"/>
                <w:bCs/>
                <w:sz w:val="20"/>
                <w:szCs w:val="20"/>
              </w:rPr>
            </w:pPr>
            <w:r w:rsidRPr="0007542A">
              <w:rPr>
                <w:rFonts w:ascii="Calibri" w:hAnsi="Calibri" w:cs="Calibri"/>
                <w:bCs/>
                <w:sz w:val="20"/>
                <w:szCs w:val="20"/>
              </w:rPr>
              <w:t>Actions to support older Victorians to experience the above eight attributes of ageing well.</w:t>
            </w:r>
          </w:p>
          <w:p w14:paraId="7E3D6DF1" w14:textId="77777777" w:rsidR="0007542A" w:rsidRPr="0007542A" w:rsidRDefault="0007542A" w:rsidP="0007542A">
            <w:pPr>
              <w:spacing w:before="120" w:after="120"/>
              <w:rPr>
                <w:rFonts w:ascii="Calibri" w:hAnsi="Calibri" w:cs="Calibri"/>
                <w:bCs/>
                <w:sz w:val="20"/>
                <w:szCs w:val="20"/>
              </w:rPr>
            </w:pPr>
            <w:r w:rsidRPr="0007542A">
              <w:rPr>
                <w:rFonts w:ascii="Calibri" w:hAnsi="Calibri" w:cs="Calibri"/>
                <w:bCs/>
                <w:sz w:val="20"/>
                <w:szCs w:val="20"/>
              </w:rPr>
              <w:t>Four priority areas:</w:t>
            </w:r>
          </w:p>
          <w:p w14:paraId="15AFBCD3" w14:textId="77777777" w:rsidR="0007542A" w:rsidRPr="0007542A" w:rsidRDefault="0007542A" w:rsidP="00CE5B72">
            <w:pPr>
              <w:numPr>
                <w:ilvl w:val="0"/>
                <w:numId w:val="12"/>
              </w:numPr>
              <w:spacing w:line="260" w:lineRule="atLeast"/>
              <w:contextualSpacing/>
              <w:rPr>
                <w:rFonts w:ascii="Calibri" w:hAnsi="Calibri" w:cs="Calibri"/>
                <w:bCs/>
                <w:spacing w:val="0"/>
                <w:sz w:val="20"/>
                <w:szCs w:val="20"/>
              </w:rPr>
            </w:pPr>
            <w:r w:rsidRPr="0007542A">
              <w:rPr>
                <w:rFonts w:ascii="Calibri" w:hAnsi="Calibri" w:cs="Calibri"/>
                <w:bCs/>
                <w:spacing w:val="0"/>
                <w:sz w:val="20"/>
                <w:szCs w:val="20"/>
              </w:rPr>
              <w:t>Resilient, connected seniors</w:t>
            </w:r>
          </w:p>
          <w:p w14:paraId="11EBB150" w14:textId="77777777" w:rsidR="0007542A" w:rsidRPr="0007542A" w:rsidRDefault="0007542A" w:rsidP="00CE5B72">
            <w:pPr>
              <w:numPr>
                <w:ilvl w:val="0"/>
                <w:numId w:val="12"/>
              </w:numPr>
              <w:spacing w:line="260" w:lineRule="atLeast"/>
              <w:contextualSpacing/>
              <w:rPr>
                <w:rFonts w:ascii="Calibri" w:hAnsi="Calibri" w:cs="Calibri"/>
                <w:bCs/>
                <w:spacing w:val="0"/>
                <w:sz w:val="20"/>
                <w:szCs w:val="20"/>
              </w:rPr>
            </w:pPr>
            <w:r w:rsidRPr="0007542A">
              <w:rPr>
                <w:rFonts w:ascii="Calibri" w:hAnsi="Calibri" w:cs="Calibri"/>
                <w:bCs/>
                <w:spacing w:val="0"/>
                <w:sz w:val="20"/>
                <w:szCs w:val="20"/>
              </w:rPr>
              <w:t>Tech-savvy seniors</w:t>
            </w:r>
          </w:p>
          <w:p w14:paraId="19FE088E" w14:textId="77777777" w:rsidR="0007542A" w:rsidRPr="0007542A" w:rsidRDefault="0007542A" w:rsidP="00CE5B72">
            <w:pPr>
              <w:numPr>
                <w:ilvl w:val="0"/>
                <w:numId w:val="12"/>
              </w:numPr>
              <w:spacing w:line="260" w:lineRule="atLeast"/>
              <w:contextualSpacing/>
              <w:rPr>
                <w:rFonts w:ascii="Calibri" w:hAnsi="Calibri" w:cs="Calibri"/>
                <w:bCs/>
                <w:spacing w:val="0"/>
                <w:sz w:val="20"/>
                <w:szCs w:val="20"/>
              </w:rPr>
            </w:pPr>
            <w:r w:rsidRPr="0007542A">
              <w:rPr>
                <w:rFonts w:ascii="Calibri" w:hAnsi="Calibri" w:cs="Calibri"/>
                <w:bCs/>
                <w:spacing w:val="0"/>
                <w:sz w:val="20"/>
                <w:szCs w:val="20"/>
              </w:rPr>
              <w:t>Valuing senior Victorians</w:t>
            </w:r>
          </w:p>
          <w:p w14:paraId="419AF5CB" w14:textId="77777777" w:rsidR="0007542A" w:rsidRPr="0007542A" w:rsidRDefault="0007542A" w:rsidP="00CE5B72">
            <w:pPr>
              <w:numPr>
                <w:ilvl w:val="0"/>
                <w:numId w:val="12"/>
              </w:numPr>
              <w:spacing w:line="260" w:lineRule="atLeast"/>
              <w:contextualSpacing/>
              <w:rPr>
                <w:rFonts w:ascii="Calibri" w:hAnsi="Calibri" w:cs="Calibri"/>
                <w:bCs/>
                <w:spacing w:val="0"/>
                <w:sz w:val="20"/>
                <w:szCs w:val="20"/>
              </w:rPr>
            </w:pPr>
            <w:r w:rsidRPr="0007542A">
              <w:rPr>
                <w:rFonts w:ascii="Calibri" w:hAnsi="Calibri" w:cs="Calibri"/>
                <w:bCs/>
                <w:spacing w:val="0"/>
                <w:sz w:val="20"/>
                <w:szCs w:val="20"/>
              </w:rPr>
              <w:t>Health self-care</w:t>
            </w:r>
          </w:p>
          <w:p w14:paraId="70D44E26" w14:textId="77777777" w:rsidR="0007542A" w:rsidRPr="0007542A" w:rsidRDefault="0007542A" w:rsidP="0007542A">
            <w:pPr>
              <w:spacing w:before="120" w:after="120"/>
              <w:rPr>
                <w:rFonts w:ascii="Arial" w:hAnsi="Arial"/>
              </w:rPr>
            </w:pPr>
            <w:r w:rsidRPr="0007542A">
              <w:rPr>
                <w:rFonts w:ascii="Calibri" w:hAnsi="Calibri" w:cs="Calibri"/>
                <w:bCs/>
                <w:sz w:val="20"/>
                <w:szCs w:val="20"/>
              </w:rPr>
              <w:t>Aligned focus areas are intergenerational connections, digital literacy, and reducing ageism.</w:t>
            </w:r>
          </w:p>
        </w:tc>
      </w:tr>
      <w:tr w:rsidR="0007542A" w:rsidRPr="0007542A" w14:paraId="5F83AB51" w14:textId="77777777" w:rsidTr="0007542A">
        <w:trPr>
          <w:trHeight w:val="382"/>
        </w:trPr>
        <w:tc>
          <w:tcPr>
            <w:tcW w:w="3119" w:type="dxa"/>
            <w:shd w:val="clear" w:color="auto" w:fill="3494BA"/>
          </w:tcPr>
          <w:p w14:paraId="3E4E7DAE" w14:textId="77777777" w:rsidR="0007542A" w:rsidRPr="0007542A" w:rsidRDefault="0007542A" w:rsidP="0007542A">
            <w:pPr>
              <w:spacing w:line="260" w:lineRule="atLeast"/>
              <w:rPr>
                <w:rFonts w:ascii="Calibri" w:hAnsi="Calibri" w:cs="Calibri"/>
                <w:b/>
                <w:bCs/>
                <w:sz w:val="20"/>
                <w:szCs w:val="20"/>
              </w:rPr>
            </w:pPr>
            <w:r w:rsidRPr="0007542A">
              <w:rPr>
                <w:rFonts w:ascii="Calibri" w:hAnsi="Calibri" w:cs="Calibri"/>
                <w:b/>
                <w:bCs/>
                <w:sz w:val="20"/>
                <w:szCs w:val="20"/>
              </w:rPr>
              <w:t xml:space="preserve">Local </w:t>
            </w:r>
            <w:r w:rsidRPr="0007542A">
              <w:rPr>
                <w:rFonts w:ascii="Calibri" w:hAnsi="Calibri" w:cs="Calibri"/>
                <w:sz w:val="20"/>
                <w:szCs w:val="20"/>
              </w:rPr>
              <w:t>(in alphabetical order)</w:t>
            </w:r>
          </w:p>
        </w:tc>
        <w:tc>
          <w:tcPr>
            <w:tcW w:w="6794" w:type="dxa"/>
            <w:shd w:val="clear" w:color="auto" w:fill="3494BA"/>
          </w:tcPr>
          <w:p w14:paraId="643850E1" w14:textId="77777777" w:rsidR="0007542A" w:rsidRPr="0007542A" w:rsidRDefault="0007542A" w:rsidP="0007542A">
            <w:pPr>
              <w:spacing w:line="260" w:lineRule="atLeast"/>
              <w:rPr>
                <w:rFonts w:ascii="Calibri" w:hAnsi="Calibri" w:cs="Calibri"/>
                <w:bCs/>
                <w:sz w:val="20"/>
                <w:szCs w:val="20"/>
              </w:rPr>
            </w:pPr>
          </w:p>
        </w:tc>
      </w:tr>
      <w:tr w:rsidR="0007542A" w:rsidRPr="0007542A" w14:paraId="1F6CF49A" w14:textId="77777777" w:rsidTr="00201971">
        <w:trPr>
          <w:trHeight w:val="584"/>
        </w:trPr>
        <w:tc>
          <w:tcPr>
            <w:tcW w:w="3119" w:type="dxa"/>
            <w:hideMark/>
          </w:tcPr>
          <w:p w14:paraId="59502BA0" w14:textId="77777777" w:rsidR="0007542A" w:rsidRPr="0007542A" w:rsidRDefault="006539A5" w:rsidP="0007542A">
            <w:pPr>
              <w:spacing w:line="260" w:lineRule="atLeast"/>
              <w:rPr>
                <w:rFonts w:ascii="Calibri" w:hAnsi="Calibri" w:cs="Calibri"/>
                <w:bCs/>
                <w:sz w:val="20"/>
                <w:szCs w:val="20"/>
              </w:rPr>
            </w:pPr>
            <w:hyperlink r:id="rId39" w:history="1">
              <w:r w:rsidR="0007542A" w:rsidRPr="0007542A">
                <w:rPr>
                  <w:rFonts w:ascii="Calibri" w:hAnsi="Calibri" w:cs="Calibri"/>
                  <w:b/>
                  <w:bCs/>
                  <w:color w:val="6B9F25"/>
                  <w:sz w:val="20"/>
                  <w:szCs w:val="20"/>
                  <w:u w:val="single"/>
                </w:rPr>
                <w:t>Access and Inclusion Plan 2018-22</w:t>
              </w:r>
            </w:hyperlink>
          </w:p>
        </w:tc>
        <w:tc>
          <w:tcPr>
            <w:tcW w:w="6794" w:type="dxa"/>
            <w:hideMark/>
          </w:tcPr>
          <w:p w14:paraId="73A673DC" w14:textId="77777777" w:rsidR="0007542A" w:rsidRPr="0007542A" w:rsidRDefault="0007542A" w:rsidP="0007542A">
            <w:pPr>
              <w:spacing w:line="260" w:lineRule="atLeast"/>
              <w:rPr>
                <w:rFonts w:ascii="Calibri" w:hAnsi="Calibri" w:cs="Calibri"/>
                <w:bCs/>
                <w:i/>
                <w:iCs/>
                <w:sz w:val="20"/>
                <w:szCs w:val="20"/>
              </w:rPr>
            </w:pPr>
            <w:r w:rsidRPr="0007542A">
              <w:rPr>
                <w:rFonts w:ascii="Calibri" w:hAnsi="Calibri" w:cs="Calibri"/>
                <w:bCs/>
                <w:i/>
                <w:iCs/>
                <w:sz w:val="20"/>
                <w:szCs w:val="20"/>
              </w:rPr>
              <w:t>Under review</w:t>
            </w:r>
          </w:p>
          <w:p w14:paraId="53B7BDD9" w14:textId="77777777" w:rsidR="0007542A" w:rsidRPr="0007542A" w:rsidRDefault="0007542A" w:rsidP="0007542A">
            <w:pPr>
              <w:spacing w:line="260" w:lineRule="atLeast"/>
              <w:rPr>
                <w:rFonts w:ascii="Calibri" w:hAnsi="Calibri" w:cs="Calibri"/>
                <w:bCs/>
                <w:sz w:val="20"/>
                <w:szCs w:val="20"/>
              </w:rPr>
            </w:pPr>
            <w:r w:rsidRPr="0007542A">
              <w:rPr>
                <w:rFonts w:ascii="Calibri" w:hAnsi="Calibri" w:cs="Calibri"/>
                <w:bCs/>
                <w:sz w:val="20"/>
                <w:szCs w:val="20"/>
              </w:rPr>
              <w:t>Provides information on ways that the City continues to work on building an accessible and inclusive community for all</w:t>
            </w:r>
          </w:p>
          <w:p w14:paraId="4AFB22A5" w14:textId="77777777" w:rsidR="0007542A" w:rsidRPr="0007542A" w:rsidRDefault="0007542A" w:rsidP="0007542A">
            <w:pPr>
              <w:spacing w:line="260" w:lineRule="atLeast"/>
              <w:rPr>
                <w:rFonts w:ascii="Calibri" w:hAnsi="Calibri" w:cs="Calibri"/>
                <w:bCs/>
                <w:sz w:val="20"/>
                <w:szCs w:val="20"/>
              </w:rPr>
            </w:pPr>
          </w:p>
        </w:tc>
      </w:tr>
      <w:tr w:rsidR="0007542A" w:rsidRPr="0007542A" w14:paraId="150AA2F6" w14:textId="77777777" w:rsidTr="00201971">
        <w:trPr>
          <w:trHeight w:val="584"/>
        </w:trPr>
        <w:tc>
          <w:tcPr>
            <w:tcW w:w="3119" w:type="dxa"/>
            <w:hideMark/>
          </w:tcPr>
          <w:p w14:paraId="31F07790" w14:textId="77777777" w:rsidR="0007542A" w:rsidRPr="0007542A" w:rsidRDefault="006539A5" w:rsidP="0007542A">
            <w:pPr>
              <w:spacing w:line="260" w:lineRule="atLeast"/>
              <w:rPr>
                <w:rFonts w:ascii="Calibri" w:hAnsi="Calibri" w:cs="Calibri"/>
                <w:bCs/>
                <w:sz w:val="20"/>
                <w:szCs w:val="20"/>
              </w:rPr>
            </w:pPr>
            <w:hyperlink r:id="rId40" w:history="1">
              <w:r w:rsidR="0007542A" w:rsidRPr="0007542A">
                <w:rPr>
                  <w:rFonts w:ascii="Calibri" w:hAnsi="Calibri" w:cs="Calibri"/>
                  <w:b/>
                  <w:bCs/>
                  <w:color w:val="6B9F25"/>
                  <w:sz w:val="20"/>
                  <w:szCs w:val="20"/>
                  <w:u w:val="single"/>
                </w:rPr>
                <w:t>Asset Management Plan 2022-32</w:t>
              </w:r>
            </w:hyperlink>
          </w:p>
        </w:tc>
        <w:tc>
          <w:tcPr>
            <w:tcW w:w="6794" w:type="dxa"/>
            <w:hideMark/>
          </w:tcPr>
          <w:p w14:paraId="71278AF4" w14:textId="77777777" w:rsidR="0007542A" w:rsidRPr="0007542A" w:rsidRDefault="0007542A" w:rsidP="0007542A">
            <w:pPr>
              <w:spacing w:line="260" w:lineRule="atLeast"/>
              <w:rPr>
                <w:rFonts w:ascii="Calibri" w:hAnsi="Calibri" w:cs="Calibri"/>
                <w:bCs/>
                <w:sz w:val="20"/>
                <w:szCs w:val="20"/>
              </w:rPr>
            </w:pPr>
            <w:r w:rsidRPr="0007542A">
              <w:rPr>
                <w:rFonts w:ascii="Calibri" w:hAnsi="Calibri" w:cs="Calibri"/>
                <w:bCs/>
                <w:sz w:val="20"/>
                <w:szCs w:val="20"/>
              </w:rPr>
              <w:t>Outlines how our physical assets will be managed and maintained over the next 10 years, including roads, kerb and channel, bridges, draining and footpaths, as well as social infrastructure such as buildings, open spaces, arts and culture and recreation facilities</w:t>
            </w:r>
          </w:p>
        </w:tc>
      </w:tr>
      <w:tr w:rsidR="0007542A" w:rsidRPr="0007542A" w14:paraId="291F2F05" w14:textId="77777777" w:rsidTr="00201971">
        <w:trPr>
          <w:trHeight w:val="584"/>
        </w:trPr>
        <w:tc>
          <w:tcPr>
            <w:tcW w:w="3119" w:type="dxa"/>
            <w:hideMark/>
          </w:tcPr>
          <w:p w14:paraId="541A75A2" w14:textId="77777777" w:rsidR="0007542A" w:rsidRPr="0007542A" w:rsidRDefault="006539A5" w:rsidP="0007542A">
            <w:pPr>
              <w:spacing w:line="260" w:lineRule="atLeast"/>
              <w:rPr>
                <w:rFonts w:ascii="Calibri" w:hAnsi="Calibri" w:cs="Calibri"/>
                <w:bCs/>
                <w:sz w:val="20"/>
                <w:szCs w:val="20"/>
              </w:rPr>
            </w:pPr>
            <w:hyperlink r:id="rId41" w:history="1">
              <w:r w:rsidR="0007542A" w:rsidRPr="0007542A">
                <w:rPr>
                  <w:rFonts w:ascii="Calibri" w:hAnsi="Calibri" w:cs="Calibri"/>
                  <w:b/>
                  <w:bCs/>
                  <w:color w:val="6B9F25"/>
                  <w:sz w:val="20"/>
                  <w:szCs w:val="20"/>
                  <w:u w:val="single"/>
                </w:rPr>
                <w:t>Ba-gurrk: Gender Equity Framework &amp; Implementation Plan</w:t>
              </w:r>
            </w:hyperlink>
          </w:p>
        </w:tc>
        <w:tc>
          <w:tcPr>
            <w:tcW w:w="6794" w:type="dxa"/>
            <w:hideMark/>
          </w:tcPr>
          <w:p w14:paraId="161F9F85" w14:textId="77777777" w:rsidR="0007542A" w:rsidRPr="0007542A" w:rsidRDefault="0007542A" w:rsidP="0007542A">
            <w:pPr>
              <w:spacing w:line="260" w:lineRule="atLeast"/>
              <w:rPr>
                <w:rFonts w:ascii="Calibri" w:hAnsi="Calibri" w:cs="Calibri"/>
                <w:bCs/>
                <w:sz w:val="20"/>
                <w:szCs w:val="20"/>
              </w:rPr>
            </w:pPr>
            <w:r w:rsidRPr="0007542A">
              <w:rPr>
                <w:rFonts w:ascii="Calibri" w:hAnsi="Calibri" w:cs="Calibri"/>
                <w:bCs/>
                <w:i/>
                <w:iCs/>
                <w:sz w:val="20"/>
                <w:szCs w:val="20"/>
              </w:rPr>
              <w:t>New 12-month action plan under development</w:t>
            </w:r>
          </w:p>
          <w:p w14:paraId="563778B9" w14:textId="77777777" w:rsidR="0007542A" w:rsidRPr="0007542A" w:rsidRDefault="0007542A" w:rsidP="0007542A">
            <w:pPr>
              <w:spacing w:line="260" w:lineRule="atLeast"/>
              <w:rPr>
                <w:rFonts w:ascii="Calibri" w:hAnsi="Calibri" w:cs="Calibri"/>
                <w:bCs/>
                <w:sz w:val="20"/>
                <w:szCs w:val="20"/>
              </w:rPr>
            </w:pPr>
            <w:r w:rsidRPr="0007542A">
              <w:rPr>
                <w:rFonts w:ascii="Calibri" w:hAnsi="Calibri" w:cs="Calibri"/>
                <w:bCs/>
                <w:sz w:val="20"/>
                <w:szCs w:val="20"/>
              </w:rPr>
              <w:t>This framework aims to eliminate barriers and acknowledge and celebrate the crucial role that women and girls play in our economy and our community, and the importance of working together to create an equitable future for all. It acknowledges that older women are at risk of homelessness.</w:t>
            </w:r>
          </w:p>
        </w:tc>
      </w:tr>
      <w:tr w:rsidR="0007542A" w:rsidRPr="0007542A" w14:paraId="371B0D95" w14:textId="77777777" w:rsidTr="00201971">
        <w:trPr>
          <w:trHeight w:val="584"/>
        </w:trPr>
        <w:tc>
          <w:tcPr>
            <w:tcW w:w="3119" w:type="dxa"/>
            <w:hideMark/>
          </w:tcPr>
          <w:p w14:paraId="2C5B962E" w14:textId="77777777" w:rsidR="0007542A" w:rsidRPr="0007542A" w:rsidRDefault="0007542A" w:rsidP="0007542A">
            <w:pPr>
              <w:spacing w:line="260" w:lineRule="atLeast"/>
              <w:rPr>
                <w:rFonts w:ascii="Calibri" w:hAnsi="Calibri" w:cs="Calibri"/>
                <w:bCs/>
                <w:sz w:val="20"/>
                <w:szCs w:val="20"/>
              </w:rPr>
            </w:pPr>
            <w:r w:rsidRPr="0007542A">
              <w:rPr>
                <w:rFonts w:ascii="Calibri" w:hAnsi="Calibri" w:cs="Calibri"/>
                <w:b/>
                <w:bCs/>
                <w:sz w:val="20"/>
                <w:szCs w:val="20"/>
              </w:rPr>
              <w:t>Community Safety Framework</w:t>
            </w:r>
          </w:p>
        </w:tc>
        <w:tc>
          <w:tcPr>
            <w:tcW w:w="6794" w:type="dxa"/>
            <w:hideMark/>
          </w:tcPr>
          <w:p w14:paraId="509D2180" w14:textId="77777777" w:rsidR="0007542A" w:rsidRPr="0007542A" w:rsidRDefault="0007542A" w:rsidP="0007542A">
            <w:pPr>
              <w:spacing w:line="260" w:lineRule="atLeast"/>
              <w:rPr>
                <w:rFonts w:ascii="Calibri" w:hAnsi="Calibri" w:cs="Calibri"/>
                <w:bCs/>
                <w:sz w:val="20"/>
                <w:szCs w:val="20"/>
              </w:rPr>
            </w:pPr>
            <w:r w:rsidRPr="0007542A">
              <w:rPr>
                <w:rFonts w:ascii="Calibri" w:hAnsi="Calibri" w:cs="Calibri"/>
                <w:bCs/>
                <w:i/>
                <w:iCs/>
                <w:sz w:val="20"/>
                <w:szCs w:val="20"/>
              </w:rPr>
              <w:t>Under development</w:t>
            </w:r>
          </w:p>
        </w:tc>
      </w:tr>
      <w:tr w:rsidR="0007542A" w:rsidRPr="0007542A" w14:paraId="0D5E8A56" w14:textId="77777777" w:rsidTr="00201971">
        <w:trPr>
          <w:trHeight w:val="584"/>
        </w:trPr>
        <w:tc>
          <w:tcPr>
            <w:tcW w:w="3119" w:type="dxa"/>
            <w:hideMark/>
          </w:tcPr>
          <w:p w14:paraId="23E4DE0E" w14:textId="77777777" w:rsidR="0007542A" w:rsidRPr="0007542A" w:rsidRDefault="0007542A" w:rsidP="0007542A">
            <w:pPr>
              <w:spacing w:line="260" w:lineRule="atLeast"/>
              <w:rPr>
                <w:rFonts w:ascii="Calibri" w:hAnsi="Calibri" w:cs="Calibri"/>
                <w:bCs/>
                <w:sz w:val="20"/>
                <w:szCs w:val="20"/>
              </w:rPr>
            </w:pPr>
            <w:r w:rsidRPr="0007542A">
              <w:rPr>
                <w:rFonts w:ascii="Calibri" w:hAnsi="Calibri" w:cs="Calibri"/>
                <w:b/>
                <w:bCs/>
                <w:sz w:val="20"/>
                <w:szCs w:val="20"/>
              </w:rPr>
              <w:t>Integrated Transport Plan</w:t>
            </w:r>
          </w:p>
        </w:tc>
        <w:tc>
          <w:tcPr>
            <w:tcW w:w="6794" w:type="dxa"/>
            <w:hideMark/>
          </w:tcPr>
          <w:p w14:paraId="1E277928" w14:textId="77777777" w:rsidR="0007542A" w:rsidRPr="0007542A" w:rsidRDefault="0007542A" w:rsidP="0007542A">
            <w:pPr>
              <w:spacing w:line="260" w:lineRule="atLeast"/>
              <w:rPr>
                <w:rFonts w:ascii="Calibri" w:hAnsi="Calibri" w:cs="Calibri"/>
                <w:bCs/>
                <w:sz w:val="20"/>
                <w:szCs w:val="20"/>
              </w:rPr>
            </w:pPr>
            <w:r w:rsidRPr="0007542A">
              <w:rPr>
                <w:rFonts w:ascii="Calibri" w:hAnsi="Calibri" w:cs="Calibri"/>
                <w:bCs/>
                <w:i/>
                <w:iCs/>
                <w:sz w:val="20"/>
                <w:szCs w:val="20"/>
              </w:rPr>
              <w:t>Under development</w:t>
            </w:r>
          </w:p>
          <w:p w14:paraId="6B5FC49A" w14:textId="77777777" w:rsidR="0007542A" w:rsidRPr="0007542A" w:rsidRDefault="0007542A" w:rsidP="0007542A">
            <w:pPr>
              <w:spacing w:line="260" w:lineRule="atLeast"/>
              <w:rPr>
                <w:rFonts w:ascii="Calibri" w:hAnsi="Calibri" w:cs="Calibri"/>
                <w:bCs/>
                <w:i/>
                <w:iCs/>
                <w:sz w:val="20"/>
                <w:szCs w:val="20"/>
              </w:rPr>
            </w:pPr>
            <w:r w:rsidRPr="0007542A">
              <w:rPr>
                <w:rFonts w:ascii="Calibri" w:hAnsi="Calibri" w:cs="Calibri"/>
                <w:bCs/>
                <w:i/>
                <w:iCs/>
                <w:sz w:val="20"/>
                <w:szCs w:val="20"/>
              </w:rPr>
              <w:t>NB. Department of Transport plan and manage bus routes</w:t>
            </w:r>
          </w:p>
          <w:p w14:paraId="54063650" w14:textId="77777777" w:rsidR="0007542A" w:rsidRPr="0007542A" w:rsidRDefault="0007542A" w:rsidP="0007542A">
            <w:pPr>
              <w:spacing w:line="260" w:lineRule="atLeast"/>
              <w:rPr>
                <w:rFonts w:ascii="Calibri" w:hAnsi="Calibri" w:cs="Calibri"/>
                <w:bCs/>
                <w:sz w:val="20"/>
                <w:szCs w:val="20"/>
              </w:rPr>
            </w:pPr>
            <w:r w:rsidRPr="0007542A">
              <w:rPr>
                <w:rFonts w:ascii="Calibri" w:hAnsi="Calibri" w:cs="Calibri"/>
                <w:bCs/>
                <w:sz w:val="20"/>
                <w:szCs w:val="20"/>
              </w:rPr>
              <w:t>Active transport infrastructure is also implemented through the Shared Trails Masterplan and Better Bike Connections project</w:t>
            </w:r>
          </w:p>
        </w:tc>
      </w:tr>
      <w:tr w:rsidR="0007542A" w:rsidRPr="0007542A" w14:paraId="2B8E2BC5" w14:textId="77777777" w:rsidTr="00201971">
        <w:trPr>
          <w:trHeight w:val="584"/>
        </w:trPr>
        <w:tc>
          <w:tcPr>
            <w:tcW w:w="3119" w:type="dxa"/>
            <w:hideMark/>
          </w:tcPr>
          <w:p w14:paraId="7EEDAE99" w14:textId="77777777" w:rsidR="0007542A" w:rsidRPr="0007542A" w:rsidRDefault="006539A5" w:rsidP="0007542A">
            <w:pPr>
              <w:spacing w:line="260" w:lineRule="atLeast"/>
              <w:rPr>
                <w:rFonts w:ascii="Calibri" w:hAnsi="Calibri" w:cs="Calibri"/>
                <w:bCs/>
                <w:sz w:val="20"/>
                <w:szCs w:val="20"/>
              </w:rPr>
            </w:pPr>
            <w:hyperlink r:id="rId42" w:history="1">
              <w:r w:rsidR="0007542A" w:rsidRPr="0007542A">
                <w:rPr>
                  <w:rFonts w:ascii="Calibri" w:hAnsi="Calibri" w:cs="Calibri"/>
                  <w:b/>
                  <w:bCs/>
                  <w:color w:val="6B9F25"/>
                  <w:sz w:val="20"/>
                  <w:szCs w:val="20"/>
                  <w:u w:val="single"/>
                </w:rPr>
                <w:t>Multicultural Action Plan 2018-22</w:t>
              </w:r>
            </w:hyperlink>
          </w:p>
        </w:tc>
        <w:tc>
          <w:tcPr>
            <w:tcW w:w="6794" w:type="dxa"/>
            <w:hideMark/>
          </w:tcPr>
          <w:p w14:paraId="7F502DF9" w14:textId="77777777" w:rsidR="0007542A" w:rsidRPr="0007542A" w:rsidRDefault="0007542A" w:rsidP="0007542A">
            <w:pPr>
              <w:spacing w:line="260" w:lineRule="atLeast"/>
              <w:rPr>
                <w:rFonts w:ascii="Calibri" w:hAnsi="Calibri" w:cs="Calibri"/>
                <w:bCs/>
                <w:i/>
                <w:iCs/>
                <w:sz w:val="20"/>
                <w:szCs w:val="20"/>
              </w:rPr>
            </w:pPr>
            <w:r w:rsidRPr="0007542A">
              <w:rPr>
                <w:rFonts w:ascii="Calibri" w:hAnsi="Calibri" w:cs="Calibri"/>
                <w:bCs/>
                <w:i/>
                <w:iCs/>
                <w:sz w:val="20"/>
                <w:szCs w:val="20"/>
              </w:rPr>
              <w:t>New 12-month action plan under development</w:t>
            </w:r>
          </w:p>
          <w:p w14:paraId="4200962E" w14:textId="77777777" w:rsidR="0007542A" w:rsidRPr="0007542A" w:rsidRDefault="0007542A" w:rsidP="0007542A">
            <w:pPr>
              <w:spacing w:line="260" w:lineRule="atLeast"/>
              <w:rPr>
                <w:rFonts w:ascii="Calibri" w:hAnsi="Calibri" w:cs="Calibri"/>
                <w:bCs/>
                <w:sz w:val="20"/>
                <w:szCs w:val="20"/>
              </w:rPr>
            </w:pPr>
            <w:r w:rsidRPr="0007542A">
              <w:rPr>
                <w:rFonts w:ascii="Calibri" w:hAnsi="Calibri" w:cs="Calibri"/>
                <w:bCs/>
                <w:sz w:val="20"/>
                <w:szCs w:val="20"/>
              </w:rPr>
              <w:t>This plan guides Council to think, plan and deliver inclusively in response to the diverse needs of our increasingly culturally diverse population.</w:t>
            </w:r>
          </w:p>
        </w:tc>
      </w:tr>
      <w:tr w:rsidR="0007542A" w:rsidRPr="0007542A" w14:paraId="2D340628" w14:textId="77777777" w:rsidTr="00201971">
        <w:trPr>
          <w:trHeight w:val="584"/>
        </w:trPr>
        <w:tc>
          <w:tcPr>
            <w:tcW w:w="3119" w:type="dxa"/>
            <w:hideMark/>
          </w:tcPr>
          <w:p w14:paraId="0831DBDE" w14:textId="77777777" w:rsidR="0007542A" w:rsidRPr="0007542A" w:rsidRDefault="006539A5" w:rsidP="0007542A">
            <w:pPr>
              <w:spacing w:line="260" w:lineRule="atLeast"/>
              <w:rPr>
                <w:rFonts w:ascii="Calibri" w:hAnsi="Calibri" w:cs="Calibri"/>
                <w:bCs/>
                <w:sz w:val="20"/>
                <w:szCs w:val="20"/>
              </w:rPr>
            </w:pPr>
            <w:hyperlink r:id="rId43" w:history="1">
              <w:r w:rsidR="0007542A" w:rsidRPr="0007542A">
                <w:rPr>
                  <w:rFonts w:ascii="Calibri" w:hAnsi="Calibri" w:cs="Calibri"/>
                  <w:b/>
                  <w:bCs/>
                  <w:color w:val="6B9F25"/>
                  <w:sz w:val="20"/>
                  <w:szCs w:val="20"/>
                  <w:u w:val="single"/>
                </w:rPr>
                <w:t>Municipal Early Years Plan 2018-22</w:t>
              </w:r>
            </w:hyperlink>
          </w:p>
        </w:tc>
        <w:tc>
          <w:tcPr>
            <w:tcW w:w="6794" w:type="dxa"/>
            <w:hideMark/>
          </w:tcPr>
          <w:p w14:paraId="7BCC8912" w14:textId="77777777" w:rsidR="0007542A" w:rsidRPr="0007542A" w:rsidRDefault="0007542A" w:rsidP="0007542A">
            <w:pPr>
              <w:spacing w:line="260" w:lineRule="atLeast"/>
              <w:rPr>
                <w:rFonts w:ascii="Calibri" w:hAnsi="Calibri" w:cs="Calibri"/>
                <w:bCs/>
                <w:i/>
                <w:iCs/>
                <w:sz w:val="20"/>
                <w:szCs w:val="20"/>
              </w:rPr>
            </w:pPr>
            <w:r w:rsidRPr="0007542A">
              <w:rPr>
                <w:rFonts w:ascii="Calibri" w:hAnsi="Calibri" w:cs="Calibri"/>
                <w:bCs/>
                <w:i/>
                <w:iCs/>
                <w:sz w:val="20"/>
                <w:szCs w:val="20"/>
              </w:rPr>
              <w:t xml:space="preserve">New Plan under development </w:t>
            </w:r>
          </w:p>
          <w:p w14:paraId="70B364EF" w14:textId="77777777" w:rsidR="0007542A" w:rsidRPr="0007542A" w:rsidRDefault="0007542A" w:rsidP="0007542A">
            <w:pPr>
              <w:spacing w:line="260" w:lineRule="atLeast"/>
              <w:rPr>
                <w:rFonts w:ascii="Calibri" w:hAnsi="Calibri" w:cs="Calibri"/>
                <w:bCs/>
                <w:sz w:val="20"/>
                <w:szCs w:val="20"/>
              </w:rPr>
            </w:pPr>
            <w:r w:rsidRPr="0007542A">
              <w:rPr>
                <w:rFonts w:ascii="Calibri" w:hAnsi="Calibri" w:cs="Calibri"/>
                <w:bCs/>
                <w:sz w:val="20"/>
                <w:szCs w:val="20"/>
              </w:rPr>
              <w:t xml:space="preserve">This plan aims to improve the health and wellbeing of children aged 0-8 years in the City of Greater Geelong. </w:t>
            </w:r>
          </w:p>
        </w:tc>
      </w:tr>
      <w:tr w:rsidR="0007542A" w:rsidRPr="0007542A" w14:paraId="75A28A66" w14:textId="77777777" w:rsidTr="00201971">
        <w:trPr>
          <w:trHeight w:val="584"/>
        </w:trPr>
        <w:tc>
          <w:tcPr>
            <w:tcW w:w="3119" w:type="dxa"/>
            <w:hideMark/>
          </w:tcPr>
          <w:p w14:paraId="3FDD0493" w14:textId="77777777" w:rsidR="0007542A" w:rsidRPr="0007542A" w:rsidRDefault="006539A5" w:rsidP="0007542A">
            <w:pPr>
              <w:spacing w:line="260" w:lineRule="atLeast"/>
              <w:rPr>
                <w:rFonts w:ascii="Calibri" w:hAnsi="Calibri" w:cs="Calibri"/>
                <w:bCs/>
                <w:sz w:val="20"/>
                <w:szCs w:val="20"/>
              </w:rPr>
            </w:pPr>
            <w:hyperlink r:id="rId44" w:history="1">
              <w:r w:rsidR="0007542A" w:rsidRPr="0007542A">
                <w:rPr>
                  <w:rFonts w:ascii="Calibri" w:hAnsi="Calibri" w:cs="Calibri"/>
                  <w:b/>
                  <w:bCs/>
                  <w:color w:val="6B9F25"/>
                  <w:sz w:val="20"/>
                  <w:szCs w:val="20"/>
                  <w:u w:val="single"/>
                </w:rPr>
                <w:t>Open Space Council Policy</w:t>
              </w:r>
            </w:hyperlink>
          </w:p>
        </w:tc>
        <w:tc>
          <w:tcPr>
            <w:tcW w:w="6794" w:type="dxa"/>
            <w:hideMark/>
          </w:tcPr>
          <w:p w14:paraId="1D053F4A" w14:textId="77777777" w:rsidR="0007542A" w:rsidRPr="0007542A" w:rsidRDefault="0007542A" w:rsidP="0007542A">
            <w:pPr>
              <w:spacing w:line="260" w:lineRule="atLeast"/>
              <w:rPr>
                <w:rFonts w:ascii="Calibri" w:hAnsi="Calibri" w:cs="Calibri"/>
                <w:bCs/>
                <w:i/>
                <w:iCs/>
                <w:sz w:val="20"/>
                <w:szCs w:val="20"/>
              </w:rPr>
            </w:pPr>
            <w:r w:rsidRPr="0007542A">
              <w:rPr>
                <w:rFonts w:ascii="Calibri" w:hAnsi="Calibri" w:cs="Calibri"/>
                <w:bCs/>
                <w:i/>
                <w:iCs/>
                <w:sz w:val="20"/>
                <w:szCs w:val="20"/>
              </w:rPr>
              <w:t>Open Space Strategy – under development</w:t>
            </w:r>
          </w:p>
          <w:p w14:paraId="6D59C316" w14:textId="77777777" w:rsidR="0007542A" w:rsidRPr="0007542A" w:rsidRDefault="0007542A" w:rsidP="0007542A">
            <w:pPr>
              <w:spacing w:line="260" w:lineRule="atLeast"/>
              <w:rPr>
                <w:rFonts w:ascii="Calibri" w:hAnsi="Calibri" w:cs="Calibri"/>
                <w:bCs/>
                <w:sz w:val="20"/>
                <w:szCs w:val="20"/>
              </w:rPr>
            </w:pPr>
            <w:r w:rsidRPr="0007542A">
              <w:rPr>
                <w:rFonts w:ascii="Calibri" w:hAnsi="Calibri" w:cs="Calibri"/>
                <w:bCs/>
                <w:sz w:val="20"/>
                <w:szCs w:val="20"/>
              </w:rPr>
              <w:t>This policy outlines the City’s commitment to the provision and maintenance of open space for the recreational and leisure needs of the community. Its implementation includes the need for seating and shade along linear paths.</w:t>
            </w:r>
          </w:p>
          <w:p w14:paraId="279E0E97" w14:textId="77777777" w:rsidR="0007542A" w:rsidRPr="0007542A" w:rsidRDefault="0007542A" w:rsidP="0007542A">
            <w:pPr>
              <w:spacing w:line="260" w:lineRule="atLeast"/>
              <w:rPr>
                <w:rFonts w:ascii="Calibri" w:hAnsi="Calibri" w:cs="Calibri"/>
                <w:bCs/>
                <w:sz w:val="20"/>
                <w:szCs w:val="20"/>
              </w:rPr>
            </w:pPr>
          </w:p>
        </w:tc>
      </w:tr>
      <w:tr w:rsidR="0007542A" w:rsidRPr="0007542A" w14:paraId="29168DDD" w14:textId="77777777" w:rsidTr="00201971">
        <w:trPr>
          <w:trHeight w:val="584"/>
        </w:trPr>
        <w:tc>
          <w:tcPr>
            <w:tcW w:w="3119" w:type="dxa"/>
          </w:tcPr>
          <w:p w14:paraId="77A45932" w14:textId="77777777" w:rsidR="0007542A" w:rsidRPr="0007542A" w:rsidRDefault="006539A5" w:rsidP="0007542A">
            <w:pPr>
              <w:spacing w:line="260" w:lineRule="atLeast"/>
              <w:rPr>
                <w:rFonts w:ascii="Calibri" w:hAnsi="Calibri" w:cs="Calibri"/>
                <w:b/>
                <w:bCs/>
                <w:sz w:val="20"/>
                <w:szCs w:val="20"/>
              </w:rPr>
            </w:pPr>
            <w:hyperlink r:id="rId45" w:history="1">
              <w:r w:rsidR="0007542A" w:rsidRPr="0007542A">
                <w:rPr>
                  <w:rFonts w:ascii="Calibri" w:hAnsi="Calibri" w:cs="Calibri"/>
                  <w:b/>
                  <w:bCs/>
                  <w:color w:val="6B9F25"/>
                  <w:sz w:val="20"/>
                  <w:szCs w:val="20"/>
                  <w:u w:val="single"/>
                </w:rPr>
                <w:t>Reconciliation Action Plan</w:t>
              </w:r>
            </w:hyperlink>
          </w:p>
        </w:tc>
        <w:tc>
          <w:tcPr>
            <w:tcW w:w="6794" w:type="dxa"/>
          </w:tcPr>
          <w:p w14:paraId="76FED3F6" w14:textId="77777777" w:rsidR="0007542A" w:rsidRPr="0007542A" w:rsidRDefault="0007542A" w:rsidP="0007542A">
            <w:pPr>
              <w:spacing w:line="260" w:lineRule="atLeast"/>
              <w:rPr>
                <w:rFonts w:ascii="Calibri" w:hAnsi="Calibri" w:cs="Calibri"/>
                <w:bCs/>
                <w:sz w:val="20"/>
                <w:szCs w:val="20"/>
              </w:rPr>
            </w:pPr>
            <w:r w:rsidRPr="0007542A">
              <w:rPr>
                <w:rFonts w:ascii="Calibri" w:hAnsi="Calibri" w:cs="Calibri"/>
                <w:bCs/>
                <w:sz w:val="20"/>
                <w:szCs w:val="20"/>
              </w:rPr>
              <w:t>Our Reconciliation Action Plan builds on advancing a positive relationship between Aboriginal and Torres Strait Islander Peoples and non-Indigenous people, demonstrating respect and self-determination for local Aboriginal and Torres Strait Islander Peoples ensuring equality of opportunity and access in all dealings with the community.</w:t>
            </w:r>
          </w:p>
        </w:tc>
      </w:tr>
      <w:tr w:rsidR="0007542A" w:rsidRPr="0007542A" w14:paraId="5EC3257C" w14:textId="77777777" w:rsidTr="00201971">
        <w:trPr>
          <w:trHeight w:val="584"/>
        </w:trPr>
        <w:tc>
          <w:tcPr>
            <w:tcW w:w="3119" w:type="dxa"/>
            <w:hideMark/>
          </w:tcPr>
          <w:p w14:paraId="614D16BF" w14:textId="77777777" w:rsidR="0007542A" w:rsidRPr="0007542A" w:rsidRDefault="006539A5" w:rsidP="0007542A">
            <w:pPr>
              <w:spacing w:line="260" w:lineRule="atLeast"/>
              <w:rPr>
                <w:rFonts w:ascii="Calibri" w:hAnsi="Calibri" w:cs="Calibri"/>
                <w:bCs/>
                <w:sz w:val="20"/>
                <w:szCs w:val="20"/>
              </w:rPr>
            </w:pPr>
            <w:hyperlink r:id="rId46" w:history="1">
              <w:r w:rsidR="0007542A" w:rsidRPr="0007542A">
                <w:rPr>
                  <w:rFonts w:ascii="Calibri" w:hAnsi="Calibri" w:cs="Calibri"/>
                  <w:b/>
                  <w:bCs/>
                  <w:color w:val="6B9F25"/>
                  <w:sz w:val="20"/>
                  <w:szCs w:val="20"/>
                  <w:u w:val="single"/>
                </w:rPr>
                <w:t>Vision Zero Geelong: Safe Local Travel 2022-27</w:t>
              </w:r>
            </w:hyperlink>
          </w:p>
        </w:tc>
        <w:tc>
          <w:tcPr>
            <w:tcW w:w="6794" w:type="dxa"/>
            <w:hideMark/>
          </w:tcPr>
          <w:p w14:paraId="656E97D1" w14:textId="77777777" w:rsidR="0007542A" w:rsidRPr="0007542A" w:rsidRDefault="0007542A" w:rsidP="0007542A">
            <w:pPr>
              <w:spacing w:line="260" w:lineRule="atLeast"/>
              <w:rPr>
                <w:rFonts w:ascii="Calibri" w:hAnsi="Calibri" w:cs="Calibri"/>
                <w:bCs/>
                <w:sz w:val="20"/>
                <w:szCs w:val="20"/>
              </w:rPr>
            </w:pPr>
            <w:r w:rsidRPr="0007542A">
              <w:rPr>
                <w:rFonts w:ascii="Calibri" w:hAnsi="Calibri" w:cs="Calibri"/>
                <w:bCs/>
                <w:sz w:val="20"/>
                <w:szCs w:val="20"/>
              </w:rPr>
              <w:t>Our Road Safety Strategy outlines an ambitious vision of no deaths and serious injuries on Greater Geelong roads by 2050. It recognises the vulnerability of pedestrians and cyclists by aiming to reduce risks for active transport users.</w:t>
            </w:r>
          </w:p>
        </w:tc>
      </w:tr>
      <w:tr w:rsidR="0007542A" w:rsidRPr="0007542A" w14:paraId="1909F0A4" w14:textId="77777777" w:rsidTr="00201971">
        <w:trPr>
          <w:trHeight w:val="584"/>
        </w:trPr>
        <w:tc>
          <w:tcPr>
            <w:tcW w:w="3119" w:type="dxa"/>
          </w:tcPr>
          <w:p w14:paraId="7F81E9D9" w14:textId="77777777" w:rsidR="0007542A" w:rsidRPr="0007542A" w:rsidRDefault="006539A5" w:rsidP="0007542A">
            <w:pPr>
              <w:spacing w:line="260" w:lineRule="atLeast"/>
              <w:rPr>
                <w:rFonts w:ascii="Calibri" w:hAnsi="Calibri" w:cs="Calibri"/>
                <w:b/>
                <w:bCs/>
                <w:sz w:val="20"/>
                <w:szCs w:val="20"/>
              </w:rPr>
            </w:pPr>
            <w:hyperlink r:id="rId47" w:history="1">
              <w:r w:rsidR="0007542A" w:rsidRPr="0007542A">
                <w:rPr>
                  <w:rFonts w:ascii="Calibri" w:hAnsi="Calibri" w:cs="Calibri"/>
                  <w:b/>
                  <w:bCs/>
                  <w:color w:val="6B9F25"/>
                  <w:sz w:val="20"/>
                  <w:szCs w:val="20"/>
                  <w:u w:val="single"/>
                </w:rPr>
                <w:t>Social Equity Framework 2022-25</w:t>
              </w:r>
            </w:hyperlink>
          </w:p>
        </w:tc>
        <w:tc>
          <w:tcPr>
            <w:tcW w:w="6794" w:type="dxa"/>
          </w:tcPr>
          <w:p w14:paraId="35F527F0" w14:textId="77777777" w:rsidR="0007542A" w:rsidRPr="0007542A" w:rsidRDefault="0007542A" w:rsidP="0007542A">
            <w:pPr>
              <w:spacing w:line="260" w:lineRule="atLeast"/>
              <w:rPr>
                <w:rFonts w:ascii="Calibri" w:hAnsi="Calibri" w:cs="Calibri"/>
                <w:bCs/>
                <w:sz w:val="20"/>
                <w:szCs w:val="20"/>
              </w:rPr>
            </w:pPr>
            <w:r w:rsidRPr="0007542A">
              <w:rPr>
                <w:rFonts w:ascii="Calibri" w:hAnsi="Calibri" w:cs="Calibri"/>
                <w:bCs/>
                <w:sz w:val="20"/>
                <w:szCs w:val="20"/>
              </w:rPr>
              <w:t xml:space="preserve">The Social Equity Framework aims to ensure fair and equitable access to all the City’s services and facilities, regardless of gender, age, background, and ability. It looks at six key areas that support equity: fairness, access, voice, participation, inclusion, and empowerment. It acknowledges that older people face barriers to equity and provides an overarching, whole-of-Council supportive framework for the Positive Ageing Strategy and Action Plan. </w:t>
            </w:r>
          </w:p>
        </w:tc>
      </w:tr>
      <w:tr w:rsidR="0007542A" w:rsidRPr="0007542A" w14:paraId="38BA00EB" w14:textId="77777777" w:rsidTr="00201971">
        <w:trPr>
          <w:trHeight w:val="584"/>
        </w:trPr>
        <w:tc>
          <w:tcPr>
            <w:tcW w:w="3119" w:type="dxa"/>
            <w:shd w:val="clear" w:color="auto" w:fill="auto"/>
            <w:hideMark/>
          </w:tcPr>
          <w:p w14:paraId="2D617DE0" w14:textId="77777777" w:rsidR="0007542A" w:rsidRPr="0007542A" w:rsidRDefault="006539A5" w:rsidP="0007542A">
            <w:pPr>
              <w:spacing w:line="260" w:lineRule="atLeast"/>
              <w:rPr>
                <w:rFonts w:ascii="Calibri" w:hAnsi="Calibri" w:cs="Calibri"/>
                <w:b/>
                <w:sz w:val="20"/>
                <w:szCs w:val="20"/>
              </w:rPr>
            </w:pPr>
            <w:hyperlink r:id="rId48" w:history="1">
              <w:r w:rsidR="0007542A" w:rsidRPr="0007542A">
                <w:rPr>
                  <w:rFonts w:ascii="Calibri" w:hAnsi="Calibri" w:cs="Calibri"/>
                  <w:b/>
                  <w:color w:val="6B9F25"/>
                  <w:sz w:val="20"/>
                  <w:szCs w:val="20"/>
                  <w:u w:val="single"/>
                </w:rPr>
                <w:t>Social Housing Plan 2020-41</w:t>
              </w:r>
            </w:hyperlink>
          </w:p>
        </w:tc>
        <w:tc>
          <w:tcPr>
            <w:tcW w:w="6794" w:type="dxa"/>
            <w:shd w:val="clear" w:color="auto" w:fill="auto"/>
            <w:hideMark/>
          </w:tcPr>
          <w:p w14:paraId="1026B9FE" w14:textId="77777777" w:rsidR="0007542A" w:rsidRPr="0007542A" w:rsidRDefault="0007542A" w:rsidP="0007542A">
            <w:pPr>
              <w:spacing w:line="260" w:lineRule="atLeast"/>
              <w:rPr>
                <w:rFonts w:ascii="Calibri" w:hAnsi="Calibri" w:cs="Calibri"/>
                <w:sz w:val="20"/>
                <w:szCs w:val="20"/>
              </w:rPr>
            </w:pPr>
            <w:r w:rsidRPr="0007542A">
              <w:rPr>
                <w:rFonts w:ascii="Calibri" w:hAnsi="Calibri" w:cs="Calibri"/>
                <w:sz w:val="20"/>
                <w:szCs w:val="20"/>
              </w:rPr>
              <w:t xml:space="preserve">The Plan aligns with the City’s Settlement Strategy and its overarching purpose is to facilitate an increase in the supply of social housing. It reflects the community values of access to affordable housing and support for vulnerable community members, acknowledging that older women are at risk of homelessness. The Plan provides a framework designed to meet the housing needs of the lowest income households in the community. </w:t>
            </w:r>
          </w:p>
        </w:tc>
      </w:tr>
      <w:tr w:rsidR="0007542A" w:rsidRPr="0007542A" w14:paraId="0DB956BF" w14:textId="77777777" w:rsidTr="00201971">
        <w:trPr>
          <w:trHeight w:val="1327"/>
        </w:trPr>
        <w:tc>
          <w:tcPr>
            <w:tcW w:w="3119" w:type="dxa"/>
            <w:hideMark/>
          </w:tcPr>
          <w:p w14:paraId="52C20153" w14:textId="77777777" w:rsidR="0007542A" w:rsidRPr="0007542A" w:rsidRDefault="006539A5" w:rsidP="0007542A">
            <w:pPr>
              <w:spacing w:line="260" w:lineRule="atLeast"/>
              <w:rPr>
                <w:rFonts w:ascii="Calibri" w:hAnsi="Calibri" w:cs="Calibri"/>
                <w:bCs/>
                <w:sz w:val="20"/>
                <w:szCs w:val="20"/>
              </w:rPr>
            </w:pPr>
            <w:hyperlink r:id="rId49" w:history="1">
              <w:r w:rsidR="0007542A" w:rsidRPr="0007542A">
                <w:rPr>
                  <w:rFonts w:ascii="Calibri" w:hAnsi="Calibri" w:cs="Calibri"/>
                  <w:b/>
                  <w:bCs/>
                  <w:color w:val="6B9F25"/>
                  <w:sz w:val="20"/>
                  <w:szCs w:val="20"/>
                  <w:u w:val="single"/>
                </w:rPr>
                <w:t>Social Infrastructure Plan – Generation 1 2020-23</w:t>
              </w:r>
            </w:hyperlink>
          </w:p>
        </w:tc>
        <w:tc>
          <w:tcPr>
            <w:tcW w:w="6794" w:type="dxa"/>
            <w:hideMark/>
          </w:tcPr>
          <w:p w14:paraId="77B9B1B4" w14:textId="77777777" w:rsidR="0007542A" w:rsidRPr="0007542A" w:rsidRDefault="0007542A" w:rsidP="0007542A">
            <w:pPr>
              <w:spacing w:line="260" w:lineRule="atLeast"/>
              <w:rPr>
                <w:rFonts w:ascii="Calibri" w:hAnsi="Calibri" w:cs="Calibri"/>
                <w:bCs/>
                <w:sz w:val="20"/>
                <w:szCs w:val="20"/>
              </w:rPr>
            </w:pPr>
            <w:r w:rsidRPr="0007542A">
              <w:rPr>
                <w:rFonts w:ascii="Calibri" w:hAnsi="Calibri" w:cs="Calibri"/>
                <w:bCs/>
                <w:sz w:val="20"/>
                <w:szCs w:val="20"/>
              </w:rPr>
              <w:t xml:space="preserve">The Plan outlines the needs of our community, including for positive ageing, investment priorities relating to social infrastructure and the way forward to ensure that people know what is planned in the place that they live. It provides Council’s position in intergenerational community hubs. Refer to Appendix 2. </w:t>
            </w:r>
          </w:p>
          <w:p w14:paraId="29E33D74" w14:textId="77777777" w:rsidR="0007542A" w:rsidRPr="0007542A" w:rsidRDefault="0007542A" w:rsidP="0007542A">
            <w:pPr>
              <w:spacing w:line="260" w:lineRule="atLeast"/>
              <w:rPr>
                <w:rFonts w:ascii="Calibri" w:hAnsi="Calibri" w:cs="Calibri"/>
                <w:bCs/>
                <w:sz w:val="20"/>
                <w:szCs w:val="20"/>
              </w:rPr>
            </w:pPr>
            <w:r w:rsidRPr="0007542A">
              <w:rPr>
                <w:rFonts w:ascii="Calibri" w:hAnsi="Calibri" w:cs="Calibri"/>
                <w:bCs/>
                <w:i/>
                <w:iCs/>
                <w:sz w:val="20"/>
                <w:szCs w:val="20"/>
              </w:rPr>
              <w:t>Generation 2 under development</w:t>
            </w:r>
          </w:p>
        </w:tc>
      </w:tr>
    </w:tbl>
    <w:p w14:paraId="1A419B6E" w14:textId="77777777" w:rsidR="0007542A" w:rsidRPr="0007542A" w:rsidRDefault="0007542A" w:rsidP="0007542A">
      <w:pPr>
        <w:spacing w:line="260" w:lineRule="atLeast"/>
        <w:rPr>
          <w:rFonts w:ascii="Arial" w:hAnsi="Arial"/>
        </w:rPr>
      </w:pPr>
    </w:p>
    <w:p w14:paraId="61F48DB8" w14:textId="77777777" w:rsidR="0007542A" w:rsidRPr="0007542A" w:rsidRDefault="0007542A" w:rsidP="0007542A">
      <w:pPr>
        <w:spacing w:line="260" w:lineRule="atLeast"/>
        <w:rPr>
          <w:rFonts w:ascii="Arial" w:hAnsi="Arial"/>
        </w:rPr>
      </w:pPr>
      <w:r w:rsidRPr="0007542A">
        <w:rPr>
          <w:rFonts w:ascii="Arial" w:hAnsi="Arial"/>
        </w:rPr>
        <w:br w:type="page"/>
      </w:r>
    </w:p>
    <w:p w14:paraId="7DEDC5F9" w14:textId="77777777" w:rsidR="0007542A" w:rsidRPr="0007542A" w:rsidRDefault="0007542A" w:rsidP="0007542A">
      <w:pPr>
        <w:keepNext/>
        <w:spacing w:before="220" w:after="120" w:line="240" w:lineRule="auto"/>
        <w:outlineLvl w:val="1"/>
        <w:rPr>
          <w:rFonts w:ascii="Calibri" w:hAnsi="Calibri"/>
          <w:b/>
          <w:caps/>
          <w:color w:val="373545"/>
          <w:spacing w:val="6"/>
          <w:sz w:val="24"/>
        </w:rPr>
      </w:pPr>
      <w:bookmarkStart w:id="129" w:name="_Toc109316319"/>
      <w:bookmarkStart w:id="130" w:name="_Toc109383043"/>
      <w:bookmarkStart w:id="131" w:name="_Toc114144783"/>
      <w:bookmarkStart w:id="132" w:name="_Toc121304625"/>
      <w:bookmarkStart w:id="133" w:name="_Toc123722056"/>
      <w:r w:rsidRPr="0007542A">
        <w:rPr>
          <w:rFonts w:ascii="Calibri" w:hAnsi="Calibri"/>
          <w:b/>
          <w:caps/>
          <w:color w:val="373545"/>
          <w:spacing w:val="6"/>
          <w:sz w:val="24"/>
        </w:rPr>
        <w:t>appendix 2: Social Infrastructure Plan – Generation One 2020-23</w:t>
      </w:r>
      <w:bookmarkEnd w:id="129"/>
      <w:bookmarkEnd w:id="130"/>
      <w:bookmarkEnd w:id="131"/>
      <w:bookmarkEnd w:id="132"/>
      <w:bookmarkEnd w:id="133"/>
    </w:p>
    <w:p w14:paraId="25D0E482" w14:textId="77777777" w:rsidR="0007542A" w:rsidRPr="0007542A" w:rsidRDefault="0007542A" w:rsidP="0007542A">
      <w:pPr>
        <w:keepNext/>
        <w:spacing w:before="240" w:after="120" w:line="240" w:lineRule="auto"/>
        <w:outlineLvl w:val="2"/>
        <w:rPr>
          <w:rFonts w:ascii="Calibri" w:hAnsi="Calibri"/>
          <w:b/>
          <w:color w:val="373545"/>
          <w:spacing w:val="0"/>
          <w:sz w:val="22"/>
        </w:rPr>
      </w:pPr>
      <w:bookmarkStart w:id="134" w:name="_Toc109316320"/>
      <w:bookmarkStart w:id="135" w:name="_Toc109383044"/>
      <w:bookmarkStart w:id="136" w:name="_Toc110430597"/>
      <w:bookmarkStart w:id="137" w:name="_Toc114144784"/>
      <w:bookmarkStart w:id="138" w:name="_Toc121304626"/>
      <w:bookmarkStart w:id="139" w:name="_Toc123722057"/>
      <w:r w:rsidRPr="0007542A">
        <w:rPr>
          <w:rFonts w:ascii="Calibri" w:hAnsi="Calibri"/>
          <w:b/>
          <w:color w:val="373545"/>
          <w:spacing w:val="0"/>
          <w:sz w:val="22"/>
        </w:rPr>
        <w:t>Community Meeting and Program Spaces Network</w:t>
      </w:r>
      <w:bookmarkEnd w:id="134"/>
      <w:bookmarkEnd w:id="135"/>
      <w:bookmarkEnd w:id="136"/>
      <w:bookmarkEnd w:id="137"/>
      <w:bookmarkEnd w:id="138"/>
      <w:bookmarkEnd w:id="139"/>
    </w:p>
    <w:p w14:paraId="59DB1D3A" w14:textId="77777777" w:rsidR="0007542A" w:rsidRPr="0007542A" w:rsidRDefault="0007542A" w:rsidP="0007542A">
      <w:pPr>
        <w:spacing w:before="120" w:after="120"/>
        <w:rPr>
          <w:rFonts w:ascii="Calibri" w:hAnsi="Calibri" w:cs="Calibri"/>
          <w:bCs/>
          <w:sz w:val="22"/>
          <w:szCs w:val="22"/>
        </w:rPr>
      </w:pPr>
      <w:r w:rsidRPr="0007542A">
        <w:rPr>
          <w:rFonts w:ascii="Calibri" w:hAnsi="Calibri" w:cs="Calibri"/>
          <w:bCs/>
          <w:sz w:val="22"/>
          <w:szCs w:val="22"/>
        </w:rPr>
        <w:t>The Social Infrastructure Plan outlines the needs of our community, investment priorities and the way forward to ensure that people know what is planned in the place that they live. Generation One of the Plan outlines 13 individual networks covering a diverse range of community places, spaces, and services.</w:t>
      </w:r>
    </w:p>
    <w:p w14:paraId="45FD1748" w14:textId="77777777" w:rsidR="0007542A" w:rsidRPr="0007542A" w:rsidRDefault="0007542A" w:rsidP="0007542A">
      <w:pPr>
        <w:spacing w:before="120" w:after="120"/>
        <w:rPr>
          <w:rFonts w:ascii="Calibri" w:hAnsi="Calibri" w:cs="Calibri"/>
          <w:bCs/>
          <w:sz w:val="22"/>
          <w:szCs w:val="22"/>
        </w:rPr>
      </w:pPr>
      <w:r w:rsidRPr="0007542A">
        <w:rPr>
          <w:rFonts w:ascii="Calibri" w:hAnsi="Calibri" w:cs="Calibri"/>
          <w:bCs/>
          <w:sz w:val="22"/>
          <w:szCs w:val="22"/>
        </w:rPr>
        <w:t>This network specifically relates to community hubs, multipurpose community halls/rooms, neighbourhood houses or community centres, Senior Citizens centres, men’s / community sheds and community gardens.</w:t>
      </w:r>
    </w:p>
    <w:p w14:paraId="1972FD80" w14:textId="77777777" w:rsidR="0007542A" w:rsidRPr="0007542A" w:rsidRDefault="0007542A" w:rsidP="0007542A">
      <w:pPr>
        <w:spacing w:before="120" w:after="120"/>
        <w:rPr>
          <w:rFonts w:ascii="Calibri" w:hAnsi="Calibri" w:cs="Calibri"/>
          <w:bCs/>
          <w:sz w:val="22"/>
          <w:szCs w:val="22"/>
        </w:rPr>
      </w:pPr>
      <w:r w:rsidRPr="0007542A">
        <w:rPr>
          <w:rFonts w:ascii="Calibri" w:hAnsi="Calibri" w:cs="Calibri"/>
          <w:bCs/>
          <w:sz w:val="22"/>
          <w:szCs w:val="22"/>
        </w:rPr>
        <w:t xml:space="preserve">The network report provides four strategic focus areas for optimising the community spaces network, one of which is to focus on </w:t>
      </w:r>
      <w:r w:rsidRPr="0007542A">
        <w:rPr>
          <w:rFonts w:ascii="Calibri" w:hAnsi="Calibri" w:cs="Calibri"/>
          <w:b/>
          <w:sz w:val="22"/>
          <w:szCs w:val="22"/>
        </w:rPr>
        <w:t>intergenerational community hubs</w:t>
      </w:r>
      <w:r w:rsidRPr="0007542A">
        <w:rPr>
          <w:rFonts w:ascii="Calibri" w:hAnsi="Calibri" w:cs="Calibri"/>
          <w:bCs/>
          <w:sz w:val="22"/>
          <w:szCs w:val="22"/>
        </w:rPr>
        <w:t xml:space="preserve">. </w:t>
      </w:r>
    </w:p>
    <w:p w14:paraId="6B73D0E5" w14:textId="77777777" w:rsidR="0007542A" w:rsidRPr="0007542A" w:rsidRDefault="0007542A" w:rsidP="0007542A">
      <w:pPr>
        <w:spacing w:before="120" w:after="120"/>
        <w:rPr>
          <w:rFonts w:ascii="Calibri" w:hAnsi="Calibri" w:cs="Calibri"/>
          <w:bCs/>
          <w:sz w:val="22"/>
          <w:szCs w:val="22"/>
        </w:rPr>
      </w:pPr>
      <w:r w:rsidRPr="0007542A">
        <w:rPr>
          <w:rFonts w:ascii="Calibri" w:hAnsi="Calibri" w:cs="Calibri"/>
          <w:bCs/>
          <w:sz w:val="22"/>
          <w:szCs w:val="22"/>
        </w:rPr>
        <w:t>Implementation of the Positive Ageing Strategy must align with this direction.</w:t>
      </w:r>
    </w:p>
    <w:p w14:paraId="5521C046" w14:textId="77777777" w:rsidR="0007542A" w:rsidRPr="0007542A" w:rsidRDefault="0007542A" w:rsidP="0007542A">
      <w:pPr>
        <w:spacing w:before="120" w:after="120"/>
        <w:rPr>
          <w:rFonts w:ascii="Calibri" w:hAnsi="Calibri" w:cs="Calibri"/>
          <w:bCs/>
          <w:sz w:val="22"/>
          <w:szCs w:val="22"/>
        </w:rPr>
      </w:pPr>
      <w:r w:rsidRPr="0007542A">
        <w:rPr>
          <w:rFonts w:ascii="Calibri" w:hAnsi="Calibri" w:cs="Calibri"/>
          <w:bCs/>
          <w:sz w:val="22"/>
          <w:szCs w:val="22"/>
        </w:rPr>
        <w:t xml:space="preserve">Click </w:t>
      </w:r>
      <w:hyperlink r:id="rId50" w:history="1">
        <w:r w:rsidRPr="0007542A">
          <w:rPr>
            <w:rFonts w:ascii="Calibri" w:hAnsi="Calibri" w:cs="Calibri"/>
            <w:bCs/>
            <w:color w:val="6B9F25"/>
            <w:sz w:val="22"/>
            <w:szCs w:val="22"/>
            <w:u w:val="single"/>
          </w:rPr>
          <w:t>here</w:t>
        </w:r>
      </w:hyperlink>
      <w:r w:rsidRPr="0007542A">
        <w:rPr>
          <w:rFonts w:ascii="Calibri" w:hAnsi="Calibri" w:cs="Calibri"/>
          <w:bCs/>
          <w:sz w:val="22"/>
          <w:szCs w:val="22"/>
        </w:rPr>
        <w:t xml:space="preserve"> to read the full report.</w:t>
      </w:r>
    </w:p>
    <w:p w14:paraId="0ADA2A9B" w14:textId="77777777" w:rsidR="0007542A" w:rsidRPr="0007542A" w:rsidRDefault="0007542A" w:rsidP="0007542A">
      <w:pPr>
        <w:spacing w:before="120" w:after="120"/>
        <w:rPr>
          <w:rFonts w:ascii="Calibri" w:hAnsi="Calibri" w:cs="Calibri"/>
          <w:bCs/>
          <w:sz w:val="22"/>
          <w:szCs w:val="22"/>
        </w:rPr>
      </w:pPr>
    </w:p>
    <w:p w14:paraId="6EA1225F" w14:textId="77777777" w:rsidR="0007542A" w:rsidRPr="0007542A" w:rsidRDefault="0007542A" w:rsidP="0007542A">
      <w:pPr>
        <w:spacing w:line="260" w:lineRule="atLeast"/>
        <w:rPr>
          <w:rFonts w:ascii="Calibri" w:hAnsi="Calibri" w:cs="Calibri"/>
          <w:bCs/>
          <w:sz w:val="22"/>
          <w:szCs w:val="22"/>
        </w:rPr>
      </w:pPr>
      <w:r w:rsidRPr="0007542A">
        <w:rPr>
          <w:rFonts w:ascii="Calibri" w:hAnsi="Calibri" w:cs="Calibri"/>
          <w:bCs/>
          <w:sz w:val="22"/>
          <w:szCs w:val="22"/>
        </w:rPr>
        <w:br w:type="page"/>
      </w:r>
    </w:p>
    <w:p w14:paraId="36B07AD7" w14:textId="77777777" w:rsidR="0007542A" w:rsidRPr="0007542A" w:rsidRDefault="0007542A" w:rsidP="0007542A">
      <w:pPr>
        <w:spacing w:line="260" w:lineRule="atLeast"/>
        <w:rPr>
          <w:rFonts w:ascii="Arial" w:hAnsi="Arial"/>
        </w:rPr>
      </w:pPr>
    </w:p>
    <w:p w14:paraId="2B656C57" w14:textId="77777777" w:rsidR="0007542A" w:rsidRPr="0007542A" w:rsidRDefault="0007542A" w:rsidP="0007542A">
      <w:pPr>
        <w:keepNext/>
        <w:spacing w:before="220" w:after="120" w:line="240" w:lineRule="auto"/>
        <w:outlineLvl w:val="1"/>
        <w:rPr>
          <w:rFonts w:ascii="Calibri" w:hAnsi="Calibri"/>
          <w:b/>
          <w:caps/>
          <w:color w:val="373545"/>
          <w:spacing w:val="6"/>
          <w:sz w:val="24"/>
        </w:rPr>
      </w:pPr>
      <w:bookmarkStart w:id="140" w:name="_Toc109316322"/>
      <w:bookmarkStart w:id="141" w:name="_Toc109383045"/>
      <w:bookmarkStart w:id="142" w:name="_Toc114144785"/>
      <w:bookmarkStart w:id="143" w:name="_Toc121304627"/>
      <w:bookmarkStart w:id="144" w:name="_Toc123722058"/>
      <w:r w:rsidRPr="0007542A">
        <w:rPr>
          <w:rFonts w:ascii="Calibri" w:hAnsi="Calibri"/>
          <w:b/>
          <w:caps/>
          <w:color w:val="373545"/>
          <w:spacing w:val="6"/>
          <w:sz w:val="24"/>
        </w:rPr>
        <w:t>appendix 3: implementation Tools and Resources</w:t>
      </w:r>
      <w:bookmarkEnd w:id="140"/>
      <w:bookmarkEnd w:id="141"/>
      <w:bookmarkEnd w:id="142"/>
      <w:bookmarkEnd w:id="143"/>
      <w:bookmarkEnd w:id="144"/>
    </w:p>
    <w:p w14:paraId="6CF9FE19" w14:textId="77777777" w:rsidR="0007542A" w:rsidRPr="0007542A" w:rsidRDefault="0007542A" w:rsidP="0007542A">
      <w:pPr>
        <w:spacing w:before="120" w:after="120"/>
        <w:rPr>
          <w:rFonts w:ascii="Calibri" w:hAnsi="Calibri" w:cs="Calibri"/>
          <w:bCs/>
          <w:sz w:val="22"/>
          <w:szCs w:val="22"/>
        </w:rPr>
      </w:pPr>
    </w:p>
    <w:p w14:paraId="4D9603A3" w14:textId="77777777" w:rsidR="0007542A" w:rsidRPr="0007542A" w:rsidRDefault="0007542A" w:rsidP="0007542A">
      <w:pPr>
        <w:spacing w:before="120" w:after="120"/>
        <w:rPr>
          <w:rFonts w:ascii="Calibri" w:hAnsi="Calibri" w:cs="Calibri"/>
          <w:bCs/>
          <w:sz w:val="22"/>
          <w:szCs w:val="22"/>
        </w:rPr>
      </w:pPr>
      <w:r w:rsidRPr="0007542A">
        <w:rPr>
          <w:rFonts w:ascii="Calibri" w:hAnsi="Calibri" w:cs="Calibri"/>
          <w:bCs/>
          <w:sz w:val="22"/>
          <w:szCs w:val="22"/>
        </w:rPr>
        <w:t>Council on the Ageing (COTA) and Municipal Association of Victoria (MAV)</w:t>
      </w:r>
    </w:p>
    <w:p w14:paraId="0F16561D" w14:textId="77777777" w:rsidR="0007542A" w:rsidRPr="0007542A" w:rsidRDefault="006539A5" w:rsidP="0007542A">
      <w:pPr>
        <w:spacing w:before="120" w:after="120"/>
        <w:ind w:firstLine="720"/>
        <w:rPr>
          <w:rFonts w:ascii="Calibri" w:hAnsi="Calibri" w:cs="Calibri"/>
          <w:bCs/>
          <w:sz w:val="22"/>
          <w:szCs w:val="22"/>
        </w:rPr>
      </w:pPr>
      <w:hyperlink r:id="rId51" w:history="1">
        <w:r w:rsidR="0007542A" w:rsidRPr="0007542A">
          <w:rPr>
            <w:rFonts w:ascii="Calibri" w:hAnsi="Calibri" w:cs="Calibri"/>
            <w:bCs/>
            <w:color w:val="6B9F25"/>
            <w:sz w:val="22"/>
            <w:szCs w:val="22"/>
            <w:u w:val="single"/>
          </w:rPr>
          <w:t>Age-friendly Cities and Communities: Information Kit for Local Government</w:t>
        </w:r>
      </w:hyperlink>
    </w:p>
    <w:p w14:paraId="66F25E77" w14:textId="77777777" w:rsidR="0007542A" w:rsidRPr="0007542A" w:rsidRDefault="0007542A" w:rsidP="0007542A">
      <w:pPr>
        <w:spacing w:before="120" w:after="120"/>
        <w:rPr>
          <w:rFonts w:ascii="Calibri" w:hAnsi="Calibri" w:cs="Calibri"/>
          <w:bCs/>
          <w:sz w:val="22"/>
          <w:szCs w:val="22"/>
        </w:rPr>
      </w:pPr>
    </w:p>
    <w:p w14:paraId="7B1EE374" w14:textId="77777777" w:rsidR="0007542A" w:rsidRPr="0007542A" w:rsidRDefault="0007542A" w:rsidP="0007542A">
      <w:pPr>
        <w:spacing w:before="120" w:after="120"/>
        <w:rPr>
          <w:rFonts w:ascii="Calibri" w:hAnsi="Calibri" w:cs="Calibri"/>
          <w:bCs/>
          <w:sz w:val="22"/>
          <w:szCs w:val="22"/>
        </w:rPr>
      </w:pPr>
      <w:r w:rsidRPr="0007542A">
        <w:rPr>
          <w:rFonts w:ascii="Calibri" w:hAnsi="Calibri" w:cs="Calibri"/>
          <w:bCs/>
          <w:sz w:val="22"/>
          <w:szCs w:val="22"/>
        </w:rPr>
        <w:t>Department of Health</w:t>
      </w:r>
    </w:p>
    <w:p w14:paraId="6B08CC61" w14:textId="77777777" w:rsidR="0007542A" w:rsidRPr="0007542A" w:rsidRDefault="006539A5" w:rsidP="0007542A">
      <w:pPr>
        <w:spacing w:before="120" w:after="120"/>
        <w:ind w:firstLine="720"/>
        <w:rPr>
          <w:rFonts w:ascii="Calibri" w:hAnsi="Calibri" w:cs="Calibri"/>
          <w:bCs/>
          <w:sz w:val="22"/>
          <w:szCs w:val="22"/>
        </w:rPr>
      </w:pPr>
      <w:hyperlink r:id="rId52" w:history="1">
        <w:r w:rsidR="0007542A" w:rsidRPr="0007542A">
          <w:rPr>
            <w:rFonts w:ascii="Calibri" w:hAnsi="Calibri" w:cs="Calibri"/>
            <w:bCs/>
            <w:color w:val="6B9F25"/>
            <w:sz w:val="22"/>
            <w:szCs w:val="22"/>
            <w:u w:val="single"/>
          </w:rPr>
          <w:t>Dementia-friendly Environments</w:t>
        </w:r>
      </w:hyperlink>
    </w:p>
    <w:p w14:paraId="4B958D2A" w14:textId="77777777" w:rsidR="0007542A" w:rsidRPr="0007542A" w:rsidRDefault="0007542A" w:rsidP="0007542A">
      <w:pPr>
        <w:spacing w:before="120" w:after="120"/>
        <w:rPr>
          <w:rFonts w:ascii="Calibri" w:hAnsi="Calibri" w:cs="Calibri"/>
          <w:bCs/>
          <w:sz w:val="22"/>
          <w:szCs w:val="22"/>
        </w:rPr>
      </w:pPr>
    </w:p>
    <w:p w14:paraId="43555BB3" w14:textId="77777777" w:rsidR="0007542A" w:rsidRPr="0007542A" w:rsidRDefault="0007542A" w:rsidP="0007542A">
      <w:pPr>
        <w:spacing w:before="120" w:after="120"/>
        <w:rPr>
          <w:rFonts w:ascii="Calibri" w:hAnsi="Calibri" w:cs="Calibri"/>
          <w:bCs/>
          <w:sz w:val="22"/>
          <w:szCs w:val="22"/>
        </w:rPr>
      </w:pPr>
      <w:r w:rsidRPr="0007542A">
        <w:rPr>
          <w:rFonts w:ascii="Calibri" w:hAnsi="Calibri" w:cs="Calibri"/>
          <w:bCs/>
          <w:sz w:val="22"/>
          <w:szCs w:val="22"/>
        </w:rPr>
        <w:t>Heart Foundation</w:t>
      </w:r>
    </w:p>
    <w:p w14:paraId="3CABBAE5" w14:textId="77777777" w:rsidR="0007542A" w:rsidRPr="0007542A" w:rsidRDefault="006539A5" w:rsidP="0007542A">
      <w:pPr>
        <w:spacing w:before="120" w:after="120"/>
        <w:ind w:firstLine="720"/>
        <w:rPr>
          <w:rFonts w:ascii="Calibri" w:hAnsi="Calibri" w:cs="Calibri"/>
          <w:bCs/>
          <w:sz w:val="22"/>
          <w:szCs w:val="22"/>
        </w:rPr>
      </w:pPr>
      <w:hyperlink r:id="rId53" w:history="1">
        <w:r w:rsidR="0007542A" w:rsidRPr="0007542A">
          <w:rPr>
            <w:rFonts w:ascii="Calibri" w:hAnsi="Calibri" w:cs="Calibri"/>
            <w:bCs/>
            <w:color w:val="6B9F25"/>
            <w:sz w:val="22"/>
            <w:szCs w:val="22"/>
            <w:u w:val="single"/>
          </w:rPr>
          <w:t>Healthy Active Ageing</w:t>
        </w:r>
      </w:hyperlink>
    </w:p>
    <w:p w14:paraId="232DA701" w14:textId="77777777" w:rsidR="0007542A" w:rsidRPr="0007542A" w:rsidRDefault="0007542A" w:rsidP="0007542A">
      <w:pPr>
        <w:spacing w:before="120" w:after="120"/>
        <w:rPr>
          <w:rFonts w:ascii="Calibri" w:hAnsi="Calibri" w:cs="Calibri"/>
          <w:bCs/>
          <w:sz w:val="22"/>
          <w:szCs w:val="22"/>
        </w:rPr>
      </w:pPr>
    </w:p>
    <w:p w14:paraId="296C939A" w14:textId="77777777" w:rsidR="0007542A" w:rsidRPr="0007542A" w:rsidRDefault="0007542A" w:rsidP="0007542A">
      <w:pPr>
        <w:spacing w:before="120" w:after="120"/>
        <w:rPr>
          <w:rFonts w:ascii="Calibri" w:hAnsi="Calibri" w:cs="Calibri"/>
          <w:bCs/>
          <w:sz w:val="22"/>
          <w:szCs w:val="22"/>
        </w:rPr>
      </w:pPr>
      <w:r w:rsidRPr="0007542A">
        <w:rPr>
          <w:rFonts w:ascii="Calibri" w:hAnsi="Calibri" w:cs="Calibri"/>
          <w:bCs/>
          <w:sz w:val="22"/>
          <w:szCs w:val="22"/>
        </w:rPr>
        <w:t>Victorian State Government</w:t>
      </w:r>
    </w:p>
    <w:p w14:paraId="4567444D" w14:textId="77777777" w:rsidR="0007542A" w:rsidRPr="0007542A" w:rsidRDefault="006539A5" w:rsidP="0007542A">
      <w:pPr>
        <w:spacing w:before="120" w:after="120"/>
        <w:ind w:firstLine="720"/>
        <w:rPr>
          <w:rFonts w:ascii="Calibri" w:hAnsi="Calibri" w:cs="Calibri"/>
          <w:bCs/>
          <w:sz w:val="22"/>
          <w:szCs w:val="22"/>
        </w:rPr>
      </w:pPr>
      <w:hyperlink r:id="rId54" w:history="1">
        <w:r w:rsidR="0007542A" w:rsidRPr="0007542A">
          <w:rPr>
            <w:rFonts w:ascii="Calibri" w:hAnsi="Calibri" w:cs="Calibri"/>
            <w:bCs/>
            <w:color w:val="6B9F25"/>
            <w:sz w:val="22"/>
            <w:szCs w:val="22"/>
            <w:u w:val="single"/>
          </w:rPr>
          <w:t>Age-Friendly Victoria</w:t>
        </w:r>
      </w:hyperlink>
    </w:p>
    <w:p w14:paraId="25B41125" w14:textId="77777777" w:rsidR="0007542A" w:rsidRPr="0007542A" w:rsidRDefault="006539A5" w:rsidP="0007542A">
      <w:pPr>
        <w:spacing w:before="120" w:after="120"/>
        <w:ind w:firstLine="720"/>
        <w:rPr>
          <w:rFonts w:ascii="Calibri" w:hAnsi="Calibri" w:cs="Calibri"/>
          <w:bCs/>
          <w:sz w:val="22"/>
          <w:szCs w:val="22"/>
        </w:rPr>
      </w:pPr>
      <w:hyperlink r:id="rId55" w:history="1">
        <w:r w:rsidR="0007542A" w:rsidRPr="0007542A">
          <w:rPr>
            <w:rFonts w:ascii="Calibri" w:hAnsi="Calibri" w:cs="Calibri"/>
            <w:bCs/>
            <w:color w:val="6B9F25"/>
            <w:sz w:val="22"/>
            <w:szCs w:val="22"/>
            <w:u w:val="single"/>
          </w:rPr>
          <w:t>Ageing Well Action Plan 2022-26</w:t>
        </w:r>
      </w:hyperlink>
    </w:p>
    <w:p w14:paraId="080283C0" w14:textId="77777777" w:rsidR="0007542A" w:rsidRPr="0007542A" w:rsidRDefault="0007542A" w:rsidP="0007542A">
      <w:pPr>
        <w:spacing w:before="120" w:after="120"/>
        <w:rPr>
          <w:rFonts w:ascii="Calibri" w:hAnsi="Calibri" w:cs="Calibri"/>
          <w:bCs/>
          <w:sz w:val="22"/>
          <w:szCs w:val="22"/>
        </w:rPr>
      </w:pPr>
    </w:p>
    <w:p w14:paraId="6384FEEA" w14:textId="77777777" w:rsidR="0007542A" w:rsidRPr="0007542A" w:rsidRDefault="0007542A" w:rsidP="0007542A">
      <w:pPr>
        <w:spacing w:before="120" w:after="120"/>
        <w:rPr>
          <w:rFonts w:ascii="Calibri" w:hAnsi="Calibri" w:cs="Calibri"/>
          <w:bCs/>
          <w:sz w:val="22"/>
          <w:szCs w:val="22"/>
        </w:rPr>
      </w:pPr>
      <w:r w:rsidRPr="0007542A">
        <w:rPr>
          <w:rFonts w:ascii="Calibri" w:hAnsi="Calibri" w:cs="Calibri"/>
          <w:bCs/>
          <w:sz w:val="22"/>
          <w:szCs w:val="22"/>
        </w:rPr>
        <w:t>Victoria Walks</w:t>
      </w:r>
    </w:p>
    <w:p w14:paraId="0034509F" w14:textId="77777777" w:rsidR="0007542A" w:rsidRPr="0007542A" w:rsidRDefault="006539A5" w:rsidP="0007542A">
      <w:pPr>
        <w:spacing w:before="120" w:after="120"/>
        <w:ind w:firstLine="720"/>
        <w:rPr>
          <w:rFonts w:ascii="Calibri" w:hAnsi="Calibri" w:cs="Calibri"/>
          <w:bCs/>
          <w:sz w:val="22"/>
          <w:szCs w:val="22"/>
        </w:rPr>
      </w:pPr>
      <w:hyperlink r:id="rId56" w:history="1">
        <w:r w:rsidR="0007542A" w:rsidRPr="0007542A">
          <w:rPr>
            <w:rFonts w:ascii="Calibri" w:hAnsi="Calibri" w:cs="Calibri"/>
            <w:bCs/>
            <w:color w:val="6B9F25"/>
            <w:sz w:val="22"/>
            <w:szCs w:val="22"/>
            <w:u w:val="single"/>
          </w:rPr>
          <w:t>Senior Victorians and walking: obstacles and opportunities, Summary Report 2013</w:t>
        </w:r>
      </w:hyperlink>
    </w:p>
    <w:p w14:paraId="72058FAB" w14:textId="77777777" w:rsidR="0007542A" w:rsidRPr="0007542A" w:rsidRDefault="0007542A" w:rsidP="0007542A">
      <w:pPr>
        <w:spacing w:before="120" w:after="120"/>
        <w:rPr>
          <w:rFonts w:ascii="Calibri" w:hAnsi="Calibri" w:cs="Calibri"/>
          <w:bCs/>
          <w:sz w:val="22"/>
          <w:szCs w:val="22"/>
        </w:rPr>
      </w:pPr>
    </w:p>
    <w:p w14:paraId="5A657DE5" w14:textId="77777777" w:rsidR="0007542A" w:rsidRPr="0007542A" w:rsidRDefault="0007542A" w:rsidP="0007542A">
      <w:pPr>
        <w:spacing w:before="120" w:after="120"/>
        <w:rPr>
          <w:rFonts w:ascii="Calibri" w:hAnsi="Calibri" w:cs="Calibri"/>
          <w:bCs/>
          <w:sz w:val="22"/>
          <w:szCs w:val="22"/>
        </w:rPr>
      </w:pPr>
      <w:r w:rsidRPr="0007542A">
        <w:rPr>
          <w:rFonts w:ascii="Calibri" w:hAnsi="Calibri" w:cs="Calibri"/>
          <w:bCs/>
          <w:sz w:val="22"/>
          <w:szCs w:val="22"/>
        </w:rPr>
        <w:t xml:space="preserve">World Health Organisation (WHO) </w:t>
      </w:r>
    </w:p>
    <w:p w14:paraId="029B9C47" w14:textId="77777777" w:rsidR="0007542A" w:rsidRPr="0007542A" w:rsidRDefault="006539A5" w:rsidP="0007542A">
      <w:pPr>
        <w:spacing w:before="120" w:after="120"/>
        <w:ind w:firstLine="720"/>
        <w:rPr>
          <w:rFonts w:ascii="Calibri" w:hAnsi="Calibri" w:cs="Calibri"/>
          <w:bCs/>
          <w:sz w:val="22"/>
          <w:szCs w:val="22"/>
        </w:rPr>
      </w:pPr>
      <w:hyperlink r:id="rId57" w:history="1">
        <w:r w:rsidR="0007542A" w:rsidRPr="0007542A">
          <w:rPr>
            <w:rFonts w:ascii="Calibri" w:hAnsi="Calibri" w:cs="Calibri"/>
            <w:bCs/>
            <w:color w:val="6B9F25"/>
            <w:sz w:val="22"/>
            <w:szCs w:val="22"/>
            <w:u w:val="single"/>
          </w:rPr>
          <w:t>Age-friendly Cities Framework</w:t>
        </w:r>
      </w:hyperlink>
    </w:p>
    <w:p w14:paraId="26C6FA5B" w14:textId="77777777" w:rsidR="0007542A" w:rsidRPr="0007542A" w:rsidRDefault="006539A5" w:rsidP="0007542A">
      <w:pPr>
        <w:spacing w:before="120" w:after="120"/>
        <w:ind w:firstLine="720"/>
        <w:rPr>
          <w:rFonts w:ascii="Calibri" w:hAnsi="Calibri" w:cs="Calibri"/>
          <w:bCs/>
          <w:sz w:val="22"/>
          <w:szCs w:val="22"/>
        </w:rPr>
      </w:pPr>
      <w:hyperlink r:id="rId58" w:history="1">
        <w:r w:rsidR="0007542A" w:rsidRPr="0007542A">
          <w:rPr>
            <w:rFonts w:ascii="Calibri" w:hAnsi="Calibri" w:cs="Calibri"/>
            <w:bCs/>
            <w:color w:val="6B9F25"/>
            <w:sz w:val="22"/>
            <w:szCs w:val="22"/>
            <w:u w:val="single"/>
          </w:rPr>
          <w:t>Global Age-friendly Cities Guide</w:t>
        </w:r>
      </w:hyperlink>
    </w:p>
    <w:p w14:paraId="3A7F2F22" w14:textId="77777777" w:rsidR="0007542A" w:rsidRPr="0007542A" w:rsidRDefault="0007542A" w:rsidP="0007542A">
      <w:pPr>
        <w:spacing w:before="120" w:after="120"/>
        <w:rPr>
          <w:rFonts w:ascii="Calibri" w:hAnsi="Calibri" w:cs="Calibri"/>
          <w:bCs/>
          <w:sz w:val="22"/>
          <w:szCs w:val="22"/>
        </w:rPr>
      </w:pPr>
    </w:p>
    <w:p w14:paraId="3C3FED10" w14:textId="77777777" w:rsidR="0007542A" w:rsidRPr="0007542A" w:rsidRDefault="0007542A" w:rsidP="0007542A">
      <w:pPr>
        <w:spacing w:before="120" w:after="120"/>
        <w:rPr>
          <w:rFonts w:ascii="Calibri" w:hAnsi="Calibri" w:cs="Calibri"/>
          <w:bCs/>
          <w:sz w:val="22"/>
          <w:szCs w:val="22"/>
        </w:rPr>
      </w:pPr>
    </w:p>
    <w:p w14:paraId="7B76641D" w14:textId="77777777" w:rsidR="0007542A" w:rsidRPr="0007542A" w:rsidRDefault="0007542A" w:rsidP="0007542A">
      <w:pPr>
        <w:spacing w:line="260" w:lineRule="atLeast"/>
        <w:rPr>
          <w:rFonts w:ascii="Calibri" w:hAnsi="Calibri" w:cs="Calibri"/>
          <w:bCs/>
          <w:sz w:val="22"/>
          <w:szCs w:val="22"/>
        </w:rPr>
      </w:pPr>
      <w:r w:rsidRPr="0007542A">
        <w:rPr>
          <w:rFonts w:ascii="Calibri" w:hAnsi="Calibri" w:cs="Calibri"/>
          <w:bCs/>
          <w:sz w:val="22"/>
          <w:szCs w:val="22"/>
        </w:rPr>
        <w:br w:type="page"/>
      </w:r>
    </w:p>
    <w:p w14:paraId="07EB9C8F" w14:textId="77777777" w:rsidR="0007542A" w:rsidRPr="0007542A" w:rsidRDefault="0007542A" w:rsidP="0007542A">
      <w:pPr>
        <w:keepNext/>
        <w:spacing w:before="220" w:after="120" w:line="240" w:lineRule="auto"/>
        <w:outlineLvl w:val="1"/>
        <w:rPr>
          <w:rFonts w:ascii="Calibri" w:hAnsi="Calibri"/>
          <w:b/>
          <w:caps/>
          <w:color w:val="373545"/>
          <w:spacing w:val="6"/>
          <w:sz w:val="24"/>
        </w:rPr>
      </w:pPr>
      <w:bookmarkStart w:id="145" w:name="_Toc109316323"/>
      <w:bookmarkStart w:id="146" w:name="_Toc109383046"/>
      <w:bookmarkStart w:id="147" w:name="_Toc114144786"/>
      <w:bookmarkStart w:id="148" w:name="_Toc121304628"/>
      <w:bookmarkStart w:id="149" w:name="_Toc123722059"/>
      <w:r w:rsidRPr="0007542A">
        <w:rPr>
          <w:rFonts w:ascii="Calibri" w:hAnsi="Calibri"/>
          <w:b/>
          <w:caps/>
          <w:color w:val="373545"/>
          <w:spacing w:val="6"/>
          <w:sz w:val="24"/>
        </w:rPr>
        <w:t>Appendix 4: Future action ideas</w:t>
      </w:r>
      <w:bookmarkEnd w:id="145"/>
      <w:bookmarkEnd w:id="146"/>
      <w:bookmarkEnd w:id="147"/>
      <w:bookmarkEnd w:id="148"/>
      <w:bookmarkEnd w:id="149"/>
    </w:p>
    <w:p w14:paraId="74E1BC57" w14:textId="77777777" w:rsidR="0007542A" w:rsidRPr="0007542A" w:rsidRDefault="0007542A" w:rsidP="0007542A">
      <w:pPr>
        <w:spacing w:before="120" w:after="120"/>
        <w:rPr>
          <w:rFonts w:ascii="Calibri" w:hAnsi="Calibri" w:cs="Calibri"/>
          <w:bCs/>
          <w:sz w:val="22"/>
          <w:szCs w:val="22"/>
        </w:rPr>
      </w:pPr>
    </w:p>
    <w:p w14:paraId="13033DC2" w14:textId="77777777" w:rsidR="0007542A" w:rsidRPr="0007542A" w:rsidRDefault="0007542A" w:rsidP="0007542A">
      <w:pPr>
        <w:spacing w:before="120" w:after="120"/>
        <w:rPr>
          <w:rFonts w:ascii="Calibri" w:hAnsi="Calibri" w:cs="Calibri"/>
          <w:bCs/>
          <w:sz w:val="22"/>
          <w:szCs w:val="22"/>
        </w:rPr>
      </w:pPr>
      <w:r w:rsidRPr="0007542A">
        <w:rPr>
          <w:rFonts w:ascii="Calibri" w:hAnsi="Calibri" w:cs="Calibri"/>
          <w:bCs/>
          <w:sz w:val="22"/>
          <w:szCs w:val="22"/>
        </w:rPr>
        <w:t xml:space="preserve">The following action ideas were developed as part of the co-design process, however, did not receive sufficient votes to be included in the 2022-25 action plan or could not be included due to resourcing concerns. </w:t>
      </w:r>
    </w:p>
    <w:p w14:paraId="7E650188" w14:textId="77777777" w:rsidR="0007542A" w:rsidRPr="0007542A" w:rsidRDefault="0007542A" w:rsidP="0007542A">
      <w:pPr>
        <w:spacing w:before="120" w:after="120"/>
        <w:rPr>
          <w:rFonts w:ascii="Calibri" w:hAnsi="Calibri" w:cs="Calibri"/>
          <w:bCs/>
          <w:sz w:val="22"/>
          <w:szCs w:val="22"/>
        </w:rPr>
      </w:pPr>
      <w:r w:rsidRPr="0007542A">
        <w:rPr>
          <w:rFonts w:ascii="Calibri" w:hAnsi="Calibri" w:cs="Calibri"/>
          <w:bCs/>
          <w:sz w:val="22"/>
          <w:szCs w:val="22"/>
        </w:rPr>
        <w:t>These action ideas could be considered for future years, or if there are changes to priorities or resourcing within Council.</w:t>
      </w:r>
    </w:p>
    <w:tbl>
      <w:tblPr>
        <w:tblStyle w:val="TableGrid"/>
        <w:tblW w:w="0" w:type="auto"/>
        <w:tblLook w:val="04A0" w:firstRow="1" w:lastRow="0" w:firstColumn="1" w:lastColumn="0" w:noHBand="0" w:noVBand="1"/>
      </w:tblPr>
      <w:tblGrid>
        <w:gridCol w:w="10319"/>
      </w:tblGrid>
      <w:tr w:rsidR="0007542A" w:rsidRPr="0007542A" w14:paraId="77C0E37C" w14:textId="77777777" w:rsidTr="0007542A">
        <w:trPr>
          <w:cnfStyle w:val="100000000000" w:firstRow="1" w:lastRow="0" w:firstColumn="0" w:lastColumn="0" w:oddVBand="0" w:evenVBand="0" w:oddHBand="0" w:evenHBand="0" w:firstRowFirstColumn="0" w:firstRowLastColumn="0" w:lastRowFirstColumn="0" w:lastRowLastColumn="0"/>
        </w:trPr>
        <w:tc>
          <w:tcPr>
            <w:tcW w:w="10319" w:type="dxa"/>
          </w:tcPr>
          <w:p w14:paraId="03F8B83E" w14:textId="77777777" w:rsidR="0007542A" w:rsidRPr="0007542A" w:rsidRDefault="0007542A" w:rsidP="0007542A">
            <w:pPr>
              <w:spacing w:before="120" w:after="120"/>
              <w:rPr>
                <w:rFonts w:ascii="Calibri" w:hAnsi="Calibri" w:cs="Calibri"/>
                <w:bCs/>
                <w:sz w:val="22"/>
                <w:szCs w:val="22"/>
              </w:rPr>
            </w:pPr>
            <w:r w:rsidRPr="0007542A">
              <w:rPr>
                <w:rFonts w:ascii="Calibri" w:hAnsi="Calibri" w:cs="Calibri"/>
                <w:bCs/>
                <w:sz w:val="22"/>
                <w:szCs w:val="22"/>
              </w:rPr>
              <w:t>Action Idea</w:t>
            </w:r>
          </w:p>
        </w:tc>
      </w:tr>
      <w:tr w:rsidR="0007542A" w:rsidRPr="0007542A" w14:paraId="6DBD0757" w14:textId="77777777" w:rsidTr="0007542A">
        <w:tc>
          <w:tcPr>
            <w:tcW w:w="10319" w:type="dxa"/>
            <w:shd w:val="clear" w:color="auto" w:fill="75BDA7"/>
          </w:tcPr>
          <w:p w14:paraId="3DE3F865" w14:textId="77777777" w:rsidR="0007542A" w:rsidRPr="0007542A" w:rsidRDefault="0007542A" w:rsidP="0007542A">
            <w:pPr>
              <w:rPr>
                <w:rFonts w:ascii="Calibri" w:hAnsi="Calibri" w:cs="Calibri"/>
                <w:bCs/>
                <w:sz w:val="22"/>
                <w:szCs w:val="22"/>
              </w:rPr>
            </w:pPr>
            <w:r w:rsidRPr="0007542A">
              <w:rPr>
                <w:rFonts w:ascii="Arial" w:hAnsi="Arial"/>
                <w:b/>
              </w:rPr>
              <w:t xml:space="preserve">Theme 1: </w:t>
            </w:r>
            <w:r w:rsidRPr="0007542A">
              <w:rPr>
                <w:rFonts w:ascii="Arial" w:hAnsi="Arial"/>
                <w:b/>
                <w:bCs/>
                <w:szCs w:val="18"/>
              </w:rPr>
              <w:t>People as they age live in a safe welcoming and strongly connected local communities.</w:t>
            </w:r>
          </w:p>
        </w:tc>
      </w:tr>
      <w:tr w:rsidR="0007542A" w:rsidRPr="0007542A" w14:paraId="4081470C" w14:textId="77777777" w:rsidTr="00201971">
        <w:tc>
          <w:tcPr>
            <w:tcW w:w="10319" w:type="dxa"/>
          </w:tcPr>
          <w:p w14:paraId="07CF8DD8" w14:textId="77777777" w:rsidR="0007542A" w:rsidRPr="0007542A" w:rsidRDefault="0007542A" w:rsidP="0007542A">
            <w:pPr>
              <w:spacing w:line="240" w:lineRule="auto"/>
              <w:rPr>
                <w:rFonts w:ascii="Arial" w:hAnsi="Arial"/>
              </w:rPr>
            </w:pPr>
            <w:r w:rsidRPr="0007542A">
              <w:rPr>
                <w:rFonts w:ascii="Arial" w:hAnsi="Arial"/>
              </w:rPr>
              <w:t>Investigate and promote the number of accessible toilets in public community settings.</w:t>
            </w:r>
          </w:p>
        </w:tc>
      </w:tr>
      <w:tr w:rsidR="0007542A" w:rsidRPr="0007542A" w14:paraId="2DED8C92" w14:textId="77777777" w:rsidTr="00201971">
        <w:tc>
          <w:tcPr>
            <w:tcW w:w="10319" w:type="dxa"/>
          </w:tcPr>
          <w:p w14:paraId="3A8F7E50" w14:textId="77777777" w:rsidR="0007542A" w:rsidRPr="0007542A" w:rsidRDefault="0007542A" w:rsidP="0007542A">
            <w:pPr>
              <w:rPr>
                <w:rFonts w:ascii="Arial" w:hAnsi="Arial"/>
              </w:rPr>
            </w:pPr>
            <w:r w:rsidRPr="0007542A">
              <w:rPr>
                <w:rFonts w:ascii="Arial" w:hAnsi="Arial"/>
              </w:rPr>
              <w:t>Benchmark Council managed public spaces against Age Friendly Cities Guidelines in key shopping precincts.</w:t>
            </w:r>
          </w:p>
        </w:tc>
      </w:tr>
      <w:tr w:rsidR="0007542A" w:rsidRPr="0007542A" w14:paraId="7D9E1D14" w14:textId="77777777" w:rsidTr="00201971">
        <w:tc>
          <w:tcPr>
            <w:tcW w:w="10319" w:type="dxa"/>
          </w:tcPr>
          <w:p w14:paraId="0D3677C9" w14:textId="77777777" w:rsidR="0007542A" w:rsidRPr="0007542A" w:rsidRDefault="0007542A" w:rsidP="0007542A">
            <w:pPr>
              <w:rPr>
                <w:rFonts w:ascii="Arial" w:hAnsi="Arial"/>
              </w:rPr>
            </w:pPr>
            <w:r w:rsidRPr="0007542A">
              <w:rPr>
                <w:rFonts w:ascii="Arial" w:hAnsi="Arial"/>
              </w:rPr>
              <w:t>Consider feedback from the Ageing Well Advisory Committee on the location of new CCTVs.</w:t>
            </w:r>
          </w:p>
        </w:tc>
      </w:tr>
      <w:tr w:rsidR="0007542A" w:rsidRPr="0007542A" w14:paraId="4CDAF1FF" w14:textId="77777777" w:rsidTr="00201971">
        <w:tc>
          <w:tcPr>
            <w:tcW w:w="10319" w:type="dxa"/>
          </w:tcPr>
          <w:p w14:paraId="35CE77E9" w14:textId="77777777" w:rsidR="0007542A" w:rsidRPr="0007542A" w:rsidRDefault="0007542A" w:rsidP="0007542A">
            <w:pPr>
              <w:rPr>
                <w:rFonts w:ascii="Arial" w:hAnsi="Arial"/>
                <w:highlight w:val="white"/>
              </w:rPr>
            </w:pPr>
            <w:r w:rsidRPr="0007542A">
              <w:rPr>
                <w:rFonts w:ascii="Arial" w:hAnsi="Arial"/>
                <w:highlight w:val="white"/>
              </w:rPr>
              <w:t>Increase understanding of programming and allocation of shared community spaces in our City.</w:t>
            </w:r>
          </w:p>
        </w:tc>
      </w:tr>
      <w:tr w:rsidR="0007542A" w:rsidRPr="0007542A" w14:paraId="5C673CEA" w14:textId="77777777" w:rsidTr="00201971">
        <w:trPr>
          <w:trHeight w:val="70"/>
        </w:trPr>
        <w:tc>
          <w:tcPr>
            <w:tcW w:w="10319" w:type="dxa"/>
          </w:tcPr>
          <w:p w14:paraId="0682A100" w14:textId="77777777" w:rsidR="0007542A" w:rsidRPr="0007542A" w:rsidRDefault="0007542A" w:rsidP="0007542A">
            <w:pPr>
              <w:rPr>
                <w:rFonts w:ascii="Calibri" w:hAnsi="Calibri" w:cs="Calibri"/>
                <w:sz w:val="22"/>
                <w:szCs w:val="22"/>
              </w:rPr>
            </w:pPr>
            <w:r w:rsidRPr="0007542A">
              <w:rPr>
                <w:rFonts w:ascii="Arial" w:hAnsi="Arial"/>
              </w:rPr>
              <w:t>Investigate an awareness campaign to promote use of e-bikes.</w:t>
            </w:r>
          </w:p>
        </w:tc>
      </w:tr>
      <w:tr w:rsidR="0007542A" w:rsidRPr="0007542A" w14:paraId="20525884" w14:textId="77777777" w:rsidTr="00201971">
        <w:trPr>
          <w:trHeight w:val="392"/>
        </w:trPr>
        <w:tc>
          <w:tcPr>
            <w:tcW w:w="10319" w:type="dxa"/>
          </w:tcPr>
          <w:p w14:paraId="7F98B485" w14:textId="77777777" w:rsidR="0007542A" w:rsidRPr="0007542A" w:rsidRDefault="0007542A" w:rsidP="0007542A">
            <w:pPr>
              <w:rPr>
                <w:rFonts w:ascii="Calibri" w:hAnsi="Calibri" w:cs="Calibri"/>
                <w:sz w:val="22"/>
                <w:szCs w:val="22"/>
              </w:rPr>
            </w:pPr>
            <w:r w:rsidRPr="0007542A">
              <w:rPr>
                <w:rFonts w:ascii="Arial" w:hAnsi="Arial"/>
              </w:rPr>
              <w:t>Provide a range of courses for participation by older people.</w:t>
            </w:r>
          </w:p>
        </w:tc>
      </w:tr>
      <w:tr w:rsidR="0007542A" w:rsidRPr="0007542A" w14:paraId="1DA27F6D" w14:textId="77777777" w:rsidTr="00201971">
        <w:tc>
          <w:tcPr>
            <w:tcW w:w="10319" w:type="dxa"/>
          </w:tcPr>
          <w:p w14:paraId="121A7FB8" w14:textId="77777777" w:rsidR="0007542A" w:rsidRPr="0007542A" w:rsidRDefault="0007542A" w:rsidP="0007542A">
            <w:pPr>
              <w:rPr>
                <w:rFonts w:ascii="Arial" w:hAnsi="Arial"/>
              </w:rPr>
            </w:pPr>
            <w:r w:rsidRPr="0007542A">
              <w:rPr>
                <w:rFonts w:ascii="Arial" w:hAnsi="Arial"/>
              </w:rPr>
              <w:t>Develop a network of service providers for older people.</w:t>
            </w:r>
          </w:p>
        </w:tc>
      </w:tr>
      <w:tr w:rsidR="0007542A" w:rsidRPr="0007542A" w14:paraId="436CCE01" w14:textId="77777777" w:rsidTr="00201971">
        <w:tc>
          <w:tcPr>
            <w:tcW w:w="10319" w:type="dxa"/>
          </w:tcPr>
          <w:p w14:paraId="7DFF3A4E" w14:textId="77777777" w:rsidR="0007542A" w:rsidRPr="0007542A" w:rsidRDefault="0007542A" w:rsidP="0007542A">
            <w:pPr>
              <w:rPr>
                <w:rFonts w:ascii="Arial" w:hAnsi="Arial"/>
              </w:rPr>
            </w:pPr>
            <w:r w:rsidRPr="0007542A">
              <w:rPr>
                <w:rFonts w:ascii="Arial" w:hAnsi="Arial"/>
                <w:lang w:eastAsia="en-US"/>
              </w:rPr>
              <w:t>Create social connections between older people and people experiencing homelessness.</w:t>
            </w:r>
          </w:p>
        </w:tc>
      </w:tr>
      <w:tr w:rsidR="0007542A" w:rsidRPr="0007542A" w14:paraId="50E4767F" w14:textId="77777777" w:rsidTr="00201971">
        <w:tc>
          <w:tcPr>
            <w:tcW w:w="10319" w:type="dxa"/>
          </w:tcPr>
          <w:p w14:paraId="4027C605" w14:textId="77777777" w:rsidR="0007542A" w:rsidRPr="0007542A" w:rsidRDefault="0007542A" w:rsidP="0007542A">
            <w:pPr>
              <w:rPr>
                <w:rFonts w:ascii="Arial" w:hAnsi="Arial"/>
                <w:lang w:eastAsia="en-US"/>
              </w:rPr>
            </w:pPr>
            <w:r w:rsidRPr="0007542A">
              <w:rPr>
                <w:rFonts w:ascii="Arial" w:hAnsi="Arial"/>
              </w:rPr>
              <w:t>Promote access free public WiFi.</w:t>
            </w:r>
          </w:p>
        </w:tc>
      </w:tr>
      <w:tr w:rsidR="0007542A" w:rsidRPr="0007542A" w14:paraId="6AC55ED1" w14:textId="77777777" w:rsidTr="00201971">
        <w:tc>
          <w:tcPr>
            <w:tcW w:w="10319" w:type="dxa"/>
          </w:tcPr>
          <w:p w14:paraId="67A2C751" w14:textId="77777777" w:rsidR="0007542A" w:rsidRPr="0007542A" w:rsidRDefault="0007542A" w:rsidP="0007542A">
            <w:pPr>
              <w:rPr>
                <w:rFonts w:ascii="Arial" w:hAnsi="Arial"/>
              </w:rPr>
            </w:pPr>
            <w:r w:rsidRPr="0007542A">
              <w:rPr>
                <w:rFonts w:ascii="Arial" w:hAnsi="Arial"/>
              </w:rPr>
              <w:t>Promote digital inclusion for older people via a community event.</w:t>
            </w:r>
          </w:p>
        </w:tc>
      </w:tr>
      <w:tr w:rsidR="0007542A" w:rsidRPr="0007542A" w14:paraId="389AFF6E" w14:textId="77777777" w:rsidTr="00201971">
        <w:tc>
          <w:tcPr>
            <w:tcW w:w="10319" w:type="dxa"/>
          </w:tcPr>
          <w:p w14:paraId="30D36373" w14:textId="77777777" w:rsidR="0007542A" w:rsidRPr="0007542A" w:rsidRDefault="0007542A" w:rsidP="0007542A">
            <w:pPr>
              <w:rPr>
                <w:rFonts w:ascii="Arial" w:hAnsi="Arial"/>
              </w:rPr>
            </w:pPr>
            <w:r w:rsidRPr="0007542A">
              <w:rPr>
                <w:rFonts w:ascii="Arial" w:hAnsi="Arial"/>
              </w:rPr>
              <w:t>Investigate suitable tools to enable closing the loop on customer requests.</w:t>
            </w:r>
          </w:p>
        </w:tc>
      </w:tr>
      <w:tr w:rsidR="0007542A" w:rsidRPr="0007542A" w14:paraId="6F5B4E2B" w14:textId="77777777" w:rsidTr="00201971">
        <w:tc>
          <w:tcPr>
            <w:tcW w:w="10319" w:type="dxa"/>
          </w:tcPr>
          <w:p w14:paraId="2D45F1D5" w14:textId="77777777" w:rsidR="0007542A" w:rsidRPr="0007542A" w:rsidRDefault="0007542A" w:rsidP="0007542A">
            <w:pPr>
              <w:rPr>
                <w:rFonts w:ascii="Arial" w:hAnsi="Arial"/>
              </w:rPr>
            </w:pPr>
            <w:r w:rsidRPr="0007542A">
              <w:rPr>
                <w:rFonts w:ascii="Arial" w:hAnsi="Arial"/>
              </w:rPr>
              <w:t>Develop a localised home safety checklist / resource for engaging contractors.</w:t>
            </w:r>
          </w:p>
        </w:tc>
      </w:tr>
      <w:tr w:rsidR="0007542A" w:rsidRPr="0007542A" w14:paraId="5D291CBF" w14:textId="77777777" w:rsidTr="0007542A">
        <w:tc>
          <w:tcPr>
            <w:tcW w:w="10319" w:type="dxa"/>
            <w:shd w:val="clear" w:color="auto" w:fill="75BDA7"/>
          </w:tcPr>
          <w:p w14:paraId="1CD2C700" w14:textId="77777777" w:rsidR="0007542A" w:rsidRPr="0007542A" w:rsidRDefault="0007542A" w:rsidP="0007542A">
            <w:pPr>
              <w:spacing w:line="240" w:lineRule="auto"/>
              <w:rPr>
                <w:rFonts w:ascii="Arial" w:hAnsi="Arial"/>
                <w:b/>
                <w:bCs/>
                <w:sz w:val="24"/>
                <w:szCs w:val="24"/>
              </w:rPr>
            </w:pPr>
            <w:r w:rsidRPr="0007542A">
              <w:rPr>
                <w:rFonts w:ascii="Arial" w:hAnsi="Arial"/>
                <w:b/>
              </w:rPr>
              <w:t xml:space="preserve">Theme 2: </w:t>
            </w:r>
            <w:r w:rsidRPr="0007542A">
              <w:rPr>
                <w:rFonts w:ascii="Arial" w:hAnsi="Arial"/>
                <w:b/>
                <w:bCs/>
                <w:szCs w:val="18"/>
              </w:rPr>
              <w:t>People, as they age, are respected, supported, and encouraged to participate as active citizens in building strong local communities.</w:t>
            </w:r>
          </w:p>
        </w:tc>
      </w:tr>
      <w:tr w:rsidR="0007542A" w:rsidRPr="0007542A" w14:paraId="0509887F" w14:textId="77777777" w:rsidTr="00201971">
        <w:tc>
          <w:tcPr>
            <w:tcW w:w="10319" w:type="dxa"/>
          </w:tcPr>
          <w:p w14:paraId="0D40ABBF" w14:textId="77777777" w:rsidR="0007542A" w:rsidRPr="0007542A" w:rsidRDefault="0007542A" w:rsidP="0007542A">
            <w:pPr>
              <w:rPr>
                <w:rFonts w:ascii="Arial" w:hAnsi="Arial"/>
              </w:rPr>
            </w:pPr>
            <w:r w:rsidRPr="0007542A">
              <w:rPr>
                <w:rFonts w:ascii="Arial" w:hAnsi="Arial"/>
              </w:rPr>
              <w:t>Investigate developing a ‘living librarian’ program with Geelong Regional Libraries.</w:t>
            </w:r>
          </w:p>
        </w:tc>
      </w:tr>
      <w:tr w:rsidR="0007542A" w:rsidRPr="0007542A" w14:paraId="1F430760" w14:textId="77777777" w:rsidTr="00201971">
        <w:tc>
          <w:tcPr>
            <w:tcW w:w="10319" w:type="dxa"/>
          </w:tcPr>
          <w:p w14:paraId="59C615E6" w14:textId="77777777" w:rsidR="0007542A" w:rsidRPr="0007542A" w:rsidRDefault="0007542A" w:rsidP="0007542A">
            <w:pPr>
              <w:rPr>
                <w:rFonts w:ascii="Arial" w:hAnsi="Arial"/>
              </w:rPr>
            </w:pPr>
            <w:r w:rsidRPr="0007542A">
              <w:rPr>
                <w:rFonts w:ascii="Arial" w:hAnsi="Arial"/>
              </w:rPr>
              <w:t>Identify greater opportunities to promote volunteering in our City, including how and where to find out information.</w:t>
            </w:r>
          </w:p>
        </w:tc>
      </w:tr>
      <w:tr w:rsidR="0007542A" w:rsidRPr="0007542A" w14:paraId="3DB84090" w14:textId="77777777" w:rsidTr="00201971">
        <w:tc>
          <w:tcPr>
            <w:tcW w:w="10319" w:type="dxa"/>
          </w:tcPr>
          <w:p w14:paraId="697EBA26" w14:textId="77777777" w:rsidR="0007542A" w:rsidRPr="0007542A" w:rsidRDefault="0007542A" w:rsidP="0007542A">
            <w:pPr>
              <w:rPr>
                <w:rFonts w:ascii="Arial" w:hAnsi="Arial"/>
              </w:rPr>
            </w:pPr>
            <w:r w:rsidRPr="0007542A">
              <w:rPr>
                <w:rFonts w:ascii="Arial" w:hAnsi="Arial"/>
              </w:rPr>
              <w:t>Testing of new, ‘community-facing’ digital platforms for older people to ensure accessibility.</w:t>
            </w:r>
          </w:p>
        </w:tc>
      </w:tr>
      <w:tr w:rsidR="0007542A" w:rsidRPr="0007542A" w14:paraId="4C8E6579" w14:textId="77777777" w:rsidTr="00201971">
        <w:tc>
          <w:tcPr>
            <w:tcW w:w="10319" w:type="dxa"/>
          </w:tcPr>
          <w:p w14:paraId="60919859" w14:textId="77777777" w:rsidR="0007542A" w:rsidRPr="0007542A" w:rsidRDefault="0007542A" w:rsidP="0007542A">
            <w:pPr>
              <w:rPr>
                <w:rFonts w:ascii="Arial" w:hAnsi="Arial"/>
              </w:rPr>
            </w:pPr>
            <w:r w:rsidRPr="0007542A">
              <w:rPr>
                <w:rFonts w:ascii="Arial" w:hAnsi="Arial"/>
              </w:rPr>
              <w:t>Partner with Study Geelong to investigate home share opportunities for students.</w:t>
            </w:r>
          </w:p>
        </w:tc>
      </w:tr>
      <w:tr w:rsidR="0007542A" w:rsidRPr="0007542A" w14:paraId="2779EF5C" w14:textId="77777777" w:rsidTr="0007542A">
        <w:tc>
          <w:tcPr>
            <w:tcW w:w="10319" w:type="dxa"/>
            <w:shd w:val="clear" w:color="auto" w:fill="75BDA7"/>
          </w:tcPr>
          <w:p w14:paraId="0DD7B651" w14:textId="77777777" w:rsidR="0007542A" w:rsidRPr="0007542A" w:rsidRDefault="0007542A" w:rsidP="0007542A">
            <w:pPr>
              <w:spacing w:line="240" w:lineRule="auto"/>
              <w:rPr>
                <w:rFonts w:ascii="Arial" w:hAnsi="Arial"/>
                <w:b/>
                <w:bCs/>
                <w:sz w:val="24"/>
                <w:szCs w:val="24"/>
              </w:rPr>
            </w:pPr>
            <w:r w:rsidRPr="0007542A">
              <w:rPr>
                <w:rFonts w:ascii="Arial" w:hAnsi="Arial"/>
                <w:b/>
              </w:rPr>
              <w:t xml:space="preserve">Theme 3: </w:t>
            </w:r>
            <w:r w:rsidRPr="0007542A">
              <w:rPr>
                <w:rFonts w:ascii="Arial" w:hAnsi="Arial"/>
                <w:b/>
                <w:bCs/>
                <w:szCs w:val="18"/>
              </w:rPr>
              <w:t>People, as they age, have access to places, spaces, and services</w:t>
            </w:r>
          </w:p>
        </w:tc>
      </w:tr>
      <w:tr w:rsidR="0007542A" w:rsidRPr="0007542A" w14:paraId="3962C556" w14:textId="77777777" w:rsidTr="00201971">
        <w:tc>
          <w:tcPr>
            <w:tcW w:w="10319" w:type="dxa"/>
          </w:tcPr>
          <w:p w14:paraId="0BE05D2A" w14:textId="77777777" w:rsidR="0007542A" w:rsidRPr="0007542A" w:rsidRDefault="0007542A" w:rsidP="0007542A">
            <w:pPr>
              <w:rPr>
                <w:rFonts w:ascii="Arial" w:hAnsi="Arial"/>
                <w:bCs/>
              </w:rPr>
            </w:pPr>
            <w:r w:rsidRPr="0007542A">
              <w:rPr>
                <w:rFonts w:ascii="Arial" w:hAnsi="Arial"/>
                <w:bCs/>
              </w:rPr>
              <w:t>Investigate options to prioritise parking for older vulnerable people.</w:t>
            </w:r>
          </w:p>
        </w:tc>
      </w:tr>
      <w:tr w:rsidR="0007542A" w:rsidRPr="0007542A" w14:paraId="3A4FEEFC" w14:textId="77777777" w:rsidTr="00201971">
        <w:tc>
          <w:tcPr>
            <w:tcW w:w="10319" w:type="dxa"/>
          </w:tcPr>
          <w:p w14:paraId="1D394D1C" w14:textId="77777777" w:rsidR="0007542A" w:rsidRPr="0007542A" w:rsidRDefault="0007542A" w:rsidP="0007542A">
            <w:pPr>
              <w:rPr>
                <w:rFonts w:ascii="Arial" w:hAnsi="Arial"/>
                <w:bCs/>
              </w:rPr>
            </w:pPr>
            <w:r w:rsidRPr="0007542A">
              <w:rPr>
                <w:rFonts w:ascii="Arial" w:hAnsi="Arial"/>
                <w:bCs/>
              </w:rPr>
              <w:t>Increase awareness amongst local businesses and organisations of the ability to request accessible parking spaces.</w:t>
            </w:r>
          </w:p>
        </w:tc>
      </w:tr>
      <w:tr w:rsidR="0007542A" w:rsidRPr="0007542A" w14:paraId="59BB1760" w14:textId="77777777" w:rsidTr="00201971">
        <w:tc>
          <w:tcPr>
            <w:tcW w:w="10319" w:type="dxa"/>
          </w:tcPr>
          <w:p w14:paraId="278FFBC9" w14:textId="77777777" w:rsidR="0007542A" w:rsidRPr="0007542A" w:rsidRDefault="0007542A" w:rsidP="0007542A">
            <w:pPr>
              <w:rPr>
                <w:rFonts w:ascii="Arial" w:hAnsi="Arial"/>
                <w:bCs/>
              </w:rPr>
            </w:pPr>
            <w:r w:rsidRPr="0007542A">
              <w:rPr>
                <w:rFonts w:ascii="Arial" w:hAnsi="Arial"/>
                <w:bCs/>
              </w:rPr>
              <w:t>Improve infrastructure to encourage active transport.</w:t>
            </w:r>
          </w:p>
        </w:tc>
      </w:tr>
      <w:tr w:rsidR="0007542A" w:rsidRPr="0007542A" w14:paraId="3AD544AA" w14:textId="77777777" w:rsidTr="00201971">
        <w:tc>
          <w:tcPr>
            <w:tcW w:w="10319" w:type="dxa"/>
          </w:tcPr>
          <w:p w14:paraId="797C910B" w14:textId="77777777" w:rsidR="0007542A" w:rsidRPr="0007542A" w:rsidRDefault="0007542A" w:rsidP="0007542A">
            <w:pPr>
              <w:rPr>
                <w:rFonts w:ascii="Arial" w:hAnsi="Arial"/>
                <w:bCs/>
              </w:rPr>
            </w:pPr>
            <w:r w:rsidRPr="0007542A">
              <w:rPr>
                <w:rFonts w:ascii="Arial" w:hAnsi="Arial"/>
                <w:bCs/>
              </w:rPr>
              <w:t>Consider active transport improvements in Precinct Structure Plans to encourage older people to use active transport (NB: This is focused on long term outcomes).</w:t>
            </w:r>
          </w:p>
        </w:tc>
      </w:tr>
      <w:tr w:rsidR="0007542A" w:rsidRPr="0007542A" w14:paraId="06732801" w14:textId="77777777" w:rsidTr="00201971">
        <w:tc>
          <w:tcPr>
            <w:tcW w:w="10319" w:type="dxa"/>
          </w:tcPr>
          <w:p w14:paraId="22B7F65E" w14:textId="77777777" w:rsidR="0007542A" w:rsidRPr="0007542A" w:rsidRDefault="0007542A" w:rsidP="0007542A">
            <w:pPr>
              <w:rPr>
                <w:rFonts w:ascii="Arial" w:hAnsi="Arial"/>
                <w:bCs/>
              </w:rPr>
            </w:pPr>
            <w:r w:rsidRPr="0007542A">
              <w:rPr>
                <w:rFonts w:ascii="Arial" w:hAnsi="Arial"/>
                <w:bCs/>
              </w:rPr>
              <w:t>Facilitate community led walkability audits of priority locations.</w:t>
            </w:r>
          </w:p>
        </w:tc>
      </w:tr>
      <w:tr w:rsidR="0007542A" w:rsidRPr="0007542A" w14:paraId="423FDAF4" w14:textId="77777777" w:rsidTr="00201971">
        <w:tc>
          <w:tcPr>
            <w:tcW w:w="10319" w:type="dxa"/>
          </w:tcPr>
          <w:p w14:paraId="0AD25627" w14:textId="77777777" w:rsidR="0007542A" w:rsidRPr="0007542A" w:rsidRDefault="0007542A" w:rsidP="0007542A">
            <w:pPr>
              <w:rPr>
                <w:rFonts w:ascii="Arial" w:hAnsi="Arial"/>
                <w:bCs/>
              </w:rPr>
            </w:pPr>
            <w:r w:rsidRPr="0007542A">
              <w:rPr>
                <w:rFonts w:ascii="Arial" w:hAnsi="Arial"/>
                <w:bCs/>
              </w:rPr>
              <w:t>Improve lighting for night-time walking in accordance with principles of Community Safety Framework.</w:t>
            </w:r>
          </w:p>
        </w:tc>
      </w:tr>
      <w:tr w:rsidR="0007542A" w:rsidRPr="0007542A" w14:paraId="1E6D3D2C" w14:textId="77777777" w:rsidTr="00201971">
        <w:tc>
          <w:tcPr>
            <w:tcW w:w="10319" w:type="dxa"/>
          </w:tcPr>
          <w:p w14:paraId="26BF92BE" w14:textId="77777777" w:rsidR="0007542A" w:rsidRPr="0007542A" w:rsidRDefault="0007542A" w:rsidP="0007542A">
            <w:pPr>
              <w:rPr>
                <w:rFonts w:ascii="Arial" w:hAnsi="Arial"/>
                <w:bCs/>
              </w:rPr>
            </w:pPr>
            <w:r w:rsidRPr="0007542A">
              <w:rPr>
                <w:rFonts w:ascii="Arial" w:hAnsi="Arial"/>
                <w:bCs/>
              </w:rPr>
              <w:t>Investigate the opportunity for a mobility aids recycling scheme.</w:t>
            </w:r>
          </w:p>
        </w:tc>
      </w:tr>
      <w:tr w:rsidR="0007542A" w:rsidRPr="0007542A" w14:paraId="5ACBA7A4" w14:textId="77777777" w:rsidTr="00201971">
        <w:tc>
          <w:tcPr>
            <w:tcW w:w="10319" w:type="dxa"/>
          </w:tcPr>
          <w:p w14:paraId="5FD072A9" w14:textId="77777777" w:rsidR="0007542A" w:rsidRPr="0007542A" w:rsidRDefault="0007542A" w:rsidP="0007542A">
            <w:pPr>
              <w:rPr>
                <w:rFonts w:ascii="Arial" w:hAnsi="Arial"/>
                <w:bCs/>
              </w:rPr>
            </w:pPr>
            <w:r w:rsidRPr="0007542A">
              <w:rPr>
                <w:rFonts w:ascii="Arial" w:hAnsi="Arial"/>
                <w:bCs/>
              </w:rPr>
              <w:t>Promote My Aged Care to our City.</w:t>
            </w:r>
          </w:p>
        </w:tc>
      </w:tr>
      <w:tr w:rsidR="0007542A" w:rsidRPr="0007542A" w14:paraId="46562D0A" w14:textId="77777777" w:rsidTr="00201971">
        <w:tc>
          <w:tcPr>
            <w:tcW w:w="10319" w:type="dxa"/>
          </w:tcPr>
          <w:p w14:paraId="51EB2E25" w14:textId="77777777" w:rsidR="0007542A" w:rsidRPr="0007542A" w:rsidRDefault="0007542A" w:rsidP="0007542A">
            <w:pPr>
              <w:rPr>
                <w:rFonts w:ascii="Arial" w:hAnsi="Arial"/>
                <w:bCs/>
              </w:rPr>
            </w:pPr>
            <w:r w:rsidRPr="0007542A">
              <w:rPr>
                <w:rFonts w:ascii="Arial" w:hAnsi="Arial"/>
                <w:bCs/>
              </w:rPr>
              <w:t>Understand the investment all levels of government provide for people as they age.</w:t>
            </w:r>
          </w:p>
        </w:tc>
      </w:tr>
    </w:tbl>
    <w:p w14:paraId="730AAC2D" w14:textId="77777777" w:rsidR="0007542A" w:rsidRPr="0007542A" w:rsidRDefault="0007542A" w:rsidP="0007542A">
      <w:pPr>
        <w:spacing w:before="120" w:after="120"/>
        <w:rPr>
          <w:rFonts w:ascii="Calibri" w:hAnsi="Calibri" w:cs="Calibri"/>
          <w:b/>
        </w:rPr>
      </w:pPr>
    </w:p>
    <w:p w14:paraId="7B7C287D" w14:textId="77777777" w:rsidR="0007542A" w:rsidRPr="0007542A" w:rsidRDefault="0007542A" w:rsidP="0007542A">
      <w:pPr>
        <w:spacing w:line="260" w:lineRule="atLeast"/>
        <w:rPr>
          <w:rFonts w:ascii="Calibri" w:hAnsi="Calibri" w:cs="Calibri"/>
          <w:b/>
        </w:rPr>
      </w:pPr>
    </w:p>
    <w:p w14:paraId="652A4436" w14:textId="77777777" w:rsidR="0007542A" w:rsidRPr="0007542A" w:rsidRDefault="0007542A" w:rsidP="0007542A">
      <w:pPr>
        <w:spacing w:line="260" w:lineRule="atLeast"/>
        <w:rPr>
          <w:rFonts w:ascii="Calibri" w:hAnsi="Calibri" w:cs="Calibri"/>
          <w:b/>
        </w:rPr>
      </w:pPr>
    </w:p>
    <w:p w14:paraId="2187AEC0" w14:textId="77777777" w:rsidR="0007542A" w:rsidRPr="0007542A" w:rsidRDefault="0007542A" w:rsidP="0007542A">
      <w:pPr>
        <w:keepNext/>
        <w:pageBreakBefore/>
        <w:framePr w:w="10319" w:hSpace="11340" w:wrap="around" w:vAnchor="page" w:hAnchor="page" w:x="795" w:y="795"/>
        <w:pBdr>
          <w:top w:val="single" w:sz="4" w:space="7" w:color="3494BA"/>
          <w:bottom w:val="single" w:sz="12" w:space="8" w:color="3494BA"/>
        </w:pBdr>
        <w:spacing w:line="560" w:lineRule="exact"/>
        <w:outlineLvl w:val="0"/>
        <w:rPr>
          <w:rFonts w:ascii="Calibri" w:hAnsi="Calibri" w:cs="Calibri"/>
          <w:b/>
          <w:color w:val="3494BA"/>
          <w:spacing w:val="6"/>
          <w:sz w:val="56"/>
        </w:rPr>
      </w:pPr>
      <w:bookmarkStart w:id="150" w:name="_Toc121304629"/>
      <w:bookmarkStart w:id="151" w:name="_Toc123722060"/>
      <w:r w:rsidRPr="0007542A">
        <w:rPr>
          <w:rFonts w:ascii="Calibri" w:hAnsi="Calibri" w:cs="Calibri"/>
          <w:b/>
          <w:color w:val="3494BA"/>
          <w:spacing w:val="6"/>
          <w:sz w:val="56"/>
        </w:rPr>
        <w:t>References</w:t>
      </w:r>
      <w:bookmarkEnd w:id="150"/>
      <w:bookmarkEnd w:id="151"/>
    </w:p>
    <w:p w14:paraId="6D47BB23" w14:textId="77777777" w:rsidR="0007542A" w:rsidRPr="0007542A" w:rsidRDefault="0007542A" w:rsidP="0007542A">
      <w:pPr>
        <w:spacing w:line="260" w:lineRule="atLeast"/>
        <w:rPr>
          <w:rFonts w:ascii="Calibri" w:hAnsi="Calibri" w:cs="Calibri"/>
          <w:b/>
        </w:rPr>
      </w:pPr>
    </w:p>
    <w:p w14:paraId="73E3212D" w14:textId="77777777" w:rsidR="0007542A" w:rsidRPr="0007542A" w:rsidRDefault="0007542A" w:rsidP="0007542A">
      <w:pPr>
        <w:spacing w:line="260" w:lineRule="atLeast"/>
        <w:rPr>
          <w:rFonts w:ascii="Calibri" w:hAnsi="Calibri" w:cs="Calibri"/>
          <w:b/>
        </w:rPr>
      </w:pPr>
    </w:p>
    <w:p w14:paraId="6B7CB81A" w14:textId="77777777" w:rsidR="0007542A" w:rsidRPr="0007542A" w:rsidRDefault="0007542A" w:rsidP="0007542A">
      <w:pPr>
        <w:spacing w:line="260" w:lineRule="atLeast"/>
        <w:rPr>
          <w:rFonts w:ascii="Calibri" w:hAnsi="Calibri" w:cs="Calibri"/>
          <w:b/>
        </w:rPr>
      </w:pPr>
    </w:p>
    <w:p w14:paraId="2AAFA7EC" w14:textId="77777777" w:rsidR="0007542A" w:rsidRPr="0007542A" w:rsidRDefault="006539A5" w:rsidP="0007542A">
      <w:pPr>
        <w:spacing w:before="120" w:after="120" w:line="240" w:lineRule="auto"/>
        <w:rPr>
          <w:rFonts w:ascii="Arial" w:hAnsi="Arial"/>
        </w:rPr>
      </w:pPr>
      <w:hyperlink r:id="rId59" w:anchor=":~:text=Older%20women%20at%20risk%20of%20homelessness&amp;text=Stable%2C%20affordable%20housing%20is%20a%20key%20safety%20issue%20for%20older%20women" w:history="1">
        <w:r w:rsidR="0007542A" w:rsidRPr="0007542A">
          <w:rPr>
            <w:rFonts w:ascii="Calibri" w:hAnsi="Calibri" w:cs="Calibri"/>
            <w:color w:val="6B9F25"/>
            <w:sz w:val="22"/>
            <w:szCs w:val="22"/>
            <w:u w:val="single"/>
          </w:rPr>
          <w:t>Australian Human Rights Commission (AHRC), 2021, Safety and Security for Older Women</w:t>
        </w:r>
      </w:hyperlink>
      <w:r w:rsidR="0007542A" w:rsidRPr="0007542A">
        <w:rPr>
          <w:rFonts w:ascii="Calibri" w:hAnsi="Calibri" w:cs="Calibri"/>
          <w:sz w:val="22"/>
          <w:szCs w:val="22"/>
        </w:rPr>
        <w:t xml:space="preserve">, </w:t>
      </w:r>
      <w:r w:rsidR="0007542A" w:rsidRPr="0007542A">
        <w:rPr>
          <w:rFonts w:ascii="Arial" w:hAnsi="Arial"/>
        </w:rPr>
        <w:t>National Summit on Women’s Safety, September 2021, accessed 13 September 2022</w:t>
      </w:r>
    </w:p>
    <w:p w14:paraId="2FC9C08F" w14:textId="77777777" w:rsidR="0007542A" w:rsidRPr="0007542A" w:rsidRDefault="0007542A" w:rsidP="0007542A">
      <w:pPr>
        <w:spacing w:before="120" w:after="120" w:line="240" w:lineRule="auto"/>
        <w:rPr>
          <w:rFonts w:ascii="Arial" w:hAnsi="Arial"/>
        </w:rPr>
      </w:pPr>
    </w:p>
    <w:p w14:paraId="69ECEDC9" w14:textId="77777777" w:rsidR="0007542A" w:rsidRPr="0007542A" w:rsidRDefault="006539A5" w:rsidP="0007542A">
      <w:pPr>
        <w:spacing w:before="120" w:after="120" w:line="240" w:lineRule="auto"/>
        <w:rPr>
          <w:rFonts w:ascii="Calibri" w:hAnsi="Calibri" w:cs="Calibri"/>
          <w:b/>
        </w:rPr>
      </w:pPr>
      <w:hyperlink r:id="rId60" w:history="1">
        <w:r w:rsidR="0007542A" w:rsidRPr="0007542A">
          <w:rPr>
            <w:rFonts w:ascii="Calibri" w:hAnsi="Calibri" w:cs="Calibri"/>
            <w:color w:val="6B9F25"/>
            <w:sz w:val="22"/>
            <w:szCs w:val="22"/>
            <w:u w:val="single"/>
          </w:rPr>
          <w:t>Australian Human Rights Commission (AHRC), 2022, LGBT older people</w:t>
        </w:r>
      </w:hyperlink>
      <w:r w:rsidR="0007542A" w:rsidRPr="0007542A">
        <w:rPr>
          <w:rFonts w:ascii="Calibri" w:hAnsi="Calibri" w:cs="Calibri"/>
          <w:sz w:val="22"/>
          <w:szCs w:val="22"/>
        </w:rPr>
        <w:t>, accessed 13 September 2022</w:t>
      </w:r>
    </w:p>
    <w:p w14:paraId="416B2EEE" w14:textId="77777777" w:rsidR="0007542A" w:rsidRPr="0007542A" w:rsidRDefault="0007542A" w:rsidP="0007542A">
      <w:pPr>
        <w:spacing w:before="120" w:after="120" w:line="240" w:lineRule="auto"/>
        <w:rPr>
          <w:rFonts w:ascii="Calibri" w:hAnsi="Calibri" w:cs="Calibri"/>
          <w:sz w:val="22"/>
          <w:szCs w:val="22"/>
        </w:rPr>
      </w:pPr>
    </w:p>
    <w:p w14:paraId="47F4446A" w14:textId="77777777" w:rsidR="0007542A" w:rsidRPr="0007542A" w:rsidRDefault="006539A5" w:rsidP="0007542A">
      <w:pPr>
        <w:spacing w:before="120" w:after="120" w:line="240" w:lineRule="auto"/>
        <w:rPr>
          <w:rFonts w:ascii="Calibri" w:hAnsi="Calibri" w:cs="Calibri"/>
          <w:sz w:val="22"/>
          <w:szCs w:val="22"/>
        </w:rPr>
      </w:pPr>
      <w:hyperlink r:id="rId61" w:history="1">
        <w:r w:rsidR="0007542A" w:rsidRPr="0007542A">
          <w:rPr>
            <w:rFonts w:ascii="Calibri" w:hAnsi="Calibri" w:cs="Calibri"/>
            <w:color w:val="6B9F25"/>
            <w:sz w:val="22"/>
            <w:szCs w:val="22"/>
            <w:u w:val="single"/>
          </w:rPr>
          <w:t>Australian Institute of Health and Welfare (AIHW), 2021, Aboriginal and Torres Strait Islander Stolen Generations aged 50 and over: updated analyses for 2018-19</w:t>
        </w:r>
      </w:hyperlink>
      <w:r w:rsidR="0007542A" w:rsidRPr="0007542A">
        <w:rPr>
          <w:rFonts w:ascii="Calibri" w:hAnsi="Calibri" w:cs="Calibri"/>
          <w:sz w:val="22"/>
          <w:szCs w:val="22"/>
        </w:rPr>
        <w:t>, accessed 7 December 2022</w:t>
      </w:r>
    </w:p>
    <w:p w14:paraId="00F17C31" w14:textId="77777777" w:rsidR="0007542A" w:rsidRPr="0007542A" w:rsidRDefault="0007542A" w:rsidP="0007542A">
      <w:pPr>
        <w:spacing w:before="120" w:after="120" w:line="240" w:lineRule="auto"/>
        <w:rPr>
          <w:rFonts w:ascii="Calibri" w:hAnsi="Calibri" w:cs="Calibri"/>
          <w:sz w:val="22"/>
          <w:szCs w:val="22"/>
        </w:rPr>
      </w:pPr>
    </w:p>
    <w:p w14:paraId="4B360392" w14:textId="77777777" w:rsidR="0007542A" w:rsidRPr="0007542A" w:rsidRDefault="006539A5" w:rsidP="0007542A">
      <w:pPr>
        <w:spacing w:before="120" w:after="120" w:line="240" w:lineRule="auto"/>
        <w:rPr>
          <w:rFonts w:ascii="Calibri" w:hAnsi="Calibri" w:cs="Calibri"/>
          <w:bCs/>
          <w:sz w:val="22"/>
          <w:szCs w:val="22"/>
        </w:rPr>
      </w:pPr>
      <w:hyperlink r:id="rId62" w:history="1">
        <w:r w:rsidR="0007542A" w:rsidRPr="0007542A">
          <w:rPr>
            <w:rFonts w:ascii="Calibri" w:hAnsi="Calibri" w:cs="Calibri"/>
            <w:bCs/>
            <w:color w:val="6B9F25"/>
            <w:sz w:val="22"/>
            <w:szCs w:val="22"/>
            <w:u w:val="single"/>
          </w:rPr>
          <w:t>Pate, A., 2014, Social Isolation: its impact on the mental health and wellbeing of older Victorians</w:t>
        </w:r>
      </w:hyperlink>
      <w:r w:rsidR="0007542A" w:rsidRPr="0007542A">
        <w:rPr>
          <w:rFonts w:ascii="Calibri" w:hAnsi="Calibri" w:cs="Calibri"/>
          <w:bCs/>
          <w:sz w:val="22"/>
          <w:szCs w:val="22"/>
        </w:rPr>
        <w:t>, COTA Victoria Working Paper No. 1, accessed 13 September 2022</w:t>
      </w:r>
    </w:p>
    <w:p w14:paraId="7233D27A" w14:textId="77777777" w:rsidR="0007542A" w:rsidRPr="0007542A" w:rsidRDefault="0007542A" w:rsidP="0007542A">
      <w:pPr>
        <w:spacing w:before="120" w:after="120" w:line="240" w:lineRule="auto"/>
        <w:rPr>
          <w:rFonts w:ascii="Calibri" w:hAnsi="Calibri" w:cs="Calibri"/>
          <w:bCs/>
          <w:sz w:val="22"/>
          <w:szCs w:val="22"/>
        </w:rPr>
      </w:pPr>
    </w:p>
    <w:p w14:paraId="491E80D7" w14:textId="77777777" w:rsidR="0007542A" w:rsidRPr="0007542A" w:rsidRDefault="006539A5" w:rsidP="0007542A">
      <w:pPr>
        <w:spacing w:before="120" w:after="120" w:line="240" w:lineRule="auto"/>
        <w:rPr>
          <w:rFonts w:ascii="Calibri" w:hAnsi="Calibri" w:cs="Calibri"/>
          <w:bCs/>
          <w:sz w:val="22"/>
          <w:szCs w:val="22"/>
        </w:rPr>
      </w:pPr>
      <w:hyperlink r:id="rId63" w:history="1">
        <w:r w:rsidR="0007542A" w:rsidRPr="0007542A">
          <w:rPr>
            <w:rFonts w:ascii="Calibri" w:hAnsi="Calibri" w:cs="Calibri"/>
            <w:bCs/>
            <w:color w:val="6B9F25"/>
            <w:sz w:val="22"/>
            <w:szCs w:val="22"/>
            <w:u w:val="single"/>
          </w:rPr>
          <w:t>Public Health Information Development Unit (PHIDU), 2021, Social Health Atlas of Australia</w:t>
        </w:r>
      </w:hyperlink>
      <w:r w:rsidR="0007542A" w:rsidRPr="0007542A">
        <w:rPr>
          <w:rFonts w:ascii="Calibri" w:hAnsi="Calibri" w:cs="Calibri"/>
          <w:bCs/>
          <w:sz w:val="22"/>
          <w:szCs w:val="22"/>
        </w:rPr>
        <w:t>, Victoria, Data by Local Government Area, February 2021, Torrens University.</w:t>
      </w:r>
    </w:p>
    <w:p w14:paraId="32418EF3" w14:textId="77777777" w:rsidR="0007542A" w:rsidRPr="0007542A" w:rsidRDefault="0007542A" w:rsidP="0007542A">
      <w:pPr>
        <w:spacing w:before="120" w:after="120" w:line="240" w:lineRule="auto"/>
        <w:rPr>
          <w:rFonts w:ascii="Calibri" w:hAnsi="Calibri" w:cs="Calibri"/>
          <w:bCs/>
          <w:sz w:val="22"/>
          <w:szCs w:val="22"/>
        </w:rPr>
      </w:pPr>
    </w:p>
    <w:p w14:paraId="1815C7C3" w14:textId="77777777" w:rsidR="0007542A" w:rsidRPr="0007542A" w:rsidRDefault="006539A5" w:rsidP="0007542A">
      <w:pPr>
        <w:spacing w:before="120" w:after="120" w:line="240" w:lineRule="auto"/>
        <w:rPr>
          <w:rFonts w:ascii="Calibri" w:hAnsi="Calibri" w:cs="Calibri"/>
          <w:bCs/>
          <w:sz w:val="22"/>
          <w:szCs w:val="22"/>
        </w:rPr>
      </w:pPr>
      <w:hyperlink r:id="rId64" w:history="1">
        <w:r w:rsidR="0007542A" w:rsidRPr="0007542A">
          <w:rPr>
            <w:rFonts w:ascii="Calibri" w:hAnsi="Calibri" w:cs="Calibri"/>
            <w:bCs/>
            <w:color w:val="6B9F25"/>
            <w:sz w:val="22"/>
            <w:szCs w:val="22"/>
            <w:u w:val="single"/>
          </w:rPr>
          <w:t>Smiley, J. D., 2022, Why do so many men skip regular health check-ups?</w:t>
        </w:r>
      </w:hyperlink>
      <w:r w:rsidR="0007542A" w:rsidRPr="0007542A">
        <w:rPr>
          <w:rFonts w:ascii="Calibri" w:hAnsi="Calibri" w:cs="Calibri"/>
          <w:bCs/>
          <w:sz w:val="22"/>
          <w:szCs w:val="22"/>
        </w:rPr>
        <w:t>’, accessed 13 September 2022</w:t>
      </w:r>
    </w:p>
    <w:p w14:paraId="169D4242" w14:textId="77777777" w:rsidR="0007542A" w:rsidRPr="0007542A" w:rsidRDefault="0007542A" w:rsidP="0007542A">
      <w:pPr>
        <w:spacing w:before="120" w:after="120" w:line="240" w:lineRule="auto"/>
        <w:rPr>
          <w:rFonts w:ascii="Calibri" w:hAnsi="Calibri" w:cs="Calibri"/>
          <w:bCs/>
          <w:sz w:val="22"/>
          <w:szCs w:val="22"/>
        </w:rPr>
      </w:pPr>
    </w:p>
    <w:p w14:paraId="2A039D38" w14:textId="77777777" w:rsidR="0007542A" w:rsidRPr="0007542A" w:rsidRDefault="006539A5" w:rsidP="0007542A">
      <w:pPr>
        <w:spacing w:before="120" w:after="120" w:line="240" w:lineRule="auto"/>
        <w:rPr>
          <w:rFonts w:ascii="Calibri" w:hAnsi="Calibri" w:cs="Calibri"/>
          <w:bCs/>
          <w:sz w:val="22"/>
          <w:szCs w:val="22"/>
        </w:rPr>
      </w:pPr>
      <w:hyperlink r:id="rId65" w:anchor=":~:text=The%20prevailing%20opinion%20in%20the,1998%3B%20Sung%2C%202001" w:history="1">
        <w:r w:rsidR="0007542A" w:rsidRPr="0007542A">
          <w:rPr>
            <w:rFonts w:ascii="Calibri" w:hAnsi="Calibri" w:cs="Calibri"/>
            <w:bCs/>
            <w:color w:val="6B9F25"/>
            <w:sz w:val="22"/>
            <w:szCs w:val="22"/>
            <w:u w:val="single"/>
          </w:rPr>
          <w:t>Vauclair, C et al, 2017, Are Asian cultures really less ageist that Western ones? It depends on the questions asked</w:t>
        </w:r>
      </w:hyperlink>
      <w:r w:rsidR="0007542A" w:rsidRPr="0007542A">
        <w:rPr>
          <w:rFonts w:ascii="Calibri" w:hAnsi="Calibri" w:cs="Calibri"/>
          <w:bCs/>
          <w:sz w:val="22"/>
          <w:szCs w:val="22"/>
        </w:rPr>
        <w:t>’, International Journal of Psychology, 52(2): 136-144,), accessed 13 September 2022</w:t>
      </w:r>
    </w:p>
    <w:p w14:paraId="67B32C82" w14:textId="77777777" w:rsidR="0007542A" w:rsidRPr="0007542A" w:rsidRDefault="0007542A" w:rsidP="0007542A">
      <w:pPr>
        <w:spacing w:before="120" w:after="120" w:line="240" w:lineRule="auto"/>
        <w:rPr>
          <w:rFonts w:ascii="Calibri" w:hAnsi="Calibri" w:cs="Calibri"/>
          <w:bCs/>
          <w:sz w:val="22"/>
          <w:szCs w:val="22"/>
        </w:rPr>
      </w:pPr>
    </w:p>
    <w:p w14:paraId="5FBF55C9" w14:textId="77777777" w:rsidR="0007542A" w:rsidRPr="0007542A" w:rsidRDefault="006539A5" w:rsidP="0007542A">
      <w:pPr>
        <w:spacing w:before="120" w:after="120" w:line="240" w:lineRule="auto"/>
        <w:rPr>
          <w:rFonts w:ascii="Calibri" w:hAnsi="Calibri" w:cs="Calibri"/>
          <w:sz w:val="22"/>
          <w:szCs w:val="22"/>
        </w:rPr>
      </w:pPr>
      <w:hyperlink r:id="rId66" w:history="1">
        <w:r w:rsidR="0007542A" w:rsidRPr="0007542A">
          <w:rPr>
            <w:rFonts w:ascii="Calibri" w:hAnsi="Calibri" w:cs="Calibri"/>
            <w:color w:val="6B9F25"/>
            <w:sz w:val="22"/>
            <w:szCs w:val="22"/>
            <w:u w:val="single"/>
          </w:rPr>
          <w:t>Women’s Health Victoria (WHV), 2017, Spotlight on older women’s health and wellbeing</w:t>
        </w:r>
      </w:hyperlink>
      <w:r w:rsidR="0007542A" w:rsidRPr="0007542A">
        <w:rPr>
          <w:rFonts w:ascii="Calibri" w:hAnsi="Calibri" w:cs="Calibri"/>
          <w:sz w:val="22"/>
          <w:szCs w:val="22"/>
        </w:rPr>
        <w:t>, December 2017, accessed 13 September 2022</w:t>
      </w:r>
    </w:p>
    <w:p w14:paraId="1B627446" w14:textId="4EB881B9" w:rsidR="005F4C53" w:rsidRDefault="005F4C53" w:rsidP="005F4C53">
      <w:pPr>
        <w:pStyle w:val="BodyText"/>
      </w:pPr>
    </w:p>
    <w:p w14:paraId="2B13610C" w14:textId="77777777" w:rsidR="005F4C53" w:rsidRPr="00F04DED" w:rsidRDefault="005F4C53" w:rsidP="005F4C53">
      <w:pPr>
        <w:pStyle w:val="BodyText"/>
      </w:pPr>
    </w:p>
    <w:p w14:paraId="0903AB4A" w14:textId="77777777" w:rsidR="005F4C53" w:rsidRDefault="005F4C53" w:rsidP="00DE1829">
      <w:pPr>
        <w:pStyle w:val="BodyText"/>
        <w:rPr>
          <w:rFonts w:eastAsiaTheme="minorEastAsia"/>
          <w:b/>
        </w:rPr>
      </w:pPr>
    </w:p>
    <w:p w14:paraId="6CCEE7DC" w14:textId="77777777" w:rsidR="005F4C53" w:rsidRDefault="005F4C53" w:rsidP="00DE1829">
      <w:pPr>
        <w:pStyle w:val="BodyText"/>
        <w:rPr>
          <w:rFonts w:eastAsiaTheme="minorEastAsia"/>
          <w:b/>
        </w:rPr>
      </w:pPr>
    </w:p>
    <w:p w14:paraId="58A1C2AE" w14:textId="77777777" w:rsidR="005F4C53" w:rsidRDefault="005F4C53" w:rsidP="00DE1829">
      <w:pPr>
        <w:pStyle w:val="BodyText"/>
        <w:rPr>
          <w:rFonts w:eastAsiaTheme="minorEastAsia"/>
          <w:b/>
        </w:rPr>
      </w:pPr>
    </w:p>
    <w:p w14:paraId="50B66C72" w14:textId="77777777" w:rsidR="005F4C53" w:rsidRDefault="005F4C53" w:rsidP="00DE1829">
      <w:pPr>
        <w:pStyle w:val="BodyText"/>
        <w:rPr>
          <w:rFonts w:eastAsiaTheme="minorEastAsia"/>
          <w:b/>
        </w:rPr>
      </w:pPr>
    </w:p>
    <w:p w14:paraId="016B2616" w14:textId="77777777" w:rsidR="005F4C53" w:rsidRDefault="005F4C53" w:rsidP="00DE1829">
      <w:pPr>
        <w:pStyle w:val="BodyText"/>
        <w:rPr>
          <w:rFonts w:eastAsiaTheme="minorEastAsia"/>
          <w:b/>
        </w:rPr>
      </w:pPr>
    </w:p>
    <w:p w14:paraId="06A0D736" w14:textId="77777777" w:rsidR="005F4C53" w:rsidRDefault="005F4C53" w:rsidP="00DE1829">
      <w:pPr>
        <w:pStyle w:val="BodyText"/>
        <w:rPr>
          <w:rFonts w:eastAsiaTheme="minorEastAsia"/>
          <w:b/>
        </w:rPr>
      </w:pPr>
    </w:p>
    <w:p w14:paraId="636CF574" w14:textId="77777777" w:rsidR="005F4C53" w:rsidRDefault="005F4C53" w:rsidP="00DE1829">
      <w:pPr>
        <w:pStyle w:val="BodyText"/>
        <w:rPr>
          <w:rFonts w:eastAsiaTheme="minorEastAsia"/>
          <w:b/>
        </w:rPr>
      </w:pPr>
    </w:p>
    <w:p w14:paraId="66114960" w14:textId="77777777" w:rsidR="005F4C53" w:rsidRDefault="005F4C53" w:rsidP="00DE1829">
      <w:pPr>
        <w:pStyle w:val="BodyText"/>
        <w:rPr>
          <w:rFonts w:eastAsiaTheme="minorEastAsia"/>
          <w:b/>
        </w:rPr>
      </w:pPr>
    </w:p>
    <w:p w14:paraId="4038C77C" w14:textId="77777777" w:rsidR="005F4C53" w:rsidRDefault="005F4C53" w:rsidP="00DE1829">
      <w:pPr>
        <w:pStyle w:val="BodyText"/>
        <w:rPr>
          <w:rFonts w:eastAsiaTheme="minorEastAsia"/>
          <w:b/>
        </w:rPr>
      </w:pPr>
    </w:p>
    <w:p w14:paraId="5D49B131" w14:textId="77777777" w:rsidR="005F4C53" w:rsidRDefault="005F4C53" w:rsidP="00DE1829">
      <w:pPr>
        <w:pStyle w:val="BodyText"/>
        <w:rPr>
          <w:rFonts w:eastAsiaTheme="minorEastAsia"/>
          <w:b/>
        </w:rPr>
      </w:pPr>
    </w:p>
    <w:p w14:paraId="6F1F9A23" w14:textId="77777777" w:rsidR="005F4C53" w:rsidRDefault="005F4C53" w:rsidP="00DE1829">
      <w:pPr>
        <w:pStyle w:val="BodyText"/>
        <w:rPr>
          <w:rFonts w:eastAsiaTheme="minorEastAsia"/>
          <w:b/>
        </w:rPr>
      </w:pPr>
    </w:p>
    <w:p w14:paraId="2A691BCA" w14:textId="77777777" w:rsidR="005F4C53" w:rsidRDefault="005F4C53" w:rsidP="00DE1829">
      <w:pPr>
        <w:pStyle w:val="BodyText"/>
        <w:rPr>
          <w:rFonts w:eastAsiaTheme="minorEastAsia"/>
          <w:b/>
        </w:rPr>
      </w:pPr>
    </w:p>
    <w:p w14:paraId="1D5BDD97" w14:textId="77777777" w:rsidR="005F4C53" w:rsidRDefault="005F4C53" w:rsidP="00DE1829">
      <w:pPr>
        <w:pStyle w:val="BodyText"/>
        <w:rPr>
          <w:rFonts w:eastAsiaTheme="minorEastAsia"/>
          <w:b/>
        </w:rPr>
      </w:pPr>
    </w:p>
    <w:p w14:paraId="6850AF16" w14:textId="77777777" w:rsidR="005F4C53" w:rsidRDefault="005F4C53" w:rsidP="00DE1829">
      <w:pPr>
        <w:pStyle w:val="BodyText"/>
        <w:rPr>
          <w:rFonts w:eastAsiaTheme="minorEastAsia"/>
          <w:b/>
        </w:rPr>
      </w:pPr>
    </w:p>
    <w:p w14:paraId="7A59D8E6" w14:textId="77777777" w:rsidR="005F4C53" w:rsidRDefault="005F4C53" w:rsidP="00DE1829">
      <w:pPr>
        <w:pStyle w:val="BodyText"/>
        <w:rPr>
          <w:rFonts w:eastAsiaTheme="minorEastAsia"/>
          <w:b/>
        </w:rPr>
      </w:pPr>
    </w:p>
    <w:p w14:paraId="63E2DDB3" w14:textId="77777777" w:rsidR="005F4C53" w:rsidRDefault="005F4C53" w:rsidP="00DE1829">
      <w:pPr>
        <w:pStyle w:val="BodyText"/>
        <w:rPr>
          <w:rFonts w:eastAsiaTheme="minorEastAsia"/>
          <w:b/>
        </w:rPr>
      </w:pPr>
    </w:p>
    <w:p w14:paraId="115FF678" w14:textId="77777777" w:rsidR="005F4C53" w:rsidRDefault="005F4C53" w:rsidP="00DE1829">
      <w:pPr>
        <w:pStyle w:val="BodyText"/>
        <w:rPr>
          <w:rFonts w:eastAsiaTheme="minorEastAsia"/>
          <w:b/>
        </w:rPr>
      </w:pPr>
    </w:p>
    <w:p w14:paraId="297F164A" w14:textId="77777777" w:rsidR="005F4C53" w:rsidRDefault="005F4C53" w:rsidP="00DE1829">
      <w:pPr>
        <w:pStyle w:val="BodyText"/>
        <w:rPr>
          <w:rFonts w:eastAsiaTheme="minorEastAsia"/>
          <w:b/>
        </w:rPr>
      </w:pPr>
    </w:p>
    <w:p w14:paraId="0B86CD4F" w14:textId="77777777" w:rsidR="005F4C53" w:rsidRDefault="005F4C53" w:rsidP="00DE1829">
      <w:pPr>
        <w:pStyle w:val="BodyText"/>
        <w:rPr>
          <w:rFonts w:eastAsiaTheme="minorEastAsia"/>
          <w:b/>
        </w:rPr>
      </w:pPr>
    </w:p>
    <w:p w14:paraId="4D7EFA8F" w14:textId="77777777" w:rsidR="005F4C53" w:rsidRDefault="005F4C53" w:rsidP="00DE1829">
      <w:pPr>
        <w:pStyle w:val="BodyText"/>
        <w:rPr>
          <w:rFonts w:eastAsiaTheme="minorEastAsia"/>
          <w:b/>
        </w:rPr>
      </w:pPr>
    </w:p>
    <w:p w14:paraId="1B5F15E5" w14:textId="77777777" w:rsidR="005F4C53" w:rsidRDefault="005F4C53" w:rsidP="00DE1829">
      <w:pPr>
        <w:pStyle w:val="BodyText"/>
        <w:rPr>
          <w:rFonts w:eastAsiaTheme="minorEastAsia"/>
          <w:b/>
        </w:rPr>
      </w:pPr>
    </w:p>
    <w:p w14:paraId="29D7B2C8" w14:textId="77777777" w:rsidR="005F4C53" w:rsidRDefault="005F4C53" w:rsidP="00DE1829">
      <w:pPr>
        <w:pStyle w:val="BodyText"/>
        <w:rPr>
          <w:rFonts w:eastAsiaTheme="minorEastAsia"/>
          <w:b/>
        </w:rPr>
      </w:pPr>
    </w:p>
    <w:p w14:paraId="52F26C29" w14:textId="77777777" w:rsidR="005F4C53" w:rsidRDefault="005F4C53" w:rsidP="00DE1829">
      <w:pPr>
        <w:pStyle w:val="BodyText"/>
        <w:rPr>
          <w:rFonts w:eastAsiaTheme="minorEastAsia"/>
          <w:b/>
        </w:rPr>
      </w:pPr>
    </w:p>
    <w:p w14:paraId="392C4201" w14:textId="77777777" w:rsidR="005F4C53" w:rsidRDefault="005F4C53" w:rsidP="00DE1829">
      <w:pPr>
        <w:pStyle w:val="BodyText"/>
        <w:rPr>
          <w:rFonts w:eastAsiaTheme="minorEastAsia"/>
          <w:b/>
        </w:rPr>
      </w:pPr>
    </w:p>
    <w:bookmarkEnd w:id="0"/>
    <w:p w14:paraId="71ECE36C" w14:textId="77777777" w:rsidR="00DD022D" w:rsidRDefault="00DD022D" w:rsidP="00DE1829">
      <w:pPr>
        <w:pStyle w:val="BodyText"/>
        <w:rPr>
          <w:rFonts w:eastAsiaTheme="minorEastAsia"/>
          <w:b/>
        </w:rPr>
        <w:sectPr w:rsidR="00DD022D" w:rsidSect="0007542A">
          <w:pgSz w:w="11907" w:h="16840" w:code="9"/>
          <w:pgMar w:top="794" w:right="794" w:bottom="794" w:left="794" w:header="567" w:footer="340" w:gutter="0"/>
          <w:cols w:space="284"/>
          <w:docGrid w:linePitch="360"/>
          <w15:footnoteColumns w:val="1"/>
        </w:sectPr>
      </w:pPr>
    </w:p>
    <w:p w14:paraId="27DD95E1" w14:textId="77777777" w:rsidR="005F4C53" w:rsidRPr="00E1788C" w:rsidRDefault="00DD022D" w:rsidP="00DD022D">
      <w:pPr>
        <w:pStyle w:val="BodyText"/>
        <w:rPr>
          <w:rFonts w:eastAsiaTheme="minorEastAsia"/>
          <w:b/>
        </w:rPr>
      </w:pPr>
      <w:r>
        <w:rPr>
          <w:noProof/>
        </w:rPr>
        <w:drawing>
          <wp:anchor distT="0" distB="0" distL="114300" distR="114300" simplePos="0" relativeHeight="251659264" behindDoc="0" locked="1" layoutInCell="1" allowOverlap="1" wp14:anchorId="67AA9BD6" wp14:editId="17294693">
            <wp:simplePos x="0" y="0"/>
            <wp:positionH relativeFrom="page">
              <wp:posOffset>-1270</wp:posOffset>
            </wp:positionH>
            <wp:positionV relativeFrom="page">
              <wp:align>top</wp:align>
            </wp:positionV>
            <wp:extent cx="7557135" cy="10690860"/>
            <wp:effectExtent l="0" t="0" r="5715" b="0"/>
            <wp:wrapNone/>
            <wp:docPr id="99"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Picture 99"/>
                    <pic:cNvPicPr/>
                  </pic:nvPicPr>
                  <pic:blipFill>
                    <a:blip r:embed="rId67"/>
                    <a:stretch>
                      <a:fillRect/>
                    </a:stretch>
                  </pic:blipFill>
                  <pic:spPr>
                    <a:xfrm>
                      <a:off x="0" y="0"/>
                      <a:ext cx="7557655" cy="10691442"/>
                    </a:xfrm>
                    <a:prstGeom prst="rect">
                      <a:avLst/>
                    </a:prstGeom>
                  </pic:spPr>
                </pic:pic>
              </a:graphicData>
            </a:graphic>
            <wp14:sizeRelH relativeFrom="margin">
              <wp14:pctWidth>0</wp14:pctWidth>
            </wp14:sizeRelH>
            <wp14:sizeRelV relativeFrom="margin">
              <wp14:pctHeight>0</wp14:pctHeight>
            </wp14:sizeRelV>
          </wp:anchor>
        </w:drawing>
      </w:r>
    </w:p>
    <w:sectPr w:rsidR="005F4C53" w:rsidRPr="00E1788C" w:rsidSect="00DD022D">
      <w:type w:val="continuous"/>
      <w:pgSz w:w="11907" w:h="16840" w:code="9"/>
      <w:pgMar w:top="794" w:right="794" w:bottom="794" w:left="794" w:header="567" w:footer="340" w:gutter="0"/>
      <w:cols w:space="284"/>
      <w:docGrid w:linePitch="360"/>
      <w15:footnoteColumns w:val="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D8254C" w14:textId="77777777" w:rsidR="00775131" w:rsidRDefault="00775131" w:rsidP="00CE604F">
      <w:r>
        <w:separator/>
      </w:r>
    </w:p>
    <w:p w14:paraId="7E1B9E7C" w14:textId="77777777" w:rsidR="00775131" w:rsidRDefault="00775131" w:rsidP="00CE604F"/>
    <w:p w14:paraId="049BFF00" w14:textId="77777777" w:rsidR="00775131" w:rsidRDefault="00775131" w:rsidP="00CE604F"/>
    <w:p w14:paraId="6F925187" w14:textId="77777777" w:rsidR="00775131" w:rsidRDefault="00775131" w:rsidP="00CE604F"/>
  </w:endnote>
  <w:endnote w:type="continuationSeparator" w:id="0">
    <w:p w14:paraId="727137E0" w14:textId="77777777" w:rsidR="00775131" w:rsidRDefault="00775131" w:rsidP="00CE604F">
      <w:r>
        <w:continuationSeparator/>
      </w:r>
    </w:p>
    <w:p w14:paraId="7C798E99" w14:textId="77777777" w:rsidR="00775131" w:rsidRDefault="00775131" w:rsidP="00CE604F"/>
    <w:p w14:paraId="5E607818" w14:textId="77777777" w:rsidR="00775131" w:rsidRDefault="00775131" w:rsidP="00CE604F"/>
    <w:p w14:paraId="35EC1BF1" w14:textId="77777777" w:rsidR="00775131" w:rsidRDefault="00775131" w:rsidP="00CE604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ircular Std Book">
    <w:altName w:val="Calibri"/>
    <w:panose1 w:val="00000000000000000000"/>
    <w:charset w:val="00"/>
    <w:family w:val="swiss"/>
    <w:notTrueType/>
    <w:pitch w:val="variable"/>
    <w:sig w:usb0="8000002F" w:usb1="5000E47B" w:usb2="00000008" w:usb3="00000000" w:csb0="00000001"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EFFBCA" w14:textId="77777777" w:rsidR="0099324A" w:rsidRPr="00034A7D" w:rsidRDefault="0099324A" w:rsidP="00034A7D">
    <w:pPr>
      <w:pStyle w:val="FooterEven"/>
    </w:pPr>
    <w:r w:rsidRPr="00034A7D">
      <w:rPr>
        <w:rStyle w:val="PageNumber"/>
      </w:rPr>
      <w:fldChar w:fldCharType="begin"/>
    </w:r>
    <w:r w:rsidRPr="00034A7D">
      <w:rPr>
        <w:rStyle w:val="PageNumber"/>
      </w:rPr>
      <w:instrText xml:space="preserve"> PAGE   \* MERGEFORMAT </w:instrText>
    </w:r>
    <w:r w:rsidRPr="00034A7D">
      <w:rPr>
        <w:rStyle w:val="PageNumber"/>
      </w:rPr>
      <w:fldChar w:fldCharType="separate"/>
    </w:r>
    <w:r w:rsidR="00DE1829">
      <w:rPr>
        <w:rStyle w:val="PageNumber"/>
        <w:noProof/>
      </w:rPr>
      <w:t>4</w:t>
    </w:r>
    <w:r w:rsidRPr="00034A7D">
      <w:rPr>
        <w:rStyle w:val="PageNumber"/>
      </w:rPr>
      <w:fldChar w:fldCharType="end"/>
    </w:r>
    <w:r w:rsidRPr="00034A7D">
      <w:t>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CC7E97" w14:textId="77777777" w:rsidR="0099324A" w:rsidRPr="00034A7D" w:rsidRDefault="0099324A" w:rsidP="00E3052C">
    <w:pPr>
      <w:pStyle w:val="Footer"/>
    </w:pPr>
    <w:r w:rsidRPr="00034A7D">
      <w:t> </w:t>
    </w:r>
    <w:r w:rsidRPr="00034A7D">
      <w:rPr>
        <w:rStyle w:val="PageNumber"/>
      </w:rPr>
      <w:fldChar w:fldCharType="begin"/>
    </w:r>
    <w:r w:rsidRPr="00034A7D">
      <w:rPr>
        <w:rStyle w:val="PageNumber"/>
      </w:rPr>
      <w:instrText xml:space="preserve"> PAGE   \* MERGEFORMAT </w:instrText>
    </w:r>
    <w:r w:rsidRPr="00034A7D">
      <w:rPr>
        <w:rStyle w:val="PageNumber"/>
      </w:rPr>
      <w:fldChar w:fldCharType="separate"/>
    </w:r>
    <w:r w:rsidR="00DE1829">
      <w:rPr>
        <w:rStyle w:val="PageNumber"/>
        <w:noProof/>
      </w:rPr>
      <w:t>3</w:t>
    </w:r>
    <w:r w:rsidRPr="00034A7D">
      <w:rPr>
        <w:rStyle w:val="PageNumber"/>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FE0C3D" w14:textId="77777777" w:rsidR="007D7ACF" w:rsidRDefault="007D7ACF">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579176" w14:textId="77777777" w:rsidR="0007542A" w:rsidRPr="00034A7D" w:rsidRDefault="0007542A" w:rsidP="00034A7D">
    <w:pPr>
      <w:pStyle w:val="FooterEven"/>
    </w:pPr>
    <w:r w:rsidRPr="00034A7D">
      <w:rPr>
        <w:rStyle w:val="PageNumber"/>
      </w:rPr>
      <w:fldChar w:fldCharType="begin"/>
    </w:r>
    <w:r w:rsidRPr="00034A7D">
      <w:rPr>
        <w:rStyle w:val="PageNumber"/>
      </w:rPr>
      <w:instrText xml:space="preserve"> PAGE   \* MERGEFORMAT </w:instrText>
    </w:r>
    <w:r w:rsidRPr="00034A7D">
      <w:rPr>
        <w:rStyle w:val="PageNumber"/>
      </w:rPr>
      <w:fldChar w:fldCharType="separate"/>
    </w:r>
    <w:r>
      <w:rPr>
        <w:rStyle w:val="PageNumber"/>
        <w:noProof/>
      </w:rPr>
      <w:t>4</w:t>
    </w:r>
    <w:r w:rsidRPr="00034A7D">
      <w:rPr>
        <w:rStyle w:val="PageNumber"/>
      </w:rPr>
      <w:fldChar w:fldCharType="end"/>
    </w:r>
    <w:r w:rsidRPr="00034A7D">
      <w:t> </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265EF9" w14:textId="77777777" w:rsidR="0007542A" w:rsidRPr="00034A7D" w:rsidRDefault="0007542A" w:rsidP="00E3052C">
    <w:pPr>
      <w:pStyle w:val="Footer"/>
    </w:pPr>
    <w:r w:rsidRPr="00034A7D">
      <w:t> </w:t>
    </w:r>
    <w:r w:rsidRPr="00034A7D">
      <w:rPr>
        <w:rStyle w:val="PageNumber"/>
      </w:rPr>
      <w:fldChar w:fldCharType="begin"/>
    </w:r>
    <w:r w:rsidRPr="00034A7D">
      <w:rPr>
        <w:rStyle w:val="PageNumber"/>
      </w:rPr>
      <w:instrText xml:space="preserve"> PAGE   \* MERGEFORMAT </w:instrText>
    </w:r>
    <w:r w:rsidRPr="00034A7D">
      <w:rPr>
        <w:rStyle w:val="PageNumber"/>
      </w:rPr>
      <w:fldChar w:fldCharType="separate"/>
    </w:r>
    <w:r>
      <w:rPr>
        <w:rStyle w:val="PageNumber"/>
        <w:noProof/>
      </w:rPr>
      <w:t>3</w:t>
    </w:r>
    <w:r w:rsidRPr="00034A7D">
      <w:rPr>
        <w:rStyle w:val="PageNumber"/>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F58FD9" w14:textId="77777777" w:rsidR="0007542A" w:rsidRDefault="0007542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A5B601" w14:textId="77777777" w:rsidR="00775131" w:rsidRDefault="00775131" w:rsidP="00CE604F">
      <w:r>
        <w:separator/>
      </w:r>
    </w:p>
  </w:footnote>
  <w:footnote w:type="continuationSeparator" w:id="0">
    <w:p w14:paraId="77BEB956" w14:textId="77777777" w:rsidR="00775131" w:rsidRDefault="00775131" w:rsidP="00CE604F">
      <w:r>
        <w:continuationSeparator/>
      </w:r>
    </w:p>
    <w:p w14:paraId="6AD91B24" w14:textId="77777777" w:rsidR="00775131" w:rsidRDefault="00775131" w:rsidP="00CE604F"/>
    <w:p w14:paraId="25F31A82" w14:textId="77777777" w:rsidR="00775131" w:rsidRDefault="00775131" w:rsidP="00CE604F"/>
    <w:p w14:paraId="7A4CAC63" w14:textId="77777777" w:rsidR="00775131" w:rsidRDefault="00775131" w:rsidP="00CE604F"/>
  </w:footnote>
  <w:footnote w:id="1">
    <w:p w14:paraId="74C119B4" w14:textId="77777777" w:rsidR="0007542A" w:rsidRDefault="0007542A" w:rsidP="0007542A">
      <w:pPr>
        <w:pStyle w:val="FootnoteText"/>
      </w:pPr>
      <w:r>
        <w:rPr>
          <w:rStyle w:val="FootnoteReference"/>
        </w:rPr>
        <w:footnoteRef/>
      </w:r>
      <w:r>
        <w:t xml:space="preserve"> </w:t>
      </w:r>
      <w:r w:rsidRPr="000B0B6F">
        <w:rPr>
          <w:rFonts w:ascii="Calibri" w:hAnsi="Calibri" w:cs="Calibri"/>
          <w:szCs w:val="18"/>
        </w:rPr>
        <w:t>The source for all population data including projections for 2041</w:t>
      </w:r>
      <w:r>
        <w:rPr>
          <w:rFonts w:ascii="Calibri" w:hAnsi="Calibri" w:cs="Calibri"/>
          <w:szCs w:val="18"/>
        </w:rPr>
        <w:t xml:space="preserve"> (unless otherwise specified)</w:t>
      </w:r>
      <w:r w:rsidRPr="000B0B6F">
        <w:rPr>
          <w:rFonts w:ascii="Calibri" w:hAnsi="Calibri" w:cs="Calibri"/>
          <w:szCs w:val="18"/>
        </w:rPr>
        <w:t xml:space="preserve"> is the id Community website www.forecast.id.com.au/Geelong accessed on 26 February 2021.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DB0295" w14:textId="77777777" w:rsidR="0099324A" w:rsidRDefault="0099324A" w:rsidP="005F39EC">
    <w:pPr>
      <w:pStyle w:val="HeaderSpacer"/>
    </w:pPr>
  </w:p>
  <w:p w14:paraId="1FFEDD68" w14:textId="77777777" w:rsidR="0099324A" w:rsidRDefault="0099324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7A7402" w14:textId="77777777" w:rsidR="0099324A" w:rsidRPr="005F39EC" w:rsidRDefault="0099324A" w:rsidP="005F39EC">
    <w:pPr>
      <w:pStyle w:val="HeaderSpacer"/>
    </w:pPr>
  </w:p>
  <w:p w14:paraId="1BC156DB" w14:textId="77777777" w:rsidR="0099324A" w:rsidRDefault="0099324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E939E4" w14:textId="77777777" w:rsidR="0099324A" w:rsidRDefault="0099324A" w:rsidP="005F39EC">
    <w:pPr>
      <w:pStyle w:val="Header"/>
    </w:pPr>
    <w:r>
      <w:rPr>
        <w:noProof/>
      </w:rPr>
      <w:drawing>
        <wp:anchor distT="0" distB="0" distL="114300" distR="114300" simplePos="0" relativeHeight="251658239" behindDoc="0" locked="1" layoutInCell="1" allowOverlap="1" wp14:anchorId="73D9EB26" wp14:editId="0A1F138F">
          <wp:simplePos x="504825" y="361950"/>
          <wp:positionH relativeFrom="page">
            <wp:align>left</wp:align>
          </wp:positionH>
          <wp:positionV relativeFrom="page">
            <wp:align>top</wp:align>
          </wp:positionV>
          <wp:extent cx="7560000" cy="10692000"/>
          <wp:effectExtent l="0" t="0" r="3175" b="0"/>
          <wp:wrapNone/>
          <wp:docPr id="97"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Cover Page.png"/>
                  <pic:cNvPicPr/>
                </pic:nvPicPr>
                <pic:blipFill>
                  <a:blip r:embed="rId1">
                    <a:extLst>
                      <a:ext uri="{28A0092B-C50C-407E-A947-70E740481C1C}">
                        <a14:useLocalDpi xmlns:a14="http://schemas.microsoft.com/office/drawing/2010/main" val="0"/>
                      </a:ext>
                    </a:extLst>
                  </a:blip>
                  <a:stretch>
                    <a:fillRect/>
                  </a:stretch>
                </pic:blipFill>
                <pic:spPr>
                  <a:xfrm>
                    <a:off x="0" y="0"/>
                    <a:ext cx="7560000" cy="10692000"/>
                  </a:xfrm>
                  <a:prstGeom prst="rect">
                    <a:avLst/>
                  </a:prstGeom>
                </pic:spPr>
              </pic:pic>
            </a:graphicData>
          </a:graphic>
          <wp14:sizeRelH relativeFrom="margin">
            <wp14:pctWidth>0</wp14:pctWidth>
          </wp14:sizeRelH>
          <wp14:sizeRelV relativeFrom="margin">
            <wp14:pctHeight>0</wp14:pctHeight>
          </wp14:sizeRelV>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0B1B58" w14:textId="77777777" w:rsidR="0007542A" w:rsidRDefault="0007542A">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F17FB0" w14:textId="77777777" w:rsidR="0007542A" w:rsidRDefault="0007542A">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AF2C56" w14:textId="77777777" w:rsidR="0007542A" w:rsidRDefault="0007542A" w:rsidP="005F39EC">
    <w:pPr>
      <w:pStyle w:val="Header"/>
    </w:pPr>
    <w:r>
      <w:rPr>
        <w:noProof/>
      </w:rPr>
      <w:drawing>
        <wp:anchor distT="0" distB="0" distL="114300" distR="114300" simplePos="0" relativeHeight="251660287" behindDoc="0" locked="1" layoutInCell="1" allowOverlap="1" wp14:anchorId="1F012D9F" wp14:editId="0B3FF106">
          <wp:simplePos x="504825" y="361950"/>
          <wp:positionH relativeFrom="page">
            <wp:align>left</wp:align>
          </wp:positionH>
          <wp:positionV relativeFrom="page">
            <wp:align>top</wp:align>
          </wp:positionV>
          <wp:extent cx="7560000" cy="10692000"/>
          <wp:effectExtent l="0" t="0" r="3175" b="0"/>
          <wp:wrapNone/>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Cover Page.png"/>
                  <pic:cNvPicPr/>
                </pic:nvPicPr>
                <pic:blipFill>
                  <a:blip r:embed="rId1">
                    <a:extLst>
                      <a:ext uri="{28A0092B-C50C-407E-A947-70E740481C1C}">
                        <a14:useLocalDpi xmlns:a14="http://schemas.microsoft.com/office/drawing/2010/main" val="0"/>
                      </a:ext>
                    </a:extLst>
                  </a:blip>
                  <a:stretch>
                    <a:fillRect/>
                  </a:stretch>
                </pic:blipFill>
                <pic:spPr>
                  <a:xfrm>
                    <a:off x="0" y="0"/>
                    <a:ext cx="7560000" cy="106920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8"/>
    <w:multiLevelType w:val="singleLevel"/>
    <w:tmpl w:val="16423D02"/>
    <w:name w:val="PappasNumbering"/>
    <w:lvl w:ilvl="0">
      <w:start w:val="1"/>
      <w:numFmt w:val="decimal"/>
      <w:lvlText w:val="%1."/>
      <w:lvlJc w:val="left"/>
      <w:pPr>
        <w:tabs>
          <w:tab w:val="num" w:pos="340"/>
        </w:tabs>
        <w:ind w:left="340" w:hanging="340"/>
      </w:pPr>
      <w:rPr>
        <w:rFonts w:hint="default"/>
      </w:rPr>
    </w:lvl>
  </w:abstractNum>
  <w:abstractNum w:abstractNumId="1" w15:restartNumberingAfterBreak="0">
    <w:nsid w:val="036C04B0"/>
    <w:multiLevelType w:val="multilevel"/>
    <w:tmpl w:val="D8524762"/>
    <w:name w:val="TableListNumbering"/>
    <w:lvl w:ilvl="0">
      <w:start w:val="1"/>
      <w:numFmt w:val="decimal"/>
      <w:lvlText w:val="%1."/>
      <w:lvlJc w:val="left"/>
      <w:pPr>
        <w:tabs>
          <w:tab w:val="num" w:pos="454"/>
        </w:tabs>
        <w:ind w:left="454" w:hanging="341"/>
      </w:pPr>
      <w:rPr>
        <w:rFonts w:hint="default"/>
      </w:rPr>
    </w:lvl>
    <w:lvl w:ilvl="1">
      <w:start w:val="1"/>
      <w:numFmt w:val="lowerLetter"/>
      <w:lvlText w:val="(%2)"/>
      <w:lvlJc w:val="left"/>
      <w:pPr>
        <w:tabs>
          <w:tab w:val="num" w:pos="907"/>
        </w:tabs>
        <w:ind w:left="907" w:hanging="453"/>
      </w:pPr>
      <w:rPr>
        <w:rFonts w:hint="default"/>
      </w:rPr>
    </w:lvl>
    <w:lvl w:ilvl="2">
      <w:start w:val="1"/>
      <w:numFmt w:val="bullet"/>
      <w:lvlText w:val=""/>
      <w:lvlJc w:val="left"/>
      <w:pPr>
        <w:tabs>
          <w:tab w:val="num" w:pos="1134"/>
        </w:tabs>
        <w:ind w:left="1134" w:hanging="227"/>
      </w:pPr>
      <w:rPr>
        <w:rFonts w:ascii="Symbol" w:hAnsi="Symbol"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 w15:restartNumberingAfterBreak="0">
    <w:nsid w:val="068B37FE"/>
    <w:multiLevelType w:val="multilevel"/>
    <w:tmpl w:val="1A4E6C40"/>
    <w:name w:val="MyBullets"/>
    <w:lvl w:ilvl="0">
      <w:start w:val="1"/>
      <w:numFmt w:val="bullet"/>
      <w:lvlText w:val=""/>
      <w:lvlJc w:val="left"/>
      <w:pPr>
        <w:tabs>
          <w:tab w:val="num" w:pos="454"/>
        </w:tabs>
        <w:ind w:left="454" w:hanging="454"/>
      </w:pPr>
      <w:rPr>
        <w:rFonts w:ascii="Wingdings" w:hAnsi="Wingdings" w:hint="default"/>
        <w:b w:val="0"/>
        <w:i w:val="0"/>
        <w:position w:val="3"/>
        <w:sz w:val="12"/>
        <w:szCs w:val="17"/>
      </w:rPr>
    </w:lvl>
    <w:lvl w:ilvl="1">
      <w:start w:val="1"/>
      <w:numFmt w:val="bullet"/>
      <w:lvlText w:val=""/>
      <w:lvlJc w:val="left"/>
      <w:pPr>
        <w:tabs>
          <w:tab w:val="num" w:pos="907"/>
        </w:tabs>
        <w:ind w:left="907" w:hanging="453"/>
      </w:pPr>
      <w:rPr>
        <w:rFonts w:ascii="Symbol" w:hAnsi="Symbol" w:hint="default"/>
        <w:b w:val="0"/>
        <w:i w:val="0"/>
        <w:position w:val="2"/>
        <w:sz w:val="17"/>
        <w:szCs w:val="17"/>
      </w:rPr>
    </w:lvl>
    <w:lvl w:ilvl="2">
      <w:start w:val="1"/>
      <w:numFmt w:val="bullet"/>
      <w:lvlText w:val=""/>
      <w:lvlJc w:val="left"/>
      <w:pPr>
        <w:tabs>
          <w:tab w:val="num" w:pos="1361"/>
        </w:tabs>
        <w:ind w:left="1361" w:hanging="454"/>
      </w:pPr>
      <w:rPr>
        <w:rFonts w:ascii="Symbol" w:hAnsi="Symbol" w:hint="default"/>
        <w:b w:val="0"/>
        <w:i w:val="0"/>
        <w:color w:val="auto"/>
        <w:spacing w:val="0"/>
        <w:w w:val="100"/>
        <w:position w:val="0"/>
        <w:sz w:val="12"/>
        <w:szCs w:val="17"/>
      </w:rPr>
    </w:lvl>
    <w:lvl w:ilvl="3">
      <w:start w:val="1"/>
      <w:numFmt w:val="bullet"/>
      <w:lvlText w:val=""/>
      <w:lvlJc w:val="left"/>
      <w:pPr>
        <w:tabs>
          <w:tab w:val="num" w:pos="1134"/>
        </w:tabs>
        <w:ind w:left="1134" w:hanging="283"/>
      </w:pPr>
      <w:rPr>
        <w:rFonts w:ascii="Symbol" w:hAnsi="Symbol" w:hint="default"/>
      </w:rPr>
    </w:lvl>
    <w:lvl w:ilvl="4">
      <w:start w:val="1"/>
      <w:numFmt w:val="bullet"/>
      <w:lvlText w:val=""/>
      <w:lvlJc w:val="left"/>
      <w:pPr>
        <w:tabs>
          <w:tab w:val="num" w:pos="1418"/>
        </w:tabs>
        <w:ind w:left="1418" w:hanging="284"/>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3" w15:restartNumberingAfterBreak="0">
    <w:nsid w:val="16F86D7F"/>
    <w:multiLevelType w:val="multilevel"/>
    <w:tmpl w:val="7D36194E"/>
    <w:name w:val="List Numbering"/>
    <w:lvl w:ilvl="0">
      <w:start w:val="1"/>
      <w:numFmt w:val="decimal"/>
      <w:pStyle w:val="ListNumber"/>
      <w:lvlText w:val="%1."/>
      <w:lvlJc w:val="left"/>
      <w:pPr>
        <w:tabs>
          <w:tab w:val="num" w:pos="340"/>
        </w:tabs>
        <w:ind w:left="340" w:hanging="340"/>
      </w:pPr>
      <w:rPr>
        <w:rFonts w:hint="default"/>
      </w:rPr>
    </w:lvl>
    <w:lvl w:ilvl="1">
      <w:start w:val="1"/>
      <w:numFmt w:val="lowerLetter"/>
      <w:pStyle w:val="ListNumber2"/>
      <w:lvlText w:val="%2."/>
      <w:lvlJc w:val="left"/>
      <w:pPr>
        <w:tabs>
          <w:tab w:val="num" w:pos="680"/>
        </w:tabs>
        <w:ind w:left="680" w:hanging="340"/>
      </w:pPr>
      <w:rPr>
        <w:rFonts w:hint="default"/>
      </w:rPr>
    </w:lvl>
    <w:lvl w:ilvl="2">
      <w:start w:val="1"/>
      <w:numFmt w:val="lowerRoman"/>
      <w:pStyle w:val="ListNumber3"/>
      <w:lvlText w:val="%3."/>
      <w:lvlJc w:val="left"/>
      <w:pPr>
        <w:tabs>
          <w:tab w:val="num" w:pos="1021"/>
        </w:tabs>
        <w:ind w:left="1021" w:hanging="341"/>
      </w:pPr>
      <w:rPr>
        <w:rFonts w:hint="default"/>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4" w15:restartNumberingAfterBreak="0">
    <w:nsid w:val="23AA59C5"/>
    <w:multiLevelType w:val="multilevel"/>
    <w:tmpl w:val="29449EC2"/>
    <w:lvl w:ilvl="0">
      <w:start w:val="1"/>
      <w:numFmt w:val="lowerLetter"/>
      <w:pStyle w:val="NoteNumbered"/>
      <w:lvlText w:val="%1)"/>
      <w:lvlJc w:val="left"/>
      <w:pPr>
        <w:ind w:left="227" w:hanging="227"/>
      </w:pPr>
      <w:rPr>
        <w:rFonts w:hint="default"/>
      </w:rPr>
    </w:lvl>
    <w:lvl w:ilvl="1">
      <w:start w:val="1"/>
      <w:numFmt w:val="bullet"/>
      <w:lvlText w:val="–"/>
      <w:lvlJc w:val="left"/>
      <w:pPr>
        <w:ind w:left="511" w:hanging="227"/>
      </w:pPr>
      <w:rPr>
        <w:rFonts w:ascii="Circular Std Book" w:hAnsi="Circular Std Book" w:hint="default"/>
        <w:color w:val="auto"/>
      </w:rPr>
    </w:lvl>
    <w:lvl w:ilvl="2">
      <w:start w:val="1"/>
      <w:numFmt w:val="lowerRoman"/>
      <w:lvlText w:val="%3."/>
      <w:lvlJc w:val="right"/>
      <w:pPr>
        <w:ind w:left="795" w:hanging="227"/>
      </w:pPr>
      <w:rPr>
        <w:rFonts w:hint="default"/>
      </w:rPr>
    </w:lvl>
    <w:lvl w:ilvl="3">
      <w:start w:val="1"/>
      <w:numFmt w:val="decimal"/>
      <w:lvlText w:val="%4."/>
      <w:lvlJc w:val="left"/>
      <w:pPr>
        <w:ind w:left="1079" w:hanging="227"/>
      </w:pPr>
      <w:rPr>
        <w:rFonts w:hint="default"/>
      </w:rPr>
    </w:lvl>
    <w:lvl w:ilvl="4">
      <w:start w:val="1"/>
      <w:numFmt w:val="lowerLetter"/>
      <w:lvlText w:val="%5."/>
      <w:lvlJc w:val="left"/>
      <w:pPr>
        <w:ind w:left="1363" w:hanging="227"/>
      </w:pPr>
      <w:rPr>
        <w:rFonts w:hint="default"/>
      </w:rPr>
    </w:lvl>
    <w:lvl w:ilvl="5">
      <w:start w:val="1"/>
      <w:numFmt w:val="lowerRoman"/>
      <w:lvlText w:val="%6."/>
      <w:lvlJc w:val="right"/>
      <w:pPr>
        <w:ind w:left="1647" w:hanging="227"/>
      </w:pPr>
      <w:rPr>
        <w:rFonts w:hint="default"/>
      </w:rPr>
    </w:lvl>
    <w:lvl w:ilvl="6">
      <w:start w:val="1"/>
      <w:numFmt w:val="decimal"/>
      <w:lvlText w:val="%7."/>
      <w:lvlJc w:val="left"/>
      <w:pPr>
        <w:ind w:left="1931" w:hanging="227"/>
      </w:pPr>
      <w:rPr>
        <w:rFonts w:hint="default"/>
      </w:rPr>
    </w:lvl>
    <w:lvl w:ilvl="7">
      <w:start w:val="1"/>
      <w:numFmt w:val="lowerLetter"/>
      <w:lvlText w:val="%8."/>
      <w:lvlJc w:val="left"/>
      <w:pPr>
        <w:ind w:left="2215" w:hanging="227"/>
      </w:pPr>
      <w:rPr>
        <w:rFonts w:hint="default"/>
      </w:rPr>
    </w:lvl>
    <w:lvl w:ilvl="8">
      <w:start w:val="1"/>
      <w:numFmt w:val="lowerRoman"/>
      <w:lvlText w:val="%9."/>
      <w:lvlJc w:val="right"/>
      <w:pPr>
        <w:ind w:left="2499" w:hanging="227"/>
      </w:pPr>
      <w:rPr>
        <w:rFonts w:hint="default"/>
      </w:rPr>
    </w:lvl>
  </w:abstractNum>
  <w:abstractNum w:abstractNumId="5" w15:restartNumberingAfterBreak="0">
    <w:nsid w:val="260253A8"/>
    <w:multiLevelType w:val="hybridMultilevel"/>
    <w:tmpl w:val="861E9A1C"/>
    <w:lvl w:ilvl="0" w:tplc="55E82B24">
      <w:start w:val="4"/>
      <w:numFmt w:val="bullet"/>
      <w:lvlText w:val="-"/>
      <w:lvlJc w:val="left"/>
      <w:pPr>
        <w:ind w:left="720" w:hanging="360"/>
      </w:pPr>
      <w:rPr>
        <w:rFonts w:ascii="Calibri" w:eastAsiaTheme="minorEastAsia"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2B824884"/>
    <w:multiLevelType w:val="multilevel"/>
    <w:tmpl w:val="CA7465DE"/>
    <w:name w:val="AlphaNumbering"/>
    <w:lvl w:ilvl="0">
      <w:start w:val="1"/>
      <w:numFmt w:val="lowerLetter"/>
      <w:lvlText w:val="(%1)"/>
      <w:lvlJc w:val="left"/>
      <w:pPr>
        <w:tabs>
          <w:tab w:val="num" w:pos="454"/>
        </w:tabs>
        <w:ind w:left="454" w:hanging="454"/>
      </w:pPr>
      <w:rPr>
        <w:rFonts w:hint="default"/>
      </w:rPr>
    </w:lvl>
    <w:lvl w:ilvl="1">
      <w:start w:val="1"/>
      <w:numFmt w:val="lowerRoman"/>
      <w:lvlText w:val="%2)"/>
      <w:lvlJc w:val="left"/>
      <w:pPr>
        <w:tabs>
          <w:tab w:val="num" w:pos="907"/>
        </w:tabs>
        <w:ind w:left="907" w:hanging="453"/>
      </w:pPr>
      <w:rPr>
        <w:rFonts w:hint="default"/>
      </w:rPr>
    </w:lvl>
    <w:lvl w:ilvl="2">
      <w:start w:val="1"/>
      <w:numFmt w:val="bullet"/>
      <w:lvlText w:val=""/>
      <w:lvlJc w:val="left"/>
      <w:pPr>
        <w:tabs>
          <w:tab w:val="num" w:pos="1134"/>
        </w:tabs>
        <w:ind w:left="1134" w:hanging="227"/>
      </w:pPr>
      <w:rPr>
        <w:rFonts w:ascii="Symbol" w:hAnsi="Symbol"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7" w15:restartNumberingAfterBreak="0">
    <w:nsid w:val="2BBC00CC"/>
    <w:multiLevelType w:val="multilevel"/>
    <w:tmpl w:val="8DB26D04"/>
    <w:name w:val="TableBulleting"/>
    <w:lvl w:ilvl="0">
      <w:start w:val="1"/>
      <w:numFmt w:val="bullet"/>
      <w:lvlText w:val=""/>
      <w:lvlJc w:val="left"/>
      <w:pPr>
        <w:tabs>
          <w:tab w:val="num" w:pos="454"/>
        </w:tabs>
        <w:ind w:left="454" w:hanging="341"/>
      </w:pPr>
      <w:rPr>
        <w:rFonts w:ascii="Wingdings" w:hAnsi="Wingdings" w:hint="default"/>
        <w:position w:val="3"/>
        <w:sz w:val="12"/>
      </w:rPr>
    </w:lvl>
    <w:lvl w:ilvl="1">
      <w:start w:val="1"/>
      <w:numFmt w:val="bullet"/>
      <w:lvlText w:val=""/>
      <w:lvlJc w:val="left"/>
      <w:pPr>
        <w:tabs>
          <w:tab w:val="num" w:pos="680"/>
        </w:tabs>
        <w:ind w:left="680" w:hanging="226"/>
      </w:pPr>
      <w:rPr>
        <w:rFonts w:ascii="Symbol" w:hAnsi="Symbol"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8" w15:restartNumberingAfterBreak="0">
    <w:nsid w:val="2DFF4341"/>
    <w:multiLevelType w:val="hybridMultilevel"/>
    <w:tmpl w:val="1F4AA4C8"/>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15:restartNumberingAfterBreak="0">
    <w:nsid w:val="3114134C"/>
    <w:multiLevelType w:val="hybridMultilevel"/>
    <w:tmpl w:val="561CFF56"/>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 w15:restartNumberingAfterBreak="0">
    <w:nsid w:val="386B2BDC"/>
    <w:multiLevelType w:val="multilevel"/>
    <w:tmpl w:val="EC9497BE"/>
    <w:name w:val="Bullets"/>
    <w:lvl w:ilvl="0">
      <w:start w:val="1"/>
      <w:numFmt w:val="bullet"/>
      <w:pStyle w:val="ListBullet"/>
      <w:lvlText w:val="•"/>
      <w:lvlJc w:val="left"/>
      <w:pPr>
        <w:tabs>
          <w:tab w:val="num" w:pos="170"/>
        </w:tabs>
        <w:ind w:left="170" w:hanging="170"/>
      </w:pPr>
      <w:rPr>
        <w:rFonts w:ascii="Calibri" w:hAnsi="Calibri" w:hint="default"/>
        <w:color w:val="8ACED7" w:themeColor="accent1"/>
        <w:position w:val="2"/>
        <w:sz w:val="20"/>
      </w:rPr>
    </w:lvl>
    <w:lvl w:ilvl="1">
      <w:start w:val="1"/>
      <w:numFmt w:val="bullet"/>
      <w:pStyle w:val="ListBullet2"/>
      <w:lvlText w:val="–"/>
      <w:lvlJc w:val="left"/>
      <w:pPr>
        <w:tabs>
          <w:tab w:val="num" w:pos="340"/>
        </w:tabs>
        <w:ind w:left="340" w:hanging="170"/>
      </w:pPr>
      <w:rPr>
        <w:rFonts w:ascii="Arial" w:hAnsi="Arial" w:hint="default"/>
        <w:color w:val="auto"/>
      </w:rPr>
    </w:lvl>
    <w:lvl w:ilvl="2">
      <w:start w:val="1"/>
      <w:numFmt w:val="bullet"/>
      <w:pStyle w:val="ListBullet3"/>
      <w:lvlText w:val="–"/>
      <w:lvlJc w:val="left"/>
      <w:pPr>
        <w:tabs>
          <w:tab w:val="num" w:pos="510"/>
        </w:tabs>
        <w:ind w:left="510" w:hanging="170"/>
      </w:pPr>
      <w:rPr>
        <w:rFonts w:ascii="Arial" w:hAnsi="Arial" w:hint="default"/>
        <w:color w:val="auto"/>
      </w:rPr>
    </w:lvl>
    <w:lvl w:ilvl="3">
      <w:start w:val="1"/>
      <w:numFmt w:val="bullet"/>
      <w:pStyle w:val="ListBullet4"/>
      <w:lvlText w:val="–"/>
      <w:lvlJc w:val="left"/>
      <w:pPr>
        <w:tabs>
          <w:tab w:val="num" w:pos="680"/>
        </w:tabs>
        <w:ind w:left="680" w:hanging="170"/>
      </w:pPr>
      <w:rPr>
        <w:rFonts w:ascii="Circular Std Book" w:hAnsi="Circular Std Book" w:hint="default"/>
        <w:color w:val="auto"/>
      </w:rPr>
    </w:lvl>
    <w:lvl w:ilvl="4">
      <w:start w:val="1"/>
      <w:numFmt w:val="bullet"/>
      <w:pStyle w:val="ListBullet5"/>
      <w:lvlText w:val="–"/>
      <w:lvlJc w:val="left"/>
      <w:pPr>
        <w:tabs>
          <w:tab w:val="num" w:pos="850"/>
        </w:tabs>
        <w:ind w:left="850" w:hanging="170"/>
      </w:pPr>
      <w:rPr>
        <w:rFonts w:ascii="Circular Std Book" w:hAnsi="Circular Std Book" w:hint="default"/>
        <w:color w:val="auto"/>
      </w:rPr>
    </w:lvl>
    <w:lvl w:ilvl="5">
      <w:start w:val="1"/>
      <w:numFmt w:val="none"/>
      <w:lvlText w:val=""/>
      <w:lvlJc w:val="left"/>
      <w:pPr>
        <w:tabs>
          <w:tab w:val="num" w:pos="1020"/>
        </w:tabs>
        <w:ind w:left="1020" w:hanging="170"/>
      </w:pPr>
      <w:rPr>
        <w:rFonts w:hint="default"/>
      </w:rPr>
    </w:lvl>
    <w:lvl w:ilvl="6">
      <w:start w:val="1"/>
      <w:numFmt w:val="none"/>
      <w:lvlText w:val="%7"/>
      <w:lvlJc w:val="left"/>
      <w:pPr>
        <w:tabs>
          <w:tab w:val="num" w:pos="1190"/>
        </w:tabs>
        <w:ind w:left="1190" w:hanging="170"/>
      </w:pPr>
      <w:rPr>
        <w:rFonts w:hint="default"/>
      </w:rPr>
    </w:lvl>
    <w:lvl w:ilvl="7">
      <w:start w:val="1"/>
      <w:numFmt w:val="none"/>
      <w:lvlText w:val=""/>
      <w:lvlJc w:val="left"/>
      <w:pPr>
        <w:tabs>
          <w:tab w:val="num" w:pos="1360"/>
        </w:tabs>
        <w:ind w:left="1360" w:hanging="170"/>
      </w:pPr>
      <w:rPr>
        <w:rFonts w:hint="default"/>
      </w:rPr>
    </w:lvl>
    <w:lvl w:ilvl="8">
      <w:start w:val="1"/>
      <w:numFmt w:val="none"/>
      <w:lvlText w:val=""/>
      <w:lvlJc w:val="left"/>
      <w:pPr>
        <w:tabs>
          <w:tab w:val="num" w:pos="1530"/>
        </w:tabs>
        <w:ind w:left="1530" w:hanging="170"/>
      </w:pPr>
      <w:rPr>
        <w:rFonts w:hint="default"/>
      </w:rPr>
    </w:lvl>
  </w:abstractNum>
  <w:abstractNum w:abstractNumId="11" w15:restartNumberingAfterBreak="0">
    <w:nsid w:val="4111602A"/>
    <w:multiLevelType w:val="hybridMultilevel"/>
    <w:tmpl w:val="A092B294"/>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 w15:restartNumberingAfterBreak="0">
    <w:nsid w:val="46AF654A"/>
    <w:multiLevelType w:val="multilevel"/>
    <w:tmpl w:val="CB4247E6"/>
    <w:name w:val="TableBullets"/>
    <w:lvl w:ilvl="0">
      <w:start w:val="1"/>
      <w:numFmt w:val="bullet"/>
      <w:pStyle w:val="TableTextBullet1"/>
      <w:lvlText w:val="·"/>
      <w:lvlJc w:val="left"/>
      <w:pPr>
        <w:ind w:left="170" w:hanging="170"/>
      </w:pPr>
      <w:rPr>
        <w:rFonts w:ascii="Symbol" w:hAnsi="Symbol" w:hint="default"/>
      </w:rPr>
    </w:lvl>
    <w:lvl w:ilvl="1">
      <w:start w:val="1"/>
      <w:numFmt w:val="bullet"/>
      <w:pStyle w:val="TableTextBullet2"/>
      <w:lvlText w:val="–"/>
      <w:lvlJc w:val="left"/>
      <w:pPr>
        <w:ind w:left="340" w:hanging="170"/>
      </w:pPr>
      <w:rPr>
        <w:rFonts w:ascii="Circular Std Book" w:hAnsi="Circular Std Book" w:hint="default"/>
      </w:rPr>
    </w:lvl>
    <w:lvl w:ilvl="2">
      <w:start w:val="1"/>
      <w:numFmt w:val="bullet"/>
      <w:pStyle w:val="TableTextBullet3"/>
      <w:lvlText w:val="–"/>
      <w:lvlJc w:val="left"/>
      <w:pPr>
        <w:ind w:left="510" w:hanging="170"/>
      </w:pPr>
      <w:rPr>
        <w:rFonts w:ascii="Circular Std Book" w:hAnsi="Circular Std Book" w:hint="default"/>
      </w:rPr>
    </w:lvl>
    <w:lvl w:ilvl="3">
      <w:start w:val="1"/>
      <w:numFmt w:val="bullet"/>
      <w:lvlText w:val=""/>
      <w:lvlJc w:val="left"/>
      <w:pPr>
        <w:ind w:left="680" w:hanging="170"/>
      </w:pPr>
      <w:rPr>
        <w:rFonts w:ascii="Symbol" w:hAnsi="Symbol" w:hint="default"/>
      </w:rPr>
    </w:lvl>
    <w:lvl w:ilvl="4">
      <w:start w:val="1"/>
      <w:numFmt w:val="bullet"/>
      <w:lvlText w:val="o"/>
      <w:lvlJc w:val="left"/>
      <w:pPr>
        <w:ind w:left="850" w:hanging="170"/>
      </w:pPr>
      <w:rPr>
        <w:rFonts w:ascii="Courier New" w:hAnsi="Courier New" w:cs="Courier New" w:hint="default"/>
      </w:rPr>
    </w:lvl>
    <w:lvl w:ilvl="5">
      <w:start w:val="1"/>
      <w:numFmt w:val="bullet"/>
      <w:lvlText w:val=""/>
      <w:lvlJc w:val="left"/>
      <w:pPr>
        <w:ind w:left="1020" w:hanging="170"/>
      </w:pPr>
      <w:rPr>
        <w:rFonts w:ascii="Wingdings" w:hAnsi="Wingdings" w:hint="default"/>
      </w:rPr>
    </w:lvl>
    <w:lvl w:ilvl="6">
      <w:start w:val="1"/>
      <w:numFmt w:val="bullet"/>
      <w:lvlText w:val=""/>
      <w:lvlJc w:val="left"/>
      <w:pPr>
        <w:ind w:left="1190" w:hanging="170"/>
      </w:pPr>
      <w:rPr>
        <w:rFonts w:ascii="Symbol" w:hAnsi="Symbol" w:hint="default"/>
      </w:rPr>
    </w:lvl>
    <w:lvl w:ilvl="7">
      <w:start w:val="1"/>
      <w:numFmt w:val="bullet"/>
      <w:lvlText w:val="o"/>
      <w:lvlJc w:val="left"/>
      <w:pPr>
        <w:ind w:left="1360" w:hanging="170"/>
      </w:pPr>
      <w:rPr>
        <w:rFonts w:ascii="Courier New" w:hAnsi="Courier New" w:cs="Courier New" w:hint="default"/>
      </w:rPr>
    </w:lvl>
    <w:lvl w:ilvl="8">
      <w:start w:val="1"/>
      <w:numFmt w:val="bullet"/>
      <w:lvlText w:val=""/>
      <w:lvlJc w:val="left"/>
      <w:pPr>
        <w:ind w:left="1530" w:hanging="170"/>
      </w:pPr>
      <w:rPr>
        <w:rFonts w:ascii="Wingdings" w:hAnsi="Wingdings" w:hint="default"/>
      </w:rPr>
    </w:lvl>
  </w:abstractNum>
  <w:abstractNum w:abstractNumId="13" w15:restartNumberingAfterBreak="0">
    <w:nsid w:val="46C113AC"/>
    <w:multiLevelType w:val="multilevel"/>
    <w:tmpl w:val="30548DD8"/>
    <w:name w:val="TableNumbering"/>
    <w:lvl w:ilvl="0">
      <w:start w:val="1"/>
      <w:numFmt w:val="decimal"/>
      <w:pStyle w:val="TableTextNumbered1"/>
      <w:lvlText w:val="%1."/>
      <w:lvlJc w:val="left"/>
      <w:pPr>
        <w:ind w:left="340" w:hanging="340"/>
      </w:pPr>
      <w:rPr>
        <w:rFonts w:hint="default"/>
      </w:rPr>
    </w:lvl>
    <w:lvl w:ilvl="1">
      <w:start w:val="1"/>
      <w:numFmt w:val="lowerLetter"/>
      <w:pStyle w:val="TableTextNumbered2"/>
      <w:lvlText w:val="%2."/>
      <w:lvlJc w:val="left"/>
      <w:pPr>
        <w:ind w:left="680" w:hanging="340"/>
      </w:pPr>
      <w:rPr>
        <w:rFonts w:hint="default"/>
      </w:rPr>
    </w:lvl>
    <w:lvl w:ilvl="2">
      <w:start w:val="1"/>
      <w:numFmt w:val="lowerRoman"/>
      <w:pStyle w:val="TableTextNumbered3"/>
      <w:lvlText w:val="%3."/>
      <w:lvlJc w:val="left"/>
      <w:pPr>
        <w:ind w:left="1020" w:hanging="340"/>
      </w:pPr>
      <w:rPr>
        <w:rFonts w:hint="default"/>
      </w:rPr>
    </w:lvl>
    <w:lvl w:ilvl="3">
      <w:start w:val="1"/>
      <w:numFmt w:val="decimal"/>
      <w:lvlText w:val="%4."/>
      <w:lvlJc w:val="left"/>
      <w:pPr>
        <w:ind w:left="1360" w:hanging="340"/>
      </w:pPr>
      <w:rPr>
        <w:rFonts w:hint="default"/>
      </w:rPr>
    </w:lvl>
    <w:lvl w:ilvl="4">
      <w:start w:val="1"/>
      <w:numFmt w:val="lowerLetter"/>
      <w:lvlText w:val="%5."/>
      <w:lvlJc w:val="left"/>
      <w:pPr>
        <w:ind w:left="1700" w:hanging="340"/>
      </w:pPr>
      <w:rPr>
        <w:rFonts w:hint="default"/>
      </w:rPr>
    </w:lvl>
    <w:lvl w:ilvl="5">
      <w:start w:val="1"/>
      <w:numFmt w:val="lowerRoman"/>
      <w:lvlText w:val="%6."/>
      <w:lvlJc w:val="righ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right"/>
      <w:pPr>
        <w:ind w:left="3060" w:hanging="340"/>
      </w:pPr>
      <w:rPr>
        <w:rFonts w:hint="default"/>
      </w:rPr>
    </w:lvl>
  </w:abstractNum>
  <w:abstractNum w:abstractNumId="14" w15:restartNumberingAfterBreak="0">
    <w:nsid w:val="5E146DCA"/>
    <w:multiLevelType w:val="multilevel"/>
    <w:tmpl w:val="13D0775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60DD5302"/>
    <w:multiLevelType w:val="multilevel"/>
    <w:tmpl w:val="F162F698"/>
    <w:name w:val="Bullets2"/>
    <w:lvl w:ilvl="0">
      <w:start w:val="1"/>
      <w:numFmt w:val="upperLetter"/>
      <w:pStyle w:val="AppendixHeading1"/>
      <w:suff w:val="nothing"/>
      <w:lvlText w:val="Appendix %1"/>
      <w:lvlJc w:val="left"/>
      <w:pPr>
        <w:ind w:left="0" w:firstLine="0"/>
      </w:pPr>
      <w:rPr>
        <w:rFonts w:hint="default"/>
      </w:rPr>
    </w:lvl>
    <w:lvl w:ilvl="1">
      <w:start w:val="1"/>
      <w:numFmt w:val="lowerLetter"/>
      <w:lvlText w:val="%2."/>
      <w:lvlJc w:val="left"/>
      <w:pPr>
        <w:ind w:left="0" w:firstLine="0"/>
      </w:pPr>
      <w:rPr>
        <w:rFonts w:hint="default"/>
      </w:rPr>
    </w:lvl>
    <w:lvl w:ilvl="2">
      <w:start w:val="1"/>
      <w:numFmt w:val="lowerRoman"/>
      <w:lvlText w:val="%3."/>
      <w:lvlJc w:val="righ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righ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right"/>
      <w:pPr>
        <w:ind w:left="0" w:firstLine="0"/>
      </w:pPr>
      <w:rPr>
        <w:rFonts w:hint="default"/>
      </w:rPr>
    </w:lvl>
  </w:abstractNum>
  <w:abstractNum w:abstractNumId="16" w15:restartNumberingAfterBreak="0">
    <w:nsid w:val="7839021E"/>
    <w:multiLevelType w:val="multilevel"/>
    <w:tmpl w:val="17545A52"/>
    <w:name w:val="ListNumbering"/>
    <w:lvl w:ilvl="0">
      <w:start w:val="1"/>
      <w:numFmt w:val="decimal"/>
      <w:lvlText w:val="%1."/>
      <w:lvlJc w:val="left"/>
      <w:pPr>
        <w:tabs>
          <w:tab w:val="num" w:pos="454"/>
        </w:tabs>
        <w:ind w:left="454" w:hanging="454"/>
      </w:pPr>
      <w:rPr>
        <w:rFonts w:hint="default"/>
        <w:spacing w:val="0"/>
        <w:w w:val="100"/>
        <w:sz w:val="22"/>
        <w:szCs w:val="20"/>
      </w:rPr>
    </w:lvl>
    <w:lvl w:ilvl="1">
      <w:start w:val="1"/>
      <w:numFmt w:val="lowerLetter"/>
      <w:lvlText w:val="(%2)"/>
      <w:lvlJc w:val="left"/>
      <w:pPr>
        <w:tabs>
          <w:tab w:val="num" w:pos="907"/>
        </w:tabs>
        <w:ind w:left="907" w:hanging="453"/>
      </w:pPr>
      <w:rPr>
        <w:rFonts w:hint="default"/>
        <w:spacing w:val="0"/>
        <w:kern w:val="0"/>
        <w:position w:val="0"/>
        <w:sz w:val="22"/>
        <w:szCs w:val="17"/>
      </w:rPr>
    </w:lvl>
    <w:lvl w:ilvl="2">
      <w:start w:val="1"/>
      <w:numFmt w:val="lowerRoman"/>
      <w:lvlText w:val="(%3)"/>
      <w:lvlJc w:val="left"/>
      <w:pPr>
        <w:tabs>
          <w:tab w:val="num" w:pos="1361"/>
        </w:tabs>
        <w:ind w:left="1361" w:hanging="454"/>
      </w:pPr>
      <w:rPr>
        <w:rFonts w:hint="default"/>
        <w:color w:val="auto"/>
        <w:kern w:val="0"/>
        <w:position w:val="0"/>
        <w:sz w:val="22"/>
        <w:szCs w:val="17"/>
      </w:rPr>
    </w:lvl>
    <w:lvl w:ilvl="3">
      <w:start w:val="1"/>
      <w:numFmt w:val="bullet"/>
      <w:lvlText w:val=""/>
      <w:lvlJc w:val="left"/>
      <w:pPr>
        <w:tabs>
          <w:tab w:val="num" w:pos="1588"/>
        </w:tabs>
        <w:ind w:left="1588" w:hanging="227"/>
      </w:pPr>
      <w:rPr>
        <w:rFonts w:ascii="Symbol" w:hAnsi="Symbol" w:hint="default"/>
      </w:rPr>
    </w:lvl>
    <w:lvl w:ilvl="4">
      <w:start w:val="1"/>
      <w:numFmt w:val="decimal"/>
      <w:lvlText w:val="%1.%2.%3.%4.%5."/>
      <w:lvlJc w:val="left"/>
      <w:pPr>
        <w:tabs>
          <w:tab w:val="num" w:pos="2463"/>
        </w:tabs>
        <w:ind w:left="2175" w:hanging="792"/>
      </w:pPr>
      <w:rPr>
        <w:rFonts w:hint="default"/>
      </w:rPr>
    </w:lvl>
    <w:lvl w:ilvl="5">
      <w:start w:val="1"/>
      <w:numFmt w:val="decimal"/>
      <w:lvlText w:val="%1.%2.%3.%4.%5.%6."/>
      <w:lvlJc w:val="left"/>
      <w:pPr>
        <w:tabs>
          <w:tab w:val="num" w:pos="2823"/>
        </w:tabs>
        <w:ind w:left="2679" w:hanging="936"/>
      </w:pPr>
      <w:rPr>
        <w:rFonts w:hint="default"/>
      </w:rPr>
    </w:lvl>
    <w:lvl w:ilvl="6">
      <w:start w:val="1"/>
      <w:numFmt w:val="decimal"/>
      <w:lvlText w:val="%1.%2.%3.%4.%5.%6.%7."/>
      <w:lvlJc w:val="left"/>
      <w:pPr>
        <w:tabs>
          <w:tab w:val="num" w:pos="3543"/>
        </w:tabs>
        <w:ind w:left="3183" w:hanging="1080"/>
      </w:pPr>
      <w:rPr>
        <w:rFonts w:hint="default"/>
      </w:rPr>
    </w:lvl>
    <w:lvl w:ilvl="7">
      <w:start w:val="1"/>
      <w:numFmt w:val="decimal"/>
      <w:lvlText w:val="%1.%2.%3.%4.%5.%6.%7.%8."/>
      <w:lvlJc w:val="left"/>
      <w:pPr>
        <w:tabs>
          <w:tab w:val="num" w:pos="3903"/>
        </w:tabs>
        <w:ind w:left="3687" w:hanging="1224"/>
      </w:pPr>
      <w:rPr>
        <w:rFonts w:hint="default"/>
      </w:rPr>
    </w:lvl>
    <w:lvl w:ilvl="8">
      <w:start w:val="1"/>
      <w:numFmt w:val="decimal"/>
      <w:lvlText w:val="%1.%2.%3.%4.%5.%6.%7.%8.%9."/>
      <w:lvlJc w:val="left"/>
      <w:pPr>
        <w:tabs>
          <w:tab w:val="num" w:pos="4623"/>
        </w:tabs>
        <w:ind w:left="4263" w:hanging="1440"/>
      </w:pPr>
      <w:rPr>
        <w:rFonts w:hint="default"/>
      </w:rPr>
    </w:lvl>
  </w:abstractNum>
  <w:abstractNum w:abstractNumId="17" w15:restartNumberingAfterBreak="0">
    <w:nsid w:val="7C965D6A"/>
    <w:multiLevelType w:val="hybridMultilevel"/>
    <w:tmpl w:val="B4CEEC92"/>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abstractNumId w:val="10"/>
  </w:num>
  <w:num w:numId="2">
    <w:abstractNumId w:val="3"/>
  </w:num>
  <w:num w:numId="3">
    <w:abstractNumId w:val="15"/>
  </w:num>
  <w:num w:numId="4">
    <w:abstractNumId w:val="4"/>
  </w:num>
  <w:num w:numId="5">
    <w:abstractNumId w:val="12"/>
  </w:num>
  <w:num w:numId="6">
    <w:abstractNumId w:val="13"/>
  </w:num>
  <w:num w:numId="7">
    <w:abstractNumId w:val="9"/>
  </w:num>
  <w:num w:numId="8">
    <w:abstractNumId w:val="14"/>
  </w:num>
  <w:num w:numId="9">
    <w:abstractNumId w:val="17"/>
  </w:num>
  <w:num w:numId="10">
    <w:abstractNumId w:val="5"/>
  </w:num>
  <w:num w:numId="11">
    <w:abstractNumId w:val="11"/>
  </w:num>
  <w:num w:numId="12">
    <w:abstractNumId w:val="8"/>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formsDesign/>
  <w:attachedTemplate r:id="rId1"/>
  <w:stylePaneFormatFilter w:val="3C01" w:allStyles="1" w:customStyles="0" w:latentStyles="0" w:stylesInUse="0" w:headingStyles="0" w:numberingStyles="0" w:tableStyles="0" w:directFormattingOnRuns="0" w:directFormattingOnParagraphs="0" w:directFormattingOnNumbering="1" w:directFormattingOnTables="1" w:clearFormatting="1" w:top3HeadingStyles="1" w:visibleStyles="0" w:alternateStyleNames="0"/>
  <w:documentProtection w:edit="readOnly" w:enforcement="1" w:cryptProviderType="rsaAES" w:cryptAlgorithmClass="hash" w:cryptAlgorithmType="typeAny" w:cryptAlgorithmSid="14" w:cryptSpinCount="100000" w:hash="00JxswhoPcfAAp78a5lHQrq113Wr8aX9LQXsIWDvRvBB6WGi8hAkP2I7pD1RfNC93j7wmvop4e/f0EtEaqTHcw==" w:salt="bxmKkWqXDVBGbOykvrdHAA=="/>
  <w:styleLockQFSet/>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542A"/>
    <w:rsid w:val="000048A1"/>
    <w:rsid w:val="0000578C"/>
    <w:rsid w:val="00010362"/>
    <w:rsid w:val="00012493"/>
    <w:rsid w:val="00015395"/>
    <w:rsid w:val="00015489"/>
    <w:rsid w:val="00021629"/>
    <w:rsid w:val="0002770F"/>
    <w:rsid w:val="00030518"/>
    <w:rsid w:val="000340A9"/>
    <w:rsid w:val="00034A7D"/>
    <w:rsid w:val="00035765"/>
    <w:rsid w:val="00035E23"/>
    <w:rsid w:val="00041675"/>
    <w:rsid w:val="00051849"/>
    <w:rsid w:val="00056673"/>
    <w:rsid w:val="0006184F"/>
    <w:rsid w:val="000645EC"/>
    <w:rsid w:val="00072C00"/>
    <w:rsid w:val="0007542A"/>
    <w:rsid w:val="00075801"/>
    <w:rsid w:val="000767E6"/>
    <w:rsid w:val="0008298C"/>
    <w:rsid w:val="000830C8"/>
    <w:rsid w:val="000846FE"/>
    <w:rsid w:val="000873E7"/>
    <w:rsid w:val="0009559C"/>
    <w:rsid w:val="00095E19"/>
    <w:rsid w:val="000A0633"/>
    <w:rsid w:val="000A4BF6"/>
    <w:rsid w:val="000A73E8"/>
    <w:rsid w:val="000B5463"/>
    <w:rsid w:val="000C2502"/>
    <w:rsid w:val="000C73FC"/>
    <w:rsid w:val="000C7DD4"/>
    <w:rsid w:val="000D1087"/>
    <w:rsid w:val="000D6EA5"/>
    <w:rsid w:val="000E22A7"/>
    <w:rsid w:val="000E46A7"/>
    <w:rsid w:val="000F52FE"/>
    <w:rsid w:val="000F71C6"/>
    <w:rsid w:val="00103137"/>
    <w:rsid w:val="00104560"/>
    <w:rsid w:val="00113B8E"/>
    <w:rsid w:val="00114534"/>
    <w:rsid w:val="0011699E"/>
    <w:rsid w:val="00116F56"/>
    <w:rsid w:val="001207DA"/>
    <w:rsid w:val="00121968"/>
    <w:rsid w:val="00122E8B"/>
    <w:rsid w:val="0012303F"/>
    <w:rsid w:val="0012356D"/>
    <w:rsid w:val="00126586"/>
    <w:rsid w:val="001357B8"/>
    <w:rsid w:val="001359F2"/>
    <w:rsid w:val="0013729F"/>
    <w:rsid w:val="00146E27"/>
    <w:rsid w:val="0015135C"/>
    <w:rsid w:val="00152D85"/>
    <w:rsid w:val="00153248"/>
    <w:rsid w:val="001546E5"/>
    <w:rsid w:val="0015593C"/>
    <w:rsid w:val="001626E3"/>
    <w:rsid w:val="00162A63"/>
    <w:rsid w:val="0016404D"/>
    <w:rsid w:val="0016753C"/>
    <w:rsid w:val="00171B11"/>
    <w:rsid w:val="001739ED"/>
    <w:rsid w:val="001864B5"/>
    <w:rsid w:val="00187E3B"/>
    <w:rsid w:val="00191177"/>
    <w:rsid w:val="0019445B"/>
    <w:rsid w:val="001946CF"/>
    <w:rsid w:val="00194A12"/>
    <w:rsid w:val="00196728"/>
    <w:rsid w:val="001976D9"/>
    <w:rsid w:val="001A3E10"/>
    <w:rsid w:val="001B0978"/>
    <w:rsid w:val="001B0E1A"/>
    <w:rsid w:val="001B1BE4"/>
    <w:rsid w:val="001B3939"/>
    <w:rsid w:val="001B547E"/>
    <w:rsid w:val="001C5632"/>
    <w:rsid w:val="001C6741"/>
    <w:rsid w:val="001C6D0A"/>
    <w:rsid w:val="001D2E15"/>
    <w:rsid w:val="001E444C"/>
    <w:rsid w:val="001E5696"/>
    <w:rsid w:val="001F09FA"/>
    <w:rsid w:val="001F2179"/>
    <w:rsid w:val="001F2A2A"/>
    <w:rsid w:val="001F427B"/>
    <w:rsid w:val="001F48C9"/>
    <w:rsid w:val="001F5141"/>
    <w:rsid w:val="001F6962"/>
    <w:rsid w:val="00206A5B"/>
    <w:rsid w:val="002108F8"/>
    <w:rsid w:val="00210D17"/>
    <w:rsid w:val="00214DB3"/>
    <w:rsid w:val="00215F5E"/>
    <w:rsid w:val="00217331"/>
    <w:rsid w:val="00220CCC"/>
    <w:rsid w:val="00221F39"/>
    <w:rsid w:val="00230CF5"/>
    <w:rsid w:val="002345A8"/>
    <w:rsid w:val="00236CCB"/>
    <w:rsid w:val="00240500"/>
    <w:rsid w:val="002417C3"/>
    <w:rsid w:val="002435F7"/>
    <w:rsid w:val="00250A74"/>
    <w:rsid w:val="00250D31"/>
    <w:rsid w:val="00260B9B"/>
    <w:rsid w:val="00271541"/>
    <w:rsid w:val="0027230C"/>
    <w:rsid w:val="00275B0E"/>
    <w:rsid w:val="0027603E"/>
    <w:rsid w:val="00283B16"/>
    <w:rsid w:val="00284A44"/>
    <w:rsid w:val="002862A5"/>
    <w:rsid w:val="002900A6"/>
    <w:rsid w:val="002914EA"/>
    <w:rsid w:val="002922E2"/>
    <w:rsid w:val="00294100"/>
    <w:rsid w:val="002A29EE"/>
    <w:rsid w:val="002A5BE4"/>
    <w:rsid w:val="002A7D53"/>
    <w:rsid w:val="002B3442"/>
    <w:rsid w:val="002C3604"/>
    <w:rsid w:val="002C3D86"/>
    <w:rsid w:val="002C720A"/>
    <w:rsid w:val="002D1C35"/>
    <w:rsid w:val="002D2753"/>
    <w:rsid w:val="002D627C"/>
    <w:rsid w:val="002E0EFD"/>
    <w:rsid w:val="002E1732"/>
    <w:rsid w:val="002E2D7B"/>
    <w:rsid w:val="002F2790"/>
    <w:rsid w:val="002F61B9"/>
    <w:rsid w:val="003007A4"/>
    <w:rsid w:val="00303DD9"/>
    <w:rsid w:val="00306FD8"/>
    <w:rsid w:val="00307A5C"/>
    <w:rsid w:val="00307C95"/>
    <w:rsid w:val="00312DB3"/>
    <w:rsid w:val="003162EE"/>
    <w:rsid w:val="00316A00"/>
    <w:rsid w:val="0031759E"/>
    <w:rsid w:val="0032135D"/>
    <w:rsid w:val="0032261C"/>
    <w:rsid w:val="0033198A"/>
    <w:rsid w:val="0033295D"/>
    <w:rsid w:val="003357C3"/>
    <w:rsid w:val="00343F6C"/>
    <w:rsid w:val="003525BB"/>
    <w:rsid w:val="003563BF"/>
    <w:rsid w:val="00361EB0"/>
    <w:rsid w:val="00363D19"/>
    <w:rsid w:val="00366F31"/>
    <w:rsid w:val="0037157C"/>
    <w:rsid w:val="00386225"/>
    <w:rsid w:val="003937FC"/>
    <w:rsid w:val="00395614"/>
    <w:rsid w:val="00395B75"/>
    <w:rsid w:val="003A1C7A"/>
    <w:rsid w:val="003A1DE6"/>
    <w:rsid w:val="003A2B8D"/>
    <w:rsid w:val="003A75BE"/>
    <w:rsid w:val="003B403F"/>
    <w:rsid w:val="003C5A9B"/>
    <w:rsid w:val="003C6348"/>
    <w:rsid w:val="003D00CA"/>
    <w:rsid w:val="003D282E"/>
    <w:rsid w:val="003D46FB"/>
    <w:rsid w:val="003D48DA"/>
    <w:rsid w:val="003D720C"/>
    <w:rsid w:val="003E4573"/>
    <w:rsid w:val="003F017A"/>
    <w:rsid w:val="003F3636"/>
    <w:rsid w:val="003F3B62"/>
    <w:rsid w:val="004004EE"/>
    <w:rsid w:val="00406F2C"/>
    <w:rsid w:val="0041053A"/>
    <w:rsid w:val="004107B6"/>
    <w:rsid w:val="00411F2C"/>
    <w:rsid w:val="0041214E"/>
    <w:rsid w:val="0042172C"/>
    <w:rsid w:val="00421F96"/>
    <w:rsid w:val="00423980"/>
    <w:rsid w:val="00426496"/>
    <w:rsid w:val="004324FC"/>
    <w:rsid w:val="00436650"/>
    <w:rsid w:val="00444914"/>
    <w:rsid w:val="00444C5F"/>
    <w:rsid w:val="004470FA"/>
    <w:rsid w:val="00447B04"/>
    <w:rsid w:val="00456338"/>
    <w:rsid w:val="004568F3"/>
    <w:rsid w:val="00461C05"/>
    <w:rsid w:val="00462820"/>
    <w:rsid w:val="004629AA"/>
    <w:rsid w:val="00466A5F"/>
    <w:rsid w:val="0047146C"/>
    <w:rsid w:val="00471B94"/>
    <w:rsid w:val="004735CE"/>
    <w:rsid w:val="0048346E"/>
    <w:rsid w:val="00484C6E"/>
    <w:rsid w:val="004853D9"/>
    <w:rsid w:val="0048747B"/>
    <w:rsid w:val="00487805"/>
    <w:rsid w:val="00490898"/>
    <w:rsid w:val="0049166C"/>
    <w:rsid w:val="0049315B"/>
    <w:rsid w:val="00494757"/>
    <w:rsid w:val="00494CBB"/>
    <w:rsid w:val="00495432"/>
    <w:rsid w:val="004A1855"/>
    <w:rsid w:val="004A1ADD"/>
    <w:rsid w:val="004A1F23"/>
    <w:rsid w:val="004A4AE1"/>
    <w:rsid w:val="004A7082"/>
    <w:rsid w:val="004B497A"/>
    <w:rsid w:val="004B545B"/>
    <w:rsid w:val="004B6B3F"/>
    <w:rsid w:val="004C130A"/>
    <w:rsid w:val="004C34A2"/>
    <w:rsid w:val="004C49F7"/>
    <w:rsid w:val="004C5421"/>
    <w:rsid w:val="004D13DC"/>
    <w:rsid w:val="004D2DEE"/>
    <w:rsid w:val="004D392B"/>
    <w:rsid w:val="004D51B9"/>
    <w:rsid w:val="004E0DF1"/>
    <w:rsid w:val="004E1E84"/>
    <w:rsid w:val="004E3189"/>
    <w:rsid w:val="004E4D30"/>
    <w:rsid w:val="004E57CE"/>
    <w:rsid w:val="004E67BC"/>
    <w:rsid w:val="004E735A"/>
    <w:rsid w:val="004F46FF"/>
    <w:rsid w:val="004F52AC"/>
    <w:rsid w:val="004F6746"/>
    <w:rsid w:val="005129D9"/>
    <w:rsid w:val="00512BC7"/>
    <w:rsid w:val="0051345A"/>
    <w:rsid w:val="0052080A"/>
    <w:rsid w:val="005223B0"/>
    <w:rsid w:val="00523A60"/>
    <w:rsid w:val="00531BEE"/>
    <w:rsid w:val="00533CE6"/>
    <w:rsid w:val="005353AA"/>
    <w:rsid w:val="00552ED1"/>
    <w:rsid w:val="00555916"/>
    <w:rsid w:val="005562F1"/>
    <w:rsid w:val="005567C3"/>
    <w:rsid w:val="00556887"/>
    <w:rsid w:val="00557B84"/>
    <w:rsid w:val="00561C65"/>
    <w:rsid w:val="00563121"/>
    <w:rsid w:val="00585605"/>
    <w:rsid w:val="00593B93"/>
    <w:rsid w:val="00593EDF"/>
    <w:rsid w:val="00595475"/>
    <w:rsid w:val="00595895"/>
    <w:rsid w:val="005A3B5E"/>
    <w:rsid w:val="005B374E"/>
    <w:rsid w:val="005B4482"/>
    <w:rsid w:val="005B7F2F"/>
    <w:rsid w:val="005C11CA"/>
    <w:rsid w:val="005C428F"/>
    <w:rsid w:val="005D35B0"/>
    <w:rsid w:val="005D47B0"/>
    <w:rsid w:val="005D4B4A"/>
    <w:rsid w:val="005D6E29"/>
    <w:rsid w:val="005E5955"/>
    <w:rsid w:val="005E6980"/>
    <w:rsid w:val="005F39EC"/>
    <w:rsid w:val="005F4C53"/>
    <w:rsid w:val="005F5864"/>
    <w:rsid w:val="00607FD8"/>
    <w:rsid w:val="00610552"/>
    <w:rsid w:val="0061505F"/>
    <w:rsid w:val="00617178"/>
    <w:rsid w:val="0061751B"/>
    <w:rsid w:val="0062297D"/>
    <w:rsid w:val="006251CD"/>
    <w:rsid w:val="006338FE"/>
    <w:rsid w:val="00634604"/>
    <w:rsid w:val="00645D96"/>
    <w:rsid w:val="006539A5"/>
    <w:rsid w:val="00653A59"/>
    <w:rsid w:val="00653F5C"/>
    <w:rsid w:val="00654462"/>
    <w:rsid w:val="006545E3"/>
    <w:rsid w:val="0065589F"/>
    <w:rsid w:val="006608C0"/>
    <w:rsid w:val="00662EC6"/>
    <w:rsid w:val="00666355"/>
    <w:rsid w:val="0067249B"/>
    <w:rsid w:val="00676B87"/>
    <w:rsid w:val="00677EE0"/>
    <w:rsid w:val="00680DFB"/>
    <w:rsid w:val="0068456E"/>
    <w:rsid w:val="0068762B"/>
    <w:rsid w:val="00692792"/>
    <w:rsid w:val="006A0287"/>
    <w:rsid w:val="006A1C58"/>
    <w:rsid w:val="006A2BF7"/>
    <w:rsid w:val="006B5921"/>
    <w:rsid w:val="006B5B56"/>
    <w:rsid w:val="006C059A"/>
    <w:rsid w:val="006C596B"/>
    <w:rsid w:val="006D39B9"/>
    <w:rsid w:val="006D676F"/>
    <w:rsid w:val="006E58AA"/>
    <w:rsid w:val="006E6E31"/>
    <w:rsid w:val="006F0469"/>
    <w:rsid w:val="006F2C20"/>
    <w:rsid w:val="007003CF"/>
    <w:rsid w:val="00701A83"/>
    <w:rsid w:val="00702575"/>
    <w:rsid w:val="00703498"/>
    <w:rsid w:val="00705479"/>
    <w:rsid w:val="00705838"/>
    <w:rsid w:val="0070694E"/>
    <w:rsid w:val="00706BE0"/>
    <w:rsid w:val="00706FD3"/>
    <w:rsid w:val="00710616"/>
    <w:rsid w:val="00712AFE"/>
    <w:rsid w:val="00712E1C"/>
    <w:rsid w:val="00713A1A"/>
    <w:rsid w:val="00717673"/>
    <w:rsid w:val="007207EC"/>
    <w:rsid w:val="00730BC4"/>
    <w:rsid w:val="00735058"/>
    <w:rsid w:val="00740BE0"/>
    <w:rsid w:val="00742416"/>
    <w:rsid w:val="00743140"/>
    <w:rsid w:val="00746CAB"/>
    <w:rsid w:val="00754905"/>
    <w:rsid w:val="007641F5"/>
    <w:rsid w:val="00765E2C"/>
    <w:rsid w:val="00766030"/>
    <w:rsid w:val="00773F6E"/>
    <w:rsid w:val="0077461F"/>
    <w:rsid w:val="00774933"/>
    <w:rsid w:val="00775131"/>
    <w:rsid w:val="0077640A"/>
    <w:rsid w:val="00781A61"/>
    <w:rsid w:val="00783165"/>
    <w:rsid w:val="007861DF"/>
    <w:rsid w:val="00787A5E"/>
    <w:rsid w:val="00790D82"/>
    <w:rsid w:val="007A1CDE"/>
    <w:rsid w:val="007A4A19"/>
    <w:rsid w:val="007A7DD9"/>
    <w:rsid w:val="007B12C6"/>
    <w:rsid w:val="007C0A4C"/>
    <w:rsid w:val="007C1EB3"/>
    <w:rsid w:val="007C5426"/>
    <w:rsid w:val="007C5AF5"/>
    <w:rsid w:val="007C5D2E"/>
    <w:rsid w:val="007C5E26"/>
    <w:rsid w:val="007D5312"/>
    <w:rsid w:val="007D788F"/>
    <w:rsid w:val="007D7ACF"/>
    <w:rsid w:val="007E0193"/>
    <w:rsid w:val="007E23B9"/>
    <w:rsid w:val="007E34EA"/>
    <w:rsid w:val="007F05D2"/>
    <w:rsid w:val="00803AC3"/>
    <w:rsid w:val="008046A0"/>
    <w:rsid w:val="008066AA"/>
    <w:rsid w:val="008115C3"/>
    <w:rsid w:val="008147A0"/>
    <w:rsid w:val="00815628"/>
    <w:rsid w:val="008169A6"/>
    <w:rsid w:val="00830EAA"/>
    <w:rsid w:val="0083162B"/>
    <w:rsid w:val="00841D8C"/>
    <w:rsid w:val="008428C4"/>
    <w:rsid w:val="008429D4"/>
    <w:rsid w:val="00847025"/>
    <w:rsid w:val="00847D90"/>
    <w:rsid w:val="00854CEA"/>
    <w:rsid w:val="00860935"/>
    <w:rsid w:val="008616F3"/>
    <w:rsid w:val="00862661"/>
    <w:rsid w:val="00864767"/>
    <w:rsid w:val="00872F39"/>
    <w:rsid w:val="0087344F"/>
    <w:rsid w:val="008832AA"/>
    <w:rsid w:val="00894262"/>
    <w:rsid w:val="008B12C3"/>
    <w:rsid w:val="008B1448"/>
    <w:rsid w:val="008B2A9A"/>
    <w:rsid w:val="008D000C"/>
    <w:rsid w:val="008D5F8A"/>
    <w:rsid w:val="008E13E8"/>
    <w:rsid w:val="008E31E1"/>
    <w:rsid w:val="008E735C"/>
    <w:rsid w:val="008F3B94"/>
    <w:rsid w:val="008F5002"/>
    <w:rsid w:val="008F52F5"/>
    <w:rsid w:val="008F6661"/>
    <w:rsid w:val="00903687"/>
    <w:rsid w:val="00910D31"/>
    <w:rsid w:val="009115AB"/>
    <w:rsid w:val="00912336"/>
    <w:rsid w:val="009172F6"/>
    <w:rsid w:val="00922F59"/>
    <w:rsid w:val="00930869"/>
    <w:rsid w:val="0093235E"/>
    <w:rsid w:val="00937703"/>
    <w:rsid w:val="0093771A"/>
    <w:rsid w:val="00944E6B"/>
    <w:rsid w:val="0094605E"/>
    <w:rsid w:val="00953ABE"/>
    <w:rsid w:val="00954C94"/>
    <w:rsid w:val="00961A30"/>
    <w:rsid w:val="00963ABA"/>
    <w:rsid w:val="00966C88"/>
    <w:rsid w:val="00970733"/>
    <w:rsid w:val="00971677"/>
    <w:rsid w:val="00972889"/>
    <w:rsid w:val="00981378"/>
    <w:rsid w:val="0098415F"/>
    <w:rsid w:val="00984A8A"/>
    <w:rsid w:val="00985876"/>
    <w:rsid w:val="00986C85"/>
    <w:rsid w:val="0099324A"/>
    <w:rsid w:val="00994CB7"/>
    <w:rsid w:val="00995A1B"/>
    <w:rsid w:val="009976E0"/>
    <w:rsid w:val="009A2615"/>
    <w:rsid w:val="009A2FBA"/>
    <w:rsid w:val="009A38C0"/>
    <w:rsid w:val="009B5D92"/>
    <w:rsid w:val="009C5C32"/>
    <w:rsid w:val="009D6278"/>
    <w:rsid w:val="009E0153"/>
    <w:rsid w:val="009E3888"/>
    <w:rsid w:val="009E4906"/>
    <w:rsid w:val="009F184B"/>
    <w:rsid w:val="009F25EE"/>
    <w:rsid w:val="009F44CD"/>
    <w:rsid w:val="00A01D7D"/>
    <w:rsid w:val="00A02A49"/>
    <w:rsid w:val="00A02F5D"/>
    <w:rsid w:val="00A12C87"/>
    <w:rsid w:val="00A15A05"/>
    <w:rsid w:val="00A15D80"/>
    <w:rsid w:val="00A15EF9"/>
    <w:rsid w:val="00A17099"/>
    <w:rsid w:val="00A21F56"/>
    <w:rsid w:val="00A24C55"/>
    <w:rsid w:val="00A26D88"/>
    <w:rsid w:val="00A27EBF"/>
    <w:rsid w:val="00A33B33"/>
    <w:rsid w:val="00A377BC"/>
    <w:rsid w:val="00A37C70"/>
    <w:rsid w:val="00A41F86"/>
    <w:rsid w:val="00A4340C"/>
    <w:rsid w:val="00A4776F"/>
    <w:rsid w:val="00A529E9"/>
    <w:rsid w:val="00A54310"/>
    <w:rsid w:val="00A61E23"/>
    <w:rsid w:val="00A75C29"/>
    <w:rsid w:val="00A82BB2"/>
    <w:rsid w:val="00A83926"/>
    <w:rsid w:val="00A855D3"/>
    <w:rsid w:val="00A85A4C"/>
    <w:rsid w:val="00A93988"/>
    <w:rsid w:val="00A93C0B"/>
    <w:rsid w:val="00A94C7E"/>
    <w:rsid w:val="00A97124"/>
    <w:rsid w:val="00AA751F"/>
    <w:rsid w:val="00AB458A"/>
    <w:rsid w:val="00AB4A85"/>
    <w:rsid w:val="00AB5839"/>
    <w:rsid w:val="00AC0510"/>
    <w:rsid w:val="00AC1E0E"/>
    <w:rsid w:val="00AC3F19"/>
    <w:rsid w:val="00AD38E4"/>
    <w:rsid w:val="00AD440A"/>
    <w:rsid w:val="00AD45EE"/>
    <w:rsid w:val="00AD4E4D"/>
    <w:rsid w:val="00AD6EF9"/>
    <w:rsid w:val="00AE5FC8"/>
    <w:rsid w:val="00AE76BF"/>
    <w:rsid w:val="00AF214F"/>
    <w:rsid w:val="00AF386C"/>
    <w:rsid w:val="00AF72F6"/>
    <w:rsid w:val="00B03C9D"/>
    <w:rsid w:val="00B04F66"/>
    <w:rsid w:val="00B118A3"/>
    <w:rsid w:val="00B14589"/>
    <w:rsid w:val="00B15409"/>
    <w:rsid w:val="00B21E43"/>
    <w:rsid w:val="00B21E88"/>
    <w:rsid w:val="00B21F67"/>
    <w:rsid w:val="00B21F6A"/>
    <w:rsid w:val="00B2654D"/>
    <w:rsid w:val="00B32E22"/>
    <w:rsid w:val="00B33137"/>
    <w:rsid w:val="00B47952"/>
    <w:rsid w:val="00B50EB7"/>
    <w:rsid w:val="00B5359B"/>
    <w:rsid w:val="00B60586"/>
    <w:rsid w:val="00B60F65"/>
    <w:rsid w:val="00B67069"/>
    <w:rsid w:val="00B670B4"/>
    <w:rsid w:val="00B67D19"/>
    <w:rsid w:val="00B71B67"/>
    <w:rsid w:val="00B72E76"/>
    <w:rsid w:val="00B7301C"/>
    <w:rsid w:val="00B734A1"/>
    <w:rsid w:val="00B85B84"/>
    <w:rsid w:val="00B87928"/>
    <w:rsid w:val="00B95649"/>
    <w:rsid w:val="00B9575B"/>
    <w:rsid w:val="00B97711"/>
    <w:rsid w:val="00BA0346"/>
    <w:rsid w:val="00BA0A5C"/>
    <w:rsid w:val="00BA1870"/>
    <w:rsid w:val="00BA3AD2"/>
    <w:rsid w:val="00BA540D"/>
    <w:rsid w:val="00BB105F"/>
    <w:rsid w:val="00BB17CB"/>
    <w:rsid w:val="00BB1ADB"/>
    <w:rsid w:val="00BB4393"/>
    <w:rsid w:val="00BB4966"/>
    <w:rsid w:val="00BD2821"/>
    <w:rsid w:val="00BE1CD2"/>
    <w:rsid w:val="00BF3A65"/>
    <w:rsid w:val="00BF3F49"/>
    <w:rsid w:val="00C04A64"/>
    <w:rsid w:val="00C04F80"/>
    <w:rsid w:val="00C05C35"/>
    <w:rsid w:val="00C07297"/>
    <w:rsid w:val="00C1594A"/>
    <w:rsid w:val="00C162F8"/>
    <w:rsid w:val="00C21EBD"/>
    <w:rsid w:val="00C223F7"/>
    <w:rsid w:val="00C25111"/>
    <w:rsid w:val="00C25162"/>
    <w:rsid w:val="00C303C2"/>
    <w:rsid w:val="00C309F6"/>
    <w:rsid w:val="00C34ACD"/>
    <w:rsid w:val="00C34DD9"/>
    <w:rsid w:val="00C424D2"/>
    <w:rsid w:val="00C46957"/>
    <w:rsid w:val="00C5027F"/>
    <w:rsid w:val="00C513DF"/>
    <w:rsid w:val="00C559D8"/>
    <w:rsid w:val="00C609EC"/>
    <w:rsid w:val="00C61D51"/>
    <w:rsid w:val="00C6312A"/>
    <w:rsid w:val="00C6586E"/>
    <w:rsid w:val="00C65B68"/>
    <w:rsid w:val="00C65F7E"/>
    <w:rsid w:val="00C73186"/>
    <w:rsid w:val="00C73616"/>
    <w:rsid w:val="00C7497D"/>
    <w:rsid w:val="00C76782"/>
    <w:rsid w:val="00C7698C"/>
    <w:rsid w:val="00C807A8"/>
    <w:rsid w:val="00C815F2"/>
    <w:rsid w:val="00C83561"/>
    <w:rsid w:val="00C851C0"/>
    <w:rsid w:val="00C85B0C"/>
    <w:rsid w:val="00C86E4D"/>
    <w:rsid w:val="00C877ED"/>
    <w:rsid w:val="00C9089B"/>
    <w:rsid w:val="00C90D19"/>
    <w:rsid w:val="00C911BB"/>
    <w:rsid w:val="00C92BE5"/>
    <w:rsid w:val="00C9527A"/>
    <w:rsid w:val="00CA3449"/>
    <w:rsid w:val="00CA7121"/>
    <w:rsid w:val="00CA7859"/>
    <w:rsid w:val="00CB1160"/>
    <w:rsid w:val="00CB5A5B"/>
    <w:rsid w:val="00CB6F87"/>
    <w:rsid w:val="00CB6F8E"/>
    <w:rsid w:val="00CC3035"/>
    <w:rsid w:val="00CC35E4"/>
    <w:rsid w:val="00CC3849"/>
    <w:rsid w:val="00CD4B89"/>
    <w:rsid w:val="00CE0BDC"/>
    <w:rsid w:val="00CE2047"/>
    <w:rsid w:val="00CE25D0"/>
    <w:rsid w:val="00CE2F73"/>
    <w:rsid w:val="00CE3F4B"/>
    <w:rsid w:val="00CE5B72"/>
    <w:rsid w:val="00CE604F"/>
    <w:rsid w:val="00CE6C8C"/>
    <w:rsid w:val="00CF0500"/>
    <w:rsid w:val="00CF2B50"/>
    <w:rsid w:val="00CF3059"/>
    <w:rsid w:val="00CF54C2"/>
    <w:rsid w:val="00D0030F"/>
    <w:rsid w:val="00D02339"/>
    <w:rsid w:val="00D034A7"/>
    <w:rsid w:val="00D04820"/>
    <w:rsid w:val="00D06AD4"/>
    <w:rsid w:val="00D10B3F"/>
    <w:rsid w:val="00D1705C"/>
    <w:rsid w:val="00D17B78"/>
    <w:rsid w:val="00D20815"/>
    <w:rsid w:val="00D24945"/>
    <w:rsid w:val="00D26389"/>
    <w:rsid w:val="00D2719A"/>
    <w:rsid w:val="00D30873"/>
    <w:rsid w:val="00D3557F"/>
    <w:rsid w:val="00D37654"/>
    <w:rsid w:val="00D42E0F"/>
    <w:rsid w:val="00D42FA1"/>
    <w:rsid w:val="00D46BB0"/>
    <w:rsid w:val="00D51C03"/>
    <w:rsid w:val="00D52465"/>
    <w:rsid w:val="00D57D8B"/>
    <w:rsid w:val="00D64540"/>
    <w:rsid w:val="00D6642E"/>
    <w:rsid w:val="00D72DB9"/>
    <w:rsid w:val="00D7569B"/>
    <w:rsid w:val="00D766AE"/>
    <w:rsid w:val="00D90123"/>
    <w:rsid w:val="00D90273"/>
    <w:rsid w:val="00D914F2"/>
    <w:rsid w:val="00D918DE"/>
    <w:rsid w:val="00D91CAC"/>
    <w:rsid w:val="00D9361E"/>
    <w:rsid w:val="00D93B10"/>
    <w:rsid w:val="00D94981"/>
    <w:rsid w:val="00DA1A48"/>
    <w:rsid w:val="00DB0119"/>
    <w:rsid w:val="00DB03DC"/>
    <w:rsid w:val="00DB0D4E"/>
    <w:rsid w:val="00DB2401"/>
    <w:rsid w:val="00DB329F"/>
    <w:rsid w:val="00DB5D80"/>
    <w:rsid w:val="00DB6164"/>
    <w:rsid w:val="00DB63C0"/>
    <w:rsid w:val="00DC4CB5"/>
    <w:rsid w:val="00DC6238"/>
    <w:rsid w:val="00DC6D0B"/>
    <w:rsid w:val="00DC6E85"/>
    <w:rsid w:val="00DC7FF7"/>
    <w:rsid w:val="00DD022D"/>
    <w:rsid w:val="00DD27FD"/>
    <w:rsid w:val="00DD493D"/>
    <w:rsid w:val="00DD5283"/>
    <w:rsid w:val="00DD5FD9"/>
    <w:rsid w:val="00DD765B"/>
    <w:rsid w:val="00DE0466"/>
    <w:rsid w:val="00DE0904"/>
    <w:rsid w:val="00DE1829"/>
    <w:rsid w:val="00DE20AE"/>
    <w:rsid w:val="00DE671C"/>
    <w:rsid w:val="00DF1357"/>
    <w:rsid w:val="00DF43C8"/>
    <w:rsid w:val="00DF5912"/>
    <w:rsid w:val="00DF59B9"/>
    <w:rsid w:val="00DF6574"/>
    <w:rsid w:val="00DF669F"/>
    <w:rsid w:val="00E002F7"/>
    <w:rsid w:val="00E071B7"/>
    <w:rsid w:val="00E1112D"/>
    <w:rsid w:val="00E1361A"/>
    <w:rsid w:val="00E20F8F"/>
    <w:rsid w:val="00E23E90"/>
    <w:rsid w:val="00E26469"/>
    <w:rsid w:val="00E26BAA"/>
    <w:rsid w:val="00E2747E"/>
    <w:rsid w:val="00E3052C"/>
    <w:rsid w:val="00E30C03"/>
    <w:rsid w:val="00E32337"/>
    <w:rsid w:val="00E33C5A"/>
    <w:rsid w:val="00E35F60"/>
    <w:rsid w:val="00E3775C"/>
    <w:rsid w:val="00E4067B"/>
    <w:rsid w:val="00E46529"/>
    <w:rsid w:val="00E46C48"/>
    <w:rsid w:val="00E51F76"/>
    <w:rsid w:val="00E52EEE"/>
    <w:rsid w:val="00E55580"/>
    <w:rsid w:val="00E55CBD"/>
    <w:rsid w:val="00E64FA8"/>
    <w:rsid w:val="00E75FD9"/>
    <w:rsid w:val="00E7768B"/>
    <w:rsid w:val="00E8179E"/>
    <w:rsid w:val="00E85B22"/>
    <w:rsid w:val="00E95F23"/>
    <w:rsid w:val="00E95FAC"/>
    <w:rsid w:val="00E96E92"/>
    <w:rsid w:val="00E970F9"/>
    <w:rsid w:val="00EA1085"/>
    <w:rsid w:val="00EA40AC"/>
    <w:rsid w:val="00EB082E"/>
    <w:rsid w:val="00EB134B"/>
    <w:rsid w:val="00EB4577"/>
    <w:rsid w:val="00EB7290"/>
    <w:rsid w:val="00EC0639"/>
    <w:rsid w:val="00EC1D8C"/>
    <w:rsid w:val="00EC42AC"/>
    <w:rsid w:val="00ED0909"/>
    <w:rsid w:val="00ED14CD"/>
    <w:rsid w:val="00ED47A9"/>
    <w:rsid w:val="00EE7207"/>
    <w:rsid w:val="00EF226C"/>
    <w:rsid w:val="00EF31D4"/>
    <w:rsid w:val="00EF6258"/>
    <w:rsid w:val="00EF6E8B"/>
    <w:rsid w:val="00EF7C07"/>
    <w:rsid w:val="00F023C8"/>
    <w:rsid w:val="00F04026"/>
    <w:rsid w:val="00F04DED"/>
    <w:rsid w:val="00F14500"/>
    <w:rsid w:val="00F20E6E"/>
    <w:rsid w:val="00F21594"/>
    <w:rsid w:val="00F219C5"/>
    <w:rsid w:val="00F232F4"/>
    <w:rsid w:val="00F32305"/>
    <w:rsid w:val="00F33B65"/>
    <w:rsid w:val="00F344F5"/>
    <w:rsid w:val="00F375CF"/>
    <w:rsid w:val="00F41D06"/>
    <w:rsid w:val="00F503F3"/>
    <w:rsid w:val="00F51B2F"/>
    <w:rsid w:val="00F538E1"/>
    <w:rsid w:val="00F53D12"/>
    <w:rsid w:val="00F53EC4"/>
    <w:rsid w:val="00F60A8F"/>
    <w:rsid w:val="00F60DB9"/>
    <w:rsid w:val="00F60F4E"/>
    <w:rsid w:val="00F65C1E"/>
    <w:rsid w:val="00F65F0D"/>
    <w:rsid w:val="00F70426"/>
    <w:rsid w:val="00F731A4"/>
    <w:rsid w:val="00F73718"/>
    <w:rsid w:val="00F74686"/>
    <w:rsid w:val="00F757B1"/>
    <w:rsid w:val="00F80344"/>
    <w:rsid w:val="00F8171D"/>
    <w:rsid w:val="00F85E5B"/>
    <w:rsid w:val="00F9166C"/>
    <w:rsid w:val="00F926CF"/>
    <w:rsid w:val="00F926E9"/>
    <w:rsid w:val="00F938C2"/>
    <w:rsid w:val="00F93C8D"/>
    <w:rsid w:val="00F942E8"/>
    <w:rsid w:val="00F947F4"/>
    <w:rsid w:val="00F96D62"/>
    <w:rsid w:val="00FA3EEC"/>
    <w:rsid w:val="00FA77C1"/>
    <w:rsid w:val="00FB175A"/>
    <w:rsid w:val="00FB61A9"/>
    <w:rsid w:val="00FC0043"/>
    <w:rsid w:val="00FC4BBB"/>
    <w:rsid w:val="00FC6B22"/>
    <w:rsid w:val="00FD1ED4"/>
    <w:rsid w:val="00FD2407"/>
    <w:rsid w:val="00FD306A"/>
    <w:rsid w:val="00FD36D9"/>
    <w:rsid w:val="00FD4320"/>
    <w:rsid w:val="00FD57F5"/>
    <w:rsid w:val="00FD7DC7"/>
    <w:rsid w:val="00FD7E58"/>
    <w:rsid w:val="00FE0A31"/>
    <w:rsid w:val="00FE0DB5"/>
    <w:rsid w:val="00FE1E37"/>
    <w:rsid w:val="00FE3EEB"/>
    <w:rsid w:val="00FE446D"/>
    <w:rsid w:val="00FE621C"/>
    <w:rsid w:val="00FE697B"/>
    <w:rsid w:val="00FF23F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7A2519A"/>
  <w15:docId w15:val="{7A651176-C248-4932-8A1F-90A6C4866E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imes New Roman" w:hAnsiTheme="minorHAnsi" w:cs="Times New Roman"/>
        <w:sz w:val="19"/>
        <w:szCs w:val="19"/>
        <w:lang w:val="en-AU" w:eastAsia="en-AU" w:bidi="ar-SA"/>
      </w:rPr>
    </w:rPrDefault>
    <w:pPrDefault>
      <w:pPr>
        <w:spacing w:line="260" w:lineRule="atLeast"/>
      </w:pPr>
    </w:pPrDefault>
  </w:docDefaults>
  <w:latentStyles w:defLockedState="0" w:defUIPriority="0" w:defSemiHidden="0" w:defUnhideWhenUsed="0" w:defQFormat="0" w:count="376">
    <w:lsdException w:name="heading 1" w:qFormat="1"/>
    <w:lsdException w:name="heading 2" w:qFormat="1"/>
    <w:lsdException w:name="heading 3"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qFormat="1"/>
    <w:lsdException w:name="List 2" w:semiHidden="1" w:unhideWhenUsed="1"/>
    <w:lsdException w:name="List 3" w:semiHidden="1" w:unhideWhenUsed="1"/>
    <w:lsdException w:name="List Bullet 2" w:semiHidden="1" w:unhideWhenUsed="1" w:qFormat="1"/>
    <w:lsdException w:name="List Bullet 3" w:semiHidden="1" w:unhideWhenUsed="1" w:qFormat="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3525BB"/>
    <w:pPr>
      <w:spacing w:line="270" w:lineRule="atLeast"/>
    </w:pPr>
    <w:rPr>
      <w:spacing w:val="2"/>
    </w:rPr>
  </w:style>
  <w:style w:type="paragraph" w:styleId="Heading1">
    <w:name w:val="heading 1"/>
    <w:basedOn w:val="BodyText"/>
    <w:next w:val="BodyText"/>
    <w:link w:val="Heading1Char"/>
    <w:qFormat/>
    <w:rsid w:val="00B33137"/>
    <w:pPr>
      <w:keepNext/>
      <w:pageBreakBefore/>
      <w:framePr w:w="10319" w:hSpace="11340" w:wrap="around" w:vAnchor="page" w:hAnchor="page" w:x="795" w:y="795"/>
      <w:pBdr>
        <w:top w:val="single" w:sz="4" w:space="7" w:color="8ACED7" w:themeColor="accent1"/>
        <w:bottom w:val="single" w:sz="12" w:space="8" w:color="8ACED7" w:themeColor="accent1"/>
      </w:pBdr>
      <w:spacing w:before="0" w:after="0" w:line="560" w:lineRule="exact"/>
      <w:outlineLvl w:val="0"/>
    </w:pPr>
    <w:rPr>
      <w:rFonts w:asciiTheme="majorHAnsi" w:hAnsiTheme="majorHAnsi"/>
      <w:b/>
      <w:color w:val="8ACED7" w:themeColor="accent1"/>
      <w:spacing w:val="6"/>
      <w:sz w:val="56"/>
    </w:rPr>
  </w:style>
  <w:style w:type="paragraph" w:styleId="Heading2">
    <w:name w:val="heading 2"/>
    <w:basedOn w:val="BodyText"/>
    <w:next w:val="BodyText"/>
    <w:link w:val="Heading2Char"/>
    <w:qFormat/>
    <w:rsid w:val="00B2654D"/>
    <w:pPr>
      <w:keepNext/>
      <w:spacing w:before="220" w:line="240" w:lineRule="auto"/>
      <w:outlineLvl w:val="1"/>
    </w:pPr>
    <w:rPr>
      <w:rFonts w:asciiTheme="majorHAnsi" w:hAnsiTheme="majorHAnsi"/>
      <w:b/>
      <w:caps/>
      <w:color w:val="003263" w:themeColor="text2"/>
      <w:spacing w:val="6"/>
      <w:sz w:val="24"/>
    </w:rPr>
  </w:style>
  <w:style w:type="paragraph" w:styleId="Heading3">
    <w:name w:val="heading 3"/>
    <w:basedOn w:val="AppendixHeading3"/>
    <w:next w:val="BodyText"/>
    <w:qFormat/>
    <w:rsid w:val="004C130A"/>
    <w:pPr>
      <w:outlineLvl w:val="2"/>
    </w:pPr>
  </w:style>
  <w:style w:type="paragraph" w:styleId="Heading4">
    <w:name w:val="heading 4"/>
    <w:basedOn w:val="Normal"/>
    <w:next w:val="BodyText"/>
    <w:rsid w:val="004C130A"/>
    <w:pPr>
      <w:keepNext/>
      <w:spacing w:before="240" w:after="120" w:line="240" w:lineRule="auto"/>
      <w:outlineLvl w:val="3"/>
    </w:pPr>
    <w:rPr>
      <w:bCs/>
      <w:color w:val="003263" w:themeColor="text2"/>
      <w:sz w:val="20"/>
      <w:szCs w:val="28"/>
    </w:rPr>
  </w:style>
  <w:style w:type="paragraph" w:styleId="Heading5">
    <w:name w:val="heading 5"/>
    <w:basedOn w:val="Normal"/>
    <w:next w:val="Normal"/>
    <w:rsid w:val="004C130A"/>
    <w:pPr>
      <w:spacing w:before="240" w:after="60" w:line="240" w:lineRule="auto"/>
      <w:outlineLvl w:val="4"/>
    </w:pPr>
    <w:rPr>
      <w:b/>
      <w:bCs/>
      <w:iCs/>
      <w:color w:val="231F20" w:themeColor="text1"/>
      <w:szCs w:val="26"/>
    </w:rPr>
  </w:style>
  <w:style w:type="paragraph" w:styleId="Heading6">
    <w:name w:val="heading 6"/>
    <w:basedOn w:val="Normal"/>
    <w:next w:val="Normal"/>
    <w:rsid w:val="004C130A"/>
    <w:pPr>
      <w:spacing w:before="240" w:after="120" w:line="240" w:lineRule="auto"/>
      <w:outlineLvl w:val="5"/>
    </w:pPr>
    <w:rPr>
      <w:b/>
      <w:bCs/>
      <w:i/>
      <w:color w:val="231F20" w:themeColor="text1"/>
    </w:rPr>
  </w:style>
  <w:style w:type="paragraph" w:styleId="Heading7">
    <w:name w:val="heading 7"/>
    <w:basedOn w:val="Normal"/>
    <w:next w:val="Normal"/>
    <w:semiHidden/>
    <w:rsid w:val="00BF3A65"/>
    <w:pPr>
      <w:spacing w:before="240" w:after="60"/>
      <w:outlineLvl w:val="6"/>
    </w:pPr>
    <w:rPr>
      <w:sz w:val="24"/>
      <w:szCs w:val="24"/>
    </w:rPr>
  </w:style>
  <w:style w:type="paragraph" w:styleId="Heading8">
    <w:name w:val="heading 8"/>
    <w:basedOn w:val="Normal"/>
    <w:next w:val="Normal"/>
    <w:semiHidden/>
    <w:rsid w:val="00BF3A65"/>
    <w:pPr>
      <w:spacing w:before="240" w:after="60"/>
      <w:outlineLvl w:val="7"/>
    </w:pPr>
    <w:rPr>
      <w:i/>
      <w:iCs/>
      <w:sz w:val="24"/>
      <w:szCs w:val="24"/>
    </w:rPr>
  </w:style>
  <w:style w:type="paragraph" w:styleId="Heading9">
    <w:name w:val="heading 9"/>
    <w:basedOn w:val="Normal"/>
    <w:next w:val="Normal"/>
    <w:semiHidden/>
    <w:rsid w:val="00BF3A65"/>
    <w:pPr>
      <w:spacing w:before="240" w:after="60"/>
      <w:outlineLvl w:val="8"/>
    </w:pPr>
    <w:rPr>
      <w:rFonts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5F39EC"/>
    <w:pPr>
      <w:tabs>
        <w:tab w:val="center" w:pos="4513"/>
        <w:tab w:val="right" w:pos="9026"/>
      </w:tabs>
    </w:pPr>
  </w:style>
  <w:style w:type="character" w:customStyle="1" w:styleId="HeaderChar">
    <w:name w:val="Header Char"/>
    <w:basedOn w:val="DefaultParagraphFont"/>
    <w:link w:val="Header"/>
    <w:uiPriority w:val="99"/>
    <w:rsid w:val="005F39EC"/>
    <w:rPr>
      <w:spacing w:val="2"/>
    </w:rPr>
  </w:style>
  <w:style w:type="paragraph" w:styleId="Footer">
    <w:name w:val="footer"/>
    <w:basedOn w:val="Normal"/>
    <w:link w:val="FooterChar"/>
    <w:uiPriority w:val="99"/>
    <w:rsid w:val="00034A7D"/>
    <w:pPr>
      <w:spacing w:line="190" w:lineRule="atLeast"/>
      <w:ind w:right="-340"/>
      <w:jc w:val="right"/>
    </w:pPr>
    <w:rPr>
      <w:sz w:val="16"/>
    </w:rPr>
  </w:style>
  <w:style w:type="character" w:customStyle="1" w:styleId="FooterChar">
    <w:name w:val="Footer Char"/>
    <w:basedOn w:val="DefaultParagraphFont"/>
    <w:link w:val="Footer"/>
    <w:uiPriority w:val="99"/>
    <w:rsid w:val="00034A7D"/>
    <w:rPr>
      <w:spacing w:val="2"/>
      <w:sz w:val="16"/>
    </w:rPr>
  </w:style>
  <w:style w:type="paragraph" w:styleId="BalloonText">
    <w:name w:val="Balloon Text"/>
    <w:basedOn w:val="Normal"/>
    <w:semiHidden/>
    <w:rsid w:val="00FD57F5"/>
    <w:rPr>
      <w:rFonts w:ascii="Tahoma" w:hAnsi="Tahoma" w:cs="Tahoma"/>
      <w:sz w:val="16"/>
      <w:szCs w:val="16"/>
    </w:rPr>
  </w:style>
  <w:style w:type="paragraph" w:customStyle="1" w:styleId="Emailaddress">
    <w:name w:val="Email address"/>
    <w:basedOn w:val="Normal"/>
    <w:semiHidden/>
    <w:rsid w:val="00FD57F5"/>
    <w:rPr>
      <w:sz w:val="16"/>
      <w:szCs w:val="16"/>
    </w:rPr>
  </w:style>
  <w:style w:type="paragraph" w:styleId="ListContinue">
    <w:name w:val="List Continue"/>
    <w:basedOn w:val="Normal"/>
    <w:semiHidden/>
    <w:rsid w:val="00E46C48"/>
    <w:pPr>
      <w:spacing w:after="260"/>
      <w:ind w:left="340"/>
    </w:pPr>
  </w:style>
  <w:style w:type="paragraph" w:styleId="ListContinue2">
    <w:name w:val="List Continue 2"/>
    <w:basedOn w:val="Normal"/>
    <w:link w:val="ListContinue2Char"/>
    <w:semiHidden/>
    <w:rsid w:val="00E46C48"/>
    <w:pPr>
      <w:spacing w:after="120"/>
      <w:ind w:left="567"/>
    </w:pPr>
  </w:style>
  <w:style w:type="character" w:customStyle="1" w:styleId="ListContinue2Char">
    <w:name w:val="List Continue 2 Char"/>
    <w:basedOn w:val="DefaultParagraphFont"/>
    <w:link w:val="ListContinue2"/>
    <w:rsid w:val="00E46C48"/>
    <w:rPr>
      <w:rFonts w:ascii="Times New Roman" w:hAnsi="Times New Roman"/>
      <w:spacing w:val="-5"/>
      <w:sz w:val="22"/>
      <w:szCs w:val="22"/>
      <w:lang w:eastAsia="en-US"/>
    </w:rPr>
  </w:style>
  <w:style w:type="paragraph" w:styleId="ListContinue3">
    <w:name w:val="List Continue 3"/>
    <w:basedOn w:val="ListContinue2"/>
    <w:link w:val="ListContinue3Char"/>
    <w:semiHidden/>
    <w:rsid w:val="00FD57F5"/>
    <w:pPr>
      <w:ind w:left="794"/>
    </w:pPr>
  </w:style>
  <w:style w:type="character" w:customStyle="1" w:styleId="ListContinue3Char">
    <w:name w:val="List Continue 3 Char"/>
    <w:basedOn w:val="ListContinue2Char"/>
    <w:link w:val="ListContinue3"/>
    <w:rsid w:val="00FD57F5"/>
    <w:rPr>
      <w:rFonts w:ascii="Times New Roman" w:hAnsi="Times New Roman"/>
      <w:spacing w:val="-5"/>
      <w:sz w:val="22"/>
      <w:szCs w:val="22"/>
      <w:lang w:eastAsia="en-US"/>
    </w:rPr>
  </w:style>
  <w:style w:type="table" w:styleId="TableGrid">
    <w:name w:val="Table Grid"/>
    <w:basedOn w:val="TableNormal"/>
    <w:uiPriority w:val="39"/>
    <w:rsid w:val="00C9527A"/>
    <w:pPr>
      <w:spacing w:before="40" w:after="80"/>
    </w:pPr>
    <w:rPr>
      <w:sz w:val="18"/>
    </w:rPr>
    <w:tblPr>
      <w:tblBorders>
        <w:top w:val="single" w:sz="4" w:space="0" w:color="003263" w:themeColor="text2"/>
        <w:bottom w:val="single" w:sz="4" w:space="0" w:color="003263" w:themeColor="text2"/>
        <w:insideH w:val="single" w:sz="4" w:space="0" w:color="003263" w:themeColor="text2"/>
      </w:tblBorders>
      <w:tblCellMar>
        <w:left w:w="57" w:type="dxa"/>
        <w:right w:w="57" w:type="dxa"/>
      </w:tblCellMar>
    </w:tblPr>
    <w:tblStylePr w:type="firstRow">
      <w:pPr>
        <w:keepNext/>
        <w:keepLines w:val="0"/>
        <w:wordWrap/>
      </w:pPr>
      <w:rPr>
        <w:b/>
      </w:rPr>
      <w:tblPr/>
      <w:trPr>
        <w:tblHeader/>
      </w:trPr>
      <w:tcPr>
        <w:shd w:val="clear" w:color="auto" w:fill="003263" w:themeFill="text2"/>
      </w:tcPr>
    </w:tblStylePr>
  </w:style>
  <w:style w:type="paragraph" w:styleId="BodyText">
    <w:name w:val="Body Text"/>
    <w:basedOn w:val="Normal"/>
    <w:link w:val="BodyTextChar"/>
    <w:qFormat/>
    <w:rsid w:val="00B2654D"/>
    <w:pPr>
      <w:spacing w:before="120" w:after="120"/>
    </w:pPr>
  </w:style>
  <w:style w:type="character" w:customStyle="1" w:styleId="BodyTextChar">
    <w:name w:val="Body Text Char"/>
    <w:basedOn w:val="DefaultParagraphFont"/>
    <w:link w:val="BodyText"/>
    <w:rsid w:val="00B2654D"/>
    <w:rPr>
      <w:spacing w:val="2"/>
    </w:rPr>
  </w:style>
  <w:style w:type="paragraph" w:styleId="ListBullet">
    <w:name w:val="List Bullet"/>
    <w:basedOn w:val="BodyText"/>
    <w:qFormat/>
    <w:rsid w:val="00B2654D"/>
    <w:pPr>
      <w:numPr>
        <w:numId w:val="1"/>
      </w:numPr>
      <w:spacing w:before="110" w:after="110"/>
    </w:pPr>
  </w:style>
  <w:style w:type="paragraph" w:styleId="ListBullet2">
    <w:name w:val="List Bullet 2"/>
    <w:basedOn w:val="ListBullet"/>
    <w:qFormat/>
    <w:rsid w:val="004B545B"/>
    <w:pPr>
      <w:numPr>
        <w:ilvl w:val="1"/>
      </w:numPr>
    </w:pPr>
  </w:style>
  <w:style w:type="paragraph" w:styleId="ListBullet3">
    <w:name w:val="List Bullet 3"/>
    <w:basedOn w:val="ListBullet2"/>
    <w:qFormat/>
    <w:rsid w:val="004B545B"/>
    <w:pPr>
      <w:numPr>
        <w:ilvl w:val="2"/>
      </w:numPr>
    </w:pPr>
  </w:style>
  <w:style w:type="paragraph" w:styleId="ListNumber">
    <w:name w:val="List Number"/>
    <w:basedOn w:val="BodyText"/>
    <w:qFormat/>
    <w:rsid w:val="004B545B"/>
    <w:pPr>
      <w:numPr>
        <w:numId w:val="2"/>
      </w:numPr>
      <w:spacing w:after="100"/>
    </w:pPr>
  </w:style>
  <w:style w:type="paragraph" w:styleId="ListNumber2">
    <w:name w:val="List Number 2"/>
    <w:basedOn w:val="ListNumber"/>
    <w:qFormat/>
    <w:rsid w:val="004B545B"/>
    <w:pPr>
      <w:numPr>
        <w:ilvl w:val="1"/>
      </w:numPr>
    </w:pPr>
  </w:style>
  <w:style w:type="paragraph" w:styleId="ListNumber3">
    <w:name w:val="List Number 3"/>
    <w:basedOn w:val="ListNumber2"/>
    <w:qFormat/>
    <w:rsid w:val="004B545B"/>
    <w:pPr>
      <w:numPr>
        <w:ilvl w:val="2"/>
      </w:numPr>
    </w:pPr>
  </w:style>
  <w:style w:type="character" w:styleId="PlaceholderText">
    <w:name w:val="Placeholder Text"/>
    <w:basedOn w:val="DefaultParagraphFont"/>
    <w:uiPriority w:val="99"/>
    <w:semiHidden/>
    <w:rsid w:val="009A2FBA"/>
    <w:rPr>
      <w:color w:val="808080"/>
    </w:rPr>
  </w:style>
  <w:style w:type="paragraph" w:customStyle="1" w:styleId="AppendixHeading1">
    <w:name w:val="Appendix Heading 1"/>
    <w:basedOn w:val="Normal"/>
    <w:next w:val="BodyText"/>
    <w:uiPriority w:val="1"/>
    <w:rsid w:val="00CB6F8E"/>
    <w:pPr>
      <w:keepNext/>
      <w:pageBreakBefore/>
      <w:framePr w:w="10319" w:hSpace="11340" w:wrap="around" w:vAnchor="page" w:hAnchor="page" w:x="795" w:y="795"/>
      <w:numPr>
        <w:numId w:val="3"/>
      </w:numPr>
      <w:pBdr>
        <w:top w:val="single" w:sz="4" w:space="7" w:color="8ACED7" w:themeColor="accent1"/>
        <w:bottom w:val="single" w:sz="12" w:space="8" w:color="8ACED7" w:themeColor="accent1"/>
      </w:pBdr>
      <w:spacing w:line="560" w:lineRule="exact"/>
      <w:outlineLvl w:val="0"/>
    </w:pPr>
    <w:rPr>
      <w:rFonts w:asciiTheme="majorHAnsi" w:hAnsiTheme="majorHAnsi"/>
      <w:b/>
      <w:color w:val="8ACED7" w:themeColor="accent1"/>
      <w:sz w:val="56"/>
    </w:rPr>
  </w:style>
  <w:style w:type="paragraph" w:styleId="Title">
    <w:name w:val="Title"/>
    <w:basedOn w:val="Normal"/>
    <w:next w:val="Normal"/>
    <w:link w:val="TitleChar"/>
    <w:rsid w:val="0032135D"/>
    <w:pPr>
      <w:spacing w:line="192" w:lineRule="auto"/>
    </w:pPr>
    <w:rPr>
      <w:rFonts w:asciiTheme="majorHAnsi" w:eastAsiaTheme="majorEastAsia" w:hAnsiTheme="majorHAnsi" w:cstheme="majorBidi"/>
      <w:b/>
      <w:caps/>
      <w:color w:val="003263" w:themeColor="text2"/>
      <w:spacing w:val="0"/>
      <w:kern w:val="28"/>
      <w:sz w:val="84"/>
      <w:szCs w:val="56"/>
    </w:rPr>
  </w:style>
  <w:style w:type="character" w:customStyle="1" w:styleId="TitleChar">
    <w:name w:val="Title Char"/>
    <w:basedOn w:val="DefaultParagraphFont"/>
    <w:link w:val="Title"/>
    <w:rsid w:val="0032135D"/>
    <w:rPr>
      <w:rFonts w:asciiTheme="majorHAnsi" w:eastAsiaTheme="majorEastAsia" w:hAnsiTheme="majorHAnsi" w:cstheme="majorBidi"/>
      <w:b/>
      <w:caps/>
      <w:color w:val="003263" w:themeColor="text2"/>
      <w:kern w:val="28"/>
      <w:sz w:val="84"/>
      <w:szCs w:val="56"/>
    </w:rPr>
  </w:style>
  <w:style w:type="table" w:styleId="ColorfulGrid">
    <w:name w:val="Colorful Grid"/>
    <w:basedOn w:val="TableNormal"/>
    <w:uiPriority w:val="73"/>
    <w:semiHidden/>
    <w:rsid w:val="00B60586"/>
    <w:pPr>
      <w:spacing w:line="240" w:lineRule="auto"/>
    </w:pPr>
    <w:rPr>
      <w:color w:val="231F20" w:themeColor="text1"/>
    </w:rPr>
    <w:tblPr>
      <w:tblStyleRowBandSize w:val="1"/>
      <w:tblStyleColBandSize w:val="1"/>
      <w:tblBorders>
        <w:insideH w:val="single" w:sz="4" w:space="0" w:color="FFFFFF" w:themeColor="background1"/>
      </w:tblBorders>
    </w:tblPr>
    <w:tcPr>
      <w:shd w:val="clear" w:color="auto" w:fill="D5CFD1" w:themeFill="text1" w:themeFillTint="33"/>
    </w:tcPr>
    <w:tblStylePr w:type="firstRow">
      <w:rPr>
        <w:b/>
        <w:bCs/>
      </w:rPr>
      <w:tblPr/>
      <w:tcPr>
        <w:shd w:val="clear" w:color="auto" w:fill="ABA0A3" w:themeFill="text1" w:themeFillTint="66"/>
      </w:tcPr>
    </w:tblStylePr>
    <w:tblStylePr w:type="lastRow">
      <w:rPr>
        <w:b/>
        <w:bCs/>
        <w:color w:val="231F20" w:themeColor="text1"/>
      </w:rPr>
      <w:tblPr/>
      <w:tcPr>
        <w:shd w:val="clear" w:color="auto" w:fill="ABA0A3" w:themeFill="text1" w:themeFillTint="66"/>
      </w:tcPr>
    </w:tblStylePr>
    <w:tblStylePr w:type="firstCol">
      <w:rPr>
        <w:color w:val="FFFFFF" w:themeColor="background1"/>
      </w:rPr>
      <w:tblPr/>
      <w:tcPr>
        <w:shd w:val="clear" w:color="auto" w:fill="1A1717" w:themeFill="text1" w:themeFillShade="BF"/>
      </w:tcPr>
    </w:tblStylePr>
    <w:tblStylePr w:type="lastCol">
      <w:rPr>
        <w:color w:val="FFFFFF" w:themeColor="background1"/>
      </w:rPr>
      <w:tblPr/>
      <w:tcPr>
        <w:shd w:val="clear" w:color="auto" w:fill="1A1717" w:themeFill="text1" w:themeFillShade="BF"/>
      </w:tcPr>
    </w:tblStylePr>
    <w:tblStylePr w:type="band1Vert">
      <w:tblPr/>
      <w:tcPr>
        <w:shd w:val="clear" w:color="auto" w:fill="97898C" w:themeFill="text1" w:themeFillTint="7F"/>
      </w:tcPr>
    </w:tblStylePr>
    <w:tblStylePr w:type="band1Horz">
      <w:tblPr/>
      <w:tcPr>
        <w:shd w:val="clear" w:color="auto" w:fill="97898C" w:themeFill="text1" w:themeFillTint="7F"/>
      </w:tcPr>
    </w:tblStylePr>
  </w:style>
  <w:style w:type="table" w:styleId="ColorfulGrid-Accent1">
    <w:name w:val="Colorful Grid Accent 1"/>
    <w:basedOn w:val="TableNormal"/>
    <w:uiPriority w:val="73"/>
    <w:semiHidden/>
    <w:rsid w:val="00B60586"/>
    <w:pPr>
      <w:spacing w:line="240" w:lineRule="auto"/>
    </w:pPr>
    <w:rPr>
      <w:color w:val="231F20" w:themeColor="text1"/>
    </w:rPr>
    <w:tblPr>
      <w:tblStyleRowBandSize w:val="1"/>
      <w:tblStyleColBandSize w:val="1"/>
      <w:tblBorders>
        <w:insideH w:val="single" w:sz="4" w:space="0" w:color="FFFFFF" w:themeColor="background1"/>
      </w:tblBorders>
    </w:tblPr>
    <w:tcPr>
      <w:shd w:val="clear" w:color="auto" w:fill="E7F5F7" w:themeFill="accent1" w:themeFillTint="33"/>
    </w:tcPr>
    <w:tblStylePr w:type="firstRow">
      <w:rPr>
        <w:b/>
        <w:bCs/>
      </w:rPr>
      <w:tblPr/>
      <w:tcPr>
        <w:shd w:val="clear" w:color="auto" w:fill="D0EBEF" w:themeFill="accent1" w:themeFillTint="66"/>
      </w:tcPr>
    </w:tblStylePr>
    <w:tblStylePr w:type="lastRow">
      <w:rPr>
        <w:b/>
        <w:bCs/>
        <w:color w:val="231F20" w:themeColor="text1"/>
      </w:rPr>
      <w:tblPr/>
      <w:tcPr>
        <w:shd w:val="clear" w:color="auto" w:fill="D0EBEF" w:themeFill="accent1" w:themeFillTint="66"/>
      </w:tcPr>
    </w:tblStylePr>
    <w:tblStylePr w:type="firstCol">
      <w:rPr>
        <w:color w:val="FFFFFF" w:themeColor="background1"/>
      </w:rPr>
      <w:tblPr/>
      <w:tcPr>
        <w:shd w:val="clear" w:color="auto" w:fill="47B2C0" w:themeFill="accent1" w:themeFillShade="BF"/>
      </w:tcPr>
    </w:tblStylePr>
    <w:tblStylePr w:type="lastCol">
      <w:rPr>
        <w:color w:val="FFFFFF" w:themeColor="background1"/>
      </w:rPr>
      <w:tblPr/>
      <w:tcPr>
        <w:shd w:val="clear" w:color="auto" w:fill="47B2C0" w:themeFill="accent1" w:themeFillShade="BF"/>
      </w:tcPr>
    </w:tblStylePr>
    <w:tblStylePr w:type="band1Vert">
      <w:tblPr/>
      <w:tcPr>
        <w:shd w:val="clear" w:color="auto" w:fill="C4E6EB" w:themeFill="accent1" w:themeFillTint="7F"/>
      </w:tcPr>
    </w:tblStylePr>
    <w:tblStylePr w:type="band1Horz">
      <w:tblPr/>
      <w:tcPr>
        <w:shd w:val="clear" w:color="auto" w:fill="C4E6EB" w:themeFill="accent1" w:themeFillTint="7F"/>
      </w:tcPr>
    </w:tblStylePr>
  </w:style>
  <w:style w:type="table" w:styleId="ColorfulGrid-Accent2">
    <w:name w:val="Colorful Grid Accent 2"/>
    <w:basedOn w:val="TableNormal"/>
    <w:uiPriority w:val="73"/>
    <w:semiHidden/>
    <w:rsid w:val="00B60586"/>
    <w:pPr>
      <w:spacing w:line="240" w:lineRule="auto"/>
    </w:pPr>
    <w:rPr>
      <w:color w:val="231F20" w:themeColor="text1"/>
    </w:rPr>
    <w:tblPr>
      <w:tblStyleRowBandSize w:val="1"/>
      <w:tblStyleColBandSize w:val="1"/>
      <w:tblBorders>
        <w:insideH w:val="single" w:sz="4" w:space="0" w:color="FFFFFF" w:themeColor="background1"/>
      </w:tblBorders>
    </w:tblPr>
    <w:tcPr>
      <w:shd w:val="clear" w:color="auto" w:fill="ACD5FF" w:themeFill="accent2" w:themeFillTint="33"/>
    </w:tcPr>
    <w:tblStylePr w:type="firstRow">
      <w:rPr>
        <w:b/>
        <w:bCs/>
      </w:rPr>
      <w:tblPr/>
      <w:tcPr>
        <w:shd w:val="clear" w:color="auto" w:fill="5AACFF" w:themeFill="accent2" w:themeFillTint="66"/>
      </w:tcPr>
    </w:tblStylePr>
    <w:tblStylePr w:type="lastRow">
      <w:rPr>
        <w:b/>
        <w:bCs/>
        <w:color w:val="231F20" w:themeColor="text1"/>
      </w:rPr>
      <w:tblPr/>
      <w:tcPr>
        <w:shd w:val="clear" w:color="auto" w:fill="5AACFF" w:themeFill="accent2" w:themeFillTint="66"/>
      </w:tcPr>
    </w:tblStylePr>
    <w:tblStylePr w:type="firstCol">
      <w:rPr>
        <w:color w:val="FFFFFF" w:themeColor="background1"/>
      </w:rPr>
      <w:tblPr/>
      <w:tcPr>
        <w:shd w:val="clear" w:color="auto" w:fill="00254A" w:themeFill="accent2" w:themeFillShade="BF"/>
      </w:tcPr>
    </w:tblStylePr>
    <w:tblStylePr w:type="lastCol">
      <w:rPr>
        <w:color w:val="FFFFFF" w:themeColor="background1"/>
      </w:rPr>
      <w:tblPr/>
      <w:tcPr>
        <w:shd w:val="clear" w:color="auto" w:fill="00254A" w:themeFill="accent2" w:themeFillShade="BF"/>
      </w:tcPr>
    </w:tblStylePr>
    <w:tblStylePr w:type="band1Vert">
      <w:tblPr/>
      <w:tcPr>
        <w:shd w:val="clear" w:color="auto" w:fill="3298FF" w:themeFill="accent2" w:themeFillTint="7F"/>
      </w:tcPr>
    </w:tblStylePr>
    <w:tblStylePr w:type="band1Horz">
      <w:tblPr/>
      <w:tcPr>
        <w:shd w:val="clear" w:color="auto" w:fill="3298FF" w:themeFill="accent2" w:themeFillTint="7F"/>
      </w:tcPr>
    </w:tblStylePr>
  </w:style>
  <w:style w:type="table" w:styleId="ColorfulGrid-Accent3">
    <w:name w:val="Colorful Grid Accent 3"/>
    <w:basedOn w:val="TableNormal"/>
    <w:uiPriority w:val="73"/>
    <w:semiHidden/>
    <w:rsid w:val="00B60586"/>
    <w:pPr>
      <w:spacing w:line="240" w:lineRule="auto"/>
    </w:pPr>
    <w:rPr>
      <w:color w:val="231F20" w:themeColor="text1"/>
    </w:rPr>
    <w:tblPr>
      <w:tblStyleRowBandSize w:val="1"/>
      <w:tblStyleColBandSize w:val="1"/>
      <w:tblBorders>
        <w:insideH w:val="single" w:sz="4" w:space="0" w:color="FFFFFF" w:themeColor="background1"/>
      </w:tblBorders>
    </w:tblPr>
    <w:tcPr>
      <w:shd w:val="clear" w:color="auto" w:fill="FCDBD5" w:themeFill="accent3" w:themeFillTint="33"/>
    </w:tcPr>
    <w:tblStylePr w:type="firstRow">
      <w:rPr>
        <w:b/>
        <w:bCs/>
      </w:rPr>
      <w:tblPr/>
      <w:tcPr>
        <w:shd w:val="clear" w:color="auto" w:fill="F9B8AB" w:themeFill="accent3" w:themeFillTint="66"/>
      </w:tcPr>
    </w:tblStylePr>
    <w:tblStylePr w:type="lastRow">
      <w:rPr>
        <w:b/>
        <w:bCs/>
        <w:color w:val="231F20" w:themeColor="text1"/>
      </w:rPr>
      <w:tblPr/>
      <w:tcPr>
        <w:shd w:val="clear" w:color="auto" w:fill="F9B8AB" w:themeFill="accent3" w:themeFillTint="66"/>
      </w:tcPr>
    </w:tblStylePr>
    <w:tblStylePr w:type="firstCol">
      <w:rPr>
        <w:color w:val="FFFFFF" w:themeColor="background1"/>
      </w:rPr>
      <w:tblPr/>
      <w:tcPr>
        <w:shd w:val="clear" w:color="auto" w:fill="C72D0E" w:themeFill="accent3" w:themeFillShade="BF"/>
      </w:tcPr>
    </w:tblStylePr>
    <w:tblStylePr w:type="lastCol">
      <w:rPr>
        <w:color w:val="FFFFFF" w:themeColor="background1"/>
      </w:rPr>
      <w:tblPr/>
      <w:tcPr>
        <w:shd w:val="clear" w:color="auto" w:fill="C72D0E" w:themeFill="accent3" w:themeFillShade="BF"/>
      </w:tcPr>
    </w:tblStylePr>
    <w:tblStylePr w:type="band1Vert">
      <w:tblPr/>
      <w:tcPr>
        <w:shd w:val="clear" w:color="auto" w:fill="F7A696" w:themeFill="accent3" w:themeFillTint="7F"/>
      </w:tcPr>
    </w:tblStylePr>
    <w:tblStylePr w:type="band1Horz">
      <w:tblPr/>
      <w:tcPr>
        <w:shd w:val="clear" w:color="auto" w:fill="F7A696" w:themeFill="accent3" w:themeFillTint="7F"/>
      </w:tcPr>
    </w:tblStylePr>
  </w:style>
  <w:style w:type="table" w:styleId="ColorfulGrid-Accent4">
    <w:name w:val="Colorful Grid Accent 4"/>
    <w:basedOn w:val="TableNormal"/>
    <w:uiPriority w:val="73"/>
    <w:semiHidden/>
    <w:rsid w:val="00B60586"/>
    <w:pPr>
      <w:spacing w:line="240" w:lineRule="auto"/>
    </w:pPr>
    <w:rPr>
      <w:color w:val="231F20" w:themeColor="text1"/>
    </w:rPr>
    <w:tblPr>
      <w:tblStyleRowBandSize w:val="1"/>
      <w:tblStyleColBandSize w:val="1"/>
      <w:tblBorders>
        <w:insideH w:val="single" w:sz="4" w:space="0" w:color="FFFFFF" w:themeColor="background1"/>
      </w:tblBorders>
    </w:tblPr>
    <w:tcPr>
      <w:shd w:val="clear" w:color="auto" w:fill="DBF2EC" w:themeFill="accent4" w:themeFillTint="33"/>
    </w:tcPr>
    <w:tblStylePr w:type="firstRow">
      <w:rPr>
        <w:b/>
        <w:bCs/>
      </w:rPr>
      <w:tblPr/>
      <w:tcPr>
        <w:shd w:val="clear" w:color="auto" w:fill="B8E5D9" w:themeFill="accent4" w:themeFillTint="66"/>
      </w:tcPr>
    </w:tblStylePr>
    <w:tblStylePr w:type="lastRow">
      <w:rPr>
        <w:b/>
        <w:bCs/>
        <w:color w:val="231F20" w:themeColor="text1"/>
      </w:rPr>
      <w:tblPr/>
      <w:tcPr>
        <w:shd w:val="clear" w:color="auto" w:fill="B8E5D9" w:themeFill="accent4" w:themeFillTint="66"/>
      </w:tcPr>
    </w:tblStylePr>
    <w:tblStylePr w:type="firstCol">
      <w:rPr>
        <w:color w:val="FFFFFF" w:themeColor="background1"/>
      </w:rPr>
      <w:tblPr/>
      <w:tcPr>
        <w:shd w:val="clear" w:color="auto" w:fill="36947B" w:themeFill="accent4" w:themeFillShade="BF"/>
      </w:tcPr>
    </w:tblStylePr>
    <w:tblStylePr w:type="lastCol">
      <w:rPr>
        <w:color w:val="FFFFFF" w:themeColor="background1"/>
      </w:rPr>
      <w:tblPr/>
      <w:tcPr>
        <w:shd w:val="clear" w:color="auto" w:fill="36947B" w:themeFill="accent4" w:themeFillShade="BF"/>
      </w:tcPr>
    </w:tblStylePr>
    <w:tblStylePr w:type="band1Vert">
      <w:tblPr/>
      <w:tcPr>
        <w:shd w:val="clear" w:color="auto" w:fill="A7DFD0" w:themeFill="accent4" w:themeFillTint="7F"/>
      </w:tcPr>
    </w:tblStylePr>
    <w:tblStylePr w:type="band1Horz">
      <w:tblPr/>
      <w:tcPr>
        <w:shd w:val="clear" w:color="auto" w:fill="A7DFD0" w:themeFill="accent4" w:themeFillTint="7F"/>
      </w:tcPr>
    </w:tblStylePr>
  </w:style>
  <w:style w:type="table" w:styleId="ColorfulGrid-Accent5">
    <w:name w:val="Colorful Grid Accent 5"/>
    <w:basedOn w:val="TableNormal"/>
    <w:uiPriority w:val="73"/>
    <w:semiHidden/>
    <w:rsid w:val="00B60586"/>
    <w:pPr>
      <w:spacing w:line="240" w:lineRule="auto"/>
    </w:pPr>
    <w:rPr>
      <w:color w:val="231F20" w:themeColor="text1"/>
    </w:rPr>
    <w:tblPr>
      <w:tblStyleRowBandSize w:val="1"/>
      <w:tblStyleColBandSize w:val="1"/>
      <w:tblBorders>
        <w:insideH w:val="single" w:sz="4" w:space="0" w:color="FFFFFF" w:themeColor="background1"/>
      </w:tblBorders>
    </w:tblPr>
    <w:tcPr>
      <w:shd w:val="clear" w:color="auto" w:fill="EADFED" w:themeFill="accent5" w:themeFillTint="33"/>
    </w:tcPr>
    <w:tblStylePr w:type="firstRow">
      <w:rPr>
        <w:b/>
        <w:bCs/>
      </w:rPr>
      <w:tblPr/>
      <w:tcPr>
        <w:shd w:val="clear" w:color="auto" w:fill="D6C0DC" w:themeFill="accent5" w:themeFillTint="66"/>
      </w:tcPr>
    </w:tblStylePr>
    <w:tblStylePr w:type="lastRow">
      <w:rPr>
        <w:b/>
        <w:bCs/>
        <w:color w:val="231F20" w:themeColor="text1"/>
      </w:rPr>
      <w:tblPr/>
      <w:tcPr>
        <w:shd w:val="clear" w:color="auto" w:fill="D6C0DC" w:themeFill="accent5" w:themeFillTint="66"/>
      </w:tcPr>
    </w:tblStylePr>
    <w:tblStylePr w:type="firstCol">
      <w:rPr>
        <w:color w:val="FFFFFF" w:themeColor="background1"/>
      </w:rPr>
      <w:tblPr/>
      <w:tcPr>
        <w:shd w:val="clear" w:color="auto" w:fill="744881" w:themeFill="accent5" w:themeFillShade="BF"/>
      </w:tcPr>
    </w:tblStylePr>
    <w:tblStylePr w:type="lastCol">
      <w:rPr>
        <w:color w:val="FFFFFF" w:themeColor="background1"/>
      </w:rPr>
      <w:tblPr/>
      <w:tcPr>
        <w:shd w:val="clear" w:color="auto" w:fill="744881" w:themeFill="accent5" w:themeFillShade="BF"/>
      </w:tcPr>
    </w:tblStylePr>
    <w:tblStylePr w:type="band1Vert">
      <w:tblPr/>
      <w:tcPr>
        <w:shd w:val="clear" w:color="auto" w:fill="CCB1D4" w:themeFill="accent5" w:themeFillTint="7F"/>
      </w:tcPr>
    </w:tblStylePr>
    <w:tblStylePr w:type="band1Horz">
      <w:tblPr/>
      <w:tcPr>
        <w:shd w:val="clear" w:color="auto" w:fill="CCB1D4" w:themeFill="accent5" w:themeFillTint="7F"/>
      </w:tcPr>
    </w:tblStylePr>
  </w:style>
  <w:style w:type="table" w:styleId="ColorfulGrid-Accent6">
    <w:name w:val="Colorful Grid Accent 6"/>
    <w:basedOn w:val="TableNormal"/>
    <w:uiPriority w:val="73"/>
    <w:semiHidden/>
    <w:rsid w:val="00B60586"/>
    <w:pPr>
      <w:spacing w:line="240" w:lineRule="auto"/>
    </w:pPr>
    <w:rPr>
      <w:color w:val="231F20" w:themeColor="text1"/>
    </w:rPr>
    <w:tblPr>
      <w:tblStyleRowBandSize w:val="1"/>
      <w:tblStyleColBandSize w:val="1"/>
      <w:tblBorders>
        <w:insideH w:val="single" w:sz="4" w:space="0" w:color="FFFFFF" w:themeColor="background1"/>
      </w:tblBorders>
    </w:tblPr>
    <w:tcPr>
      <w:shd w:val="clear" w:color="auto" w:fill="FFF5DF" w:themeFill="accent6" w:themeFillTint="33"/>
    </w:tcPr>
    <w:tblStylePr w:type="firstRow">
      <w:rPr>
        <w:b/>
        <w:bCs/>
      </w:rPr>
      <w:tblPr/>
      <w:tcPr>
        <w:shd w:val="clear" w:color="auto" w:fill="FFEBC0" w:themeFill="accent6" w:themeFillTint="66"/>
      </w:tcPr>
    </w:tblStylePr>
    <w:tblStylePr w:type="lastRow">
      <w:rPr>
        <w:b/>
        <w:bCs/>
        <w:color w:val="231F20" w:themeColor="text1"/>
      </w:rPr>
      <w:tblPr/>
      <w:tcPr>
        <w:shd w:val="clear" w:color="auto" w:fill="FFEBC0" w:themeFill="accent6" w:themeFillTint="66"/>
      </w:tcPr>
    </w:tblStylePr>
    <w:tblStylePr w:type="firstCol">
      <w:rPr>
        <w:color w:val="FFFFFF" w:themeColor="background1"/>
      </w:rPr>
      <w:tblPr/>
      <w:tcPr>
        <w:shd w:val="clear" w:color="auto" w:fill="FFB309" w:themeFill="accent6" w:themeFillShade="BF"/>
      </w:tcPr>
    </w:tblStylePr>
    <w:tblStylePr w:type="lastCol">
      <w:rPr>
        <w:color w:val="FFFFFF" w:themeColor="background1"/>
      </w:rPr>
      <w:tblPr/>
      <w:tcPr>
        <w:shd w:val="clear" w:color="auto" w:fill="FFB309" w:themeFill="accent6" w:themeFillShade="BF"/>
      </w:tcPr>
    </w:tblStylePr>
    <w:tblStylePr w:type="band1Vert">
      <w:tblPr/>
      <w:tcPr>
        <w:shd w:val="clear" w:color="auto" w:fill="FFE7B0" w:themeFill="accent6" w:themeFillTint="7F"/>
      </w:tcPr>
    </w:tblStylePr>
    <w:tblStylePr w:type="band1Horz">
      <w:tblPr/>
      <w:tcPr>
        <w:shd w:val="clear" w:color="auto" w:fill="FFE7B0" w:themeFill="accent6" w:themeFillTint="7F"/>
      </w:tcPr>
    </w:tblStylePr>
  </w:style>
  <w:style w:type="table" w:styleId="ColorfulList">
    <w:name w:val="Colorful List"/>
    <w:basedOn w:val="TableNormal"/>
    <w:uiPriority w:val="72"/>
    <w:semiHidden/>
    <w:rsid w:val="00B60586"/>
    <w:pPr>
      <w:spacing w:line="240" w:lineRule="auto"/>
    </w:pPr>
    <w:rPr>
      <w:color w:val="231F20" w:themeColor="text1"/>
    </w:rPr>
    <w:tblPr>
      <w:tblStyleRowBandSize w:val="1"/>
      <w:tblStyleColBandSize w:val="1"/>
    </w:tblPr>
    <w:tcPr>
      <w:shd w:val="clear" w:color="auto" w:fill="EAE7E8" w:themeFill="text1" w:themeFillTint="19"/>
    </w:tcPr>
    <w:tblStylePr w:type="firstRow">
      <w:rPr>
        <w:b/>
        <w:bCs/>
        <w:color w:val="FFFFFF" w:themeColor="background1"/>
      </w:rPr>
      <w:tblPr/>
      <w:tcPr>
        <w:tcBorders>
          <w:bottom w:val="single" w:sz="12" w:space="0" w:color="FFFFFF" w:themeColor="background1"/>
        </w:tcBorders>
        <w:shd w:val="clear" w:color="auto" w:fill="00274F" w:themeFill="accent2" w:themeFillShade="CC"/>
      </w:tcPr>
    </w:tblStylePr>
    <w:tblStylePr w:type="lastRow">
      <w:rPr>
        <w:b/>
        <w:bCs/>
        <w:color w:val="00274F" w:themeColor="accent2"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BC4C6" w:themeFill="text1" w:themeFillTint="3F"/>
      </w:tcPr>
    </w:tblStylePr>
    <w:tblStylePr w:type="band1Horz">
      <w:tblPr/>
      <w:tcPr>
        <w:shd w:val="clear" w:color="auto" w:fill="D5CFD1" w:themeFill="text1" w:themeFillTint="33"/>
      </w:tcPr>
    </w:tblStylePr>
  </w:style>
  <w:style w:type="table" w:styleId="ColorfulList-Accent1">
    <w:name w:val="Colorful List Accent 1"/>
    <w:basedOn w:val="TableNormal"/>
    <w:uiPriority w:val="72"/>
    <w:semiHidden/>
    <w:rsid w:val="00B60586"/>
    <w:pPr>
      <w:spacing w:line="240" w:lineRule="auto"/>
    </w:pPr>
    <w:rPr>
      <w:color w:val="231F20" w:themeColor="text1"/>
    </w:rPr>
    <w:tblPr>
      <w:tblStyleRowBandSize w:val="1"/>
      <w:tblStyleColBandSize w:val="1"/>
    </w:tblPr>
    <w:tcPr>
      <w:shd w:val="clear" w:color="auto" w:fill="F3FAFB" w:themeFill="accent1" w:themeFillTint="19"/>
    </w:tcPr>
    <w:tblStylePr w:type="firstRow">
      <w:rPr>
        <w:b/>
        <w:bCs/>
        <w:color w:val="FFFFFF" w:themeColor="background1"/>
      </w:rPr>
      <w:tblPr/>
      <w:tcPr>
        <w:tcBorders>
          <w:bottom w:val="single" w:sz="12" w:space="0" w:color="FFFFFF" w:themeColor="background1"/>
        </w:tcBorders>
        <w:shd w:val="clear" w:color="auto" w:fill="00274F" w:themeFill="accent2" w:themeFillShade="CC"/>
      </w:tcPr>
    </w:tblStylePr>
    <w:tblStylePr w:type="lastRow">
      <w:rPr>
        <w:b/>
        <w:bCs/>
        <w:color w:val="00274F" w:themeColor="accent2"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1F2F5" w:themeFill="accent1" w:themeFillTint="3F"/>
      </w:tcPr>
    </w:tblStylePr>
    <w:tblStylePr w:type="band1Horz">
      <w:tblPr/>
      <w:tcPr>
        <w:shd w:val="clear" w:color="auto" w:fill="E7F5F7" w:themeFill="accent1" w:themeFillTint="33"/>
      </w:tcPr>
    </w:tblStylePr>
  </w:style>
  <w:style w:type="table" w:styleId="ColorfulList-Accent2">
    <w:name w:val="Colorful List Accent 2"/>
    <w:basedOn w:val="TableNormal"/>
    <w:uiPriority w:val="72"/>
    <w:semiHidden/>
    <w:rsid w:val="00B60586"/>
    <w:pPr>
      <w:spacing w:line="240" w:lineRule="auto"/>
    </w:pPr>
    <w:rPr>
      <w:color w:val="231F20" w:themeColor="text1"/>
    </w:rPr>
    <w:tblPr>
      <w:tblStyleRowBandSize w:val="1"/>
      <w:tblStyleColBandSize w:val="1"/>
    </w:tblPr>
    <w:tcPr>
      <w:shd w:val="clear" w:color="auto" w:fill="D6EAFF" w:themeFill="accent2" w:themeFillTint="19"/>
    </w:tcPr>
    <w:tblStylePr w:type="firstRow">
      <w:rPr>
        <w:b/>
        <w:bCs/>
        <w:color w:val="FFFFFF" w:themeColor="background1"/>
      </w:rPr>
      <w:tblPr/>
      <w:tcPr>
        <w:tcBorders>
          <w:bottom w:val="single" w:sz="12" w:space="0" w:color="FFFFFF" w:themeColor="background1"/>
        </w:tcBorders>
        <w:shd w:val="clear" w:color="auto" w:fill="00274F" w:themeFill="accent2" w:themeFillShade="CC"/>
      </w:tcPr>
    </w:tblStylePr>
    <w:tblStylePr w:type="lastRow">
      <w:rPr>
        <w:b/>
        <w:bCs/>
        <w:color w:val="00274F" w:themeColor="accent2"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99CCFF" w:themeFill="accent2" w:themeFillTint="3F"/>
      </w:tcPr>
    </w:tblStylePr>
    <w:tblStylePr w:type="band1Horz">
      <w:tblPr/>
      <w:tcPr>
        <w:shd w:val="clear" w:color="auto" w:fill="ACD5FF" w:themeFill="accent2" w:themeFillTint="33"/>
      </w:tcPr>
    </w:tblStylePr>
  </w:style>
  <w:style w:type="table" w:styleId="ColorfulList-Accent3">
    <w:name w:val="Colorful List Accent 3"/>
    <w:basedOn w:val="TableNormal"/>
    <w:uiPriority w:val="72"/>
    <w:semiHidden/>
    <w:rsid w:val="00B60586"/>
    <w:pPr>
      <w:spacing w:line="240" w:lineRule="auto"/>
    </w:pPr>
    <w:rPr>
      <w:color w:val="231F20" w:themeColor="text1"/>
    </w:rPr>
    <w:tblPr>
      <w:tblStyleRowBandSize w:val="1"/>
      <w:tblStyleColBandSize w:val="1"/>
    </w:tblPr>
    <w:tcPr>
      <w:shd w:val="clear" w:color="auto" w:fill="FDEDEA" w:themeFill="accent3" w:themeFillTint="19"/>
    </w:tcPr>
    <w:tblStylePr w:type="firstRow">
      <w:rPr>
        <w:b/>
        <w:bCs/>
        <w:color w:val="FFFFFF" w:themeColor="background1"/>
      </w:rPr>
      <w:tblPr/>
      <w:tcPr>
        <w:tcBorders>
          <w:bottom w:val="single" w:sz="12" w:space="0" w:color="FFFFFF" w:themeColor="background1"/>
        </w:tcBorders>
        <w:shd w:val="clear" w:color="auto" w:fill="3A9E84" w:themeFill="accent4" w:themeFillShade="CC"/>
      </w:tcPr>
    </w:tblStylePr>
    <w:tblStylePr w:type="lastRow">
      <w:rPr>
        <w:b/>
        <w:bCs/>
        <w:color w:val="3A9E84" w:themeColor="accent4"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BD3CB" w:themeFill="accent3" w:themeFillTint="3F"/>
      </w:tcPr>
    </w:tblStylePr>
    <w:tblStylePr w:type="band1Horz">
      <w:tblPr/>
      <w:tcPr>
        <w:shd w:val="clear" w:color="auto" w:fill="FCDBD5" w:themeFill="accent3" w:themeFillTint="33"/>
      </w:tcPr>
    </w:tblStylePr>
  </w:style>
  <w:style w:type="table" w:styleId="ColorfulList-Accent4">
    <w:name w:val="Colorful List Accent 4"/>
    <w:basedOn w:val="TableNormal"/>
    <w:uiPriority w:val="72"/>
    <w:semiHidden/>
    <w:rsid w:val="00B60586"/>
    <w:pPr>
      <w:spacing w:line="240" w:lineRule="auto"/>
    </w:pPr>
    <w:rPr>
      <w:color w:val="231F20" w:themeColor="text1"/>
    </w:rPr>
    <w:tblPr>
      <w:tblStyleRowBandSize w:val="1"/>
      <w:tblStyleColBandSize w:val="1"/>
    </w:tblPr>
    <w:tcPr>
      <w:shd w:val="clear" w:color="auto" w:fill="EDF8F5" w:themeFill="accent4" w:themeFillTint="19"/>
    </w:tcPr>
    <w:tblStylePr w:type="firstRow">
      <w:rPr>
        <w:b/>
        <w:bCs/>
        <w:color w:val="FFFFFF" w:themeColor="background1"/>
      </w:rPr>
      <w:tblPr/>
      <w:tcPr>
        <w:tcBorders>
          <w:bottom w:val="single" w:sz="12" w:space="0" w:color="FFFFFF" w:themeColor="background1"/>
        </w:tcBorders>
        <w:shd w:val="clear" w:color="auto" w:fill="D4300F" w:themeFill="accent3" w:themeFillShade="CC"/>
      </w:tcPr>
    </w:tblStylePr>
    <w:tblStylePr w:type="lastRow">
      <w:rPr>
        <w:b/>
        <w:bCs/>
        <w:color w:val="D4300F" w:themeColor="accent3"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EFE7" w:themeFill="accent4" w:themeFillTint="3F"/>
      </w:tcPr>
    </w:tblStylePr>
    <w:tblStylePr w:type="band1Horz">
      <w:tblPr/>
      <w:tcPr>
        <w:shd w:val="clear" w:color="auto" w:fill="DBF2EC" w:themeFill="accent4" w:themeFillTint="33"/>
      </w:tcPr>
    </w:tblStylePr>
  </w:style>
  <w:style w:type="table" w:styleId="ColorfulList-Accent5">
    <w:name w:val="Colorful List Accent 5"/>
    <w:basedOn w:val="TableNormal"/>
    <w:uiPriority w:val="72"/>
    <w:semiHidden/>
    <w:rsid w:val="00B60586"/>
    <w:pPr>
      <w:spacing w:line="240" w:lineRule="auto"/>
    </w:pPr>
    <w:rPr>
      <w:color w:val="231F20" w:themeColor="text1"/>
    </w:rPr>
    <w:tblPr>
      <w:tblStyleRowBandSize w:val="1"/>
      <w:tblStyleColBandSize w:val="1"/>
    </w:tblPr>
    <w:tcPr>
      <w:shd w:val="clear" w:color="auto" w:fill="F5EFF6" w:themeFill="accent5" w:themeFillTint="19"/>
    </w:tcPr>
    <w:tblStylePr w:type="firstRow">
      <w:rPr>
        <w:b/>
        <w:bCs/>
        <w:color w:val="FFFFFF" w:themeColor="background1"/>
      </w:rPr>
      <w:tblPr/>
      <w:tcPr>
        <w:tcBorders>
          <w:bottom w:val="single" w:sz="12" w:space="0" w:color="FFFFFF" w:themeColor="background1"/>
        </w:tcBorders>
        <w:shd w:val="clear" w:color="auto" w:fill="FFB91B" w:themeFill="accent6" w:themeFillShade="CC"/>
      </w:tcPr>
    </w:tblStylePr>
    <w:tblStylePr w:type="lastRow">
      <w:rPr>
        <w:b/>
        <w:bCs/>
        <w:color w:val="FFB91B" w:themeColor="accent6"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D8E9" w:themeFill="accent5" w:themeFillTint="3F"/>
      </w:tcPr>
    </w:tblStylePr>
    <w:tblStylePr w:type="band1Horz">
      <w:tblPr/>
      <w:tcPr>
        <w:shd w:val="clear" w:color="auto" w:fill="EADFED" w:themeFill="accent5" w:themeFillTint="33"/>
      </w:tcPr>
    </w:tblStylePr>
  </w:style>
  <w:style w:type="table" w:styleId="ColorfulList-Accent6">
    <w:name w:val="Colorful List Accent 6"/>
    <w:basedOn w:val="TableNormal"/>
    <w:uiPriority w:val="72"/>
    <w:semiHidden/>
    <w:rsid w:val="00B60586"/>
    <w:pPr>
      <w:spacing w:line="240" w:lineRule="auto"/>
    </w:pPr>
    <w:rPr>
      <w:color w:val="231F20" w:themeColor="text1"/>
    </w:rPr>
    <w:tblPr>
      <w:tblStyleRowBandSize w:val="1"/>
      <w:tblStyleColBandSize w:val="1"/>
    </w:tblPr>
    <w:tcPr>
      <w:shd w:val="clear" w:color="auto" w:fill="FFFAEF" w:themeFill="accent6" w:themeFillTint="19"/>
    </w:tcPr>
    <w:tblStylePr w:type="firstRow">
      <w:rPr>
        <w:b/>
        <w:bCs/>
        <w:color w:val="FFFFFF" w:themeColor="background1"/>
      </w:rPr>
      <w:tblPr/>
      <w:tcPr>
        <w:tcBorders>
          <w:bottom w:val="single" w:sz="12" w:space="0" w:color="FFFFFF" w:themeColor="background1"/>
        </w:tcBorders>
        <w:shd w:val="clear" w:color="auto" w:fill="7C4C8A" w:themeFill="accent5" w:themeFillShade="CC"/>
      </w:tcPr>
    </w:tblStylePr>
    <w:tblStylePr w:type="lastRow">
      <w:rPr>
        <w:b/>
        <w:bCs/>
        <w:color w:val="7C4C8A" w:themeColor="accent5"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F3D8" w:themeFill="accent6" w:themeFillTint="3F"/>
      </w:tcPr>
    </w:tblStylePr>
    <w:tblStylePr w:type="band1Horz">
      <w:tblPr/>
      <w:tcPr>
        <w:shd w:val="clear" w:color="auto" w:fill="FFF5DF" w:themeFill="accent6" w:themeFillTint="33"/>
      </w:tcPr>
    </w:tblStylePr>
  </w:style>
  <w:style w:type="table" w:styleId="ColorfulShading">
    <w:name w:val="Colorful Shading"/>
    <w:basedOn w:val="TableNormal"/>
    <w:uiPriority w:val="71"/>
    <w:semiHidden/>
    <w:rsid w:val="00B60586"/>
    <w:pPr>
      <w:spacing w:line="240" w:lineRule="auto"/>
    </w:pPr>
    <w:rPr>
      <w:color w:val="231F20" w:themeColor="text1"/>
    </w:rPr>
    <w:tblPr>
      <w:tblStyleRowBandSize w:val="1"/>
      <w:tblStyleColBandSize w:val="1"/>
      <w:tblBorders>
        <w:top w:val="single" w:sz="24" w:space="0" w:color="003263" w:themeColor="accent2"/>
        <w:left w:val="single" w:sz="4" w:space="0" w:color="231F20" w:themeColor="text1"/>
        <w:bottom w:val="single" w:sz="4" w:space="0" w:color="231F20" w:themeColor="text1"/>
        <w:right w:val="single" w:sz="4" w:space="0" w:color="231F20" w:themeColor="text1"/>
        <w:insideH w:val="single" w:sz="4" w:space="0" w:color="FFFFFF" w:themeColor="background1"/>
        <w:insideV w:val="single" w:sz="4" w:space="0" w:color="FFFFFF" w:themeColor="background1"/>
      </w:tblBorders>
    </w:tblPr>
    <w:tcPr>
      <w:shd w:val="clear" w:color="auto" w:fill="EAE7E8" w:themeFill="text1" w:themeFillTint="19"/>
    </w:tcPr>
    <w:tblStylePr w:type="firstRow">
      <w:rPr>
        <w:b/>
        <w:bCs/>
      </w:rPr>
      <w:tblPr/>
      <w:tcPr>
        <w:tcBorders>
          <w:top w:val="nil"/>
          <w:left w:val="nil"/>
          <w:bottom w:val="single" w:sz="24" w:space="0" w:color="003263"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41213" w:themeFill="text1" w:themeFillShade="99"/>
      </w:tcPr>
    </w:tblStylePr>
    <w:tblStylePr w:type="firstCol">
      <w:rPr>
        <w:color w:val="FFFFFF" w:themeColor="background1"/>
      </w:rPr>
      <w:tblPr/>
      <w:tcPr>
        <w:tcBorders>
          <w:top w:val="nil"/>
          <w:left w:val="nil"/>
          <w:bottom w:val="nil"/>
          <w:right w:val="nil"/>
          <w:insideH w:val="single" w:sz="4" w:space="0" w:color="141213" w:themeColor="text1" w:themeShade="99"/>
          <w:insideV w:val="nil"/>
        </w:tcBorders>
        <w:shd w:val="clear" w:color="auto" w:fill="141213"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1A1717" w:themeFill="text1" w:themeFillShade="BF"/>
      </w:tcPr>
    </w:tblStylePr>
    <w:tblStylePr w:type="band1Vert">
      <w:tblPr/>
      <w:tcPr>
        <w:shd w:val="clear" w:color="auto" w:fill="ABA0A3" w:themeFill="text1" w:themeFillTint="66"/>
      </w:tcPr>
    </w:tblStylePr>
    <w:tblStylePr w:type="band1Horz">
      <w:tblPr/>
      <w:tcPr>
        <w:shd w:val="clear" w:color="auto" w:fill="97898C" w:themeFill="text1" w:themeFillTint="7F"/>
      </w:tcPr>
    </w:tblStylePr>
    <w:tblStylePr w:type="neCell">
      <w:rPr>
        <w:color w:val="231F20" w:themeColor="text1"/>
      </w:rPr>
    </w:tblStylePr>
    <w:tblStylePr w:type="nwCell">
      <w:rPr>
        <w:color w:val="231F20" w:themeColor="text1"/>
      </w:rPr>
    </w:tblStylePr>
  </w:style>
  <w:style w:type="table" w:styleId="ColorfulShading-Accent1">
    <w:name w:val="Colorful Shading Accent 1"/>
    <w:basedOn w:val="TableNormal"/>
    <w:uiPriority w:val="71"/>
    <w:semiHidden/>
    <w:rsid w:val="00B60586"/>
    <w:pPr>
      <w:spacing w:line="240" w:lineRule="auto"/>
    </w:pPr>
    <w:rPr>
      <w:color w:val="231F20" w:themeColor="text1"/>
    </w:rPr>
    <w:tblPr>
      <w:tblStyleRowBandSize w:val="1"/>
      <w:tblStyleColBandSize w:val="1"/>
      <w:tblBorders>
        <w:top w:val="single" w:sz="24" w:space="0" w:color="003263" w:themeColor="accent2"/>
        <w:left w:val="single" w:sz="4" w:space="0" w:color="8ACED7" w:themeColor="accent1"/>
        <w:bottom w:val="single" w:sz="4" w:space="0" w:color="8ACED7" w:themeColor="accent1"/>
        <w:right w:val="single" w:sz="4" w:space="0" w:color="8ACED7" w:themeColor="accent1"/>
        <w:insideH w:val="single" w:sz="4" w:space="0" w:color="FFFFFF" w:themeColor="background1"/>
        <w:insideV w:val="single" w:sz="4" w:space="0" w:color="FFFFFF" w:themeColor="background1"/>
      </w:tblBorders>
    </w:tblPr>
    <w:tcPr>
      <w:shd w:val="clear" w:color="auto" w:fill="F3FAFB" w:themeFill="accent1" w:themeFillTint="19"/>
    </w:tcPr>
    <w:tblStylePr w:type="firstRow">
      <w:rPr>
        <w:b/>
        <w:bCs/>
      </w:rPr>
      <w:tblPr/>
      <w:tcPr>
        <w:tcBorders>
          <w:top w:val="nil"/>
          <w:left w:val="nil"/>
          <w:bottom w:val="single" w:sz="24" w:space="0" w:color="003263"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6919D" w:themeFill="accent1" w:themeFillShade="99"/>
      </w:tcPr>
    </w:tblStylePr>
    <w:tblStylePr w:type="firstCol">
      <w:rPr>
        <w:color w:val="FFFFFF" w:themeColor="background1"/>
      </w:rPr>
      <w:tblPr/>
      <w:tcPr>
        <w:tcBorders>
          <w:top w:val="nil"/>
          <w:left w:val="nil"/>
          <w:bottom w:val="nil"/>
          <w:right w:val="nil"/>
          <w:insideH w:val="single" w:sz="4" w:space="0" w:color="36919D" w:themeColor="accent1" w:themeShade="99"/>
          <w:insideV w:val="nil"/>
        </w:tcBorders>
        <w:shd w:val="clear" w:color="auto" w:fill="36919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36919D" w:themeFill="accent1" w:themeFillShade="99"/>
      </w:tcPr>
    </w:tblStylePr>
    <w:tblStylePr w:type="band1Vert">
      <w:tblPr/>
      <w:tcPr>
        <w:shd w:val="clear" w:color="auto" w:fill="D0EBEF" w:themeFill="accent1" w:themeFillTint="66"/>
      </w:tcPr>
    </w:tblStylePr>
    <w:tblStylePr w:type="band1Horz">
      <w:tblPr/>
      <w:tcPr>
        <w:shd w:val="clear" w:color="auto" w:fill="C4E6EB" w:themeFill="accent1" w:themeFillTint="7F"/>
      </w:tcPr>
    </w:tblStylePr>
    <w:tblStylePr w:type="neCell">
      <w:rPr>
        <w:color w:val="231F20" w:themeColor="text1"/>
      </w:rPr>
    </w:tblStylePr>
    <w:tblStylePr w:type="nwCell">
      <w:rPr>
        <w:color w:val="231F20" w:themeColor="text1"/>
      </w:rPr>
    </w:tblStylePr>
  </w:style>
  <w:style w:type="table" w:styleId="ColorfulShading-Accent2">
    <w:name w:val="Colorful Shading Accent 2"/>
    <w:basedOn w:val="TableNormal"/>
    <w:uiPriority w:val="71"/>
    <w:semiHidden/>
    <w:rsid w:val="00B60586"/>
    <w:pPr>
      <w:spacing w:line="240" w:lineRule="auto"/>
    </w:pPr>
    <w:rPr>
      <w:color w:val="231F20" w:themeColor="text1"/>
    </w:rPr>
    <w:tblPr>
      <w:tblStyleRowBandSize w:val="1"/>
      <w:tblStyleColBandSize w:val="1"/>
      <w:tblBorders>
        <w:top w:val="single" w:sz="24" w:space="0" w:color="003263" w:themeColor="accent2"/>
        <w:left w:val="single" w:sz="4" w:space="0" w:color="003263" w:themeColor="accent2"/>
        <w:bottom w:val="single" w:sz="4" w:space="0" w:color="003263" w:themeColor="accent2"/>
        <w:right w:val="single" w:sz="4" w:space="0" w:color="003263" w:themeColor="accent2"/>
        <w:insideH w:val="single" w:sz="4" w:space="0" w:color="FFFFFF" w:themeColor="background1"/>
        <w:insideV w:val="single" w:sz="4" w:space="0" w:color="FFFFFF" w:themeColor="background1"/>
      </w:tblBorders>
    </w:tblPr>
    <w:tcPr>
      <w:shd w:val="clear" w:color="auto" w:fill="D6EAFF" w:themeFill="accent2" w:themeFillTint="19"/>
    </w:tcPr>
    <w:tblStylePr w:type="firstRow">
      <w:rPr>
        <w:b/>
        <w:bCs/>
      </w:rPr>
      <w:tblPr/>
      <w:tcPr>
        <w:tcBorders>
          <w:top w:val="nil"/>
          <w:left w:val="nil"/>
          <w:bottom w:val="single" w:sz="24" w:space="0" w:color="003263"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1D3B" w:themeFill="accent2" w:themeFillShade="99"/>
      </w:tcPr>
    </w:tblStylePr>
    <w:tblStylePr w:type="firstCol">
      <w:rPr>
        <w:color w:val="FFFFFF" w:themeColor="background1"/>
      </w:rPr>
      <w:tblPr/>
      <w:tcPr>
        <w:tcBorders>
          <w:top w:val="nil"/>
          <w:left w:val="nil"/>
          <w:bottom w:val="nil"/>
          <w:right w:val="nil"/>
          <w:insideH w:val="single" w:sz="4" w:space="0" w:color="001D3B" w:themeColor="accent2" w:themeShade="99"/>
          <w:insideV w:val="nil"/>
        </w:tcBorders>
        <w:shd w:val="clear" w:color="auto" w:fill="001D3B"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001D3B" w:themeFill="accent2" w:themeFillShade="99"/>
      </w:tcPr>
    </w:tblStylePr>
    <w:tblStylePr w:type="band1Vert">
      <w:tblPr/>
      <w:tcPr>
        <w:shd w:val="clear" w:color="auto" w:fill="5AACFF" w:themeFill="accent2" w:themeFillTint="66"/>
      </w:tcPr>
    </w:tblStylePr>
    <w:tblStylePr w:type="band1Horz">
      <w:tblPr/>
      <w:tcPr>
        <w:shd w:val="clear" w:color="auto" w:fill="3298FF" w:themeFill="accent2" w:themeFillTint="7F"/>
      </w:tcPr>
    </w:tblStylePr>
    <w:tblStylePr w:type="neCell">
      <w:rPr>
        <w:color w:val="231F20" w:themeColor="text1"/>
      </w:rPr>
    </w:tblStylePr>
    <w:tblStylePr w:type="nwCell">
      <w:rPr>
        <w:color w:val="231F20" w:themeColor="text1"/>
      </w:rPr>
    </w:tblStylePr>
  </w:style>
  <w:style w:type="table" w:styleId="ColorfulShading-Accent3">
    <w:name w:val="Colorful Shading Accent 3"/>
    <w:basedOn w:val="TableNormal"/>
    <w:uiPriority w:val="71"/>
    <w:semiHidden/>
    <w:rsid w:val="00B60586"/>
    <w:pPr>
      <w:spacing w:line="240" w:lineRule="auto"/>
    </w:pPr>
    <w:rPr>
      <w:color w:val="231F20" w:themeColor="text1"/>
    </w:rPr>
    <w:tblPr>
      <w:tblStyleRowBandSize w:val="1"/>
      <w:tblStyleColBandSize w:val="1"/>
      <w:tblBorders>
        <w:top w:val="single" w:sz="24" w:space="0" w:color="50BFA2" w:themeColor="accent4"/>
        <w:left w:val="single" w:sz="4" w:space="0" w:color="F04E2D" w:themeColor="accent3"/>
        <w:bottom w:val="single" w:sz="4" w:space="0" w:color="F04E2D" w:themeColor="accent3"/>
        <w:right w:val="single" w:sz="4" w:space="0" w:color="F04E2D" w:themeColor="accent3"/>
        <w:insideH w:val="single" w:sz="4" w:space="0" w:color="FFFFFF" w:themeColor="background1"/>
        <w:insideV w:val="single" w:sz="4" w:space="0" w:color="FFFFFF" w:themeColor="background1"/>
      </w:tblBorders>
    </w:tblPr>
    <w:tcPr>
      <w:shd w:val="clear" w:color="auto" w:fill="FDEDEA" w:themeFill="accent3" w:themeFillTint="19"/>
    </w:tcPr>
    <w:tblStylePr w:type="firstRow">
      <w:rPr>
        <w:b/>
        <w:bCs/>
      </w:rPr>
      <w:tblPr/>
      <w:tcPr>
        <w:tcBorders>
          <w:top w:val="nil"/>
          <w:left w:val="nil"/>
          <w:bottom w:val="single" w:sz="24" w:space="0" w:color="50BF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F240B" w:themeFill="accent3" w:themeFillShade="99"/>
      </w:tcPr>
    </w:tblStylePr>
    <w:tblStylePr w:type="firstCol">
      <w:rPr>
        <w:color w:val="FFFFFF" w:themeColor="background1"/>
      </w:rPr>
      <w:tblPr/>
      <w:tcPr>
        <w:tcBorders>
          <w:top w:val="nil"/>
          <w:left w:val="nil"/>
          <w:bottom w:val="nil"/>
          <w:right w:val="nil"/>
          <w:insideH w:val="single" w:sz="4" w:space="0" w:color="9F240B" w:themeColor="accent3" w:themeShade="99"/>
          <w:insideV w:val="nil"/>
        </w:tcBorders>
        <w:shd w:val="clear" w:color="auto" w:fill="9F240B"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9F240B" w:themeFill="accent3" w:themeFillShade="99"/>
      </w:tcPr>
    </w:tblStylePr>
    <w:tblStylePr w:type="band1Vert">
      <w:tblPr/>
      <w:tcPr>
        <w:shd w:val="clear" w:color="auto" w:fill="F9B8AB" w:themeFill="accent3" w:themeFillTint="66"/>
      </w:tcPr>
    </w:tblStylePr>
    <w:tblStylePr w:type="band1Horz">
      <w:tblPr/>
      <w:tcPr>
        <w:shd w:val="clear" w:color="auto" w:fill="F7A696" w:themeFill="accent3" w:themeFillTint="7F"/>
      </w:tcPr>
    </w:tblStylePr>
  </w:style>
  <w:style w:type="table" w:styleId="ColorfulShading-Accent4">
    <w:name w:val="Colorful Shading Accent 4"/>
    <w:basedOn w:val="TableNormal"/>
    <w:uiPriority w:val="71"/>
    <w:semiHidden/>
    <w:rsid w:val="00B60586"/>
    <w:pPr>
      <w:spacing w:line="240" w:lineRule="auto"/>
    </w:pPr>
    <w:rPr>
      <w:color w:val="231F20" w:themeColor="text1"/>
    </w:rPr>
    <w:tblPr>
      <w:tblStyleRowBandSize w:val="1"/>
      <w:tblStyleColBandSize w:val="1"/>
      <w:tblBorders>
        <w:top w:val="single" w:sz="24" w:space="0" w:color="F04E2D" w:themeColor="accent3"/>
        <w:left w:val="single" w:sz="4" w:space="0" w:color="50BFA2" w:themeColor="accent4"/>
        <w:bottom w:val="single" w:sz="4" w:space="0" w:color="50BFA2" w:themeColor="accent4"/>
        <w:right w:val="single" w:sz="4" w:space="0" w:color="50BFA2" w:themeColor="accent4"/>
        <w:insideH w:val="single" w:sz="4" w:space="0" w:color="FFFFFF" w:themeColor="background1"/>
        <w:insideV w:val="single" w:sz="4" w:space="0" w:color="FFFFFF" w:themeColor="background1"/>
      </w:tblBorders>
    </w:tblPr>
    <w:tcPr>
      <w:shd w:val="clear" w:color="auto" w:fill="EDF8F5" w:themeFill="accent4" w:themeFillTint="19"/>
    </w:tcPr>
    <w:tblStylePr w:type="firstRow">
      <w:rPr>
        <w:b/>
        <w:bCs/>
      </w:rPr>
      <w:tblPr/>
      <w:tcPr>
        <w:tcBorders>
          <w:top w:val="nil"/>
          <w:left w:val="nil"/>
          <w:bottom w:val="single" w:sz="24" w:space="0" w:color="F04E2D"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B7662" w:themeFill="accent4" w:themeFillShade="99"/>
      </w:tcPr>
    </w:tblStylePr>
    <w:tblStylePr w:type="firstCol">
      <w:rPr>
        <w:color w:val="FFFFFF" w:themeColor="background1"/>
      </w:rPr>
      <w:tblPr/>
      <w:tcPr>
        <w:tcBorders>
          <w:top w:val="nil"/>
          <w:left w:val="nil"/>
          <w:bottom w:val="nil"/>
          <w:right w:val="nil"/>
          <w:insideH w:val="single" w:sz="4" w:space="0" w:color="2B7662" w:themeColor="accent4" w:themeShade="99"/>
          <w:insideV w:val="nil"/>
        </w:tcBorders>
        <w:shd w:val="clear" w:color="auto" w:fill="2B76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2B7662" w:themeFill="accent4" w:themeFillShade="99"/>
      </w:tcPr>
    </w:tblStylePr>
    <w:tblStylePr w:type="band1Vert">
      <w:tblPr/>
      <w:tcPr>
        <w:shd w:val="clear" w:color="auto" w:fill="B8E5D9" w:themeFill="accent4" w:themeFillTint="66"/>
      </w:tcPr>
    </w:tblStylePr>
    <w:tblStylePr w:type="band1Horz">
      <w:tblPr/>
      <w:tcPr>
        <w:shd w:val="clear" w:color="auto" w:fill="A7DFD0" w:themeFill="accent4" w:themeFillTint="7F"/>
      </w:tcPr>
    </w:tblStylePr>
    <w:tblStylePr w:type="neCell">
      <w:rPr>
        <w:color w:val="231F20" w:themeColor="text1"/>
      </w:rPr>
    </w:tblStylePr>
    <w:tblStylePr w:type="nwCell">
      <w:rPr>
        <w:color w:val="231F20" w:themeColor="text1"/>
      </w:rPr>
    </w:tblStylePr>
  </w:style>
  <w:style w:type="table" w:styleId="ColorfulShading-Accent5">
    <w:name w:val="Colorful Shading Accent 5"/>
    <w:basedOn w:val="TableNormal"/>
    <w:uiPriority w:val="71"/>
    <w:semiHidden/>
    <w:rsid w:val="00B60586"/>
    <w:pPr>
      <w:spacing w:line="240" w:lineRule="auto"/>
    </w:pPr>
    <w:rPr>
      <w:color w:val="231F20" w:themeColor="text1"/>
    </w:rPr>
    <w:tblPr>
      <w:tblStyleRowBandSize w:val="1"/>
      <w:tblStyleColBandSize w:val="1"/>
      <w:tblBorders>
        <w:top w:val="single" w:sz="24" w:space="0" w:color="FFCF62" w:themeColor="accent6"/>
        <w:left w:val="single" w:sz="4" w:space="0" w:color="9A64A9" w:themeColor="accent5"/>
        <w:bottom w:val="single" w:sz="4" w:space="0" w:color="9A64A9" w:themeColor="accent5"/>
        <w:right w:val="single" w:sz="4" w:space="0" w:color="9A64A9" w:themeColor="accent5"/>
        <w:insideH w:val="single" w:sz="4" w:space="0" w:color="FFFFFF" w:themeColor="background1"/>
        <w:insideV w:val="single" w:sz="4" w:space="0" w:color="FFFFFF" w:themeColor="background1"/>
      </w:tblBorders>
    </w:tblPr>
    <w:tcPr>
      <w:shd w:val="clear" w:color="auto" w:fill="F5EFF6" w:themeFill="accent5" w:themeFillTint="19"/>
    </w:tcPr>
    <w:tblStylePr w:type="firstRow">
      <w:rPr>
        <w:b/>
        <w:bCs/>
      </w:rPr>
      <w:tblPr/>
      <w:tcPr>
        <w:tcBorders>
          <w:top w:val="nil"/>
          <w:left w:val="nil"/>
          <w:bottom w:val="single" w:sz="24" w:space="0" w:color="FFCF62"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D3967" w:themeFill="accent5" w:themeFillShade="99"/>
      </w:tcPr>
    </w:tblStylePr>
    <w:tblStylePr w:type="firstCol">
      <w:rPr>
        <w:color w:val="FFFFFF" w:themeColor="background1"/>
      </w:rPr>
      <w:tblPr/>
      <w:tcPr>
        <w:tcBorders>
          <w:top w:val="nil"/>
          <w:left w:val="nil"/>
          <w:bottom w:val="nil"/>
          <w:right w:val="nil"/>
          <w:insideH w:val="single" w:sz="4" w:space="0" w:color="5D3967" w:themeColor="accent5" w:themeShade="99"/>
          <w:insideV w:val="nil"/>
        </w:tcBorders>
        <w:shd w:val="clear" w:color="auto" w:fill="5D396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D3967" w:themeFill="accent5" w:themeFillShade="99"/>
      </w:tcPr>
    </w:tblStylePr>
    <w:tblStylePr w:type="band1Vert">
      <w:tblPr/>
      <w:tcPr>
        <w:shd w:val="clear" w:color="auto" w:fill="D6C0DC" w:themeFill="accent5" w:themeFillTint="66"/>
      </w:tcPr>
    </w:tblStylePr>
    <w:tblStylePr w:type="band1Horz">
      <w:tblPr/>
      <w:tcPr>
        <w:shd w:val="clear" w:color="auto" w:fill="CCB1D4" w:themeFill="accent5" w:themeFillTint="7F"/>
      </w:tcPr>
    </w:tblStylePr>
    <w:tblStylePr w:type="neCell">
      <w:rPr>
        <w:color w:val="231F20" w:themeColor="text1"/>
      </w:rPr>
    </w:tblStylePr>
    <w:tblStylePr w:type="nwCell">
      <w:rPr>
        <w:color w:val="231F20" w:themeColor="text1"/>
      </w:rPr>
    </w:tblStylePr>
  </w:style>
  <w:style w:type="table" w:styleId="ColorfulShading-Accent6">
    <w:name w:val="Colorful Shading Accent 6"/>
    <w:basedOn w:val="TableNormal"/>
    <w:uiPriority w:val="71"/>
    <w:semiHidden/>
    <w:rsid w:val="00B60586"/>
    <w:pPr>
      <w:spacing w:line="240" w:lineRule="auto"/>
    </w:pPr>
    <w:rPr>
      <w:color w:val="231F20" w:themeColor="text1"/>
    </w:rPr>
    <w:tblPr>
      <w:tblStyleRowBandSize w:val="1"/>
      <w:tblStyleColBandSize w:val="1"/>
      <w:tblBorders>
        <w:top w:val="single" w:sz="24" w:space="0" w:color="9A64A9" w:themeColor="accent5"/>
        <w:left w:val="single" w:sz="4" w:space="0" w:color="FFCF62" w:themeColor="accent6"/>
        <w:bottom w:val="single" w:sz="4" w:space="0" w:color="FFCF62" w:themeColor="accent6"/>
        <w:right w:val="single" w:sz="4" w:space="0" w:color="FFCF62" w:themeColor="accent6"/>
        <w:insideH w:val="single" w:sz="4" w:space="0" w:color="FFFFFF" w:themeColor="background1"/>
        <w:insideV w:val="single" w:sz="4" w:space="0" w:color="FFFFFF" w:themeColor="background1"/>
      </w:tblBorders>
    </w:tblPr>
    <w:tcPr>
      <w:shd w:val="clear" w:color="auto" w:fill="FFFAEF" w:themeFill="accent6" w:themeFillTint="19"/>
    </w:tcPr>
    <w:tblStylePr w:type="firstRow">
      <w:rPr>
        <w:b/>
        <w:bCs/>
      </w:rPr>
      <w:tblPr/>
      <w:tcPr>
        <w:tcBorders>
          <w:top w:val="nil"/>
          <w:left w:val="nil"/>
          <w:bottom w:val="single" w:sz="24" w:space="0" w:color="9A64A9"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D39200" w:themeFill="accent6" w:themeFillShade="99"/>
      </w:tcPr>
    </w:tblStylePr>
    <w:tblStylePr w:type="firstCol">
      <w:rPr>
        <w:color w:val="FFFFFF" w:themeColor="background1"/>
      </w:rPr>
      <w:tblPr/>
      <w:tcPr>
        <w:tcBorders>
          <w:top w:val="nil"/>
          <w:left w:val="nil"/>
          <w:bottom w:val="nil"/>
          <w:right w:val="nil"/>
          <w:insideH w:val="single" w:sz="4" w:space="0" w:color="D39200" w:themeColor="accent6" w:themeShade="99"/>
          <w:insideV w:val="nil"/>
        </w:tcBorders>
        <w:shd w:val="clear" w:color="auto" w:fill="D39200"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D39200" w:themeFill="accent6" w:themeFillShade="99"/>
      </w:tcPr>
    </w:tblStylePr>
    <w:tblStylePr w:type="band1Vert">
      <w:tblPr/>
      <w:tcPr>
        <w:shd w:val="clear" w:color="auto" w:fill="FFEBC0" w:themeFill="accent6" w:themeFillTint="66"/>
      </w:tcPr>
    </w:tblStylePr>
    <w:tblStylePr w:type="band1Horz">
      <w:tblPr/>
      <w:tcPr>
        <w:shd w:val="clear" w:color="auto" w:fill="FFE7B0" w:themeFill="accent6" w:themeFillTint="7F"/>
      </w:tcPr>
    </w:tblStylePr>
    <w:tblStylePr w:type="neCell">
      <w:rPr>
        <w:color w:val="231F20" w:themeColor="text1"/>
      </w:rPr>
    </w:tblStylePr>
    <w:tblStylePr w:type="nwCell">
      <w:rPr>
        <w:color w:val="231F20" w:themeColor="text1"/>
      </w:rPr>
    </w:tblStylePr>
  </w:style>
  <w:style w:type="table" w:styleId="DarkList">
    <w:name w:val="Dark List"/>
    <w:basedOn w:val="TableNormal"/>
    <w:uiPriority w:val="70"/>
    <w:semiHidden/>
    <w:rsid w:val="00B60586"/>
    <w:pPr>
      <w:spacing w:line="240" w:lineRule="auto"/>
    </w:pPr>
    <w:rPr>
      <w:color w:val="FFFFFF" w:themeColor="background1"/>
    </w:rPr>
    <w:tblPr>
      <w:tblStyleRowBandSize w:val="1"/>
      <w:tblStyleColBandSize w:val="1"/>
    </w:tblPr>
    <w:tcPr>
      <w:shd w:val="clear" w:color="auto" w:fill="231F20" w:themeFill="text1"/>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110F0F"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1A1717"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1A1717" w:themeFill="text1" w:themeFillShade="BF"/>
      </w:tcPr>
    </w:tblStylePr>
    <w:tblStylePr w:type="band1Vert">
      <w:tblPr/>
      <w:tcPr>
        <w:tcBorders>
          <w:top w:val="nil"/>
          <w:left w:val="nil"/>
          <w:bottom w:val="nil"/>
          <w:right w:val="nil"/>
          <w:insideH w:val="nil"/>
          <w:insideV w:val="nil"/>
        </w:tcBorders>
        <w:shd w:val="clear" w:color="auto" w:fill="1A1717" w:themeFill="text1" w:themeFillShade="BF"/>
      </w:tcPr>
    </w:tblStylePr>
    <w:tblStylePr w:type="band1Horz">
      <w:tblPr/>
      <w:tcPr>
        <w:tcBorders>
          <w:top w:val="nil"/>
          <w:left w:val="nil"/>
          <w:bottom w:val="nil"/>
          <w:right w:val="nil"/>
          <w:insideH w:val="nil"/>
          <w:insideV w:val="nil"/>
        </w:tcBorders>
        <w:shd w:val="clear" w:color="auto" w:fill="1A1717" w:themeFill="text1" w:themeFillShade="BF"/>
      </w:tcPr>
    </w:tblStylePr>
  </w:style>
  <w:style w:type="table" w:styleId="DarkList-Accent1">
    <w:name w:val="Dark List Accent 1"/>
    <w:basedOn w:val="TableNormal"/>
    <w:uiPriority w:val="70"/>
    <w:semiHidden/>
    <w:rsid w:val="00B60586"/>
    <w:pPr>
      <w:spacing w:line="240" w:lineRule="auto"/>
    </w:pPr>
    <w:rPr>
      <w:color w:val="FFFFFF" w:themeColor="background1"/>
    </w:rPr>
    <w:tblPr>
      <w:tblStyleRowBandSize w:val="1"/>
      <w:tblStyleColBandSize w:val="1"/>
    </w:tblPr>
    <w:tcPr>
      <w:shd w:val="clear" w:color="auto" w:fill="8ACED7"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2C7882"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47B2C0"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47B2C0" w:themeFill="accent1" w:themeFillShade="BF"/>
      </w:tcPr>
    </w:tblStylePr>
    <w:tblStylePr w:type="band1Vert">
      <w:tblPr/>
      <w:tcPr>
        <w:tcBorders>
          <w:top w:val="nil"/>
          <w:left w:val="nil"/>
          <w:bottom w:val="nil"/>
          <w:right w:val="nil"/>
          <w:insideH w:val="nil"/>
          <w:insideV w:val="nil"/>
        </w:tcBorders>
        <w:shd w:val="clear" w:color="auto" w:fill="47B2C0" w:themeFill="accent1" w:themeFillShade="BF"/>
      </w:tcPr>
    </w:tblStylePr>
    <w:tblStylePr w:type="band1Horz">
      <w:tblPr/>
      <w:tcPr>
        <w:tcBorders>
          <w:top w:val="nil"/>
          <w:left w:val="nil"/>
          <w:bottom w:val="nil"/>
          <w:right w:val="nil"/>
          <w:insideH w:val="nil"/>
          <w:insideV w:val="nil"/>
        </w:tcBorders>
        <w:shd w:val="clear" w:color="auto" w:fill="47B2C0" w:themeFill="accent1" w:themeFillShade="BF"/>
      </w:tcPr>
    </w:tblStylePr>
  </w:style>
  <w:style w:type="table" w:styleId="DarkList-Accent2">
    <w:name w:val="Dark List Accent 2"/>
    <w:basedOn w:val="TableNormal"/>
    <w:uiPriority w:val="70"/>
    <w:semiHidden/>
    <w:rsid w:val="00B60586"/>
    <w:pPr>
      <w:spacing w:line="240" w:lineRule="auto"/>
    </w:pPr>
    <w:rPr>
      <w:color w:val="FFFFFF" w:themeColor="background1"/>
    </w:rPr>
    <w:tblPr>
      <w:tblStyleRowBandSize w:val="1"/>
      <w:tblStyleColBandSize w:val="1"/>
    </w:tblPr>
    <w:tcPr>
      <w:shd w:val="clear" w:color="auto" w:fill="003263"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001831"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00254A"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00254A" w:themeFill="accent2" w:themeFillShade="BF"/>
      </w:tcPr>
    </w:tblStylePr>
    <w:tblStylePr w:type="band1Vert">
      <w:tblPr/>
      <w:tcPr>
        <w:tcBorders>
          <w:top w:val="nil"/>
          <w:left w:val="nil"/>
          <w:bottom w:val="nil"/>
          <w:right w:val="nil"/>
          <w:insideH w:val="nil"/>
          <w:insideV w:val="nil"/>
        </w:tcBorders>
        <w:shd w:val="clear" w:color="auto" w:fill="00254A" w:themeFill="accent2" w:themeFillShade="BF"/>
      </w:tcPr>
    </w:tblStylePr>
    <w:tblStylePr w:type="band1Horz">
      <w:tblPr/>
      <w:tcPr>
        <w:tcBorders>
          <w:top w:val="nil"/>
          <w:left w:val="nil"/>
          <w:bottom w:val="nil"/>
          <w:right w:val="nil"/>
          <w:insideH w:val="nil"/>
          <w:insideV w:val="nil"/>
        </w:tcBorders>
        <w:shd w:val="clear" w:color="auto" w:fill="00254A" w:themeFill="accent2" w:themeFillShade="BF"/>
      </w:tcPr>
    </w:tblStylePr>
  </w:style>
  <w:style w:type="table" w:styleId="DarkList-Accent3">
    <w:name w:val="Dark List Accent 3"/>
    <w:basedOn w:val="TableNormal"/>
    <w:uiPriority w:val="70"/>
    <w:semiHidden/>
    <w:rsid w:val="00B60586"/>
    <w:pPr>
      <w:spacing w:line="240" w:lineRule="auto"/>
    </w:pPr>
    <w:rPr>
      <w:color w:val="FFFFFF" w:themeColor="background1"/>
    </w:rPr>
    <w:tblPr>
      <w:tblStyleRowBandSize w:val="1"/>
      <w:tblStyleColBandSize w:val="1"/>
    </w:tblPr>
    <w:tcPr>
      <w:shd w:val="clear" w:color="auto" w:fill="F04E2D"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841E09"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C72D0E"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C72D0E" w:themeFill="accent3" w:themeFillShade="BF"/>
      </w:tcPr>
    </w:tblStylePr>
    <w:tblStylePr w:type="band1Vert">
      <w:tblPr/>
      <w:tcPr>
        <w:tcBorders>
          <w:top w:val="nil"/>
          <w:left w:val="nil"/>
          <w:bottom w:val="nil"/>
          <w:right w:val="nil"/>
          <w:insideH w:val="nil"/>
          <w:insideV w:val="nil"/>
        </w:tcBorders>
        <w:shd w:val="clear" w:color="auto" w:fill="C72D0E" w:themeFill="accent3" w:themeFillShade="BF"/>
      </w:tcPr>
    </w:tblStylePr>
    <w:tblStylePr w:type="band1Horz">
      <w:tblPr/>
      <w:tcPr>
        <w:tcBorders>
          <w:top w:val="nil"/>
          <w:left w:val="nil"/>
          <w:bottom w:val="nil"/>
          <w:right w:val="nil"/>
          <w:insideH w:val="nil"/>
          <w:insideV w:val="nil"/>
        </w:tcBorders>
        <w:shd w:val="clear" w:color="auto" w:fill="C72D0E" w:themeFill="accent3" w:themeFillShade="BF"/>
      </w:tcPr>
    </w:tblStylePr>
  </w:style>
  <w:style w:type="table" w:styleId="DarkList-Accent4">
    <w:name w:val="Dark List Accent 4"/>
    <w:basedOn w:val="TableNormal"/>
    <w:uiPriority w:val="70"/>
    <w:semiHidden/>
    <w:rsid w:val="00B60586"/>
    <w:pPr>
      <w:spacing w:line="240" w:lineRule="auto"/>
    </w:pPr>
    <w:rPr>
      <w:color w:val="FFFFFF" w:themeColor="background1"/>
    </w:rPr>
    <w:tblPr>
      <w:tblStyleRowBandSize w:val="1"/>
      <w:tblStyleColBandSize w:val="1"/>
    </w:tblPr>
    <w:tcPr>
      <w:shd w:val="clear" w:color="auto" w:fill="50BF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246252"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36947B"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36947B" w:themeFill="accent4" w:themeFillShade="BF"/>
      </w:tcPr>
    </w:tblStylePr>
    <w:tblStylePr w:type="band1Vert">
      <w:tblPr/>
      <w:tcPr>
        <w:tcBorders>
          <w:top w:val="nil"/>
          <w:left w:val="nil"/>
          <w:bottom w:val="nil"/>
          <w:right w:val="nil"/>
          <w:insideH w:val="nil"/>
          <w:insideV w:val="nil"/>
        </w:tcBorders>
        <w:shd w:val="clear" w:color="auto" w:fill="36947B" w:themeFill="accent4" w:themeFillShade="BF"/>
      </w:tcPr>
    </w:tblStylePr>
    <w:tblStylePr w:type="band1Horz">
      <w:tblPr/>
      <w:tcPr>
        <w:tcBorders>
          <w:top w:val="nil"/>
          <w:left w:val="nil"/>
          <w:bottom w:val="nil"/>
          <w:right w:val="nil"/>
          <w:insideH w:val="nil"/>
          <w:insideV w:val="nil"/>
        </w:tcBorders>
        <w:shd w:val="clear" w:color="auto" w:fill="36947B" w:themeFill="accent4" w:themeFillShade="BF"/>
      </w:tcPr>
    </w:tblStylePr>
  </w:style>
  <w:style w:type="table" w:styleId="DarkList-Accent5">
    <w:name w:val="Dark List Accent 5"/>
    <w:basedOn w:val="TableNormal"/>
    <w:uiPriority w:val="70"/>
    <w:semiHidden/>
    <w:rsid w:val="00B60586"/>
    <w:pPr>
      <w:spacing w:line="240" w:lineRule="auto"/>
    </w:pPr>
    <w:rPr>
      <w:color w:val="FFFFFF" w:themeColor="background1"/>
    </w:rPr>
    <w:tblPr>
      <w:tblStyleRowBandSize w:val="1"/>
      <w:tblStyleColBandSize w:val="1"/>
    </w:tblPr>
    <w:tcPr>
      <w:shd w:val="clear" w:color="auto" w:fill="9A64A9"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4D2F55"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44881"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44881" w:themeFill="accent5" w:themeFillShade="BF"/>
      </w:tcPr>
    </w:tblStylePr>
    <w:tblStylePr w:type="band1Vert">
      <w:tblPr/>
      <w:tcPr>
        <w:tcBorders>
          <w:top w:val="nil"/>
          <w:left w:val="nil"/>
          <w:bottom w:val="nil"/>
          <w:right w:val="nil"/>
          <w:insideH w:val="nil"/>
          <w:insideV w:val="nil"/>
        </w:tcBorders>
        <w:shd w:val="clear" w:color="auto" w:fill="744881" w:themeFill="accent5" w:themeFillShade="BF"/>
      </w:tcPr>
    </w:tblStylePr>
    <w:tblStylePr w:type="band1Horz">
      <w:tblPr/>
      <w:tcPr>
        <w:tcBorders>
          <w:top w:val="nil"/>
          <w:left w:val="nil"/>
          <w:bottom w:val="nil"/>
          <w:right w:val="nil"/>
          <w:insideH w:val="nil"/>
          <w:insideV w:val="nil"/>
        </w:tcBorders>
        <w:shd w:val="clear" w:color="auto" w:fill="744881" w:themeFill="accent5" w:themeFillShade="BF"/>
      </w:tcPr>
    </w:tblStylePr>
  </w:style>
  <w:style w:type="table" w:styleId="DarkList-Accent6">
    <w:name w:val="Dark List Accent 6"/>
    <w:basedOn w:val="TableNormal"/>
    <w:uiPriority w:val="70"/>
    <w:semiHidden/>
    <w:rsid w:val="00B60586"/>
    <w:pPr>
      <w:spacing w:line="240" w:lineRule="auto"/>
    </w:pPr>
    <w:rPr>
      <w:color w:val="FFFFFF" w:themeColor="background1"/>
    </w:rPr>
    <w:tblPr>
      <w:tblStyleRowBandSize w:val="1"/>
      <w:tblStyleColBandSize w:val="1"/>
    </w:tblPr>
    <w:tcPr>
      <w:shd w:val="clear" w:color="auto" w:fill="FFCF62"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AF7900"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FFB309"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FFB309" w:themeFill="accent6" w:themeFillShade="BF"/>
      </w:tcPr>
    </w:tblStylePr>
    <w:tblStylePr w:type="band1Vert">
      <w:tblPr/>
      <w:tcPr>
        <w:tcBorders>
          <w:top w:val="nil"/>
          <w:left w:val="nil"/>
          <w:bottom w:val="nil"/>
          <w:right w:val="nil"/>
          <w:insideH w:val="nil"/>
          <w:insideV w:val="nil"/>
        </w:tcBorders>
        <w:shd w:val="clear" w:color="auto" w:fill="FFB309" w:themeFill="accent6" w:themeFillShade="BF"/>
      </w:tcPr>
    </w:tblStylePr>
    <w:tblStylePr w:type="band1Horz">
      <w:tblPr/>
      <w:tcPr>
        <w:tcBorders>
          <w:top w:val="nil"/>
          <w:left w:val="nil"/>
          <w:bottom w:val="nil"/>
          <w:right w:val="nil"/>
          <w:insideH w:val="nil"/>
          <w:insideV w:val="nil"/>
        </w:tcBorders>
        <w:shd w:val="clear" w:color="auto" w:fill="FFB309" w:themeFill="accent6" w:themeFillShade="BF"/>
      </w:tcPr>
    </w:tblStylePr>
  </w:style>
  <w:style w:type="table" w:styleId="GridTable1Light">
    <w:name w:val="Grid Table 1 Light"/>
    <w:basedOn w:val="TableNormal"/>
    <w:uiPriority w:val="46"/>
    <w:semiHidden/>
    <w:rsid w:val="00B60586"/>
    <w:pPr>
      <w:spacing w:line="240" w:lineRule="auto"/>
    </w:pPr>
    <w:tblPr>
      <w:tblStyleRowBandSize w:val="1"/>
      <w:tblStyleColBandSize w:val="1"/>
      <w:tblBorders>
        <w:top w:val="single" w:sz="4" w:space="0" w:color="ABA0A3" w:themeColor="text1" w:themeTint="66"/>
        <w:left w:val="single" w:sz="4" w:space="0" w:color="ABA0A3" w:themeColor="text1" w:themeTint="66"/>
        <w:bottom w:val="single" w:sz="4" w:space="0" w:color="ABA0A3" w:themeColor="text1" w:themeTint="66"/>
        <w:right w:val="single" w:sz="4" w:space="0" w:color="ABA0A3" w:themeColor="text1" w:themeTint="66"/>
        <w:insideH w:val="single" w:sz="4" w:space="0" w:color="ABA0A3" w:themeColor="text1" w:themeTint="66"/>
        <w:insideV w:val="single" w:sz="4" w:space="0" w:color="ABA0A3" w:themeColor="text1" w:themeTint="66"/>
      </w:tblBorders>
    </w:tblPr>
    <w:tblStylePr w:type="firstRow">
      <w:rPr>
        <w:b/>
        <w:bCs/>
      </w:rPr>
      <w:tblPr/>
      <w:tcPr>
        <w:tcBorders>
          <w:bottom w:val="single" w:sz="12" w:space="0" w:color="807276" w:themeColor="text1" w:themeTint="99"/>
        </w:tcBorders>
      </w:tcPr>
    </w:tblStylePr>
    <w:tblStylePr w:type="lastRow">
      <w:rPr>
        <w:b/>
        <w:bCs/>
      </w:rPr>
      <w:tblPr/>
      <w:tcPr>
        <w:tcBorders>
          <w:top w:val="double" w:sz="2" w:space="0" w:color="80727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B60586"/>
    <w:pPr>
      <w:spacing w:line="240" w:lineRule="auto"/>
    </w:pPr>
    <w:tblPr>
      <w:tblStyleRowBandSize w:val="1"/>
      <w:tblStyleColBandSize w:val="1"/>
      <w:tblBorders>
        <w:top w:val="single" w:sz="4" w:space="0" w:color="D0EBEF" w:themeColor="accent1" w:themeTint="66"/>
        <w:left w:val="single" w:sz="4" w:space="0" w:color="D0EBEF" w:themeColor="accent1" w:themeTint="66"/>
        <w:bottom w:val="single" w:sz="4" w:space="0" w:color="D0EBEF" w:themeColor="accent1" w:themeTint="66"/>
        <w:right w:val="single" w:sz="4" w:space="0" w:color="D0EBEF" w:themeColor="accent1" w:themeTint="66"/>
        <w:insideH w:val="single" w:sz="4" w:space="0" w:color="D0EBEF" w:themeColor="accent1" w:themeTint="66"/>
        <w:insideV w:val="single" w:sz="4" w:space="0" w:color="D0EBEF" w:themeColor="accent1" w:themeTint="66"/>
      </w:tblBorders>
    </w:tblPr>
    <w:tblStylePr w:type="firstRow">
      <w:rPr>
        <w:b/>
        <w:bCs/>
      </w:rPr>
      <w:tblPr/>
      <w:tcPr>
        <w:tcBorders>
          <w:bottom w:val="single" w:sz="12" w:space="0" w:color="B8E1E7" w:themeColor="accent1" w:themeTint="99"/>
        </w:tcBorders>
      </w:tcPr>
    </w:tblStylePr>
    <w:tblStylePr w:type="lastRow">
      <w:rPr>
        <w:b/>
        <w:bCs/>
      </w:rPr>
      <w:tblPr/>
      <w:tcPr>
        <w:tcBorders>
          <w:top w:val="double" w:sz="2" w:space="0" w:color="B8E1E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B60586"/>
    <w:pPr>
      <w:spacing w:line="240" w:lineRule="auto"/>
    </w:pPr>
    <w:tblPr>
      <w:tblStyleRowBandSize w:val="1"/>
      <w:tblStyleColBandSize w:val="1"/>
      <w:tblBorders>
        <w:top w:val="single" w:sz="4" w:space="0" w:color="5AACFF" w:themeColor="accent2" w:themeTint="66"/>
        <w:left w:val="single" w:sz="4" w:space="0" w:color="5AACFF" w:themeColor="accent2" w:themeTint="66"/>
        <w:bottom w:val="single" w:sz="4" w:space="0" w:color="5AACFF" w:themeColor="accent2" w:themeTint="66"/>
        <w:right w:val="single" w:sz="4" w:space="0" w:color="5AACFF" w:themeColor="accent2" w:themeTint="66"/>
        <w:insideH w:val="single" w:sz="4" w:space="0" w:color="5AACFF" w:themeColor="accent2" w:themeTint="66"/>
        <w:insideV w:val="single" w:sz="4" w:space="0" w:color="5AACFF" w:themeColor="accent2" w:themeTint="66"/>
      </w:tblBorders>
    </w:tblPr>
    <w:tblStylePr w:type="firstRow">
      <w:rPr>
        <w:b/>
        <w:bCs/>
      </w:rPr>
      <w:tblPr/>
      <w:tcPr>
        <w:tcBorders>
          <w:bottom w:val="single" w:sz="12" w:space="0" w:color="0884FF" w:themeColor="accent2" w:themeTint="99"/>
        </w:tcBorders>
      </w:tcPr>
    </w:tblStylePr>
    <w:tblStylePr w:type="lastRow">
      <w:rPr>
        <w:b/>
        <w:bCs/>
      </w:rPr>
      <w:tblPr/>
      <w:tcPr>
        <w:tcBorders>
          <w:top w:val="double" w:sz="2" w:space="0" w:color="0884FF"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B60586"/>
    <w:pPr>
      <w:spacing w:line="240" w:lineRule="auto"/>
    </w:pPr>
    <w:tblPr>
      <w:tblStyleRowBandSize w:val="1"/>
      <w:tblStyleColBandSize w:val="1"/>
      <w:tblBorders>
        <w:top w:val="single" w:sz="4" w:space="0" w:color="F9B8AB" w:themeColor="accent3" w:themeTint="66"/>
        <w:left w:val="single" w:sz="4" w:space="0" w:color="F9B8AB" w:themeColor="accent3" w:themeTint="66"/>
        <w:bottom w:val="single" w:sz="4" w:space="0" w:color="F9B8AB" w:themeColor="accent3" w:themeTint="66"/>
        <w:right w:val="single" w:sz="4" w:space="0" w:color="F9B8AB" w:themeColor="accent3" w:themeTint="66"/>
        <w:insideH w:val="single" w:sz="4" w:space="0" w:color="F9B8AB" w:themeColor="accent3" w:themeTint="66"/>
        <w:insideV w:val="single" w:sz="4" w:space="0" w:color="F9B8AB" w:themeColor="accent3" w:themeTint="66"/>
      </w:tblBorders>
    </w:tblPr>
    <w:tblStylePr w:type="firstRow">
      <w:rPr>
        <w:b/>
        <w:bCs/>
      </w:rPr>
      <w:tblPr/>
      <w:tcPr>
        <w:tcBorders>
          <w:bottom w:val="single" w:sz="12" w:space="0" w:color="F69481" w:themeColor="accent3" w:themeTint="99"/>
        </w:tcBorders>
      </w:tcPr>
    </w:tblStylePr>
    <w:tblStylePr w:type="lastRow">
      <w:rPr>
        <w:b/>
        <w:bCs/>
      </w:rPr>
      <w:tblPr/>
      <w:tcPr>
        <w:tcBorders>
          <w:top w:val="double" w:sz="2" w:space="0" w:color="F69481"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B60586"/>
    <w:pPr>
      <w:spacing w:line="240" w:lineRule="auto"/>
    </w:pPr>
    <w:tblPr>
      <w:tblStyleRowBandSize w:val="1"/>
      <w:tblStyleColBandSize w:val="1"/>
      <w:tblBorders>
        <w:top w:val="single" w:sz="4" w:space="0" w:color="B8E5D9" w:themeColor="accent4" w:themeTint="66"/>
        <w:left w:val="single" w:sz="4" w:space="0" w:color="B8E5D9" w:themeColor="accent4" w:themeTint="66"/>
        <w:bottom w:val="single" w:sz="4" w:space="0" w:color="B8E5D9" w:themeColor="accent4" w:themeTint="66"/>
        <w:right w:val="single" w:sz="4" w:space="0" w:color="B8E5D9" w:themeColor="accent4" w:themeTint="66"/>
        <w:insideH w:val="single" w:sz="4" w:space="0" w:color="B8E5D9" w:themeColor="accent4" w:themeTint="66"/>
        <w:insideV w:val="single" w:sz="4" w:space="0" w:color="B8E5D9" w:themeColor="accent4" w:themeTint="66"/>
      </w:tblBorders>
    </w:tblPr>
    <w:tblStylePr w:type="firstRow">
      <w:rPr>
        <w:b/>
        <w:bCs/>
      </w:rPr>
      <w:tblPr/>
      <w:tcPr>
        <w:tcBorders>
          <w:bottom w:val="single" w:sz="12" w:space="0" w:color="95D8C7" w:themeColor="accent4" w:themeTint="99"/>
        </w:tcBorders>
      </w:tcPr>
    </w:tblStylePr>
    <w:tblStylePr w:type="lastRow">
      <w:rPr>
        <w:b/>
        <w:bCs/>
      </w:rPr>
      <w:tblPr/>
      <w:tcPr>
        <w:tcBorders>
          <w:top w:val="double" w:sz="2" w:space="0" w:color="95D8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B60586"/>
    <w:pPr>
      <w:spacing w:line="240" w:lineRule="auto"/>
    </w:pPr>
    <w:tblPr>
      <w:tblStyleRowBandSize w:val="1"/>
      <w:tblStyleColBandSize w:val="1"/>
      <w:tblBorders>
        <w:top w:val="single" w:sz="4" w:space="0" w:color="D6C0DC" w:themeColor="accent5" w:themeTint="66"/>
        <w:left w:val="single" w:sz="4" w:space="0" w:color="D6C0DC" w:themeColor="accent5" w:themeTint="66"/>
        <w:bottom w:val="single" w:sz="4" w:space="0" w:color="D6C0DC" w:themeColor="accent5" w:themeTint="66"/>
        <w:right w:val="single" w:sz="4" w:space="0" w:color="D6C0DC" w:themeColor="accent5" w:themeTint="66"/>
        <w:insideH w:val="single" w:sz="4" w:space="0" w:color="D6C0DC" w:themeColor="accent5" w:themeTint="66"/>
        <w:insideV w:val="single" w:sz="4" w:space="0" w:color="D6C0DC" w:themeColor="accent5" w:themeTint="66"/>
      </w:tblBorders>
    </w:tblPr>
    <w:tblStylePr w:type="firstRow">
      <w:rPr>
        <w:b/>
        <w:bCs/>
      </w:rPr>
      <w:tblPr/>
      <w:tcPr>
        <w:tcBorders>
          <w:bottom w:val="single" w:sz="12" w:space="0" w:color="C2A1CB" w:themeColor="accent5" w:themeTint="99"/>
        </w:tcBorders>
      </w:tcPr>
    </w:tblStylePr>
    <w:tblStylePr w:type="lastRow">
      <w:rPr>
        <w:b/>
        <w:bCs/>
      </w:rPr>
      <w:tblPr/>
      <w:tcPr>
        <w:tcBorders>
          <w:top w:val="double" w:sz="2" w:space="0" w:color="C2A1C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B60586"/>
    <w:pPr>
      <w:spacing w:line="240" w:lineRule="auto"/>
    </w:pPr>
    <w:tblPr>
      <w:tblStyleRowBandSize w:val="1"/>
      <w:tblStyleColBandSize w:val="1"/>
      <w:tblBorders>
        <w:top w:val="single" w:sz="4" w:space="0" w:color="FFEBC0" w:themeColor="accent6" w:themeTint="66"/>
        <w:left w:val="single" w:sz="4" w:space="0" w:color="FFEBC0" w:themeColor="accent6" w:themeTint="66"/>
        <w:bottom w:val="single" w:sz="4" w:space="0" w:color="FFEBC0" w:themeColor="accent6" w:themeTint="66"/>
        <w:right w:val="single" w:sz="4" w:space="0" w:color="FFEBC0" w:themeColor="accent6" w:themeTint="66"/>
        <w:insideH w:val="single" w:sz="4" w:space="0" w:color="FFEBC0" w:themeColor="accent6" w:themeTint="66"/>
        <w:insideV w:val="single" w:sz="4" w:space="0" w:color="FFEBC0" w:themeColor="accent6" w:themeTint="66"/>
      </w:tblBorders>
    </w:tblPr>
    <w:tblStylePr w:type="firstRow">
      <w:rPr>
        <w:b/>
        <w:bCs/>
      </w:rPr>
      <w:tblPr/>
      <w:tcPr>
        <w:tcBorders>
          <w:bottom w:val="single" w:sz="12" w:space="0" w:color="FFE2A0" w:themeColor="accent6" w:themeTint="99"/>
        </w:tcBorders>
      </w:tcPr>
    </w:tblStylePr>
    <w:tblStylePr w:type="lastRow">
      <w:rPr>
        <w:b/>
        <w:bCs/>
      </w:rPr>
      <w:tblPr/>
      <w:tcPr>
        <w:tcBorders>
          <w:top w:val="double" w:sz="2" w:space="0" w:color="FFE2A0"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B60586"/>
    <w:pPr>
      <w:spacing w:line="240" w:lineRule="auto"/>
    </w:pPr>
    <w:tblPr>
      <w:tblStyleRowBandSize w:val="1"/>
      <w:tblStyleColBandSize w:val="1"/>
      <w:tblBorders>
        <w:top w:val="single" w:sz="2" w:space="0" w:color="807276" w:themeColor="text1" w:themeTint="99"/>
        <w:bottom w:val="single" w:sz="2" w:space="0" w:color="807276" w:themeColor="text1" w:themeTint="99"/>
        <w:insideH w:val="single" w:sz="2" w:space="0" w:color="807276" w:themeColor="text1" w:themeTint="99"/>
        <w:insideV w:val="single" w:sz="2" w:space="0" w:color="807276" w:themeColor="text1" w:themeTint="99"/>
      </w:tblBorders>
    </w:tblPr>
    <w:tblStylePr w:type="firstRow">
      <w:rPr>
        <w:b/>
        <w:bCs/>
      </w:rPr>
      <w:tblPr/>
      <w:tcPr>
        <w:tcBorders>
          <w:top w:val="nil"/>
          <w:bottom w:val="single" w:sz="12" w:space="0" w:color="807276" w:themeColor="text1" w:themeTint="99"/>
          <w:insideH w:val="nil"/>
          <w:insideV w:val="nil"/>
        </w:tcBorders>
        <w:shd w:val="clear" w:color="auto" w:fill="FFFFFF" w:themeFill="background1"/>
      </w:tcPr>
    </w:tblStylePr>
    <w:tblStylePr w:type="lastRow">
      <w:rPr>
        <w:b/>
        <w:bCs/>
      </w:rPr>
      <w:tblPr/>
      <w:tcPr>
        <w:tcBorders>
          <w:top w:val="double" w:sz="2" w:space="0" w:color="80727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GridTable2-Accent1">
    <w:name w:val="Grid Table 2 Accent 1"/>
    <w:basedOn w:val="TableNormal"/>
    <w:uiPriority w:val="47"/>
    <w:semiHidden/>
    <w:rsid w:val="00B60586"/>
    <w:pPr>
      <w:spacing w:line="240" w:lineRule="auto"/>
    </w:pPr>
    <w:tblPr>
      <w:tblStyleRowBandSize w:val="1"/>
      <w:tblStyleColBandSize w:val="1"/>
      <w:tblBorders>
        <w:top w:val="single" w:sz="2" w:space="0" w:color="B8E1E7" w:themeColor="accent1" w:themeTint="99"/>
        <w:bottom w:val="single" w:sz="2" w:space="0" w:color="B8E1E7" w:themeColor="accent1" w:themeTint="99"/>
        <w:insideH w:val="single" w:sz="2" w:space="0" w:color="B8E1E7" w:themeColor="accent1" w:themeTint="99"/>
        <w:insideV w:val="single" w:sz="2" w:space="0" w:color="B8E1E7" w:themeColor="accent1" w:themeTint="99"/>
      </w:tblBorders>
    </w:tblPr>
    <w:tblStylePr w:type="firstRow">
      <w:rPr>
        <w:b/>
        <w:bCs/>
      </w:rPr>
      <w:tblPr/>
      <w:tcPr>
        <w:tcBorders>
          <w:top w:val="nil"/>
          <w:bottom w:val="single" w:sz="12" w:space="0" w:color="B8E1E7" w:themeColor="accent1" w:themeTint="99"/>
          <w:insideH w:val="nil"/>
          <w:insideV w:val="nil"/>
        </w:tcBorders>
        <w:shd w:val="clear" w:color="auto" w:fill="FFFFFF" w:themeFill="background1"/>
      </w:tcPr>
    </w:tblStylePr>
    <w:tblStylePr w:type="lastRow">
      <w:rPr>
        <w:b/>
        <w:bCs/>
      </w:rPr>
      <w:tblPr/>
      <w:tcPr>
        <w:tcBorders>
          <w:top w:val="double" w:sz="2" w:space="0" w:color="B8E1E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7F5F7" w:themeFill="accent1" w:themeFillTint="33"/>
      </w:tcPr>
    </w:tblStylePr>
    <w:tblStylePr w:type="band1Horz">
      <w:tblPr/>
      <w:tcPr>
        <w:shd w:val="clear" w:color="auto" w:fill="E7F5F7" w:themeFill="accent1" w:themeFillTint="33"/>
      </w:tcPr>
    </w:tblStylePr>
  </w:style>
  <w:style w:type="table" w:styleId="GridTable2-Accent2">
    <w:name w:val="Grid Table 2 Accent 2"/>
    <w:basedOn w:val="TableNormal"/>
    <w:uiPriority w:val="47"/>
    <w:semiHidden/>
    <w:rsid w:val="00B60586"/>
    <w:pPr>
      <w:spacing w:line="240" w:lineRule="auto"/>
    </w:pPr>
    <w:tblPr>
      <w:tblStyleRowBandSize w:val="1"/>
      <w:tblStyleColBandSize w:val="1"/>
      <w:tblBorders>
        <w:top w:val="single" w:sz="2" w:space="0" w:color="0884FF" w:themeColor="accent2" w:themeTint="99"/>
        <w:bottom w:val="single" w:sz="2" w:space="0" w:color="0884FF" w:themeColor="accent2" w:themeTint="99"/>
        <w:insideH w:val="single" w:sz="2" w:space="0" w:color="0884FF" w:themeColor="accent2" w:themeTint="99"/>
        <w:insideV w:val="single" w:sz="2" w:space="0" w:color="0884FF" w:themeColor="accent2" w:themeTint="99"/>
      </w:tblBorders>
    </w:tblPr>
    <w:tblStylePr w:type="firstRow">
      <w:rPr>
        <w:b/>
        <w:bCs/>
      </w:rPr>
      <w:tblPr/>
      <w:tcPr>
        <w:tcBorders>
          <w:top w:val="nil"/>
          <w:bottom w:val="single" w:sz="12" w:space="0" w:color="0884FF" w:themeColor="accent2" w:themeTint="99"/>
          <w:insideH w:val="nil"/>
          <w:insideV w:val="nil"/>
        </w:tcBorders>
        <w:shd w:val="clear" w:color="auto" w:fill="FFFFFF" w:themeFill="background1"/>
      </w:tcPr>
    </w:tblStylePr>
    <w:tblStylePr w:type="lastRow">
      <w:rPr>
        <w:b/>
        <w:bCs/>
      </w:rPr>
      <w:tblPr/>
      <w:tcPr>
        <w:tcBorders>
          <w:top w:val="double" w:sz="2" w:space="0" w:color="0884FF"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ACD5FF" w:themeFill="accent2" w:themeFillTint="33"/>
      </w:tcPr>
    </w:tblStylePr>
    <w:tblStylePr w:type="band1Horz">
      <w:tblPr/>
      <w:tcPr>
        <w:shd w:val="clear" w:color="auto" w:fill="ACD5FF" w:themeFill="accent2" w:themeFillTint="33"/>
      </w:tcPr>
    </w:tblStylePr>
  </w:style>
  <w:style w:type="table" w:styleId="GridTable2-Accent3">
    <w:name w:val="Grid Table 2 Accent 3"/>
    <w:basedOn w:val="TableNormal"/>
    <w:uiPriority w:val="47"/>
    <w:semiHidden/>
    <w:rsid w:val="00B60586"/>
    <w:pPr>
      <w:spacing w:line="240" w:lineRule="auto"/>
    </w:pPr>
    <w:tblPr>
      <w:tblStyleRowBandSize w:val="1"/>
      <w:tblStyleColBandSize w:val="1"/>
      <w:tblBorders>
        <w:top w:val="single" w:sz="2" w:space="0" w:color="F69481" w:themeColor="accent3" w:themeTint="99"/>
        <w:bottom w:val="single" w:sz="2" w:space="0" w:color="F69481" w:themeColor="accent3" w:themeTint="99"/>
        <w:insideH w:val="single" w:sz="2" w:space="0" w:color="F69481" w:themeColor="accent3" w:themeTint="99"/>
        <w:insideV w:val="single" w:sz="2" w:space="0" w:color="F69481" w:themeColor="accent3" w:themeTint="99"/>
      </w:tblBorders>
    </w:tblPr>
    <w:tblStylePr w:type="firstRow">
      <w:rPr>
        <w:b/>
        <w:bCs/>
      </w:rPr>
      <w:tblPr/>
      <w:tcPr>
        <w:tcBorders>
          <w:top w:val="nil"/>
          <w:bottom w:val="single" w:sz="12" w:space="0" w:color="F69481" w:themeColor="accent3" w:themeTint="99"/>
          <w:insideH w:val="nil"/>
          <w:insideV w:val="nil"/>
        </w:tcBorders>
        <w:shd w:val="clear" w:color="auto" w:fill="FFFFFF" w:themeFill="background1"/>
      </w:tcPr>
    </w:tblStylePr>
    <w:tblStylePr w:type="lastRow">
      <w:rPr>
        <w:b/>
        <w:bCs/>
      </w:rPr>
      <w:tblPr/>
      <w:tcPr>
        <w:tcBorders>
          <w:top w:val="double" w:sz="2" w:space="0" w:color="F69481"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CDBD5" w:themeFill="accent3" w:themeFillTint="33"/>
      </w:tcPr>
    </w:tblStylePr>
    <w:tblStylePr w:type="band1Horz">
      <w:tblPr/>
      <w:tcPr>
        <w:shd w:val="clear" w:color="auto" w:fill="FCDBD5" w:themeFill="accent3" w:themeFillTint="33"/>
      </w:tcPr>
    </w:tblStylePr>
  </w:style>
  <w:style w:type="table" w:styleId="GridTable2-Accent4">
    <w:name w:val="Grid Table 2 Accent 4"/>
    <w:basedOn w:val="TableNormal"/>
    <w:uiPriority w:val="47"/>
    <w:semiHidden/>
    <w:rsid w:val="00B60586"/>
    <w:pPr>
      <w:spacing w:line="240" w:lineRule="auto"/>
    </w:pPr>
    <w:tblPr>
      <w:tblStyleRowBandSize w:val="1"/>
      <w:tblStyleColBandSize w:val="1"/>
      <w:tblBorders>
        <w:top w:val="single" w:sz="2" w:space="0" w:color="95D8C7" w:themeColor="accent4" w:themeTint="99"/>
        <w:bottom w:val="single" w:sz="2" w:space="0" w:color="95D8C7" w:themeColor="accent4" w:themeTint="99"/>
        <w:insideH w:val="single" w:sz="2" w:space="0" w:color="95D8C7" w:themeColor="accent4" w:themeTint="99"/>
        <w:insideV w:val="single" w:sz="2" w:space="0" w:color="95D8C7" w:themeColor="accent4" w:themeTint="99"/>
      </w:tblBorders>
    </w:tblPr>
    <w:tblStylePr w:type="firstRow">
      <w:rPr>
        <w:b/>
        <w:bCs/>
      </w:rPr>
      <w:tblPr/>
      <w:tcPr>
        <w:tcBorders>
          <w:top w:val="nil"/>
          <w:bottom w:val="single" w:sz="12" w:space="0" w:color="95D8C7" w:themeColor="accent4" w:themeTint="99"/>
          <w:insideH w:val="nil"/>
          <w:insideV w:val="nil"/>
        </w:tcBorders>
        <w:shd w:val="clear" w:color="auto" w:fill="FFFFFF" w:themeFill="background1"/>
      </w:tcPr>
    </w:tblStylePr>
    <w:tblStylePr w:type="lastRow">
      <w:rPr>
        <w:b/>
        <w:bCs/>
      </w:rPr>
      <w:tblPr/>
      <w:tcPr>
        <w:tcBorders>
          <w:top w:val="double" w:sz="2" w:space="0" w:color="95D8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F2EC" w:themeFill="accent4" w:themeFillTint="33"/>
      </w:tcPr>
    </w:tblStylePr>
    <w:tblStylePr w:type="band1Horz">
      <w:tblPr/>
      <w:tcPr>
        <w:shd w:val="clear" w:color="auto" w:fill="DBF2EC" w:themeFill="accent4" w:themeFillTint="33"/>
      </w:tcPr>
    </w:tblStylePr>
  </w:style>
  <w:style w:type="table" w:styleId="GridTable2-Accent5">
    <w:name w:val="Grid Table 2 Accent 5"/>
    <w:basedOn w:val="TableNormal"/>
    <w:uiPriority w:val="47"/>
    <w:semiHidden/>
    <w:rsid w:val="00B60586"/>
    <w:pPr>
      <w:spacing w:line="240" w:lineRule="auto"/>
    </w:pPr>
    <w:tblPr>
      <w:tblStyleRowBandSize w:val="1"/>
      <w:tblStyleColBandSize w:val="1"/>
      <w:tblBorders>
        <w:top w:val="single" w:sz="2" w:space="0" w:color="C2A1CB" w:themeColor="accent5" w:themeTint="99"/>
        <w:bottom w:val="single" w:sz="2" w:space="0" w:color="C2A1CB" w:themeColor="accent5" w:themeTint="99"/>
        <w:insideH w:val="single" w:sz="2" w:space="0" w:color="C2A1CB" w:themeColor="accent5" w:themeTint="99"/>
        <w:insideV w:val="single" w:sz="2" w:space="0" w:color="C2A1CB" w:themeColor="accent5" w:themeTint="99"/>
      </w:tblBorders>
    </w:tblPr>
    <w:tblStylePr w:type="firstRow">
      <w:rPr>
        <w:b/>
        <w:bCs/>
      </w:rPr>
      <w:tblPr/>
      <w:tcPr>
        <w:tcBorders>
          <w:top w:val="nil"/>
          <w:bottom w:val="single" w:sz="12" w:space="0" w:color="C2A1CB" w:themeColor="accent5" w:themeTint="99"/>
          <w:insideH w:val="nil"/>
          <w:insideV w:val="nil"/>
        </w:tcBorders>
        <w:shd w:val="clear" w:color="auto" w:fill="FFFFFF" w:themeFill="background1"/>
      </w:tcPr>
    </w:tblStylePr>
    <w:tblStylePr w:type="lastRow">
      <w:rPr>
        <w:b/>
        <w:bCs/>
      </w:rPr>
      <w:tblPr/>
      <w:tcPr>
        <w:tcBorders>
          <w:top w:val="double" w:sz="2" w:space="0" w:color="C2A1C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DFED" w:themeFill="accent5" w:themeFillTint="33"/>
      </w:tcPr>
    </w:tblStylePr>
    <w:tblStylePr w:type="band1Horz">
      <w:tblPr/>
      <w:tcPr>
        <w:shd w:val="clear" w:color="auto" w:fill="EADFED" w:themeFill="accent5" w:themeFillTint="33"/>
      </w:tcPr>
    </w:tblStylePr>
  </w:style>
  <w:style w:type="table" w:styleId="GridTable2-Accent6">
    <w:name w:val="Grid Table 2 Accent 6"/>
    <w:basedOn w:val="TableNormal"/>
    <w:uiPriority w:val="47"/>
    <w:semiHidden/>
    <w:rsid w:val="00B60586"/>
    <w:pPr>
      <w:spacing w:line="240" w:lineRule="auto"/>
    </w:pPr>
    <w:tblPr>
      <w:tblStyleRowBandSize w:val="1"/>
      <w:tblStyleColBandSize w:val="1"/>
      <w:tblBorders>
        <w:top w:val="single" w:sz="2" w:space="0" w:color="FFE2A0" w:themeColor="accent6" w:themeTint="99"/>
        <w:bottom w:val="single" w:sz="2" w:space="0" w:color="FFE2A0" w:themeColor="accent6" w:themeTint="99"/>
        <w:insideH w:val="single" w:sz="2" w:space="0" w:color="FFE2A0" w:themeColor="accent6" w:themeTint="99"/>
        <w:insideV w:val="single" w:sz="2" w:space="0" w:color="FFE2A0" w:themeColor="accent6" w:themeTint="99"/>
      </w:tblBorders>
    </w:tblPr>
    <w:tblStylePr w:type="firstRow">
      <w:rPr>
        <w:b/>
        <w:bCs/>
      </w:rPr>
      <w:tblPr/>
      <w:tcPr>
        <w:tcBorders>
          <w:top w:val="nil"/>
          <w:bottom w:val="single" w:sz="12" w:space="0" w:color="FFE2A0" w:themeColor="accent6" w:themeTint="99"/>
          <w:insideH w:val="nil"/>
          <w:insideV w:val="nil"/>
        </w:tcBorders>
        <w:shd w:val="clear" w:color="auto" w:fill="FFFFFF" w:themeFill="background1"/>
      </w:tcPr>
    </w:tblStylePr>
    <w:tblStylePr w:type="lastRow">
      <w:rPr>
        <w:b/>
        <w:bCs/>
      </w:rPr>
      <w:tblPr/>
      <w:tcPr>
        <w:tcBorders>
          <w:top w:val="double" w:sz="2" w:space="0" w:color="FFE2A0"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5DF" w:themeFill="accent6" w:themeFillTint="33"/>
      </w:tcPr>
    </w:tblStylePr>
    <w:tblStylePr w:type="band1Horz">
      <w:tblPr/>
      <w:tcPr>
        <w:shd w:val="clear" w:color="auto" w:fill="FFF5DF" w:themeFill="accent6" w:themeFillTint="33"/>
      </w:tcPr>
    </w:tblStylePr>
  </w:style>
  <w:style w:type="table" w:styleId="GridTable3">
    <w:name w:val="Grid Table 3"/>
    <w:basedOn w:val="TableNormal"/>
    <w:uiPriority w:val="48"/>
    <w:semiHidden/>
    <w:rsid w:val="00B60586"/>
    <w:pPr>
      <w:spacing w:line="240" w:lineRule="auto"/>
    </w:pPr>
    <w:tblPr>
      <w:tblStyleRowBandSize w:val="1"/>
      <w:tblStyleColBandSize w:val="1"/>
      <w:tblBorders>
        <w:top w:val="single" w:sz="4" w:space="0" w:color="807276" w:themeColor="text1" w:themeTint="99"/>
        <w:left w:val="single" w:sz="4" w:space="0" w:color="807276" w:themeColor="text1" w:themeTint="99"/>
        <w:bottom w:val="single" w:sz="4" w:space="0" w:color="807276" w:themeColor="text1" w:themeTint="99"/>
        <w:right w:val="single" w:sz="4" w:space="0" w:color="807276" w:themeColor="text1" w:themeTint="99"/>
        <w:insideH w:val="single" w:sz="4" w:space="0" w:color="807276" w:themeColor="text1" w:themeTint="99"/>
        <w:insideV w:val="single" w:sz="4" w:space="0" w:color="80727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5CFD1" w:themeFill="text1" w:themeFillTint="33"/>
      </w:tcPr>
    </w:tblStylePr>
    <w:tblStylePr w:type="band1Horz">
      <w:tblPr/>
      <w:tcPr>
        <w:shd w:val="clear" w:color="auto" w:fill="D5CFD1" w:themeFill="text1" w:themeFillTint="33"/>
      </w:tcPr>
    </w:tblStylePr>
    <w:tblStylePr w:type="neCell">
      <w:tblPr/>
      <w:tcPr>
        <w:tcBorders>
          <w:bottom w:val="single" w:sz="4" w:space="0" w:color="807276" w:themeColor="text1" w:themeTint="99"/>
        </w:tcBorders>
      </w:tcPr>
    </w:tblStylePr>
    <w:tblStylePr w:type="nwCell">
      <w:tblPr/>
      <w:tcPr>
        <w:tcBorders>
          <w:bottom w:val="single" w:sz="4" w:space="0" w:color="807276" w:themeColor="text1" w:themeTint="99"/>
        </w:tcBorders>
      </w:tcPr>
    </w:tblStylePr>
    <w:tblStylePr w:type="seCell">
      <w:tblPr/>
      <w:tcPr>
        <w:tcBorders>
          <w:top w:val="single" w:sz="4" w:space="0" w:color="807276" w:themeColor="text1" w:themeTint="99"/>
        </w:tcBorders>
      </w:tcPr>
    </w:tblStylePr>
    <w:tblStylePr w:type="swCell">
      <w:tblPr/>
      <w:tcPr>
        <w:tcBorders>
          <w:top w:val="single" w:sz="4" w:space="0" w:color="807276" w:themeColor="text1" w:themeTint="99"/>
        </w:tcBorders>
      </w:tcPr>
    </w:tblStylePr>
  </w:style>
  <w:style w:type="table" w:styleId="GridTable3-Accent1">
    <w:name w:val="Grid Table 3 Accent 1"/>
    <w:basedOn w:val="TableNormal"/>
    <w:uiPriority w:val="48"/>
    <w:semiHidden/>
    <w:rsid w:val="00B60586"/>
    <w:pPr>
      <w:spacing w:line="240" w:lineRule="auto"/>
    </w:pPr>
    <w:tblPr>
      <w:tblStyleRowBandSize w:val="1"/>
      <w:tblStyleColBandSize w:val="1"/>
      <w:tblBorders>
        <w:top w:val="single" w:sz="4" w:space="0" w:color="B8E1E7" w:themeColor="accent1" w:themeTint="99"/>
        <w:left w:val="single" w:sz="4" w:space="0" w:color="B8E1E7" w:themeColor="accent1" w:themeTint="99"/>
        <w:bottom w:val="single" w:sz="4" w:space="0" w:color="B8E1E7" w:themeColor="accent1" w:themeTint="99"/>
        <w:right w:val="single" w:sz="4" w:space="0" w:color="B8E1E7" w:themeColor="accent1" w:themeTint="99"/>
        <w:insideH w:val="single" w:sz="4" w:space="0" w:color="B8E1E7" w:themeColor="accent1" w:themeTint="99"/>
        <w:insideV w:val="single" w:sz="4" w:space="0" w:color="B8E1E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5F7" w:themeFill="accent1" w:themeFillTint="33"/>
      </w:tcPr>
    </w:tblStylePr>
    <w:tblStylePr w:type="band1Horz">
      <w:tblPr/>
      <w:tcPr>
        <w:shd w:val="clear" w:color="auto" w:fill="E7F5F7" w:themeFill="accent1" w:themeFillTint="33"/>
      </w:tcPr>
    </w:tblStylePr>
    <w:tblStylePr w:type="neCell">
      <w:tblPr/>
      <w:tcPr>
        <w:tcBorders>
          <w:bottom w:val="single" w:sz="4" w:space="0" w:color="B8E1E7" w:themeColor="accent1" w:themeTint="99"/>
        </w:tcBorders>
      </w:tcPr>
    </w:tblStylePr>
    <w:tblStylePr w:type="nwCell">
      <w:tblPr/>
      <w:tcPr>
        <w:tcBorders>
          <w:bottom w:val="single" w:sz="4" w:space="0" w:color="B8E1E7" w:themeColor="accent1" w:themeTint="99"/>
        </w:tcBorders>
      </w:tcPr>
    </w:tblStylePr>
    <w:tblStylePr w:type="seCell">
      <w:tblPr/>
      <w:tcPr>
        <w:tcBorders>
          <w:top w:val="single" w:sz="4" w:space="0" w:color="B8E1E7" w:themeColor="accent1" w:themeTint="99"/>
        </w:tcBorders>
      </w:tcPr>
    </w:tblStylePr>
    <w:tblStylePr w:type="swCell">
      <w:tblPr/>
      <w:tcPr>
        <w:tcBorders>
          <w:top w:val="single" w:sz="4" w:space="0" w:color="B8E1E7" w:themeColor="accent1" w:themeTint="99"/>
        </w:tcBorders>
      </w:tcPr>
    </w:tblStylePr>
  </w:style>
  <w:style w:type="table" w:styleId="GridTable3-Accent2">
    <w:name w:val="Grid Table 3 Accent 2"/>
    <w:basedOn w:val="TableNormal"/>
    <w:uiPriority w:val="48"/>
    <w:semiHidden/>
    <w:rsid w:val="00B60586"/>
    <w:pPr>
      <w:spacing w:line="240" w:lineRule="auto"/>
    </w:pPr>
    <w:tblPr>
      <w:tblStyleRowBandSize w:val="1"/>
      <w:tblStyleColBandSize w:val="1"/>
      <w:tblBorders>
        <w:top w:val="single" w:sz="4" w:space="0" w:color="0884FF" w:themeColor="accent2" w:themeTint="99"/>
        <w:left w:val="single" w:sz="4" w:space="0" w:color="0884FF" w:themeColor="accent2" w:themeTint="99"/>
        <w:bottom w:val="single" w:sz="4" w:space="0" w:color="0884FF" w:themeColor="accent2" w:themeTint="99"/>
        <w:right w:val="single" w:sz="4" w:space="0" w:color="0884FF" w:themeColor="accent2" w:themeTint="99"/>
        <w:insideH w:val="single" w:sz="4" w:space="0" w:color="0884FF" w:themeColor="accent2" w:themeTint="99"/>
        <w:insideV w:val="single" w:sz="4" w:space="0" w:color="0884FF"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ACD5FF" w:themeFill="accent2" w:themeFillTint="33"/>
      </w:tcPr>
    </w:tblStylePr>
    <w:tblStylePr w:type="band1Horz">
      <w:tblPr/>
      <w:tcPr>
        <w:shd w:val="clear" w:color="auto" w:fill="ACD5FF" w:themeFill="accent2" w:themeFillTint="33"/>
      </w:tcPr>
    </w:tblStylePr>
    <w:tblStylePr w:type="neCell">
      <w:tblPr/>
      <w:tcPr>
        <w:tcBorders>
          <w:bottom w:val="single" w:sz="4" w:space="0" w:color="0884FF" w:themeColor="accent2" w:themeTint="99"/>
        </w:tcBorders>
      </w:tcPr>
    </w:tblStylePr>
    <w:tblStylePr w:type="nwCell">
      <w:tblPr/>
      <w:tcPr>
        <w:tcBorders>
          <w:bottom w:val="single" w:sz="4" w:space="0" w:color="0884FF" w:themeColor="accent2" w:themeTint="99"/>
        </w:tcBorders>
      </w:tcPr>
    </w:tblStylePr>
    <w:tblStylePr w:type="seCell">
      <w:tblPr/>
      <w:tcPr>
        <w:tcBorders>
          <w:top w:val="single" w:sz="4" w:space="0" w:color="0884FF" w:themeColor="accent2" w:themeTint="99"/>
        </w:tcBorders>
      </w:tcPr>
    </w:tblStylePr>
    <w:tblStylePr w:type="swCell">
      <w:tblPr/>
      <w:tcPr>
        <w:tcBorders>
          <w:top w:val="single" w:sz="4" w:space="0" w:color="0884FF" w:themeColor="accent2" w:themeTint="99"/>
        </w:tcBorders>
      </w:tcPr>
    </w:tblStylePr>
  </w:style>
  <w:style w:type="table" w:styleId="GridTable3-Accent3">
    <w:name w:val="Grid Table 3 Accent 3"/>
    <w:basedOn w:val="TableNormal"/>
    <w:uiPriority w:val="48"/>
    <w:semiHidden/>
    <w:rsid w:val="00B60586"/>
    <w:pPr>
      <w:spacing w:line="240" w:lineRule="auto"/>
    </w:pPr>
    <w:tblPr>
      <w:tblStyleRowBandSize w:val="1"/>
      <w:tblStyleColBandSize w:val="1"/>
      <w:tblBorders>
        <w:top w:val="single" w:sz="4" w:space="0" w:color="F69481" w:themeColor="accent3" w:themeTint="99"/>
        <w:left w:val="single" w:sz="4" w:space="0" w:color="F69481" w:themeColor="accent3" w:themeTint="99"/>
        <w:bottom w:val="single" w:sz="4" w:space="0" w:color="F69481" w:themeColor="accent3" w:themeTint="99"/>
        <w:right w:val="single" w:sz="4" w:space="0" w:color="F69481" w:themeColor="accent3" w:themeTint="99"/>
        <w:insideH w:val="single" w:sz="4" w:space="0" w:color="F69481" w:themeColor="accent3" w:themeTint="99"/>
        <w:insideV w:val="single" w:sz="4" w:space="0" w:color="F69481"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CDBD5" w:themeFill="accent3" w:themeFillTint="33"/>
      </w:tcPr>
    </w:tblStylePr>
    <w:tblStylePr w:type="band1Horz">
      <w:tblPr/>
      <w:tcPr>
        <w:shd w:val="clear" w:color="auto" w:fill="FCDBD5" w:themeFill="accent3" w:themeFillTint="33"/>
      </w:tcPr>
    </w:tblStylePr>
    <w:tblStylePr w:type="neCell">
      <w:tblPr/>
      <w:tcPr>
        <w:tcBorders>
          <w:bottom w:val="single" w:sz="4" w:space="0" w:color="F69481" w:themeColor="accent3" w:themeTint="99"/>
        </w:tcBorders>
      </w:tcPr>
    </w:tblStylePr>
    <w:tblStylePr w:type="nwCell">
      <w:tblPr/>
      <w:tcPr>
        <w:tcBorders>
          <w:bottom w:val="single" w:sz="4" w:space="0" w:color="F69481" w:themeColor="accent3" w:themeTint="99"/>
        </w:tcBorders>
      </w:tcPr>
    </w:tblStylePr>
    <w:tblStylePr w:type="seCell">
      <w:tblPr/>
      <w:tcPr>
        <w:tcBorders>
          <w:top w:val="single" w:sz="4" w:space="0" w:color="F69481" w:themeColor="accent3" w:themeTint="99"/>
        </w:tcBorders>
      </w:tcPr>
    </w:tblStylePr>
    <w:tblStylePr w:type="swCell">
      <w:tblPr/>
      <w:tcPr>
        <w:tcBorders>
          <w:top w:val="single" w:sz="4" w:space="0" w:color="F69481" w:themeColor="accent3" w:themeTint="99"/>
        </w:tcBorders>
      </w:tcPr>
    </w:tblStylePr>
  </w:style>
  <w:style w:type="table" w:styleId="GridTable3-Accent4">
    <w:name w:val="Grid Table 3 Accent 4"/>
    <w:basedOn w:val="TableNormal"/>
    <w:uiPriority w:val="48"/>
    <w:semiHidden/>
    <w:rsid w:val="00B60586"/>
    <w:pPr>
      <w:spacing w:line="240" w:lineRule="auto"/>
    </w:pPr>
    <w:tblPr>
      <w:tblStyleRowBandSize w:val="1"/>
      <w:tblStyleColBandSize w:val="1"/>
      <w:tblBorders>
        <w:top w:val="single" w:sz="4" w:space="0" w:color="95D8C7" w:themeColor="accent4" w:themeTint="99"/>
        <w:left w:val="single" w:sz="4" w:space="0" w:color="95D8C7" w:themeColor="accent4" w:themeTint="99"/>
        <w:bottom w:val="single" w:sz="4" w:space="0" w:color="95D8C7" w:themeColor="accent4" w:themeTint="99"/>
        <w:right w:val="single" w:sz="4" w:space="0" w:color="95D8C7" w:themeColor="accent4" w:themeTint="99"/>
        <w:insideH w:val="single" w:sz="4" w:space="0" w:color="95D8C7" w:themeColor="accent4" w:themeTint="99"/>
        <w:insideV w:val="single" w:sz="4" w:space="0" w:color="95D8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F2EC" w:themeFill="accent4" w:themeFillTint="33"/>
      </w:tcPr>
    </w:tblStylePr>
    <w:tblStylePr w:type="band1Horz">
      <w:tblPr/>
      <w:tcPr>
        <w:shd w:val="clear" w:color="auto" w:fill="DBF2EC" w:themeFill="accent4" w:themeFillTint="33"/>
      </w:tcPr>
    </w:tblStylePr>
    <w:tblStylePr w:type="neCell">
      <w:tblPr/>
      <w:tcPr>
        <w:tcBorders>
          <w:bottom w:val="single" w:sz="4" w:space="0" w:color="95D8C7" w:themeColor="accent4" w:themeTint="99"/>
        </w:tcBorders>
      </w:tcPr>
    </w:tblStylePr>
    <w:tblStylePr w:type="nwCell">
      <w:tblPr/>
      <w:tcPr>
        <w:tcBorders>
          <w:bottom w:val="single" w:sz="4" w:space="0" w:color="95D8C7" w:themeColor="accent4" w:themeTint="99"/>
        </w:tcBorders>
      </w:tcPr>
    </w:tblStylePr>
    <w:tblStylePr w:type="seCell">
      <w:tblPr/>
      <w:tcPr>
        <w:tcBorders>
          <w:top w:val="single" w:sz="4" w:space="0" w:color="95D8C7" w:themeColor="accent4" w:themeTint="99"/>
        </w:tcBorders>
      </w:tcPr>
    </w:tblStylePr>
    <w:tblStylePr w:type="swCell">
      <w:tblPr/>
      <w:tcPr>
        <w:tcBorders>
          <w:top w:val="single" w:sz="4" w:space="0" w:color="95D8C7" w:themeColor="accent4" w:themeTint="99"/>
        </w:tcBorders>
      </w:tcPr>
    </w:tblStylePr>
  </w:style>
  <w:style w:type="table" w:styleId="GridTable3-Accent5">
    <w:name w:val="Grid Table 3 Accent 5"/>
    <w:basedOn w:val="TableNormal"/>
    <w:uiPriority w:val="48"/>
    <w:semiHidden/>
    <w:rsid w:val="00B60586"/>
    <w:pPr>
      <w:spacing w:line="240" w:lineRule="auto"/>
    </w:pPr>
    <w:tblPr>
      <w:tblStyleRowBandSize w:val="1"/>
      <w:tblStyleColBandSize w:val="1"/>
      <w:tblBorders>
        <w:top w:val="single" w:sz="4" w:space="0" w:color="C2A1CB" w:themeColor="accent5" w:themeTint="99"/>
        <w:left w:val="single" w:sz="4" w:space="0" w:color="C2A1CB" w:themeColor="accent5" w:themeTint="99"/>
        <w:bottom w:val="single" w:sz="4" w:space="0" w:color="C2A1CB" w:themeColor="accent5" w:themeTint="99"/>
        <w:right w:val="single" w:sz="4" w:space="0" w:color="C2A1CB" w:themeColor="accent5" w:themeTint="99"/>
        <w:insideH w:val="single" w:sz="4" w:space="0" w:color="C2A1CB" w:themeColor="accent5" w:themeTint="99"/>
        <w:insideV w:val="single" w:sz="4" w:space="0" w:color="C2A1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DFED" w:themeFill="accent5" w:themeFillTint="33"/>
      </w:tcPr>
    </w:tblStylePr>
    <w:tblStylePr w:type="band1Horz">
      <w:tblPr/>
      <w:tcPr>
        <w:shd w:val="clear" w:color="auto" w:fill="EADFED" w:themeFill="accent5" w:themeFillTint="33"/>
      </w:tcPr>
    </w:tblStylePr>
    <w:tblStylePr w:type="neCell">
      <w:tblPr/>
      <w:tcPr>
        <w:tcBorders>
          <w:bottom w:val="single" w:sz="4" w:space="0" w:color="C2A1CB" w:themeColor="accent5" w:themeTint="99"/>
        </w:tcBorders>
      </w:tcPr>
    </w:tblStylePr>
    <w:tblStylePr w:type="nwCell">
      <w:tblPr/>
      <w:tcPr>
        <w:tcBorders>
          <w:bottom w:val="single" w:sz="4" w:space="0" w:color="C2A1CB" w:themeColor="accent5" w:themeTint="99"/>
        </w:tcBorders>
      </w:tcPr>
    </w:tblStylePr>
    <w:tblStylePr w:type="seCell">
      <w:tblPr/>
      <w:tcPr>
        <w:tcBorders>
          <w:top w:val="single" w:sz="4" w:space="0" w:color="C2A1CB" w:themeColor="accent5" w:themeTint="99"/>
        </w:tcBorders>
      </w:tcPr>
    </w:tblStylePr>
    <w:tblStylePr w:type="swCell">
      <w:tblPr/>
      <w:tcPr>
        <w:tcBorders>
          <w:top w:val="single" w:sz="4" w:space="0" w:color="C2A1CB" w:themeColor="accent5" w:themeTint="99"/>
        </w:tcBorders>
      </w:tcPr>
    </w:tblStylePr>
  </w:style>
  <w:style w:type="table" w:styleId="GridTable3-Accent6">
    <w:name w:val="Grid Table 3 Accent 6"/>
    <w:basedOn w:val="TableNormal"/>
    <w:uiPriority w:val="48"/>
    <w:semiHidden/>
    <w:rsid w:val="00B60586"/>
    <w:pPr>
      <w:spacing w:line="240" w:lineRule="auto"/>
    </w:pPr>
    <w:tblPr>
      <w:tblStyleRowBandSize w:val="1"/>
      <w:tblStyleColBandSize w:val="1"/>
      <w:tblBorders>
        <w:top w:val="single" w:sz="4" w:space="0" w:color="FFE2A0" w:themeColor="accent6" w:themeTint="99"/>
        <w:left w:val="single" w:sz="4" w:space="0" w:color="FFE2A0" w:themeColor="accent6" w:themeTint="99"/>
        <w:bottom w:val="single" w:sz="4" w:space="0" w:color="FFE2A0" w:themeColor="accent6" w:themeTint="99"/>
        <w:right w:val="single" w:sz="4" w:space="0" w:color="FFE2A0" w:themeColor="accent6" w:themeTint="99"/>
        <w:insideH w:val="single" w:sz="4" w:space="0" w:color="FFE2A0" w:themeColor="accent6" w:themeTint="99"/>
        <w:insideV w:val="single" w:sz="4" w:space="0" w:color="FFE2A0"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5DF" w:themeFill="accent6" w:themeFillTint="33"/>
      </w:tcPr>
    </w:tblStylePr>
    <w:tblStylePr w:type="band1Horz">
      <w:tblPr/>
      <w:tcPr>
        <w:shd w:val="clear" w:color="auto" w:fill="FFF5DF" w:themeFill="accent6" w:themeFillTint="33"/>
      </w:tcPr>
    </w:tblStylePr>
    <w:tblStylePr w:type="neCell">
      <w:tblPr/>
      <w:tcPr>
        <w:tcBorders>
          <w:bottom w:val="single" w:sz="4" w:space="0" w:color="FFE2A0" w:themeColor="accent6" w:themeTint="99"/>
        </w:tcBorders>
      </w:tcPr>
    </w:tblStylePr>
    <w:tblStylePr w:type="nwCell">
      <w:tblPr/>
      <w:tcPr>
        <w:tcBorders>
          <w:bottom w:val="single" w:sz="4" w:space="0" w:color="FFE2A0" w:themeColor="accent6" w:themeTint="99"/>
        </w:tcBorders>
      </w:tcPr>
    </w:tblStylePr>
    <w:tblStylePr w:type="seCell">
      <w:tblPr/>
      <w:tcPr>
        <w:tcBorders>
          <w:top w:val="single" w:sz="4" w:space="0" w:color="FFE2A0" w:themeColor="accent6" w:themeTint="99"/>
        </w:tcBorders>
      </w:tcPr>
    </w:tblStylePr>
    <w:tblStylePr w:type="swCell">
      <w:tblPr/>
      <w:tcPr>
        <w:tcBorders>
          <w:top w:val="single" w:sz="4" w:space="0" w:color="FFE2A0" w:themeColor="accent6" w:themeTint="99"/>
        </w:tcBorders>
      </w:tcPr>
    </w:tblStylePr>
  </w:style>
  <w:style w:type="table" w:styleId="GridTable4">
    <w:name w:val="Grid Table 4"/>
    <w:basedOn w:val="TableNormal"/>
    <w:uiPriority w:val="49"/>
    <w:semiHidden/>
    <w:rsid w:val="00B60586"/>
    <w:pPr>
      <w:spacing w:line="240" w:lineRule="auto"/>
    </w:pPr>
    <w:tblPr>
      <w:tblStyleRowBandSize w:val="1"/>
      <w:tblStyleColBandSize w:val="1"/>
      <w:tblBorders>
        <w:top w:val="single" w:sz="4" w:space="0" w:color="807276" w:themeColor="text1" w:themeTint="99"/>
        <w:left w:val="single" w:sz="4" w:space="0" w:color="807276" w:themeColor="text1" w:themeTint="99"/>
        <w:bottom w:val="single" w:sz="4" w:space="0" w:color="807276" w:themeColor="text1" w:themeTint="99"/>
        <w:right w:val="single" w:sz="4" w:space="0" w:color="807276" w:themeColor="text1" w:themeTint="99"/>
        <w:insideH w:val="single" w:sz="4" w:space="0" w:color="807276" w:themeColor="text1" w:themeTint="99"/>
        <w:insideV w:val="single" w:sz="4" w:space="0" w:color="807276" w:themeColor="text1" w:themeTint="99"/>
      </w:tblBorders>
    </w:tblPr>
    <w:tblStylePr w:type="firstRow">
      <w:rPr>
        <w:b/>
        <w:bCs/>
        <w:color w:val="FFFFFF" w:themeColor="background1"/>
      </w:rPr>
      <w:tblPr/>
      <w:tcPr>
        <w:tcBorders>
          <w:top w:val="single" w:sz="4" w:space="0" w:color="231F20" w:themeColor="text1"/>
          <w:left w:val="single" w:sz="4" w:space="0" w:color="231F20" w:themeColor="text1"/>
          <w:bottom w:val="single" w:sz="4" w:space="0" w:color="231F20" w:themeColor="text1"/>
          <w:right w:val="single" w:sz="4" w:space="0" w:color="231F20" w:themeColor="text1"/>
          <w:insideH w:val="nil"/>
          <w:insideV w:val="nil"/>
        </w:tcBorders>
        <w:shd w:val="clear" w:color="auto" w:fill="231F20" w:themeFill="text1"/>
      </w:tcPr>
    </w:tblStylePr>
    <w:tblStylePr w:type="lastRow">
      <w:rPr>
        <w:b/>
        <w:bCs/>
      </w:rPr>
      <w:tblPr/>
      <w:tcPr>
        <w:tcBorders>
          <w:top w:val="double" w:sz="4" w:space="0" w:color="231F20" w:themeColor="text1"/>
        </w:tcBorders>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GridTable4-Accent1">
    <w:name w:val="Grid Table 4 Accent 1"/>
    <w:basedOn w:val="TableNormal"/>
    <w:uiPriority w:val="49"/>
    <w:semiHidden/>
    <w:rsid w:val="00B60586"/>
    <w:pPr>
      <w:spacing w:line="240" w:lineRule="auto"/>
    </w:pPr>
    <w:tblPr>
      <w:tblStyleRowBandSize w:val="1"/>
      <w:tblStyleColBandSize w:val="1"/>
      <w:tblBorders>
        <w:top w:val="single" w:sz="4" w:space="0" w:color="B8E1E7" w:themeColor="accent1" w:themeTint="99"/>
        <w:left w:val="single" w:sz="4" w:space="0" w:color="B8E1E7" w:themeColor="accent1" w:themeTint="99"/>
        <w:bottom w:val="single" w:sz="4" w:space="0" w:color="B8E1E7" w:themeColor="accent1" w:themeTint="99"/>
        <w:right w:val="single" w:sz="4" w:space="0" w:color="B8E1E7" w:themeColor="accent1" w:themeTint="99"/>
        <w:insideH w:val="single" w:sz="4" w:space="0" w:color="B8E1E7" w:themeColor="accent1" w:themeTint="99"/>
        <w:insideV w:val="single" w:sz="4" w:space="0" w:color="B8E1E7" w:themeColor="accent1" w:themeTint="99"/>
      </w:tblBorders>
    </w:tblPr>
    <w:tblStylePr w:type="firstRow">
      <w:rPr>
        <w:b/>
        <w:bCs/>
        <w:color w:val="FFFFFF" w:themeColor="background1"/>
      </w:rPr>
      <w:tblPr/>
      <w:tcPr>
        <w:tcBorders>
          <w:top w:val="single" w:sz="4" w:space="0" w:color="8ACED7" w:themeColor="accent1"/>
          <w:left w:val="single" w:sz="4" w:space="0" w:color="8ACED7" w:themeColor="accent1"/>
          <w:bottom w:val="single" w:sz="4" w:space="0" w:color="8ACED7" w:themeColor="accent1"/>
          <w:right w:val="single" w:sz="4" w:space="0" w:color="8ACED7" w:themeColor="accent1"/>
          <w:insideH w:val="nil"/>
          <w:insideV w:val="nil"/>
        </w:tcBorders>
        <w:shd w:val="clear" w:color="auto" w:fill="8ACED7" w:themeFill="accent1"/>
      </w:tcPr>
    </w:tblStylePr>
    <w:tblStylePr w:type="lastRow">
      <w:rPr>
        <w:b/>
        <w:bCs/>
      </w:rPr>
      <w:tblPr/>
      <w:tcPr>
        <w:tcBorders>
          <w:top w:val="double" w:sz="4" w:space="0" w:color="8ACED7" w:themeColor="accent1"/>
        </w:tcBorders>
      </w:tcPr>
    </w:tblStylePr>
    <w:tblStylePr w:type="firstCol">
      <w:rPr>
        <w:b/>
        <w:bCs/>
      </w:rPr>
    </w:tblStylePr>
    <w:tblStylePr w:type="lastCol">
      <w:rPr>
        <w:b/>
        <w:bCs/>
      </w:rPr>
    </w:tblStylePr>
    <w:tblStylePr w:type="band1Vert">
      <w:tblPr/>
      <w:tcPr>
        <w:shd w:val="clear" w:color="auto" w:fill="E7F5F7" w:themeFill="accent1" w:themeFillTint="33"/>
      </w:tcPr>
    </w:tblStylePr>
    <w:tblStylePr w:type="band1Horz">
      <w:tblPr/>
      <w:tcPr>
        <w:shd w:val="clear" w:color="auto" w:fill="E7F5F7" w:themeFill="accent1" w:themeFillTint="33"/>
      </w:tcPr>
    </w:tblStylePr>
  </w:style>
  <w:style w:type="table" w:styleId="GridTable4-Accent2">
    <w:name w:val="Grid Table 4 Accent 2"/>
    <w:basedOn w:val="TableNormal"/>
    <w:uiPriority w:val="49"/>
    <w:semiHidden/>
    <w:rsid w:val="00B60586"/>
    <w:pPr>
      <w:spacing w:line="240" w:lineRule="auto"/>
    </w:pPr>
    <w:tblPr>
      <w:tblStyleRowBandSize w:val="1"/>
      <w:tblStyleColBandSize w:val="1"/>
      <w:tblBorders>
        <w:top w:val="single" w:sz="4" w:space="0" w:color="0884FF" w:themeColor="accent2" w:themeTint="99"/>
        <w:left w:val="single" w:sz="4" w:space="0" w:color="0884FF" w:themeColor="accent2" w:themeTint="99"/>
        <w:bottom w:val="single" w:sz="4" w:space="0" w:color="0884FF" w:themeColor="accent2" w:themeTint="99"/>
        <w:right w:val="single" w:sz="4" w:space="0" w:color="0884FF" w:themeColor="accent2" w:themeTint="99"/>
        <w:insideH w:val="single" w:sz="4" w:space="0" w:color="0884FF" w:themeColor="accent2" w:themeTint="99"/>
        <w:insideV w:val="single" w:sz="4" w:space="0" w:color="0884FF" w:themeColor="accent2" w:themeTint="99"/>
      </w:tblBorders>
    </w:tblPr>
    <w:tblStylePr w:type="firstRow">
      <w:rPr>
        <w:b/>
        <w:bCs/>
        <w:color w:val="FFFFFF" w:themeColor="background1"/>
      </w:rPr>
      <w:tblPr/>
      <w:tcPr>
        <w:tcBorders>
          <w:top w:val="single" w:sz="4" w:space="0" w:color="003263" w:themeColor="accent2"/>
          <w:left w:val="single" w:sz="4" w:space="0" w:color="003263" w:themeColor="accent2"/>
          <w:bottom w:val="single" w:sz="4" w:space="0" w:color="003263" w:themeColor="accent2"/>
          <w:right w:val="single" w:sz="4" w:space="0" w:color="003263" w:themeColor="accent2"/>
          <w:insideH w:val="nil"/>
          <w:insideV w:val="nil"/>
        </w:tcBorders>
        <w:shd w:val="clear" w:color="auto" w:fill="003263" w:themeFill="accent2"/>
      </w:tcPr>
    </w:tblStylePr>
    <w:tblStylePr w:type="lastRow">
      <w:rPr>
        <w:b/>
        <w:bCs/>
      </w:rPr>
      <w:tblPr/>
      <w:tcPr>
        <w:tcBorders>
          <w:top w:val="double" w:sz="4" w:space="0" w:color="003263" w:themeColor="accent2"/>
        </w:tcBorders>
      </w:tcPr>
    </w:tblStylePr>
    <w:tblStylePr w:type="firstCol">
      <w:rPr>
        <w:b/>
        <w:bCs/>
      </w:rPr>
    </w:tblStylePr>
    <w:tblStylePr w:type="lastCol">
      <w:rPr>
        <w:b/>
        <w:bCs/>
      </w:rPr>
    </w:tblStylePr>
    <w:tblStylePr w:type="band1Vert">
      <w:tblPr/>
      <w:tcPr>
        <w:shd w:val="clear" w:color="auto" w:fill="ACD5FF" w:themeFill="accent2" w:themeFillTint="33"/>
      </w:tcPr>
    </w:tblStylePr>
    <w:tblStylePr w:type="band1Horz">
      <w:tblPr/>
      <w:tcPr>
        <w:shd w:val="clear" w:color="auto" w:fill="ACD5FF" w:themeFill="accent2" w:themeFillTint="33"/>
      </w:tcPr>
    </w:tblStylePr>
  </w:style>
  <w:style w:type="table" w:styleId="GridTable4-Accent3">
    <w:name w:val="Grid Table 4 Accent 3"/>
    <w:basedOn w:val="TableNormal"/>
    <w:uiPriority w:val="49"/>
    <w:semiHidden/>
    <w:rsid w:val="00B60586"/>
    <w:pPr>
      <w:spacing w:line="240" w:lineRule="auto"/>
    </w:pPr>
    <w:tblPr>
      <w:tblStyleRowBandSize w:val="1"/>
      <w:tblStyleColBandSize w:val="1"/>
      <w:tblBorders>
        <w:top w:val="single" w:sz="4" w:space="0" w:color="F69481" w:themeColor="accent3" w:themeTint="99"/>
        <w:left w:val="single" w:sz="4" w:space="0" w:color="F69481" w:themeColor="accent3" w:themeTint="99"/>
        <w:bottom w:val="single" w:sz="4" w:space="0" w:color="F69481" w:themeColor="accent3" w:themeTint="99"/>
        <w:right w:val="single" w:sz="4" w:space="0" w:color="F69481" w:themeColor="accent3" w:themeTint="99"/>
        <w:insideH w:val="single" w:sz="4" w:space="0" w:color="F69481" w:themeColor="accent3" w:themeTint="99"/>
        <w:insideV w:val="single" w:sz="4" w:space="0" w:color="F69481" w:themeColor="accent3" w:themeTint="99"/>
      </w:tblBorders>
    </w:tblPr>
    <w:tblStylePr w:type="firstRow">
      <w:rPr>
        <w:b/>
        <w:bCs/>
        <w:color w:val="FFFFFF" w:themeColor="background1"/>
      </w:rPr>
      <w:tblPr/>
      <w:tcPr>
        <w:tcBorders>
          <w:top w:val="single" w:sz="4" w:space="0" w:color="F04E2D" w:themeColor="accent3"/>
          <w:left w:val="single" w:sz="4" w:space="0" w:color="F04E2D" w:themeColor="accent3"/>
          <w:bottom w:val="single" w:sz="4" w:space="0" w:color="F04E2D" w:themeColor="accent3"/>
          <w:right w:val="single" w:sz="4" w:space="0" w:color="F04E2D" w:themeColor="accent3"/>
          <w:insideH w:val="nil"/>
          <w:insideV w:val="nil"/>
        </w:tcBorders>
        <w:shd w:val="clear" w:color="auto" w:fill="F04E2D" w:themeFill="accent3"/>
      </w:tcPr>
    </w:tblStylePr>
    <w:tblStylePr w:type="lastRow">
      <w:rPr>
        <w:b/>
        <w:bCs/>
      </w:rPr>
      <w:tblPr/>
      <w:tcPr>
        <w:tcBorders>
          <w:top w:val="double" w:sz="4" w:space="0" w:color="F04E2D" w:themeColor="accent3"/>
        </w:tcBorders>
      </w:tcPr>
    </w:tblStylePr>
    <w:tblStylePr w:type="firstCol">
      <w:rPr>
        <w:b/>
        <w:bCs/>
      </w:rPr>
    </w:tblStylePr>
    <w:tblStylePr w:type="lastCol">
      <w:rPr>
        <w:b/>
        <w:bCs/>
      </w:rPr>
    </w:tblStylePr>
    <w:tblStylePr w:type="band1Vert">
      <w:tblPr/>
      <w:tcPr>
        <w:shd w:val="clear" w:color="auto" w:fill="FCDBD5" w:themeFill="accent3" w:themeFillTint="33"/>
      </w:tcPr>
    </w:tblStylePr>
    <w:tblStylePr w:type="band1Horz">
      <w:tblPr/>
      <w:tcPr>
        <w:shd w:val="clear" w:color="auto" w:fill="FCDBD5" w:themeFill="accent3" w:themeFillTint="33"/>
      </w:tcPr>
    </w:tblStylePr>
  </w:style>
  <w:style w:type="table" w:styleId="GridTable4-Accent4">
    <w:name w:val="Grid Table 4 Accent 4"/>
    <w:basedOn w:val="TableNormal"/>
    <w:uiPriority w:val="49"/>
    <w:semiHidden/>
    <w:rsid w:val="00B60586"/>
    <w:pPr>
      <w:spacing w:line="240" w:lineRule="auto"/>
    </w:pPr>
    <w:tblPr>
      <w:tblStyleRowBandSize w:val="1"/>
      <w:tblStyleColBandSize w:val="1"/>
      <w:tblBorders>
        <w:top w:val="single" w:sz="4" w:space="0" w:color="95D8C7" w:themeColor="accent4" w:themeTint="99"/>
        <w:left w:val="single" w:sz="4" w:space="0" w:color="95D8C7" w:themeColor="accent4" w:themeTint="99"/>
        <w:bottom w:val="single" w:sz="4" w:space="0" w:color="95D8C7" w:themeColor="accent4" w:themeTint="99"/>
        <w:right w:val="single" w:sz="4" w:space="0" w:color="95D8C7" w:themeColor="accent4" w:themeTint="99"/>
        <w:insideH w:val="single" w:sz="4" w:space="0" w:color="95D8C7" w:themeColor="accent4" w:themeTint="99"/>
        <w:insideV w:val="single" w:sz="4" w:space="0" w:color="95D8C7" w:themeColor="accent4" w:themeTint="99"/>
      </w:tblBorders>
    </w:tblPr>
    <w:tblStylePr w:type="firstRow">
      <w:rPr>
        <w:b/>
        <w:bCs/>
        <w:color w:val="FFFFFF" w:themeColor="background1"/>
      </w:rPr>
      <w:tblPr/>
      <w:tcPr>
        <w:tcBorders>
          <w:top w:val="single" w:sz="4" w:space="0" w:color="50BFA2" w:themeColor="accent4"/>
          <w:left w:val="single" w:sz="4" w:space="0" w:color="50BFA2" w:themeColor="accent4"/>
          <w:bottom w:val="single" w:sz="4" w:space="0" w:color="50BFA2" w:themeColor="accent4"/>
          <w:right w:val="single" w:sz="4" w:space="0" w:color="50BFA2" w:themeColor="accent4"/>
          <w:insideH w:val="nil"/>
          <w:insideV w:val="nil"/>
        </w:tcBorders>
        <w:shd w:val="clear" w:color="auto" w:fill="50BFA2" w:themeFill="accent4"/>
      </w:tcPr>
    </w:tblStylePr>
    <w:tblStylePr w:type="lastRow">
      <w:rPr>
        <w:b/>
        <w:bCs/>
      </w:rPr>
      <w:tblPr/>
      <w:tcPr>
        <w:tcBorders>
          <w:top w:val="double" w:sz="4" w:space="0" w:color="50BFA2" w:themeColor="accent4"/>
        </w:tcBorders>
      </w:tcPr>
    </w:tblStylePr>
    <w:tblStylePr w:type="firstCol">
      <w:rPr>
        <w:b/>
        <w:bCs/>
      </w:rPr>
    </w:tblStylePr>
    <w:tblStylePr w:type="lastCol">
      <w:rPr>
        <w:b/>
        <w:bCs/>
      </w:rPr>
    </w:tblStylePr>
    <w:tblStylePr w:type="band1Vert">
      <w:tblPr/>
      <w:tcPr>
        <w:shd w:val="clear" w:color="auto" w:fill="DBF2EC" w:themeFill="accent4" w:themeFillTint="33"/>
      </w:tcPr>
    </w:tblStylePr>
    <w:tblStylePr w:type="band1Horz">
      <w:tblPr/>
      <w:tcPr>
        <w:shd w:val="clear" w:color="auto" w:fill="DBF2EC" w:themeFill="accent4" w:themeFillTint="33"/>
      </w:tcPr>
    </w:tblStylePr>
  </w:style>
  <w:style w:type="table" w:styleId="GridTable4-Accent5">
    <w:name w:val="Grid Table 4 Accent 5"/>
    <w:basedOn w:val="TableNormal"/>
    <w:uiPriority w:val="49"/>
    <w:semiHidden/>
    <w:rsid w:val="00B60586"/>
    <w:pPr>
      <w:spacing w:line="240" w:lineRule="auto"/>
    </w:pPr>
    <w:tblPr>
      <w:tblStyleRowBandSize w:val="1"/>
      <w:tblStyleColBandSize w:val="1"/>
      <w:tblBorders>
        <w:top w:val="single" w:sz="4" w:space="0" w:color="C2A1CB" w:themeColor="accent5" w:themeTint="99"/>
        <w:left w:val="single" w:sz="4" w:space="0" w:color="C2A1CB" w:themeColor="accent5" w:themeTint="99"/>
        <w:bottom w:val="single" w:sz="4" w:space="0" w:color="C2A1CB" w:themeColor="accent5" w:themeTint="99"/>
        <w:right w:val="single" w:sz="4" w:space="0" w:color="C2A1CB" w:themeColor="accent5" w:themeTint="99"/>
        <w:insideH w:val="single" w:sz="4" w:space="0" w:color="C2A1CB" w:themeColor="accent5" w:themeTint="99"/>
        <w:insideV w:val="single" w:sz="4" w:space="0" w:color="C2A1CB" w:themeColor="accent5" w:themeTint="99"/>
      </w:tblBorders>
    </w:tblPr>
    <w:tblStylePr w:type="firstRow">
      <w:rPr>
        <w:b/>
        <w:bCs/>
        <w:color w:val="FFFFFF" w:themeColor="background1"/>
      </w:rPr>
      <w:tblPr/>
      <w:tcPr>
        <w:tcBorders>
          <w:top w:val="single" w:sz="4" w:space="0" w:color="9A64A9" w:themeColor="accent5"/>
          <w:left w:val="single" w:sz="4" w:space="0" w:color="9A64A9" w:themeColor="accent5"/>
          <w:bottom w:val="single" w:sz="4" w:space="0" w:color="9A64A9" w:themeColor="accent5"/>
          <w:right w:val="single" w:sz="4" w:space="0" w:color="9A64A9" w:themeColor="accent5"/>
          <w:insideH w:val="nil"/>
          <w:insideV w:val="nil"/>
        </w:tcBorders>
        <w:shd w:val="clear" w:color="auto" w:fill="9A64A9" w:themeFill="accent5"/>
      </w:tcPr>
    </w:tblStylePr>
    <w:tblStylePr w:type="lastRow">
      <w:rPr>
        <w:b/>
        <w:bCs/>
      </w:rPr>
      <w:tblPr/>
      <w:tcPr>
        <w:tcBorders>
          <w:top w:val="double" w:sz="4" w:space="0" w:color="9A64A9" w:themeColor="accent5"/>
        </w:tcBorders>
      </w:tcPr>
    </w:tblStylePr>
    <w:tblStylePr w:type="firstCol">
      <w:rPr>
        <w:b/>
        <w:bCs/>
      </w:rPr>
    </w:tblStylePr>
    <w:tblStylePr w:type="lastCol">
      <w:rPr>
        <w:b/>
        <w:bCs/>
      </w:rPr>
    </w:tblStylePr>
    <w:tblStylePr w:type="band1Vert">
      <w:tblPr/>
      <w:tcPr>
        <w:shd w:val="clear" w:color="auto" w:fill="EADFED" w:themeFill="accent5" w:themeFillTint="33"/>
      </w:tcPr>
    </w:tblStylePr>
    <w:tblStylePr w:type="band1Horz">
      <w:tblPr/>
      <w:tcPr>
        <w:shd w:val="clear" w:color="auto" w:fill="EADFED" w:themeFill="accent5" w:themeFillTint="33"/>
      </w:tcPr>
    </w:tblStylePr>
  </w:style>
  <w:style w:type="table" w:styleId="GridTable4-Accent6">
    <w:name w:val="Grid Table 4 Accent 6"/>
    <w:basedOn w:val="TableNormal"/>
    <w:uiPriority w:val="49"/>
    <w:semiHidden/>
    <w:rsid w:val="00B60586"/>
    <w:pPr>
      <w:spacing w:line="240" w:lineRule="auto"/>
    </w:pPr>
    <w:tblPr>
      <w:tblStyleRowBandSize w:val="1"/>
      <w:tblStyleColBandSize w:val="1"/>
      <w:tblBorders>
        <w:top w:val="single" w:sz="4" w:space="0" w:color="FFE2A0" w:themeColor="accent6" w:themeTint="99"/>
        <w:left w:val="single" w:sz="4" w:space="0" w:color="FFE2A0" w:themeColor="accent6" w:themeTint="99"/>
        <w:bottom w:val="single" w:sz="4" w:space="0" w:color="FFE2A0" w:themeColor="accent6" w:themeTint="99"/>
        <w:right w:val="single" w:sz="4" w:space="0" w:color="FFE2A0" w:themeColor="accent6" w:themeTint="99"/>
        <w:insideH w:val="single" w:sz="4" w:space="0" w:color="FFE2A0" w:themeColor="accent6" w:themeTint="99"/>
        <w:insideV w:val="single" w:sz="4" w:space="0" w:color="FFE2A0" w:themeColor="accent6" w:themeTint="99"/>
      </w:tblBorders>
    </w:tblPr>
    <w:tblStylePr w:type="firstRow">
      <w:rPr>
        <w:b/>
        <w:bCs/>
        <w:color w:val="FFFFFF" w:themeColor="background1"/>
      </w:rPr>
      <w:tblPr/>
      <w:tcPr>
        <w:tcBorders>
          <w:top w:val="single" w:sz="4" w:space="0" w:color="FFCF62" w:themeColor="accent6"/>
          <w:left w:val="single" w:sz="4" w:space="0" w:color="FFCF62" w:themeColor="accent6"/>
          <w:bottom w:val="single" w:sz="4" w:space="0" w:color="FFCF62" w:themeColor="accent6"/>
          <w:right w:val="single" w:sz="4" w:space="0" w:color="FFCF62" w:themeColor="accent6"/>
          <w:insideH w:val="nil"/>
          <w:insideV w:val="nil"/>
        </w:tcBorders>
        <w:shd w:val="clear" w:color="auto" w:fill="FFCF62" w:themeFill="accent6"/>
      </w:tcPr>
    </w:tblStylePr>
    <w:tblStylePr w:type="lastRow">
      <w:rPr>
        <w:b/>
        <w:bCs/>
      </w:rPr>
      <w:tblPr/>
      <w:tcPr>
        <w:tcBorders>
          <w:top w:val="double" w:sz="4" w:space="0" w:color="FFCF62" w:themeColor="accent6"/>
        </w:tcBorders>
      </w:tcPr>
    </w:tblStylePr>
    <w:tblStylePr w:type="firstCol">
      <w:rPr>
        <w:b/>
        <w:bCs/>
      </w:rPr>
    </w:tblStylePr>
    <w:tblStylePr w:type="lastCol">
      <w:rPr>
        <w:b/>
        <w:bCs/>
      </w:rPr>
    </w:tblStylePr>
    <w:tblStylePr w:type="band1Vert">
      <w:tblPr/>
      <w:tcPr>
        <w:shd w:val="clear" w:color="auto" w:fill="FFF5DF" w:themeFill="accent6" w:themeFillTint="33"/>
      </w:tcPr>
    </w:tblStylePr>
    <w:tblStylePr w:type="band1Horz">
      <w:tblPr/>
      <w:tcPr>
        <w:shd w:val="clear" w:color="auto" w:fill="FFF5DF" w:themeFill="accent6" w:themeFillTint="33"/>
      </w:tcPr>
    </w:tblStylePr>
  </w:style>
  <w:style w:type="table" w:styleId="GridTable5Dark">
    <w:name w:val="Grid Table 5 Dark"/>
    <w:basedOn w:val="TableNormal"/>
    <w:uiPriority w:val="50"/>
    <w:semiHidden/>
    <w:rsid w:val="00B6058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5CFD1"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31F2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31F2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31F2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31F20" w:themeFill="text1"/>
      </w:tcPr>
    </w:tblStylePr>
    <w:tblStylePr w:type="band1Vert">
      <w:tblPr/>
      <w:tcPr>
        <w:shd w:val="clear" w:color="auto" w:fill="ABA0A3" w:themeFill="text1" w:themeFillTint="66"/>
      </w:tcPr>
    </w:tblStylePr>
    <w:tblStylePr w:type="band1Horz">
      <w:tblPr/>
      <w:tcPr>
        <w:shd w:val="clear" w:color="auto" w:fill="ABA0A3" w:themeFill="text1" w:themeFillTint="66"/>
      </w:tcPr>
    </w:tblStylePr>
  </w:style>
  <w:style w:type="table" w:styleId="GridTable5Dark-Accent1">
    <w:name w:val="Grid Table 5 Dark Accent 1"/>
    <w:basedOn w:val="TableNormal"/>
    <w:uiPriority w:val="50"/>
    <w:semiHidden/>
    <w:rsid w:val="00B6058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7F5F7"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ACED7"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ACED7"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ACED7"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ACED7" w:themeFill="accent1"/>
      </w:tcPr>
    </w:tblStylePr>
    <w:tblStylePr w:type="band1Vert">
      <w:tblPr/>
      <w:tcPr>
        <w:shd w:val="clear" w:color="auto" w:fill="D0EBEF" w:themeFill="accent1" w:themeFillTint="66"/>
      </w:tcPr>
    </w:tblStylePr>
    <w:tblStylePr w:type="band1Horz">
      <w:tblPr/>
      <w:tcPr>
        <w:shd w:val="clear" w:color="auto" w:fill="D0EBEF" w:themeFill="accent1" w:themeFillTint="66"/>
      </w:tcPr>
    </w:tblStylePr>
  </w:style>
  <w:style w:type="table" w:styleId="GridTable5Dark-Accent2">
    <w:name w:val="Grid Table 5 Dark Accent 2"/>
    <w:basedOn w:val="TableNormal"/>
    <w:uiPriority w:val="50"/>
    <w:semiHidden/>
    <w:rsid w:val="00B6058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ACD5F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3263"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3263"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3263"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3263" w:themeFill="accent2"/>
      </w:tcPr>
    </w:tblStylePr>
    <w:tblStylePr w:type="band1Vert">
      <w:tblPr/>
      <w:tcPr>
        <w:shd w:val="clear" w:color="auto" w:fill="5AACFF" w:themeFill="accent2" w:themeFillTint="66"/>
      </w:tcPr>
    </w:tblStylePr>
    <w:tblStylePr w:type="band1Horz">
      <w:tblPr/>
      <w:tcPr>
        <w:shd w:val="clear" w:color="auto" w:fill="5AACFF" w:themeFill="accent2" w:themeFillTint="66"/>
      </w:tcPr>
    </w:tblStylePr>
  </w:style>
  <w:style w:type="table" w:styleId="GridTable5Dark-Accent3">
    <w:name w:val="Grid Table 5 Dark Accent 3"/>
    <w:basedOn w:val="TableNormal"/>
    <w:uiPriority w:val="50"/>
    <w:semiHidden/>
    <w:rsid w:val="00B6058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CDBD5"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04E2D"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04E2D"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04E2D"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04E2D" w:themeFill="accent3"/>
      </w:tcPr>
    </w:tblStylePr>
    <w:tblStylePr w:type="band1Vert">
      <w:tblPr/>
      <w:tcPr>
        <w:shd w:val="clear" w:color="auto" w:fill="F9B8AB" w:themeFill="accent3" w:themeFillTint="66"/>
      </w:tcPr>
    </w:tblStylePr>
    <w:tblStylePr w:type="band1Horz">
      <w:tblPr/>
      <w:tcPr>
        <w:shd w:val="clear" w:color="auto" w:fill="F9B8AB" w:themeFill="accent3" w:themeFillTint="66"/>
      </w:tcPr>
    </w:tblStylePr>
  </w:style>
  <w:style w:type="table" w:styleId="GridTable5Dark-Accent4">
    <w:name w:val="Grid Table 5 Dark Accent 4"/>
    <w:basedOn w:val="TableNormal"/>
    <w:uiPriority w:val="50"/>
    <w:semiHidden/>
    <w:rsid w:val="00B6058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F2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0BF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0BF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0BF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0BFA2" w:themeFill="accent4"/>
      </w:tcPr>
    </w:tblStylePr>
    <w:tblStylePr w:type="band1Vert">
      <w:tblPr/>
      <w:tcPr>
        <w:shd w:val="clear" w:color="auto" w:fill="B8E5D9" w:themeFill="accent4" w:themeFillTint="66"/>
      </w:tcPr>
    </w:tblStylePr>
    <w:tblStylePr w:type="band1Horz">
      <w:tblPr/>
      <w:tcPr>
        <w:shd w:val="clear" w:color="auto" w:fill="B8E5D9" w:themeFill="accent4" w:themeFillTint="66"/>
      </w:tcPr>
    </w:tblStylePr>
  </w:style>
  <w:style w:type="table" w:styleId="GridTable5Dark-Accent5">
    <w:name w:val="Grid Table 5 Dark Accent 5"/>
    <w:basedOn w:val="TableNormal"/>
    <w:uiPriority w:val="50"/>
    <w:semiHidden/>
    <w:rsid w:val="00B6058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DFED"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A64A9"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A64A9"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A64A9"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A64A9" w:themeFill="accent5"/>
      </w:tcPr>
    </w:tblStylePr>
    <w:tblStylePr w:type="band1Vert">
      <w:tblPr/>
      <w:tcPr>
        <w:shd w:val="clear" w:color="auto" w:fill="D6C0DC" w:themeFill="accent5" w:themeFillTint="66"/>
      </w:tcPr>
    </w:tblStylePr>
    <w:tblStylePr w:type="band1Horz">
      <w:tblPr/>
      <w:tcPr>
        <w:shd w:val="clear" w:color="auto" w:fill="D6C0DC" w:themeFill="accent5" w:themeFillTint="66"/>
      </w:tcPr>
    </w:tblStylePr>
  </w:style>
  <w:style w:type="table" w:styleId="GridTable5Dark-Accent6">
    <w:name w:val="Grid Table 5 Dark Accent 6"/>
    <w:basedOn w:val="TableNormal"/>
    <w:uiPriority w:val="50"/>
    <w:semiHidden/>
    <w:rsid w:val="00B6058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5DF"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F62"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F62"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F62"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F62" w:themeFill="accent6"/>
      </w:tcPr>
    </w:tblStylePr>
    <w:tblStylePr w:type="band1Vert">
      <w:tblPr/>
      <w:tcPr>
        <w:shd w:val="clear" w:color="auto" w:fill="FFEBC0" w:themeFill="accent6" w:themeFillTint="66"/>
      </w:tcPr>
    </w:tblStylePr>
    <w:tblStylePr w:type="band1Horz">
      <w:tblPr/>
      <w:tcPr>
        <w:shd w:val="clear" w:color="auto" w:fill="FFEBC0" w:themeFill="accent6" w:themeFillTint="66"/>
      </w:tcPr>
    </w:tblStylePr>
  </w:style>
  <w:style w:type="table" w:styleId="GridTable6Colorful">
    <w:name w:val="Grid Table 6 Colorful"/>
    <w:basedOn w:val="TableNormal"/>
    <w:uiPriority w:val="51"/>
    <w:semiHidden/>
    <w:rsid w:val="00B60586"/>
    <w:pPr>
      <w:spacing w:line="240" w:lineRule="auto"/>
    </w:pPr>
    <w:rPr>
      <w:color w:val="231F20" w:themeColor="text1"/>
    </w:rPr>
    <w:tblPr>
      <w:tblStyleRowBandSize w:val="1"/>
      <w:tblStyleColBandSize w:val="1"/>
      <w:tblBorders>
        <w:top w:val="single" w:sz="4" w:space="0" w:color="807276" w:themeColor="text1" w:themeTint="99"/>
        <w:left w:val="single" w:sz="4" w:space="0" w:color="807276" w:themeColor="text1" w:themeTint="99"/>
        <w:bottom w:val="single" w:sz="4" w:space="0" w:color="807276" w:themeColor="text1" w:themeTint="99"/>
        <w:right w:val="single" w:sz="4" w:space="0" w:color="807276" w:themeColor="text1" w:themeTint="99"/>
        <w:insideH w:val="single" w:sz="4" w:space="0" w:color="807276" w:themeColor="text1" w:themeTint="99"/>
        <w:insideV w:val="single" w:sz="4" w:space="0" w:color="807276" w:themeColor="text1" w:themeTint="99"/>
      </w:tblBorders>
    </w:tblPr>
    <w:tblStylePr w:type="firstRow">
      <w:rPr>
        <w:b/>
        <w:bCs/>
      </w:rPr>
      <w:tblPr/>
      <w:tcPr>
        <w:tcBorders>
          <w:bottom w:val="single" w:sz="12" w:space="0" w:color="807276" w:themeColor="text1" w:themeTint="99"/>
        </w:tcBorders>
      </w:tcPr>
    </w:tblStylePr>
    <w:tblStylePr w:type="lastRow">
      <w:rPr>
        <w:b/>
        <w:bCs/>
      </w:rPr>
      <w:tblPr/>
      <w:tcPr>
        <w:tcBorders>
          <w:top w:val="double" w:sz="4" w:space="0" w:color="807276" w:themeColor="text1" w:themeTint="99"/>
        </w:tcBorders>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GridTable6Colorful-Accent1">
    <w:name w:val="Grid Table 6 Colorful Accent 1"/>
    <w:basedOn w:val="TableNormal"/>
    <w:uiPriority w:val="51"/>
    <w:semiHidden/>
    <w:rsid w:val="00B60586"/>
    <w:pPr>
      <w:spacing w:line="240" w:lineRule="auto"/>
    </w:pPr>
    <w:rPr>
      <w:color w:val="47B2C0" w:themeColor="accent1" w:themeShade="BF"/>
    </w:rPr>
    <w:tblPr>
      <w:tblStyleRowBandSize w:val="1"/>
      <w:tblStyleColBandSize w:val="1"/>
      <w:tblBorders>
        <w:top w:val="single" w:sz="4" w:space="0" w:color="B8E1E7" w:themeColor="accent1" w:themeTint="99"/>
        <w:left w:val="single" w:sz="4" w:space="0" w:color="B8E1E7" w:themeColor="accent1" w:themeTint="99"/>
        <w:bottom w:val="single" w:sz="4" w:space="0" w:color="B8E1E7" w:themeColor="accent1" w:themeTint="99"/>
        <w:right w:val="single" w:sz="4" w:space="0" w:color="B8E1E7" w:themeColor="accent1" w:themeTint="99"/>
        <w:insideH w:val="single" w:sz="4" w:space="0" w:color="B8E1E7" w:themeColor="accent1" w:themeTint="99"/>
        <w:insideV w:val="single" w:sz="4" w:space="0" w:color="B8E1E7" w:themeColor="accent1" w:themeTint="99"/>
      </w:tblBorders>
    </w:tblPr>
    <w:tblStylePr w:type="firstRow">
      <w:rPr>
        <w:b/>
        <w:bCs/>
      </w:rPr>
      <w:tblPr/>
      <w:tcPr>
        <w:tcBorders>
          <w:bottom w:val="single" w:sz="12" w:space="0" w:color="B8E1E7" w:themeColor="accent1" w:themeTint="99"/>
        </w:tcBorders>
      </w:tcPr>
    </w:tblStylePr>
    <w:tblStylePr w:type="lastRow">
      <w:rPr>
        <w:b/>
        <w:bCs/>
      </w:rPr>
      <w:tblPr/>
      <w:tcPr>
        <w:tcBorders>
          <w:top w:val="double" w:sz="4" w:space="0" w:color="B8E1E7" w:themeColor="accent1" w:themeTint="99"/>
        </w:tcBorders>
      </w:tcPr>
    </w:tblStylePr>
    <w:tblStylePr w:type="firstCol">
      <w:rPr>
        <w:b/>
        <w:bCs/>
      </w:rPr>
    </w:tblStylePr>
    <w:tblStylePr w:type="lastCol">
      <w:rPr>
        <w:b/>
        <w:bCs/>
      </w:rPr>
    </w:tblStylePr>
    <w:tblStylePr w:type="band1Vert">
      <w:tblPr/>
      <w:tcPr>
        <w:shd w:val="clear" w:color="auto" w:fill="E7F5F7" w:themeFill="accent1" w:themeFillTint="33"/>
      </w:tcPr>
    </w:tblStylePr>
    <w:tblStylePr w:type="band1Horz">
      <w:tblPr/>
      <w:tcPr>
        <w:shd w:val="clear" w:color="auto" w:fill="E7F5F7" w:themeFill="accent1" w:themeFillTint="33"/>
      </w:tcPr>
    </w:tblStylePr>
  </w:style>
  <w:style w:type="table" w:styleId="GridTable6Colorful-Accent2">
    <w:name w:val="Grid Table 6 Colorful Accent 2"/>
    <w:basedOn w:val="TableNormal"/>
    <w:uiPriority w:val="51"/>
    <w:semiHidden/>
    <w:rsid w:val="00B60586"/>
    <w:pPr>
      <w:spacing w:line="240" w:lineRule="auto"/>
    </w:pPr>
    <w:rPr>
      <w:color w:val="00254A" w:themeColor="accent2" w:themeShade="BF"/>
    </w:rPr>
    <w:tblPr>
      <w:tblStyleRowBandSize w:val="1"/>
      <w:tblStyleColBandSize w:val="1"/>
      <w:tblBorders>
        <w:top w:val="single" w:sz="4" w:space="0" w:color="0884FF" w:themeColor="accent2" w:themeTint="99"/>
        <w:left w:val="single" w:sz="4" w:space="0" w:color="0884FF" w:themeColor="accent2" w:themeTint="99"/>
        <w:bottom w:val="single" w:sz="4" w:space="0" w:color="0884FF" w:themeColor="accent2" w:themeTint="99"/>
        <w:right w:val="single" w:sz="4" w:space="0" w:color="0884FF" w:themeColor="accent2" w:themeTint="99"/>
        <w:insideH w:val="single" w:sz="4" w:space="0" w:color="0884FF" w:themeColor="accent2" w:themeTint="99"/>
        <w:insideV w:val="single" w:sz="4" w:space="0" w:color="0884FF" w:themeColor="accent2" w:themeTint="99"/>
      </w:tblBorders>
    </w:tblPr>
    <w:tblStylePr w:type="firstRow">
      <w:rPr>
        <w:b/>
        <w:bCs/>
      </w:rPr>
      <w:tblPr/>
      <w:tcPr>
        <w:tcBorders>
          <w:bottom w:val="single" w:sz="12" w:space="0" w:color="0884FF" w:themeColor="accent2" w:themeTint="99"/>
        </w:tcBorders>
      </w:tcPr>
    </w:tblStylePr>
    <w:tblStylePr w:type="lastRow">
      <w:rPr>
        <w:b/>
        <w:bCs/>
      </w:rPr>
      <w:tblPr/>
      <w:tcPr>
        <w:tcBorders>
          <w:top w:val="double" w:sz="4" w:space="0" w:color="0884FF" w:themeColor="accent2" w:themeTint="99"/>
        </w:tcBorders>
      </w:tcPr>
    </w:tblStylePr>
    <w:tblStylePr w:type="firstCol">
      <w:rPr>
        <w:b/>
        <w:bCs/>
      </w:rPr>
    </w:tblStylePr>
    <w:tblStylePr w:type="lastCol">
      <w:rPr>
        <w:b/>
        <w:bCs/>
      </w:rPr>
    </w:tblStylePr>
    <w:tblStylePr w:type="band1Vert">
      <w:tblPr/>
      <w:tcPr>
        <w:shd w:val="clear" w:color="auto" w:fill="ACD5FF" w:themeFill="accent2" w:themeFillTint="33"/>
      </w:tcPr>
    </w:tblStylePr>
    <w:tblStylePr w:type="band1Horz">
      <w:tblPr/>
      <w:tcPr>
        <w:shd w:val="clear" w:color="auto" w:fill="ACD5FF" w:themeFill="accent2" w:themeFillTint="33"/>
      </w:tcPr>
    </w:tblStylePr>
  </w:style>
  <w:style w:type="table" w:styleId="GridTable6Colorful-Accent3">
    <w:name w:val="Grid Table 6 Colorful Accent 3"/>
    <w:basedOn w:val="TableNormal"/>
    <w:uiPriority w:val="51"/>
    <w:semiHidden/>
    <w:rsid w:val="00B60586"/>
    <w:pPr>
      <w:spacing w:line="240" w:lineRule="auto"/>
    </w:pPr>
    <w:rPr>
      <w:color w:val="C72D0E" w:themeColor="accent3" w:themeShade="BF"/>
    </w:rPr>
    <w:tblPr>
      <w:tblStyleRowBandSize w:val="1"/>
      <w:tblStyleColBandSize w:val="1"/>
      <w:tblBorders>
        <w:top w:val="single" w:sz="4" w:space="0" w:color="F69481" w:themeColor="accent3" w:themeTint="99"/>
        <w:left w:val="single" w:sz="4" w:space="0" w:color="F69481" w:themeColor="accent3" w:themeTint="99"/>
        <w:bottom w:val="single" w:sz="4" w:space="0" w:color="F69481" w:themeColor="accent3" w:themeTint="99"/>
        <w:right w:val="single" w:sz="4" w:space="0" w:color="F69481" w:themeColor="accent3" w:themeTint="99"/>
        <w:insideH w:val="single" w:sz="4" w:space="0" w:color="F69481" w:themeColor="accent3" w:themeTint="99"/>
        <w:insideV w:val="single" w:sz="4" w:space="0" w:color="F69481" w:themeColor="accent3" w:themeTint="99"/>
      </w:tblBorders>
    </w:tblPr>
    <w:tblStylePr w:type="firstRow">
      <w:rPr>
        <w:b/>
        <w:bCs/>
      </w:rPr>
      <w:tblPr/>
      <w:tcPr>
        <w:tcBorders>
          <w:bottom w:val="single" w:sz="12" w:space="0" w:color="F69481" w:themeColor="accent3" w:themeTint="99"/>
        </w:tcBorders>
      </w:tcPr>
    </w:tblStylePr>
    <w:tblStylePr w:type="lastRow">
      <w:rPr>
        <w:b/>
        <w:bCs/>
      </w:rPr>
      <w:tblPr/>
      <w:tcPr>
        <w:tcBorders>
          <w:top w:val="double" w:sz="4" w:space="0" w:color="F69481" w:themeColor="accent3" w:themeTint="99"/>
        </w:tcBorders>
      </w:tcPr>
    </w:tblStylePr>
    <w:tblStylePr w:type="firstCol">
      <w:rPr>
        <w:b/>
        <w:bCs/>
      </w:rPr>
    </w:tblStylePr>
    <w:tblStylePr w:type="lastCol">
      <w:rPr>
        <w:b/>
        <w:bCs/>
      </w:rPr>
    </w:tblStylePr>
    <w:tblStylePr w:type="band1Vert">
      <w:tblPr/>
      <w:tcPr>
        <w:shd w:val="clear" w:color="auto" w:fill="FCDBD5" w:themeFill="accent3" w:themeFillTint="33"/>
      </w:tcPr>
    </w:tblStylePr>
    <w:tblStylePr w:type="band1Horz">
      <w:tblPr/>
      <w:tcPr>
        <w:shd w:val="clear" w:color="auto" w:fill="FCDBD5" w:themeFill="accent3" w:themeFillTint="33"/>
      </w:tcPr>
    </w:tblStylePr>
  </w:style>
  <w:style w:type="table" w:styleId="GridTable6Colorful-Accent4">
    <w:name w:val="Grid Table 6 Colorful Accent 4"/>
    <w:basedOn w:val="TableNormal"/>
    <w:uiPriority w:val="51"/>
    <w:semiHidden/>
    <w:rsid w:val="00B60586"/>
    <w:pPr>
      <w:spacing w:line="240" w:lineRule="auto"/>
    </w:pPr>
    <w:rPr>
      <w:color w:val="36947B" w:themeColor="accent4" w:themeShade="BF"/>
    </w:rPr>
    <w:tblPr>
      <w:tblStyleRowBandSize w:val="1"/>
      <w:tblStyleColBandSize w:val="1"/>
      <w:tblBorders>
        <w:top w:val="single" w:sz="4" w:space="0" w:color="95D8C7" w:themeColor="accent4" w:themeTint="99"/>
        <w:left w:val="single" w:sz="4" w:space="0" w:color="95D8C7" w:themeColor="accent4" w:themeTint="99"/>
        <w:bottom w:val="single" w:sz="4" w:space="0" w:color="95D8C7" w:themeColor="accent4" w:themeTint="99"/>
        <w:right w:val="single" w:sz="4" w:space="0" w:color="95D8C7" w:themeColor="accent4" w:themeTint="99"/>
        <w:insideH w:val="single" w:sz="4" w:space="0" w:color="95D8C7" w:themeColor="accent4" w:themeTint="99"/>
        <w:insideV w:val="single" w:sz="4" w:space="0" w:color="95D8C7" w:themeColor="accent4" w:themeTint="99"/>
      </w:tblBorders>
    </w:tblPr>
    <w:tblStylePr w:type="firstRow">
      <w:rPr>
        <w:b/>
        <w:bCs/>
      </w:rPr>
      <w:tblPr/>
      <w:tcPr>
        <w:tcBorders>
          <w:bottom w:val="single" w:sz="12" w:space="0" w:color="95D8C7" w:themeColor="accent4" w:themeTint="99"/>
        </w:tcBorders>
      </w:tcPr>
    </w:tblStylePr>
    <w:tblStylePr w:type="lastRow">
      <w:rPr>
        <w:b/>
        <w:bCs/>
      </w:rPr>
      <w:tblPr/>
      <w:tcPr>
        <w:tcBorders>
          <w:top w:val="double" w:sz="4" w:space="0" w:color="95D8C7" w:themeColor="accent4" w:themeTint="99"/>
        </w:tcBorders>
      </w:tcPr>
    </w:tblStylePr>
    <w:tblStylePr w:type="firstCol">
      <w:rPr>
        <w:b/>
        <w:bCs/>
      </w:rPr>
    </w:tblStylePr>
    <w:tblStylePr w:type="lastCol">
      <w:rPr>
        <w:b/>
        <w:bCs/>
      </w:rPr>
    </w:tblStylePr>
    <w:tblStylePr w:type="band1Vert">
      <w:tblPr/>
      <w:tcPr>
        <w:shd w:val="clear" w:color="auto" w:fill="DBF2EC" w:themeFill="accent4" w:themeFillTint="33"/>
      </w:tcPr>
    </w:tblStylePr>
    <w:tblStylePr w:type="band1Horz">
      <w:tblPr/>
      <w:tcPr>
        <w:shd w:val="clear" w:color="auto" w:fill="DBF2EC" w:themeFill="accent4" w:themeFillTint="33"/>
      </w:tcPr>
    </w:tblStylePr>
  </w:style>
  <w:style w:type="table" w:styleId="GridTable6Colorful-Accent5">
    <w:name w:val="Grid Table 6 Colorful Accent 5"/>
    <w:basedOn w:val="TableNormal"/>
    <w:uiPriority w:val="51"/>
    <w:semiHidden/>
    <w:rsid w:val="00B60586"/>
    <w:pPr>
      <w:spacing w:line="240" w:lineRule="auto"/>
    </w:pPr>
    <w:rPr>
      <w:color w:val="744881" w:themeColor="accent5" w:themeShade="BF"/>
    </w:rPr>
    <w:tblPr>
      <w:tblStyleRowBandSize w:val="1"/>
      <w:tblStyleColBandSize w:val="1"/>
      <w:tblBorders>
        <w:top w:val="single" w:sz="4" w:space="0" w:color="C2A1CB" w:themeColor="accent5" w:themeTint="99"/>
        <w:left w:val="single" w:sz="4" w:space="0" w:color="C2A1CB" w:themeColor="accent5" w:themeTint="99"/>
        <w:bottom w:val="single" w:sz="4" w:space="0" w:color="C2A1CB" w:themeColor="accent5" w:themeTint="99"/>
        <w:right w:val="single" w:sz="4" w:space="0" w:color="C2A1CB" w:themeColor="accent5" w:themeTint="99"/>
        <w:insideH w:val="single" w:sz="4" w:space="0" w:color="C2A1CB" w:themeColor="accent5" w:themeTint="99"/>
        <w:insideV w:val="single" w:sz="4" w:space="0" w:color="C2A1CB" w:themeColor="accent5" w:themeTint="99"/>
      </w:tblBorders>
    </w:tblPr>
    <w:tblStylePr w:type="firstRow">
      <w:rPr>
        <w:b/>
        <w:bCs/>
      </w:rPr>
      <w:tblPr/>
      <w:tcPr>
        <w:tcBorders>
          <w:bottom w:val="single" w:sz="12" w:space="0" w:color="C2A1CB" w:themeColor="accent5" w:themeTint="99"/>
        </w:tcBorders>
      </w:tcPr>
    </w:tblStylePr>
    <w:tblStylePr w:type="lastRow">
      <w:rPr>
        <w:b/>
        <w:bCs/>
      </w:rPr>
      <w:tblPr/>
      <w:tcPr>
        <w:tcBorders>
          <w:top w:val="double" w:sz="4" w:space="0" w:color="C2A1CB" w:themeColor="accent5" w:themeTint="99"/>
        </w:tcBorders>
      </w:tcPr>
    </w:tblStylePr>
    <w:tblStylePr w:type="firstCol">
      <w:rPr>
        <w:b/>
        <w:bCs/>
      </w:rPr>
    </w:tblStylePr>
    <w:tblStylePr w:type="lastCol">
      <w:rPr>
        <w:b/>
        <w:bCs/>
      </w:rPr>
    </w:tblStylePr>
    <w:tblStylePr w:type="band1Vert">
      <w:tblPr/>
      <w:tcPr>
        <w:shd w:val="clear" w:color="auto" w:fill="EADFED" w:themeFill="accent5" w:themeFillTint="33"/>
      </w:tcPr>
    </w:tblStylePr>
    <w:tblStylePr w:type="band1Horz">
      <w:tblPr/>
      <w:tcPr>
        <w:shd w:val="clear" w:color="auto" w:fill="EADFED" w:themeFill="accent5" w:themeFillTint="33"/>
      </w:tcPr>
    </w:tblStylePr>
  </w:style>
  <w:style w:type="table" w:styleId="GridTable6Colorful-Accent6">
    <w:name w:val="Grid Table 6 Colorful Accent 6"/>
    <w:basedOn w:val="TableNormal"/>
    <w:uiPriority w:val="51"/>
    <w:semiHidden/>
    <w:rsid w:val="00B60586"/>
    <w:pPr>
      <w:spacing w:line="240" w:lineRule="auto"/>
    </w:pPr>
    <w:rPr>
      <w:color w:val="FFB309" w:themeColor="accent6" w:themeShade="BF"/>
    </w:rPr>
    <w:tblPr>
      <w:tblStyleRowBandSize w:val="1"/>
      <w:tblStyleColBandSize w:val="1"/>
      <w:tblBorders>
        <w:top w:val="single" w:sz="4" w:space="0" w:color="FFE2A0" w:themeColor="accent6" w:themeTint="99"/>
        <w:left w:val="single" w:sz="4" w:space="0" w:color="FFE2A0" w:themeColor="accent6" w:themeTint="99"/>
        <w:bottom w:val="single" w:sz="4" w:space="0" w:color="FFE2A0" w:themeColor="accent6" w:themeTint="99"/>
        <w:right w:val="single" w:sz="4" w:space="0" w:color="FFE2A0" w:themeColor="accent6" w:themeTint="99"/>
        <w:insideH w:val="single" w:sz="4" w:space="0" w:color="FFE2A0" w:themeColor="accent6" w:themeTint="99"/>
        <w:insideV w:val="single" w:sz="4" w:space="0" w:color="FFE2A0" w:themeColor="accent6" w:themeTint="99"/>
      </w:tblBorders>
    </w:tblPr>
    <w:tblStylePr w:type="firstRow">
      <w:rPr>
        <w:b/>
        <w:bCs/>
      </w:rPr>
      <w:tblPr/>
      <w:tcPr>
        <w:tcBorders>
          <w:bottom w:val="single" w:sz="12" w:space="0" w:color="FFE2A0" w:themeColor="accent6" w:themeTint="99"/>
        </w:tcBorders>
      </w:tcPr>
    </w:tblStylePr>
    <w:tblStylePr w:type="lastRow">
      <w:rPr>
        <w:b/>
        <w:bCs/>
      </w:rPr>
      <w:tblPr/>
      <w:tcPr>
        <w:tcBorders>
          <w:top w:val="double" w:sz="4" w:space="0" w:color="FFE2A0" w:themeColor="accent6" w:themeTint="99"/>
        </w:tcBorders>
      </w:tcPr>
    </w:tblStylePr>
    <w:tblStylePr w:type="firstCol">
      <w:rPr>
        <w:b/>
        <w:bCs/>
      </w:rPr>
    </w:tblStylePr>
    <w:tblStylePr w:type="lastCol">
      <w:rPr>
        <w:b/>
        <w:bCs/>
      </w:rPr>
    </w:tblStylePr>
    <w:tblStylePr w:type="band1Vert">
      <w:tblPr/>
      <w:tcPr>
        <w:shd w:val="clear" w:color="auto" w:fill="FFF5DF" w:themeFill="accent6" w:themeFillTint="33"/>
      </w:tcPr>
    </w:tblStylePr>
    <w:tblStylePr w:type="band1Horz">
      <w:tblPr/>
      <w:tcPr>
        <w:shd w:val="clear" w:color="auto" w:fill="FFF5DF" w:themeFill="accent6" w:themeFillTint="33"/>
      </w:tcPr>
    </w:tblStylePr>
  </w:style>
  <w:style w:type="table" w:styleId="GridTable7Colorful">
    <w:name w:val="Grid Table 7 Colorful"/>
    <w:basedOn w:val="TableNormal"/>
    <w:uiPriority w:val="52"/>
    <w:semiHidden/>
    <w:rsid w:val="00B60586"/>
    <w:pPr>
      <w:spacing w:line="240" w:lineRule="auto"/>
    </w:pPr>
    <w:rPr>
      <w:color w:val="231F20" w:themeColor="text1"/>
    </w:rPr>
    <w:tblPr>
      <w:tblStyleRowBandSize w:val="1"/>
      <w:tblStyleColBandSize w:val="1"/>
      <w:tblBorders>
        <w:top w:val="single" w:sz="4" w:space="0" w:color="807276" w:themeColor="text1" w:themeTint="99"/>
        <w:left w:val="single" w:sz="4" w:space="0" w:color="807276" w:themeColor="text1" w:themeTint="99"/>
        <w:bottom w:val="single" w:sz="4" w:space="0" w:color="807276" w:themeColor="text1" w:themeTint="99"/>
        <w:right w:val="single" w:sz="4" w:space="0" w:color="807276" w:themeColor="text1" w:themeTint="99"/>
        <w:insideH w:val="single" w:sz="4" w:space="0" w:color="807276" w:themeColor="text1" w:themeTint="99"/>
        <w:insideV w:val="single" w:sz="4" w:space="0" w:color="80727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5CFD1" w:themeFill="text1" w:themeFillTint="33"/>
      </w:tcPr>
    </w:tblStylePr>
    <w:tblStylePr w:type="band1Horz">
      <w:tblPr/>
      <w:tcPr>
        <w:shd w:val="clear" w:color="auto" w:fill="D5CFD1" w:themeFill="text1" w:themeFillTint="33"/>
      </w:tcPr>
    </w:tblStylePr>
    <w:tblStylePr w:type="neCell">
      <w:tblPr/>
      <w:tcPr>
        <w:tcBorders>
          <w:bottom w:val="single" w:sz="4" w:space="0" w:color="807276" w:themeColor="text1" w:themeTint="99"/>
        </w:tcBorders>
      </w:tcPr>
    </w:tblStylePr>
    <w:tblStylePr w:type="nwCell">
      <w:tblPr/>
      <w:tcPr>
        <w:tcBorders>
          <w:bottom w:val="single" w:sz="4" w:space="0" w:color="807276" w:themeColor="text1" w:themeTint="99"/>
        </w:tcBorders>
      </w:tcPr>
    </w:tblStylePr>
    <w:tblStylePr w:type="seCell">
      <w:tblPr/>
      <w:tcPr>
        <w:tcBorders>
          <w:top w:val="single" w:sz="4" w:space="0" w:color="807276" w:themeColor="text1" w:themeTint="99"/>
        </w:tcBorders>
      </w:tcPr>
    </w:tblStylePr>
    <w:tblStylePr w:type="swCell">
      <w:tblPr/>
      <w:tcPr>
        <w:tcBorders>
          <w:top w:val="single" w:sz="4" w:space="0" w:color="807276" w:themeColor="text1" w:themeTint="99"/>
        </w:tcBorders>
      </w:tcPr>
    </w:tblStylePr>
  </w:style>
  <w:style w:type="table" w:styleId="GridTable7Colorful-Accent1">
    <w:name w:val="Grid Table 7 Colorful Accent 1"/>
    <w:basedOn w:val="TableNormal"/>
    <w:uiPriority w:val="52"/>
    <w:semiHidden/>
    <w:rsid w:val="00B60586"/>
    <w:pPr>
      <w:spacing w:line="240" w:lineRule="auto"/>
    </w:pPr>
    <w:rPr>
      <w:color w:val="47B2C0" w:themeColor="accent1" w:themeShade="BF"/>
    </w:rPr>
    <w:tblPr>
      <w:tblStyleRowBandSize w:val="1"/>
      <w:tblStyleColBandSize w:val="1"/>
      <w:tblBorders>
        <w:top w:val="single" w:sz="4" w:space="0" w:color="B8E1E7" w:themeColor="accent1" w:themeTint="99"/>
        <w:left w:val="single" w:sz="4" w:space="0" w:color="B8E1E7" w:themeColor="accent1" w:themeTint="99"/>
        <w:bottom w:val="single" w:sz="4" w:space="0" w:color="B8E1E7" w:themeColor="accent1" w:themeTint="99"/>
        <w:right w:val="single" w:sz="4" w:space="0" w:color="B8E1E7" w:themeColor="accent1" w:themeTint="99"/>
        <w:insideH w:val="single" w:sz="4" w:space="0" w:color="B8E1E7" w:themeColor="accent1" w:themeTint="99"/>
        <w:insideV w:val="single" w:sz="4" w:space="0" w:color="B8E1E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5F7" w:themeFill="accent1" w:themeFillTint="33"/>
      </w:tcPr>
    </w:tblStylePr>
    <w:tblStylePr w:type="band1Horz">
      <w:tblPr/>
      <w:tcPr>
        <w:shd w:val="clear" w:color="auto" w:fill="E7F5F7" w:themeFill="accent1" w:themeFillTint="33"/>
      </w:tcPr>
    </w:tblStylePr>
    <w:tblStylePr w:type="neCell">
      <w:tblPr/>
      <w:tcPr>
        <w:tcBorders>
          <w:bottom w:val="single" w:sz="4" w:space="0" w:color="B8E1E7" w:themeColor="accent1" w:themeTint="99"/>
        </w:tcBorders>
      </w:tcPr>
    </w:tblStylePr>
    <w:tblStylePr w:type="nwCell">
      <w:tblPr/>
      <w:tcPr>
        <w:tcBorders>
          <w:bottom w:val="single" w:sz="4" w:space="0" w:color="B8E1E7" w:themeColor="accent1" w:themeTint="99"/>
        </w:tcBorders>
      </w:tcPr>
    </w:tblStylePr>
    <w:tblStylePr w:type="seCell">
      <w:tblPr/>
      <w:tcPr>
        <w:tcBorders>
          <w:top w:val="single" w:sz="4" w:space="0" w:color="B8E1E7" w:themeColor="accent1" w:themeTint="99"/>
        </w:tcBorders>
      </w:tcPr>
    </w:tblStylePr>
    <w:tblStylePr w:type="swCell">
      <w:tblPr/>
      <w:tcPr>
        <w:tcBorders>
          <w:top w:val="single" w:sz="4" w:space="0" w:color="B8E1E7" w:themeColor="accent1" w:themeTint="99"/>
        </w:tcBorders>
      </w:tcPr>
    </w:tblStylePr>
  </w:style>
  <w:style w:type="table" w:styleId="GridTable7Colorful-Accent2">
    <w:name w:val="Grid Table 7 Colorful Accent 2"/>
    <w:basedOn w:val="TableNormal"/>
    <w:uiPriority w:val="52"/>
    <w:semiHidden/>
    <w:rsid w:val="00B60586"/>
    <w:pPr>
      <w:spacing w:line="240" w:lineRule="auto"/>
    </w:pPr>
    <w:rPr>
      <w:color w:val="00254A" w:themeColor="accent2" w:themeShade="BF"/>
    </w:rPr>
    <w:tblPr>
      <w:tblStyleRowBandSize w:val="1"/>
      <w:tblStyleColBandSize w:val="1"/>
      <w:tblBorders>
        <w:top w:val="single" w:sz="4" w:space="0" w:color="0884FF" w:themeColor="accent2" w:themeTint="99"/>
        <w:left w:val="single" w:sz="4" w:space="0" w:color="0884FF" w:themeColor="accent2" w:themeTint="99"/>
        <w:bottom w:val="single" w:sz="4" w:space="0" w:color="0884FF" w:themeColor="accent2" w:themeTint="99"/>
        <w:right w:val="single" w:sz="4" w:space="0" w:color="0884FF" w:themeColor="accent2" w:themeTint="99"/>
        <w:insideH w:val="single" w:sz="4" w:space="0" w:color="0884FF" w:themeColor="accent2" w:themeTint="99"/>
        <w:insideV w:val="single" w:sz="4" w:space="0" w:color="0884FF"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ACD5FF" w:themeFill="accent2" w:themeFillTint="33"/>
      </w:tcPr>
    </w:tblStylePr>
    <w:tblStylePr w:type="band1Horz">
      <w:tblPr/>
      <w:tcPr>
        <w:shd w:val="clear" w:color="auto" w:fill="ACD5FF" w:themeFill="accent2" w:themeFillTint="33"/>
      </w:tcPr>
    </w:tblStylePr>
    <w:tblStylePr w:type="neCell">
      <w:tblPr/>
      <w:tcPr>
        <w:tcBorders>
          <w:bottom w:val="single" w:sz="4" w:space="0" w:color="0884FF" w:themeColor="accent2" w:themeTint="99"/>
        </w:tcBorders>
      </w:tcPr>
    </w:tblStylePr>
    <w:tblStylePr w:type="nwCell">
      <w:tblPr/>
      <w:tcPr>
        <w:tcBorders>
          <w:bottom w:val="single" w:sz="4" w:space="0" w:color="0884FF" w:themeColor="accent2" w:themeTint="99"/>
        </w:tcBorders>
      </w:tcPr>
    </w:tblStylePr>
    <w:tblStylePr w:type="seCell">
      <w:tblPr/>
      <w:tcPr>
        <w:tcBorders>
          <w:top w:val="single" w:sz="4" w:space="0" w:color="0884FF" w:themeColor="accent2" w:themeTint="99"/>
        </w:tcBorders>
      </w:tcPr>
    </w:tblStylePr>
    <w:tblStylePr w:type="swCell">
      <w:tblPr/>
      <w:tcPr>
        <w:tcBorders>
          <w:top w:val="single" w:sz="4" w:space="0" w:color="0884FF" w:themeColor="accent2" w:themeTint="99"/>
        </w:tcBorders>
      </w:tcPr>
    </w:tblStylePr>
  </w:style>
  <w:style w:type="table" w:styleId="GridTable7Colorful-Accent3">
    <w:name w:val="Grid Table 7 Colorful Accent 3"/>
    <w:basedOn w:val="TableNormal"/>
    <w:uiPriority w:val="52"/>
    <w:semiHidden/>
    <w:rsid w:val="00B60586"/>
    <w:pPr>
      <w:spacing w:line="240" w:lineRule="auto"/>
    </w:pPr>
    <w:rPr>
      <w:color w:val="C72D0E" w:themeColor="accent3" w:themeShade="BF"/>
    </w:rPr>
    <w:tblPr>
      <w:tblStyleRowBandSize w:val="1"/>
      <w:tblStyleColBandSize w:val="1"/>
      <w:tblBorders>
        <w:top w:val="single" w:sz="4" w:space="0" w:color="F69481" w:themeColor="accent3" w:themeTint="99"/>
        <w:left w:val="single" w:sz="4" w:space="0" w:color="F69481" w:themeColor="accent3" w:themeTint="99"/>
        <w:bottom w:val="single" w:sz="4" w:space="0" w:color="F69481" w:themeColor="accent3" w:themeTint="99"/>
        <w:right w:val="single" w:sz="4" w:space="0" w:color="F69481" w:themeColor="accent3" w:themeTint="99"/>
        <w:insideH w:val="single" w:sz="4" w:space="0" w:color="F69481" w:themeColor="accent3" w:themeTint="99"/>
        <w:insideV w:val="single" w:sz="4" w:space="0" w:color="F69481"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CDBD5" w:themeFill="accent3" w:themeFillTint="33"/>
      </w:tcPr>
    </w:tblStylePr>
    <w:tblStylePr w:type="band1Horz">
      <w:tblPr/>
      <w:tcPr>
        <w:shd w:val="clear" w:color="auto" w:fill="FCDBD5" w:themeFill="accent3" w:themeFillTint="33"/>
      </w:tcPr>
    </w:tblStylePr>
    <w:tblStylePr w:type="neCell">
      <w:tblPr/>
      <w:tcPr>
        <w:tcBorders>
          <w:bottom w:val="single" w:sz="4" w:space="0" w:color="F69481" w:themeColor="accent3" w:themeTint="99"/>
        </w:tcBorders>
      </w:tcPr>
    </w:tblStylePr>
    <w:tblStylePr w:type="nwCell">
      <w:tblPr/>
      <w:tcPr>
        <w:tcBorders>
          <w:bottom w:val="single" w:sz="4" w:space="0" w:color="F69481" w:themeColor="accent3" w:themeTint="99"/>
        </w:tcBorders>
      </w:tcPr>
    </w:tblStylePr>
    <w:tblStylePr w:type="seCell">
      <w:tblPr/>
      <w:tcPr>
        <w:tcBorders>
          <w:top w:val="single" w:sz="4" w:space="0" w:color="F69481" w:themeColor="accent3" w:themeTint="99"/>
        </w:tcBorders>
      </w:tcPr>
    </w:tblStylePr>
    <w:tblStylePr w:type="swCell">
      <w:tblPr/>
      <w:tcPr>
        <w:tcBorders>
          <w:top w:val="single" w:sz="4" w:space="0" w:color="F69481" w:themeColor="accent3" w:themeTint="99"/>
        </w:tcBorders>
      </w:tcPr>
    </w:tblStylePr>
  </w:style>
  <w:style w:type="table" w:styleId="GridTable7Colorful-Accent4">
    <w:name w:val="Grid Table 7 Colorful Accent 4"/>
    <w:basedOn w:val="TableNormal"/>
    <w:uiPriority w:val="52"/>
    <w:semiHidden/>
    <w:rsid w:val="00B60586"/>
    <w:pPr>
      <w:spacing w:line="240" w:lineRule="auto"/>
    </w:pPr>
    <w:rPr>
      <w:color w:val="36947B" w:themeColor="accent4" w:themeShade="BF"/>
    </w:rPr>
    <w:tblPr>
      <w:tblStyleRowBandSize w:val="1"/>
      <w:tblStyleColBandSize w:val="1"/>
      <w:tblBorders>
        <w:top w:val="single" w:sz="4" w:space="0" w:color="95D8C7" w:themeColor="accent4" w:themeTint="99"/>
        <w:left w:val="single" w:sz="4" w:space="0" w:color="95D8C7" w:themeColor="accent4" w:themeTint="99"/>
        <w:bottom w:val="single" w:sz="4" w:space="0" w:color="95D8C7" w:themeColor="accent4" w:themeTint="99"/>
        <w:right w:val="single" w:sz="4" w:space="0" w:color="95D8C7" w:themeColor="accent4" w:themeTint="99"/>
        <w:insideH w:val="single" w:sz="4" w:space="0" w:color="95D8C7" w:themeColor="accent4" w:themeTint="99"/>
        <w:insideV w:val="single" w:sz="4" w:space="0" w:color="95D8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F2EC" w:themeFill="accent4" w:themeFillTint="33"/>
      </w:tcPr>
    </w:tblStylePr>
    <w:tblStylePr w:type="band1Horz">
      <w:tblPr/>
      <w:tcPr>
        <w:shd w:val="clear" w:color="auto" w:fill="DBF2EC" w:themeFill="accent4" w:themeFillTint="33"/>
      </w:tcPr>
    </w:tblStylePr>
    <w:tblStylePr w:type="neCell">
      <w:tblPr/>
      <w:tcPr>
        <w:tcBorders>
          <w:bottom w:val="single" w:sz="4" w:space="0" w:color="95D8C7" w:themeColor="accent4" w:themeTint="99"/>
        </w:tcBorders>
      </w:tcPr>
    </w:tblStylePr>
    <w:tblStylePr w:type="nwCell">
      <w:tblPr/>
      <w:tcPr>
        <w:tcBorders>
          <w:bottom w:val="single" w:sz="4" w:space="0" w:color="95D8C7" w:themeColor="accent4" w:themeTint="99"/>
        </w:tcBorders>
      </w:tcPr>
    </w:tblStylePr>
    <w:tblStylePr w:type="seCell">
      <w:tblPr/>
      <w:tcPr>
        <w:tcBorders>
          <w:top w:val="single" w:sz="4" w:space="0" w:color="95D8C7" w:themeColor="accent4" w:themeTint="99"/>
        </w:tcBorders>
      </w:tcPr>
    </w:tblStylePr>
    <w:tblStylePr w:type="swCell">
      <w:tblPr/>
      <w:tcPr>
        <w:tcBorders>
          <w:top w:val="single" w:sz="4" w:space="0" w:color="95D8C7" w:themeColor="accent4" w:themeTint="99"/>
        </w:tcBorders>
      </w:tcPr>
    </w:tblStylePr>
  </w:style>
  <w:style w:type="table" w:styleId="GridTable7Colorful-Accent5">
    <w:name w:val="Grid Table 7 Colorful Accent 5"/>
    <w:basedOn w:val="TableNormal"/>
    <w:uiPriority w:val="52"/>
    <w:semiHidden/>
    <w:rsid w:val="00B60586"/>
    <w:pPr>
      <w:spacing w:line="240" w:lineRule="auto"/>
    </w:pPr>
    <w:rPr>
      <w:color w:val="744881" w:themeColor="accent5" w:themeShade="BF"/>
    </w:rPr>
    <w:tblPr>
      <w:tblStyleRowBandSize w:val="1"/>
      <w:tblStyleColBandSize w:val="1"/>
      <w:tblBorders>
        <w:top w:val="single" w:sz="4" w:space="0" w:color="C2A1CB" w:themeColor="accent5" w:themeTint="99"/>
        <w:left w:val="single" w:sz="4" w:space="0" w:color="C2A1CB" w:themeColor="accent5" w:themeTint="99"/>
        <w:bottom w:val="single" w:sz="4" w:space="0" w:color="C2A1CB" w:themeColor="accent5" w:themeTint="99"/>
        <w:right w:val="single" w:sz="4" w:space="0" w:color="C2A1CB" w:themeColor="accent5" w:themeTint="99"/>
        <w:insideH w:val="single" w:sz="4" w:space="0" w:color="C2A1CB" w:themeColor="accent5" w:themeTint="99"/>
        <w:insideV w:val="single" w:sz="4" w:space="0" w:color="C2A1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DFED" w:themeFill="accent5" w:themeFillTint="33"/>
      </w:tcPr>
    </w:tblStylePr>
    <w:tblStylePr w:type="band1Horz">
      <w:tblPr/>
      <w:tcPr>
        <w:shd w:val="clear" w:color="auto" w:fill="EADFED" w:themeFill="accent5" w:themeFillTint="33"/>
      </w:tcPr>
    </w:tblStylePr>
    <w:tblStylePr w:type="neCell">
      <w:tblPr/>
      <w:tcPr>
        <w:tcBorders>
          <w:bottom w:val="single" w:sz="4" w:space="0" w:color="C2A1CB" w:themeColor="accent5" w:themeTint="99"/>
        </w:tcBorders>
      </w:tcPr>
    </w:tblStylePr>
    <w:tblStylePr w:type="nwCell">
      <w:tblPr/>
      <w:tcPr>
        <w:tcBorders>
          <w:bottom w:val="single" w:sz="4" w:space="0" w:color="C2A1CB" w:themeColor="accent5" w:themeTint="99"/>
        </w:tcBorders>
      </w:tcPr>
    </w:tblStylePr>
    <w:tblStylePr w:type="seCell">
      <w:tblPr/>
      <w:tcPr>
        <w:tcBorders>
          <w:top w:val="single" w:sz="4" w:space="0" w:color="C2A1CB" w:themeColor="accent5" w:themeTint="99"/>
        </w:tcBorders>
      </w:tcPr>
    </w:tblStylePr>
    <w:tblStylePr w:type="swCell">
      <w:tblPr/>
      <w:tcPr>
        <w:tcBorders>
          <w:top w:val="single" w:sz="4" w:space="0" w:color="C2A1CB" w:themeColor="accent5" w:themeTint="99"/>
        </w:tcBorders>
      </w:tcPr>
    </w:tblStylePr>
  </w:style>
  <w:style w:type="table" w:styleId="GridTable7Colorful-Accent6">
    <w:name w:val="Grid Table 7 Colorful Accent 6"/>
    <w:basedOn w:val="TableNormal"/>
    <w:uiPriority w:val="52"/>
    <w:semiHidden/>
    <w:rsid w:val="00B60586"/>
    <w:pPr>
      <w:spacing w:line="240" w:lineRule="auto"/>
    </w:pPr>
    <w:rPr>
      <w:color w:val="FFB309" w:themeColor="accent6" w:themeShade="BF"/>
    </w:rPr>
    <w:tblPr>
      <w:tblStyleRowBandSize w:val="1"/>
      <w:tblStyleColBandSize w:val="1"/>
      <w:tblBorders>
        <w:top w:val="single" w:sz="4" w:space="0" w:color="FFE2A0" w:themeColor="accent6" w:themeTint="99"/>
        <w:left w:val="single" w:sz="4" w:space="0" w:color="FFE2A0" w:themeColor="accent6" w:themeTint="99"/>
        <w:bottom w:val="single" w:sz="4" w:space="0" w:color="FFE2A0" w:themeColor="accent6" w:themeTint="99"/>
        <w:right w:val="single" w:sz="4" w:space="0" w:color="FFE2A0" w:themeColor="accent6" w:themeTint="99"/>
        <w:insideH w:val="single" w:sz="4" w:space="0" w:color="FFE2A0" w:themeColor="accent6" w:themeTint="99"/>
        <w:insideV w:val="single" w:sz="4" w:space="0" w:color="FFE2A0"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5DF" w:themeFill="accent6" w:themeFillTint="33"/>
      </w:tcPr>
    </w:tblStylePr>
    <w:tblStylePr w:type="band1Horz">
      <w:tblPr/>
      <w:tcPr>
        <w:shd w:val="clear" w:color="auto" w:fill="FFF5DF" w:themeFill="accent6" w:themeFillTint="33"/>
      </w:tcPr>
    </w:tblStylePr>
    <w:tblStylePr w:type="neCell">
      <w:tblPr/>
      <w:tcPr>
        <w:tcBorders>
          <w:bottom w:val="single" w:sz="4" w:space="0" w:color="FFE2A0" w:themeColor="accent6" w:themeTint="99"/>
        </w:tcBorders>
      </w:tcPr>
    </w:tblStylePr>
    <w:tblStylePr w:type="nwCell">
      <w:tblPr/>
      <w:tcPr>
        <w:tcBorders>
          <w:bottom w:val="single" w:sz="4" w:space="0" w:color="FFE2A0" w:themeColor="accent6" w:themeTint="99"/>
        </w:tcBorders>
      </w:tcPr>
    </w:tblStylePr>
    <w:tblStylePr w:type="seCell">
      <w:tblPr/>
      <w:tcPr>
        <w:tcBorders>
          <w:top w:val="single" w:sz="4" w:space="0" w:color="FFE2A0" w:themeColor="accent6" w:themeTint="99"/>
        </w:tcBorders>
      </w:tcPr>
    </w:tblStylePr>
    <w:tblStylePr w:type="swCell">
      <w:tblPr/>
      <w:tcPr>
        <w:tcBorders>
          <w:top w:val="single" w:sz="4" w:space="0" w:color="FFE2A0" w:themeColor="accent6" w:themeTint="99"/>
        </w:tcBorders>
      </w:tcPr>
    </w:tblStylePr>
  </w:style>
  <w:style w:type="table" w:styleId="LightGrid">
    <w:name w:val="Light Grid"/>
    <w:basedOn w:val="TableNormal"/>
    <w:uiPriority w:val="62"/>
    <w:semiHidden/>
    <w:rsid w:val="00B60586"/>
    <w:pPr>
      <w:spacing w:line="240" w:lineRule="auto"/>
    </w:pPr>
    <w:tblPr>
      <w:tblStyleRowBandSize w:val="1"/>
      <w:tblStyleColBandSize w:val="1"/>
      <w:tblBorders>
        <w:top w:val="single" w:sz="8" w:space="0" w:color="231F20" w:themeColor="text1"/>
        <w:left w:val="single" w:sz="8" w:space="0" w:color="231F20" w:themeColor="text1"/>
        <w:bottom w:val="single" w:sz="8" w:space="0" w:color="231F20" w:themeColor="text1"/>
        <w:right w:val="single" w:sz="8" w:space="0" w:color="231F20" w:themeColor="text1"/>
        <w:insideH w:val="single" w:sz="8" w:space="0" w:color="231F20" w:themeColor="text1"/>
        <w:insideV w:val="single" w:sz="8" w:space="0" w:color="231F2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31F20" w:themeColor="text1"/>
          <w:left w:val="single" w:sz="8" w:space="0" w:color="231F20" w:themeColor="text1"/>
          <w:bottom w:val="single" w:sz="18" w:space="0" w:color="231F20" w:themeColor="text1"/>
          <w:right w:val="single" w:sz="8" w:space="0" w:color="231F20" w:themeColor="text1"/>
          <w:insideH w:val="nil"/>
          <w:insideV w:val="single" w:sz="8" w:space="0" w:color="231F2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31F20" w:themeColor="text1"/>
          <w:left w:val="single" w:sz="8" w:space="0" w:color="231F20" w:themeColor="text1"/>
          <w:bottom w:val="single" w:sz="8" w:space="0" w:color="231F20" w:themeColor="text1"/>
          <w:right w:val="single" w:sz="8" w:space="0" w:color="231F20" w:themeColor="text1"/>
          <w:insideH w:val="nil"/>
          <w:insideV w:val="single" w:sz="8" w:space="0" w:color="231F2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31F20" w:themeColor="text1"/>
          <w:left w:val="single" w:sz="8" w:space="0" w:color="231F20" w:themeColor="text1"/>
          <w:bottom w:val="single" w:sz="8" w:space="0" w:color="231F20" w:themeColor="text1"/>
          <w:right w:val="single" w:sz="8" w:space="0" w:color="231F20" w:themeColor="text1"/>
        </w:tcBorders>
      </w:tcPr>
    </w:tblStylePr>
    <w:tblStylePr w:type="band1Vert">
      <w:tblPr/>
      <w:tcPr>
        <w:tcBorders>
          <w:top w:val="single" w:sz="8" w:space="0" w:color="231F20" w:themeColor="text1"/>
          <w:left w:val="single" w:sz="8" w:space="0" w:color="231F20" w:themeColor="text1"/>
          <w:bottom w:val="single" w:sz="8" w:space="0" w:color="231F20" w:themeColor="text1"/>
          <w:right w:val="single" w:sz="8" w:space="0" w:color="231F20" w:themeColor="text1"/>
        </w:tcBorders>
        <w:shd w:val="clear" w:color="auto" w:fill="CBC4C6" w:themeFill="text1" w:themeFillTint="3F"/>
      </w:tcPr>
    </w:tblStylePr>
    <w:tblStylePr w:type="band1Horz">
      <w:tblPr/>
      <w:tcPr>
        <w:tcBorders>
          <w:top w:val="single" w:sz="8" w:space="0" w:color="231F20" w:themeColor="text1"/>
          <w:left w:val="single" w:sz="8" w:space="0" w:color="231F20" w:themeColor="text1"/>
          <w:bottom w:val="single" w:sz="8" w:space="0" w:color="231F20" w:themeColor="text1"/>
          <w:right w:val="single" w:sz="8" w:space="0" w:color="231F20" w:themeColor="text1"/>
          <w:insideV w:val="single" w:sz="8" w:space="0" w:color="231F20" w:themeColor="text1"/>
        </w:tcBorders>
        <w:shd w:val="clear" w:color="auto" w:fill="CBC4C6" w:themeFill="text1" w:themeFillTint="3F"/>
      </w:tcPr>
    </w:tblStylePr>
    <w:tblStylePr w:type="band2Horz">
      <w:tblPr/>
      <w:tcPr>
        <w:tcBorders>
          <w:top w:val="single" w:sz="8" w:space="0" w:color="231F20" w:themeColor="text1"/>
          <w:left w:val="single" w:sz="8" w:space="0" w:color="231F20" w:themeColor="text1"/>
          <w:bottom w:val="single" w:sz="8" w:space="0" w:color="231F20" w:themeColor="text1"/>
          <w:right w:val="single" w:sz="8" w:space="0" w:color="231F20" w:themeColor="text1"/>
          <w:insideV w:val="single" w:sz="8" w:space="0" w:color="231F20" w:themeColor="text1"/>
        </w:tcBorders>
      </w:tcPr>
    </w:tblStylePr>
  </w:style>
  <w:style w:type="table" w:styleId="LightGrid-Accent1">
    <w:name w:val="Light Grid Accent 1"/>
    <w:basedOn w:val="TableNormal"/>
    <w:uiPriority w:val="62"/>
    <w:semiHidden/>
    <w:rsid w:val="00B60586"/>
    <w:pPr>
      <w:spacing w:line="240" w:lineRule="auto"/>
    </w:pPr>
    <w:tblPr>
      <w:tblStyleRowBandSize w:val="1"/>
      <w:tblStyleColBandSize w:val="1"/>
      <w:tblBorders>
        <w:top w:val="single" w:sz="8" w:space="0" w:color="8ACED7" w:themeColor="accent1"/>
        <w:left w:val="single" w:sz="8" w:space="0" w:color="8ACED7" w:themeColor="accent1"/>
        <w:bottom w:val="single" w:sz="8" w:space="0" w:color="8ACED7" w:themeColor="accent1"/>
        <w:right w:val="single" w:sz="8" w:space="0" w:color="8ACED7" w:themeColor="accent1"/>
        <w:insideH w:val="single" w:sz="8" w:space="0" w:color="8ACED7" w:themeColor="accent1"/>
        <w:insideV w:val="single" w:sz="8" w:space="0" w:color="8ACED7"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ACED7" w:themeColor="accent1"/>
          <w:left w:val="single" w:sz="8" w:space="0" w:color="8ACED7" w:themeColor="accent1"/>
          <w:bottom w:val="single" w:sz="18" w:space="0" w:color="8ACED7" w:themeColor="accent1"/>
          <w:right w:val="single" w:sz="8" w:space="0" w:color="8ACED7" w:themeColor="accent1"/>
          <w:insideH w:val="nil"/>
          <w:insideV w:val="single" w:sz="8" w:space="0" w:color="8ACED7"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ACED7" w:themeColor="accent1"/>
          <w:left w:val="single" w:sz="8" w:space="0" w:color="8ACED7" w:themeColor="accent1"/>
          <w:bottom w:val="single" w:sz="8" w:space="0" w:color="8ACED7" w:themeColor="accent1"/>
          <w:right w:val="single" w:sz="8" w:space="0" w:color="8ACED7" w:themeColor="accent1"/>
          <w:insideH w:val="nil"/>
          <w:insideV w:val="single" w:sz="8" w:space="0" w:color="8ACED7"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ACED7" w:themeColor="accent1"/>
          <w:left w:val="single" w:sz="8" w:space="0" w:color="8ACED7" w:themeColor="accent1"/>
          <w:bottom w:val="single" w:sz="8" w:space="0" w:color="8ACED7" w:themeColor="accent1"/>
          <w:right w:val="single" w:sz="8" w:space="0" w:color="8ACED7" w:themeColor="accent1"/>
        </w:tcBorders>
      </w:tcPr>
    </w:tblStylePr>
    <w:tblStylePr w:type="band1Vert">
      <w:tblPr/>
      <w:tcPr>
        <w:tcBorders>
          <w:top w:val="single" w:sz="8" w:space="0" w:color="8ACED7" w:themeColor="accent1"/>
          <w:left w:val="single" w:sz="8" w:space="0" w:color="8ACED7" w:themeColor="accent1"/>
          <w:bottom w:val="single" w:sz="8" w:space="0" w:color="8ACED7" w:themeColor="accent1"/>
          <w:right w:val="single" w:sz="8" w:space="0" w:color="8ACED7" w:themeColor="accent1"/>
        </w:tcBorders>
        <w:shd w:val="clear" w:color="auto" w:fill="E1F2F5" w:themeFill="accent1" w:themeFillTint="3F"/>
      </w:tcPr>
    </w:tblStylePr>
    <w:tblStylePr w:type="band1Horz">
      <w:tblPr/>
      <w:tcPr>
        <w:tcBorders>
          <w:top w:val="single" w:sz="8" w:space="0" w:color="8ACED7" w:themeColor="accent1"/>
          <w:left w:val="single" w:sz="8" w:space="0" w:color="8ACED7" w:themeColor="accent1"/>
          <w:bottom w:val="single" w:sz="8" w:space="0" w:color="8ACED7" w:themeColor="accent1"/>
          <w:right w:val="single" w:sz="8" w:space="0" w:color="8ACED7" w:themeColor="accent1"/>
          <w:insideV w:val="single" w:sz="8" w:space="0" w:color="8ACED7" w:themeColor="accent1"/>
        </w:tcBorders>
        <w:shd w:val="clear" w:color="auto" w:fill="E1F2F5" w:themeFill="accent1" w:themeFillTint="3F"/>
      </w:tcPr>
    </w:tblStylePr>
    <w:tblStylePr w:type="band2Horz">
      <w:tblPr/>
      <w:tcPr>
        <w:tcBorders>
          <w:top w:val="single" w:sz="8" w:space="0" w:color="8ACED7" w:themeColor="accent1"/>
          <w:left w:val="single" w:sz="8" w:space="0" w:color="8ACED7" w:themeColor="accent1"/>
          <w:bottom w:val="single" w:sz="8" w:space="0" w:color="8ACED7" w:themeColor="accent1"/>
          <w:right w:val="single" w:sz="8" w:space="0" w:color="8ACED7" w:themeColor="accent1"/>
          <w:insideV w:val="single" w:sz="8" w:space="0" w:color="8ACED7" w:themeColor="accent1"/>
        </w:tcBorders>
      </w:tcPr>
    </w:tblStylePr>
  </w:style>
  <w:style w:type="table" w:styleId="LightGrid-Accent2">
    <w:name w:val="Light Grid Accent 2"/>
    <w:basedOn w:val="TableNormal"/>
    <w:uiPriority w:val="62"/>
    <w:semiHidden/>
    <w:rsid w:val="00B60586"/>
    <w:pPr>
      <w:spacing w:line="240" w:lineRule="auto"/>
    </w:pPr>
    <w:tblPr>
      <w:tblStyleRowBandSize w:val="1"/>
      <w:tblStyleColBandSize w:val="1"/>
      <w:tblBorders>
        <w:top w:val="single" w:sz="8" w:space="0" w:color="003263" w:themeColor="accent2"/>
        <w:left w:val="single" w:sz="8" w:space="0" w:color="003263" w:themeColor="accent2"/>
        <w:bottom w:val="single" w:sz="8" w:space="0" w:color="003263" w:themeColor="accent2"/>
        <w:right w:val="single" w:sz="8" w:space="0" w:color="003263" w:themeColor="accent2"/>
        <w:insideH w:val="single" w:sz="8" w:space="0" w:color="003263" w:themeColor="accent2"/>
        <w:insideV w:val="single" w:sz="8" w:space="0" w:color="003263"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3263" w:themeColor="accent2"/>
          <w:left w:val="single" w:sz="8" w:space="0" w:color="003263" w:themeColor="accent2"/>
          <w:bottom w:val="single" w:sz="18" w:space="0" w:color="003263" w:themeColor="accent2"/>
          <w:right w:val="single" w:sz="8" w:space="0" w:color="003263" w:themeColor="accent2"/>
          <w:insideH w:val="nil"/>
          <w:insideV w:val="single" w:sz="8" w:space="0" w:color="003263"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3263" w:themeColor="accent2"/>
          <w:left w:val="single" w:sz="8" w:space="0" w:color="003263" w:themeColor="accent2"/>
          <w:bottom w:val="single" w:sz="8" w:space="0" w:color="003263" w:themeColor="accent2"/>
          <w:right w:val="single" w:sz="8" w:space="0" w:color="003263" w:themeColor="accent2"/>
          <w:insideH w:val="nil"/>
          <w:insideV w:val="single" w:sz="8" w:space="0" w:color="003263"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3263" w:themeColor="accent2"/>
          <w:left w:val="single" w:sz="8" w:space="0" w:color="003263" w:themeColor="accent2"/>
          <w:bottom w:val="single" w:sz="8" w:space="0" w:color="003263" w:themeColor="accent2"/>
          <w:right w:val="single" w:sz="8" w:space="0" w:color="003263" w:themeColor="accent2"/>
        </w:tcBorders>
      </w:tcPr>
    </w:tblStylePr>
    <w:tblStylePr w:type="band1Vert">
      <w:tblPr/>
      <w:tcPr>
        <w:tcBorders>
          <w:top w:val="single" w:sz="8" w:space="0" w:color="003263" w:themeColor="accent2"/>
          <w:left w:val="single" w:sz="8" w:space="0" w:color="003263" w:themeColor="accent2"/>
          <w:bottom w:val="single" w:sz="8" w:space="0" w:color="003263" w:themeColor="accent2"/>
          <w:right w:val="single" w:sz="8" w:space="0" w:color="003263" w:themeColor="accent2"/>
        </w:tcBorders>
        <w:shd w:val="clear" w:color="auto" w:fill="99CCFF" w:themeFill="accent2" w:themeFillTint="3F"/>
      </w:tcPr>
    </w:tblStylePr>
    <w:tblStylePr w:type="band1Horz">
      <w:tblPr/>
      <w:tcPr>
        <w:tcBorders>
          <w:top w:val="single" w:sz="8" w:space="0" w:color="003263" w:themeColor="accent2"/>
          <w:left w:val="single" w:sz="8" w:space="0" w:color="003263" w:themeColor="accent2"/>
          <w:bottom w:val="single" w:sz="8" w:space="0" w:color="003263" w:themeColor="accent2"/>
          <w:right w:val="single" w:sz="8" w:space="0" w:color="003263" w:themeColor="accent2"/>
          <w:insideV w:val="single" w:sz="8" w:space="0" w:color="003263" w:themeColor="accent2"/>
        </w:tcBorders>
        <w:shd w:val="clear" w:color="auto" w:fill="99CCFF" w:themeFill="accent2" w:themeFillTint="3F"/>
      </w:tcPr>
    </w:tblStylePr>
    <w:tblStylePr w:type="band2Horz">
      <w:tblPr/>
      <w:tcPr>
        <w:tcBorders>
          <w:top w:val="single" w:sz="8" w:space="0" w:color="003263" w:themeColor="accent2"/>
          <w:left w:val="single" w:sz="8" w:space="0" w:color="003263" w:themeColor="accent2"/>
          <w:bottom w:val="single" w:sz="8" w:space="0" w:color="003263" w:themeColor="accent2"/>
          <w:right w:val="single" w:sz="8" w:space="0" w:color="003263" w:themeColor="accent2"/>
          <w:insideV w:val="single" w:sz="8" w:space="0" w:color="003263" w:themeColor="accent2"/>
        </w:tcBorders>
      </w:tcPr>
    </w:tblStylePr>
  </w:style>
  <w:style w:type="table" w:styleId="LightGrid-Accent3">
    <w:name w:val="Light Grid Accent 3"/>
    <w:basedOn w:val="TableNormal"/>
    <w:uiPriority w:val="62"/>
    <w:semiHidden/>
    <w:rsid w:val="00B60586"/>
    <w:pPr>
      <w:spacing w:line="240" w:lineRule="auto"/>
    </w:pPr>
    <w:tblPr>
      <w:tblStyleRowBandSize w:val="1"/>
      <w:tblStyleColBandSize w:val="1"/>
      <w:tblBorders>
        <w:top w:val="single" w:sz="8" w:space="0" w:color="F04E2D" w:themeColor="accent3"/>
        <w:left w:val="single" w:sz="8" w:space="0" w:color="F04E2D" w:themeColor="accent3"/>
        <w:bottom w:val="single" w:sz="8" w:space="0" w:color="F04E2D" w:themeColor="accent3"/>
        <w:right w:val="single" w:sz="8" w:space="0" w:color="F04E2D" w:themeColor="accent3"/>
        <w:insideH w:val="single" w:sz="8" w:space="0" w:color="F04E2D" w:themeColor="accent3"/>
        <w:insideV w:val="single" w:sz="8" w:space="0" w:color="F04E2D"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04E2D" w:themeColor="accent3"/>
          <w:left w:val="single" w:sz="8" w:space="0" w:color="F04E2D" w:themeColor="accent3"/>
          <w:bottom w:val="single" w:sz="18" w:space="0" w:color="F04E2D" w:themeColor="accent3"/>
          <w:right w:val="single" w:sz="8" w:space="0" w:color="F04E2D" w:themeColor="accent3"/>
          <w:insideH w:val="nil"/>
          <w:insideV w:val="single" w:sz="8" w:space="0" w:color="F04E2D"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04E2D" w:themeColor="accent3"/>
          <w:left w:val="single" w:sz="8" w:space="0" w:color="F04E2D" w:themeColor="accent3"/>
          <w:bottom w:val="single" w:sz="8" w:space="0" w:color="F04E2D" w:themeColor="accent3"/>
          <w:right w:val="single" w:sz="8" w:space="0" w:color="F04E2D" w:themeColor="accent3"/>
          <w:insideH w:val="nil"/>
          <w:insideV w:val="single" w:sz="8" w:space="0" w:color="F04E2D"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04E2D" w:themeColor="accent3"/>
          <w:left w:val="single" w:sz="8" w:space="0" w:color="F04E2D" w:themeColor="accent3"/>
          <w:bottom w:val="single" w:sz="8" w:space="0" w:color="F04E2D" w:themeColor="accent3"/>
          <w:right w:val="single" w:sz="8" w:space="0" w:color="F04E2D" w:themeColor="accent3"/>
        </w:tcBorders>
      </w:tcPr>
    </w:tblStylePr>
    <w:tblStylePr w:type="band1Vert">
      <w:tblPr/>
      <w:tcPr>
        <w:tcBorders>
          <w:top w:val="single" w:sz="8" w:space="0" w:color="F04E2D" w:themeColor="accent3"/>
          <w:left w:val="single" w:sz="8" w:space="0" w:color="F04E2D" w:themeColor="accent3"/>
          <w:bottom w:val="single" w:sz="8" w:space="0" w:color="F04E2D" w:themeColor="accent3"/>
          <w:right w:val="single" w:sz="8" w:space="0" w:color="F04E2D" w:themeColor="accent3"/>
        </w:tcBorders>
        <w:shd w:val="clear" w:color="auto" w:fill="FBD3CB" w:themeFill="accent3" w:themeFillTint="3F"/>
      </w:tcPr>
    </w:tblStylePr>
    <w:tblStylePr w:type="band1Horz">
      <w:tblPr/>
      <w:tcPr>
        <w:tcBorders>
          <w:top w:val="single" w:sz="8" w:space="0" w:color="F04E2D" w:themeColor="accent3"/>
          <w:left w:val="single" w:sz="8" w:space="0" w:color="F04E2D" w:themeColor="accent3"/>
          <w:bottom w:val="single" w:sz="8" w:space="0" w:color="F04E2D" w:themeColor="accent3"/>
          <w:right w:val="single" w:sz="8" w:space="0" w:color="F04E2D" w:themeColor="accent3"/>
          <w:insideV w:val="single" w:sz="8" w:space="0" w:color="F04E2D" w:themeColor="accent3"/>
        </w:tcBorders>
        <w:shd w:val="clear" w:color="auto" w:fill="FBD3CB" w:themeFill="accent3" w:themeFillTint="3F"/>
      </w:tcPr>
    </w:tblStylePr>
    <w:tblStylePr w:type="band2Horz">
      <w:tblPr/>
      <w:tcPr>
        <w:tcBorders>
          <w:top w:val="single" w:sz="8" w:space="0" w:color="F04E2D" w:themeColor="accent3"/>
          <w:left w:val="single" w:sz="8" w:space="0" w:color="F04E2D" w:themeColor="accent3"/>
          <w:bottom w:val="single" w:sz="8" w:space="0" w:color="F04E2D" w:themeColor="accent3"/>
          <w:right w:val="single" w:sz="8" w:space="0" w:color="F04E2D" w:themeColor="accent3"/>
          <w:insideV w:val="single" w:sz="8" w:space="0" w:color="F04E2D" w:themeColor="accent3"/>
        </w:tcBorders>
      </w:tcPr>
    </w:tblStylePr>
  </w:style>
  <w:style w:type="table" w:styleId="LightGrid-Accent4">
    <w:name w:val="Light Grid Accent 4"/>
    <w:basedOn w:val="TableNormal"/>
    <w:uiPriority w:val="62"/>
    <w:semiHidden/>
    <w:rsid w:val="00B60586"/>
    <w:pPr>
      <w:spacing w:line="240" w:lineRule="auto"/>
    </w:pPr>
    <w:tblPr>
      <w:tblStyleRowBandSize w:val="1"/>
      <w:tblStyleColBandSize w:val="1"/>
      <w:tblBorders>
        <w:top w:val="single" w:sz="8" w:space="0" w:color="50BFA2" w:themeColor="accent4"/>
        <w:left w:val="single" w:sz="8" w:space="0" w:color="50BFA2" w:themeColor="accent4"/>
        <w:bottom w:val="single" w:sz="8" w:space="0" w:color="50BFA2" w:themeColor="accent4"/>
        <w:right w:val="single" w:sz="8" w:space="0" w:color="50BFA2" w:themeColor="accent4"/>
        <w:insideH w:val="single" w:sz="8" w:space="0" w:color="50BFA2" w:themeColor="accent4"/>
        <w:insideV w:val="single" w:sz="8" w:space="0" w:color="50BF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0BFA2" w:themeColor="accent4"/>
          <w:left w:val="single" w:sz="8" w:space="0" w:color="50BFA2" w:themeColor="accent4"/>
          <w:bottom w:val="single" w:sz="18" w:space="0" w:color="50BFA2" w:themeColor="accent4"/>
          <w:right w:val="single" w:sz="8" w:space="0" w:color="50BFA2" w:themeColor="accent4"/>
          <w:insideH w:val="nil"/>
          <w:insideV w:val="single" w:sz="8" w:space="0" w:color="50BF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0BFA2" w:themeColor="accent4"/>
          <w:left w:val="single" w:sz="8" w:space="0" w:color="50BFA2" w:themeColor="accent4"/>
          <w:bottom w:val="single" w:sz="8" w:space="0" w:color="50BFA2" w:themeColor="accent4"/>
          <w:right w:val="single" w:sz="8" w:space="0" w:color="50BFA2" w:themeColor="accent4"/>
          <w:insideH w:val="nil"/>
          <w:insideV w:val="single" w:sz="8" w:space="0" w:color="50BF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0BFA2" w:themeColor="accent4"/>
          <w:left w:val="single" w:sz="8" w:space="0" w:color="50BFA2" w:themeColor="accent4"/>
          <w:bottom w:val="single" w:sz="8" w:space="0" w:color="50BFA2" w:themeColor="accent4"/>
          <w:right w:val="single" w:sz="8" w:space="0" w:color="50BFA2" w:themeColor="accent4"/>
        </w:tcBorders>
      </w:tcPr>
    </w:tblStylePr>
    <w:tblStylePr w:type="band1Vert">
      <w:tblPr/>
      <w:tcPr>
        <w:tcBorders>
          <w:top w:val="single" w:sz="8" w:space="0" w:color="50BFA2" w:themeColor="accent4"/>
          <w:left w:val="single" w:sz="8" w:space="0" w:color="50BFA2" w:themeColor="accent4"/>
          <w:bottom w:val="single" w:sz="8" w:space="0" w:color="50BFA2" w:themeColor="accent4"/>
          <w:right w:val="single" w:sz="8" w:space="0" w:color="50BFA2" w:themeColor="accent4"/>
        </w:tcBorders>
        <w:shd w:val="clear" w:color="auto" w:fill="D3EFE7" w:themeFill="accent4" w:themeFillTint="3F"/>
      </w:tcPr>
    </w:tblStylePr>
    <w:tblStylePr w:type="band1Horz">
      <w:tblPr/>
      <w:tcPr>
        <w:tcBorders>
          <w:top w:val="single" w:sz="8" w:space="0" w:color="50BFA2" w:themeColor="accent4"/>
          <w:left w:val="single" w:sz="8" w:space="0" w:color="50BFA2" w:themeColor="accent4"/>
          <w:bottom w:val="single" w:sz="8" w:space="0" w:color="50BFA2" w:themeColor="accent4"/>
          <w:right w:val="single" w:sz="8" w:space="0" w:color="50BFA2" w:themeColor="accent4"/>
          <w:insideV w:val="single" w:sz="8" w:space="0" w:color="50BFA2" w:themeColor="accent4"/>
        </w:tcBorders>
        <w:shd w:val="clear" w:color="auto" w:fill="D3EFE7" w:themeFill="accent4" w:themeFillTint="3F"/>
      </w:tcPr>
    </w:tblStylePr>
    <w:tblStylePr w:type="band2Horz">
      <w:tblPr/>
      <w:tcPr>
        <w:tcBorders>
          <w:top w:val="single" w:sz="8" w:space="0" w:color="50BFA2" w:themeColor="accent4"/>
          <w:left w:val="single" w:sz="8" w:space="0" w:color="50BFA2" w:themeColor="accent4"/>
          <w:bottom w:val="single" w:sz="8" w:space="0" w:color="50BFA2" w:themeColor="accent4"/>
          <w:right w:val="single" w:sz="8" w:space="0" w:color="50BFA2" w:themeColor="accent4"/>
          <w:insideV w:val="single" w:sz="8" w:space="0" w:color="50BFA2" w:themeColor="accent4"/>
        </w:tcBorders>
      </w:tcPr>
    </w:tblStylePr>
  </w:style>
  <w:style w:type="table" w:styleId="LightGrid-Accent5">
    <w:name w:val="Light Grid Accent 5"/>
    <w:basedOn w:val="TableNormal"/>
    <w:uiPriority w:val="62"/>
    <w:semiHidden/>
    <w:rsid w:val="00B60586"/>
    <w:pPr>
      <w:spacing w:line="240" w:lineRule="auto"/>
    </w:pPr>
    <w:tblPr>
      <w:tblStyleRowBandSize w:val="1"/>
      <w:tblStyleColBandSize w:val="1"/>
      <w:tblBorders>
        <w:top w:val="single" w:sz="8" w:space="0" w:color="9A64A9" w:themeColor="accent5"/>
        <w:left w:val="single" w:sz="8" w:space="0" w:color="9A64A9" w:themeColor="accent5"/>
        <w:bottom w:val="single" w:sz="8" w:space="0" w:color="9A64A9" w:themeColor="accent5"/>
        <w:right w:val="single" w:sz="8" w:space="0" w:color="9A64A9" w:themeColor="accent5"/>
        <w:insideH w:val="single" w:sz="8" w:space="0" w:color="9A64A9" w:themeColor="accent5"/>
        <w:insideV w:val="single" w:sz="8" w:space="0" w:color="9A64A9"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A64A9" w:themeColor="accent5"/>
          <w:left w:val="single" w:sz="8" w:space="0" w:color="9A64A9" w:themeColor="accent5"/>
          <w:bottom w:val="single" w:sz="18" w:space="0" w:color="9A64A9" w:themeColor="accent5"/>
          <w:right w:val="single" w:sz="8" w:space="0" w:color="9A64A9" w:themeColor="accent5"/>
          <w:insideH w:val="nil"/>
          <w:insideV w:val="single" w:sz="8" w:space="0" w:color="9A64A9"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A64A9" w:themeColor="accent5"/>
          <w:left w:val="single" w:sz="8" w:space="0" w:color="9A64A9" w:themeColor="accent5"/>
          <w:bottom w:val="single" w:sz="8" w:space="0" w:color="9A64A9" w:themeColor="accent5"/>
          <w:right w:val="single" w:sz="8" w:space="0" w:color="9A64A9" w:themeColor="accent5"/>
          <w:insideH w:val="nil"/>
          <w:insideV w:val="single" w:sz="8" w:space="0" w:color="9A64A9"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A64A9" w:themeColor="accent5"/>
          <w:left w:val="single" w:sz="8" w:space="0" w:color="9A64A9" w:themeColor="accent5"/>
          <w:bottom w:val="single" w:sz="8" w:space="0" w:color="9A64A9" w:themeColor="accent5"/>
          <w:right w:val="single" w:sz="8" w:space="0" w:color="9A64A9" w:themeColor="accent5"/>
        </w:tcBorders>
      </w:tcPr>
    </w:tblStylePr>
    <w:tblStylePr w:type="band1Vert">
      <w:tblPr/>
      <w:tcPr>
        <w:tcBorders>
          <w:top w:val="single" w:sz="8" w:space="0" w:color="9A64A9" w:themeColor="accent5"/>
          <w:left w:val="single" w:sz="8" w:space="0" w:color="9A64A9" w:themeColor="accent5"/>
          <w:bottom w:val="single" w:sz="8" w:space="0" w:color="9A64A9" w:themeColor="accent5"/>
          <w:right w:val="single" w:sz="8" w:space="0" w:color="9A64A9" w:themeColor="accent5"/>
        </w:tcBorders>
        <w:shd w:val="clear" w:color="auto" w:fill="E6D8E9" w:themeFill="accent5" w:themeFillTint="3F"/>
      </w:tcPr>
    </w:tblStylePr>
    <w:tblStylePr w:type="band1Horz">
      <w:tblPr/>
      <w:tcPr>
        <w:tcBorders>
          <w:top w:val="single" w:sz="8" w:space="0" w:color="9A64A9" w:themeColor="accent5"/>
          <w:left w:val="single" w:sz="8" w:space="0" w:color="9A64A9" w:themeColor="accent5"/>
          <w:bottom w:val="single" w:sz="8" w:space="0" w:color="9A64A9" w:themeColor="accent5"/>
          <w:right w:val="single" w:sz="8" w:space="0" w:color="9A64A9" w:themeColor="accent5"/>
          <w:insideV w:val="single" w:sz="8" w:space="0" w:color="9A64A9" w:themeColor="accent5"/>
        </w:tcBorders>
        <w:shd w:val="clear" w:color="auto" w:fill="E6D8E9" w:themeFill="accent5" w:themeFillTint="3F"/>
      </w:tcPr>
    </w:tblStylePr>
    <w:tblStylePr w:type="band2Horz">
      <w:tblPr/>
      <w:tcPr>
        <w:tcBorders>
          <w:top w:val="single" w:sz="8" w:space="0" w:color="9A64A9" w:themeColor="accent5"/>
          <w:left w:val="single" w:sz="8" w:space="0" w:color="9A64A9" w:themeColor="accent5"/>
          <w:bottom w:val="single" w:sz="8" w:space="0" w:color="9A64A9" w:themeColor="accent5"/>
          <w:right w:val="single" w:sz="8" w:space="0" w:color="9A64A9" w:themeColor="accent5"/>
          <w:insideV w:val="single" w:sz="8" w:space="0" w:color="9A64A9" w:themeColor="accent5"/>
        </w:tcBorders>
      </w:tcPr>
    </w:tblStylePr>
  </w:style>
  <w:style w:type="table" w:styleId="LightGrid-Accent6">
    <w:name w:val="Light Grid Accent 6"/>
    <w:basedOn w:val="TableNormal"/>
    <w:uiPriority w:val="62"/>
    <w:semiHidden/>
    <w:rsid w:val="00B60586"/>
    <w:pPr>
      <w:spacing w:line="240" w:lineRule="auto"/>
    </w:pPr>
    <w:tblPr>
      <w:tblStyleRowBandSize w:val="1"/>
      <w:tblStyleColBandSize w:val="1"/>
      <w:tblBorders>
        <w:top w:val="single" w:sz="8" w:space="0" w:color="FFCF62" w:themeColor="accent6"/>
        <w:left w:val="single" w:sz="8" w:space="0" w:color="FFCF62" w:themeColor="accent6"/>
        <w:bottom w:val="single" w:sz="8" w:space="0" w:color="FFCF62" w:themeColor="accent6"/>
        <w:right w:val="single" w:sz="8" w:space="0" w:color="FFCF62" w:themeColor="accent6"/>
        <w:insideH w:val="single" w:sz="8" w:space="0" w:color="FFCF62" w:themeColor="accent6"/>
        <w:insideV w:val="single" w:sz="8" w:space="0" w:color="FFCF62"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F62" w:themeColor="accent6"/>
          <w:left w:val="single" w:sz="8" w:space="0" w:color="FFCF62" w:themeColor="accent6"/>
          <w:bottom w:val="single" w:sz="18" w:space="0" w:color="FFCF62" w:themeColor="accent6"/>
          <w:right w:val="single" w:sz="8" w:space="0" w:color="FFCF62" w:themeColor="accent6"/>
          <w:insideH w:val="nil"/>
          <w:insideV w:val="single" w:sz="8" w:space="0" w:color="FFCF62"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F62" w:themeColor="accent6"/>
          <w:left w:val="single" w:sz="8" w:space="0" w:color="FFCF62" w:themeColor="accent6"/>
          <w:bottom w:val="single" w:sz="8" w:space="0" w:color="FFCF62" w:themeColor="accent6"/>
          <w:right w:val="single" w:sz="8" w:space="0" w:color="FFCF62" w:themeColor="accent6"/>
          <w:insideH w:val="nil"/>
          <w:insideV w:val="single" w:sz="8" w:space="0" w:color="FFCF62"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F62" w:themeColor="accent6"/>
          <w:left w:val="single" w:sz="8" w:space="0" w:color="FFCF62" w:themeColor="accent6"/>
          <w:bottom w:val="single" w:sz="8" w:space="0" w:color="FFCF62" w:themeColor="accent6"/>
          <w:right w:val="single" w:sz="8" w:space="0" w:color="FFCF62" w:themeColor="accent6"/>
        </w:tcBorders>
      </w:tcPr>
    </w:tblStylePr>
    <w:tblStylePr w:type="band1Vert">
      <w:tblPr/>
      <w:tcPr>
        <w:tcBorders>
          <w:top w:val="single" w:sz="8" w:space="0" w:color="FFCF62" w:themeColor="accent6"/>
          <w:left w:val="single" w:sz="8" w:space="0" w:color="FFCF62" w:themeColor="accent6"/>
          <w:bottom w:val="single" w:sz="8" w:space="0" w:color="FFCF62" w:themeColor="accent6"/>
          <w:right w:val="single" w:sz="8" w:space="0" w:color="FFCF62" w:themeColor="accent6"/>
        </w:tcBorders>
        <w:shd w:val="clear" w:color="auto" w:fill="FFF3D8" w:themeFill="accent6" w:themeFillTint="3F"/>
      </w:tcPr>
    </w:tblStylePr>
    <w:tblStylePr w:type="band1Horz">
      <w:tblPr/>
      <w:tcPr>
        <w:tcBorders>
          <w:top w:val="single" w:sz="8" w:space="0" w:color="FFCF62" w:themeColor="accent6"/>
          <w:left w:val="single" w:sz="8" w:space="0" w:color="FFCF62" w:themeColor="accent6"/>
          <w:bottom w:val="single" w:sz="8" w:space="0" w:color="FFCF62" w:themeColor="accent6"/>
          <w:right w:val="single" w:sz="8" w:space="0" w:color="FFCF62" w:themeColor="accent6"/>
          <w:insideV w:val="single" w:sz="8" w:space="0" w:color="FFCF62" w:themeColor="accent6"/>
        </w:tcBorders>
        <w:shd w:val="clear" w:color="auto" w:fill="FFF3D8" w:themeFill="accent6" w:themeFillTint="3F"/>
      </w:tcPr>
    </w:tblStylePr>
    <w:tblStylePr w:type="band2Horz">
      <w:tblPr/>
      <w:tcPr>
        <w:tcBorders>
          <w:top w:val="single" w:sz="8" w:space="0" w:color="FFCF62" w:themeColor="accent6"/>
          <w:left w:val="single" w:sz="8" w:space="0" w:color="FFCF62" w:themeColor="accent6"/>
          <w:bottom w:val="single" w:sz="8" w:space="0" w:color="FFCF62" w:themeColor="accent6"/>
          <w:right w:val="single" w:sz="8" w:space="0" w:color="FFCF62" w:themeColor="accent6"/>
          <w:insideV w:val="single" w:sz="8" w:space="0" w:color="FFCF62" w:themeColor="accent6"/>
        </w:tcBorders>
      </w:tcPr>
    </w:tblStylePr>
  </w:style>
  <w:style w:type="table" w:styleId="LightList">
    <w:name w:val="Light List"/>
    <w:basedOn w:val="TableNormal"/>
    <w:uiPriority w:val="61"/>
    <w:semiHidden/>
    <w:rsid w:val="00B60586"/>
    <w:pPr>
      <w:spacing w:line="240" w:lineRule="auto"/>
    </w:pPr>
    <w:tblPr>
      <w:tblStyleRowBandSize w:val="1"/>
      <w:tblStyleColBandSize w:val="1"/>
      <w:tblBorders>
        <w:top w:val="single" w:sz="8" w:space="0" w:color="231F20" w:themeColor="text1"/>
        <w:left w:val="single" w:sz="8" w:space="0" w:color="231F20" w:themeColor="text1"/>
        <w:bottom w:val="single" w:sz="8" w:space="0" w:color="231F20" w:themeColor="text1"/>
        <w:right w:val="single" w:sz="8" w:space="0" w:color="231F20" w:themeColor="text1"/>
      </w:tblBorders>
    </w:tblPr>
    <w:tblStylePr w:type="firstRow">
      <w:pPr>
        <w:spacing w:before="0" w:after="0" w:line="240" w:lineRule="auto"/>
      </w:pPr>
      <w:rPr>
        <w:b/>
        <w:bCs/>
        <w:color w:val="FFFFFF" w:themeColor="background1"/>
      </w:rPr>
      <w:tblPr/>
      <w:tcPr>
        <w:shd w:val="clear" w:color="auto" w:fill="231F20" w:themeFill="text1"/>
      </w:tcPr>
    </w:tblStylePr>
    <w:tblStylePr w:type="lastRow">
      <w:pPr>
        <w:spacing w:before="0" w:after="0" w:line="240" w:lineRule="auto"/>
      </w:pPr>
      <w:rPr>
        <w:b/>
        <w:bCs/>
      </w:rPr>
      <w:tblPr/>
      <w:tcPr>
        <w:tcBorders>
          <w:top w:val="double" w:sz="6" w:space="0" w:color="231F20" w:themeColor="text1"/>
          <w:left w:val="single" w:sz="8" w:space="0" w:color="231F20" w:themeColor="text1"/>
          <w:bottom w:val="single" w:sz="8" w:space="0" w:color="231F20" w:themeColor="text1"/>
          <w:right w:val="single" w:sz="8" w:space="0" w:color="231F20" w:themeColor="text1"/>
        </w:tcBorders>
      </w:tcPr>
    </w:tblStylePr>
    <w:tblStylePr w:type="firstCol">
      <w:rPr>
        <w:b/>
        <w:bCs/>
      </w:rPr>
    </w:tblStylePr>
    <w:tblStylePr w:type="lastCol">
      <w:rPr>
        <w:b/>
        <w:bCs/>
      </w:rPr>
    </w:tblStylePr>
    <w:tblStylePr w:type="band1Vert">
      <w:tblPr/>
      <w:tcPr>
        <w:tcBorders>
          <w:top w:val="single" w:sz="8" w:space="0" w:color="231F20" w:themeColor="text1"/>
          <w:left w:val="single" w:sz="8" w:space="0" w:color="231F20" w:themeColor="text1"/>
          <w:bottom w:val="single" w:sz="8" w:space="0" w:color="231F20" w:themeColor="text1"/>
          <w:right w:val="single" w:sz="8" w:space="0" w:color="231F20" w:themeColor="text1"/>
        </w:tcBorders>
      </w:tcPr>
    </w:tblStylePr>
    <w:tblStylePr w:type="band1Horz">
      <w:tblPr/>
      <w:tcPr>
        <w:tcBorders>
          <w:top w:val="single" w:sz="8" w:space="0" w:color="231F20" w:themeColor="text1"/>
          <w:left w:val="single" w:sz="8" w:space="0" w:color="231F20" w:themeColor="text1"/>
          <w:bottom w:val="single" w:sz="8" w:space="0" w:color="231F20" w:themeColor="text1"/>
          <w:right w:val="single" w:sz="8" w:space="0" w:color="231F20" w:themeColor="text1"/>
        </w:tcBorders>
      </w:tcPr>
    </w:tblStylePr>
  </w:style>
  <w:style w:type="table" w:styleId="LightList-Accent1">
    <w:name w:val="Light List Accent 1"/>
    <w:basedOn w:val="TableNormal"/>
    <w:uiPriority w:val="61"/>
    <w:semiHidden/>
    <w:rsid w:val="00B60586"/>
    <w:pPr>
      <w:spacing w:line="240" w:lineRule="auto"/>
    </w:pPr>
    <w:tblPr>
      <w:tblStyleRowBandSize w:val="1"/>
      <w:tblStyleColBandSize w:val="1"/>
      <w:tblBorders>
        <w:top w:val="single" w:sz="8" w:space="0" w:color="8ACED7" w:themeColor="accent1"/>
        <w:left w:val="single" w:sz="8" w:space="0" w:color="8ACED7" w:themeColor="accent1"/>
        <w:bottom w:val="single" w:sz="8" w:space="0" w:color="8ACED7" w:themeColor="accent1"/>
        <w:right w:val="single" w:sz="8" w:space="0" w:color="8ACED7" w:themeColor="accent1"/>
      </w:tblBorders>
    </w:tblPr>
    <w:tblStylePr w:type="firstRow">
      <w:pPr>
        <w:spacing w:before="0" w:after="0" w:line="240" w:lineRule="auto"/>
      </w:pPr>
      <w:rPr>
        <w:b/>
        <w:bCs/>
        <w:color w:val="FFFFFF" w:themeColor="background1"/>
      </w:rPr>
      <w:tblPr/>
      <w:tcPr>
        <w:shd w:val="clear" w:color="auto" w:fill="8ACED7" w:themeFill="accent1"/>
      </w:tcPr>
    </w:tblStylePr>
    <w:tblStylePr w:type="lastRow">
      <w:pPr>
        <w:spacing w:before="0" w:after="0" w:line="240" w:lineRule="auto"/>
      </w:pPr>
      <w:rPr>
        <w:b/>
        <w:bCs/>
      </w:rPr>
      <w:tblPr/>
      <w:tcPr>
        <w:tcBorders>
          <w:top w:val="double" w:sz="6" w:space="0" w:color="8ACED7" w:themeColor="accent1"/>
          <w:left w:val="single" w:sz="8" w:space="0" w:color="8ACED7" w:themeColor="accent1"/>
          <w:bottom w:val="single" w:sz="8" w:space="0" w:color="8ACED7" w:themeColor="accent1"/>
          <w:right w:val="single" w:sz="8" w:space="0" w:color="8ACED7" w:themeColor="accent1"/>
        </w:tcBorders>
      </w:tcPr>
    </w:tblStylePr>
    <w:tblStylePr w:type="firstCol">
      <w:rPr>
        <w:b/>
        <w:bCs/>
      </w:rPr>
    </w:tblStylePr>
    <w:tblStylePr w:type="lastCol">
      <w:rPr>
        <w:b/>
        <w:bCs/>
      </w:rPr>
    </w:tblStylePr>
    <w:tblStylePr w:type="band1Vert">
      <w:tblPr/>
      <w:tcPr>
        <w:tcBorders>
          <w:top w:val="single" w:sz="8" w:space="0" w:color="8ACED7" w:themeColor="accent1"/>
          <w:left w:val="single" w:sz="8" w:space="0" w:color="8ACED7" w:themeColor="accent1"/>
          <w:bottom w:val="single" w:sz="8" w:space="0" w:color="8ACED7" w:themeColor="accent1"/>
          <w:right w:val="single" w:sz="8" w:space="0" w:color="8ACED7" w:themeColor="accent1"/>
        </w:tcBorders>
      </w:tcPr>
    </w:tblStylePr>
    <w:tblStylePr w:type="band1Horz">
      <w:tblPr/>
      <w:tcPr>
        <w:tcBorders>
          <w:top w:val="single" w:sz="8" w:space="0" w:color="8ACED7" w:themeColor="accent1"/>
          <w:left w:val="single" w:sz="8" w:space="0" w:color="8ACED7" w:themeColor="accent1"/>
          <w:bottom w:val="single" w:sz="8" w:space="0" w:color="8ACED7" w:themeColor="accent1"/>
          <w:right w:val="single" w:sz="8" w:space="0" w:color="8ACED7" w:themeColor="accent1"/>
        </w:tcBorders>
      </w:tcPr>
    </w:tblStylePr>
  </w:style>
  <w:style w:type="table" w:styleId="LightList-Accent2">
    <w:name w:val="Light List Accent 2"/>
    <w:basedOn w:val="TableNormal"/>
    <w:uiPriority w:val="61"/>
    <w:semiHidden/>
    <w:rsid w:val="00B60586"/>
    <w:pPr>
      <w:spacing w:line="240" w:lineRule="auto"/>
    </w:pPr>
    <w:tblPr>
      <w:tblStyleRowBandSize w:val="1"/>
      <w:tblStyleColBandSize w:val="1"/>
      <w:tblBorders>
        <w:top w:val="single" w:sz="8" w:space="0" w:color="003263" w:themeColor="accent2"/>
        <w:left w:val="single" w:sz="8" w:space="0" w:color="003263" w:themeColor="accent2"/>
        <w:bottom w:val="single" w:sz="8" w:space="0" w:color="003263" w:themeColor="accent2"/>
        <w:right w:val="single" w:sz="8" w:space="0" w:color="003263" w:themeColor="accent2"/>
      </w:tblBorders>
    </w:tblPr>
    <w:tblStylePr w:type="firstRow">
      <w:pPr>
        <w:spacing w:before="0" w:after="0" w:line="240" w:lineRule="auto"/>
      </w:pPr>
      <w:rPr>
        <w:b/>
        <w:bCs/>
        <w:color w:val="FFFFFF" w:themeColor="background1"/>
      </w:rPr>
      <w:tblPr/>
      <w:tcPr>
        <w:shd w:val="clear" w:color="auto" w:fill="003263" w:themeFill="accent2"/>
      </w:tcPr>
    </w:tblStylePr>
    <w:tblStylePr w:type="lastRow">
      <w:pPr>
        <w:spacing w:before="0" w:after="0" w:line="240" w:lineRule="auto"/>
      </w:pPr>
      <w:rPr>
        <w:b/>
        <w:bCs/>
      </w:rPr>
      <w:tblPr/>
      <w:tcPr>
        <w:tcBorders>
          <w:top w:val="double" w:sz="6" w:space="0" w:color="003263" w:themeColor="accent2"/>
          <w:left w:val="single" w:sz="8" w:space="0" w:color="003263" w:themeColor="accent2"/>
          <w:bottom w:val="single" w:sz="8" w:space="0" w:color="003263" w:themeColor="accent2"/>
          <w:right w:val="single" w:sz="8" w:space="0" w:color="003263" w:themeColor="accent2"/>
        </w:tcBorders>
      </w:tcPr>
    </w:tblStylePr>
    <w:tblStylePr w:type="firstCol">
      <w:rPr>
        <w:b/>
        <w:bCs/>
      </w:rPr>
    </w:tblStylePr>
    <w:tblStylePr w:type="lastCol">
      <w:rPr>
        <w:b/>
        <w:bCs/>
      </w:rPr>
    </w:tblStylePr>
    <w:tblStylePr w:type="band1Vert">
      <w:tblPr/>
      <w:tcPr>
        <w:tcBorders>
          <w:top w:val="single" w:sz="8" w:space="0" w:color="003263" w:themeColor="accent2"/>
          <w:left w:val="single" w:sz="8" w:space="0" w:color="003263" w:themeColor="accent2"/>
          <w:bottom w:val="single" w:sz="8" w:space="0" w:color="003263" w:themeColor="accent2"/>
          <w:right w:val="single" w:sz="8" w:space="0" w:color="003263" w:themeColor="accent2"/>
        </w:tcBorders>
      </w:tcPr>
    </w:tblStylePr>
    <w:tblStylePr w:type="band1Horz">
      <w:tblPr/>
      <w:tcPr>
        <w:tcBorders>
          <w:top w:val="single" w:sz="8" w:space="0" w:color="003263" w:themeColor="accent2"/>
          <w:left w:val="single" w:sz="8" w:space="0" w:color="003263" w:themeColor="accent2"/>
          <w:bottom w:val="single" w:sz="8" w:space="0" w:color="003263" w:themeColor="accent2"/>
          <w:right w:val="single" w:sz="8" w:space="0" w:color="003263" w:themeColor="accent2"/>
        </w:tcBorders>
      </w:tcPr>
    </w:tblStylePr>
  </w:style>
  <w:style w:type="table" w:styleId="LightList-Accent3">
    <w:name w:val="Light List Accent 3"/>
    <w:basedOn w:val="TableNormal"/>
    <w:uiPriority w:val="61"/>
    <w:semiHidden/>
    <w:rsid w:val="00B60586"/>
    <w:pPr>
      <w:spacing w:line="240" w:lineRule="auto"/>
    </w:pPr>
    <w:tblPr>
      <w:tblStyleRowBandSize w:val="1"/>
      <w:tblStyleColBandSize w:val="1"/>
      <w:tblBorders>
        <w:top w:val="single" w:sz="8" w:space="0" w:color="F04E2D" w:themeColor="accent3"/>
        <w:left w:val="single" w:sz="8" w:space="0" w:color="F04E2D" w:themeColor="accent3"/>
        <w:bottom w:val="single" w:sz="8" w:space="0" w:color="F04E2D" w:themeColor="accent3"/>
        <w:right w:val="single" w:sz="8" w:space="0" w:color="F04E2D" w:themeColor="accent3"/>
      </w:tblBorders>
    </w:tblPr>
    <w:tblStylePr w:type="firstRow">
      <w:pPr>
        <w:spacing w:before="0" w:after="0" w:line="240" w:lineRule="auto"/>
      </w:pPr>
      <w:rPr>
        <w:b/>
        <w:bCs/>
        <w:color w:val="FFFFFF" w:themeColor="background1"/>
      </w:rPr>
      <w:tblPr/>
      <w:tcPr>
        <w:shd w:val="clear" w:color="auto" w:fill="F04E2D" w:themeFill="accent3"/>
      </w:tcPr>
    </w:tblStylePr>
    <w:tblStylePr w:type="lastRow">
      <w:pPr>
        <w:spacing w:before="0" w:after="0" w:line="240" w:lineRule="auto"/>
      </w:pPr>
      <w:rPr>
        <w:b/>
        <w:bCs/>
      </w:rPr>
      <w:tblPr/>
      <w:tcPr>
        <w:tcBorders>
          <w:top w:val="double" w:sz="6" w:space="0" w:color="F04E2D" w:themeColor="accent3"/>
          <w:left w:val="single" w:sz="8" w:space="0" w:color="F04E2D" w:themeColor="accent3"/>
          <w:bottom w:val="single" w:sz="8" w:space="0" w:color="F04E2D" w:themeColor="accent3"/>
          <w:right w:val="single" w:sz="8" w:space="0" w:color="F04E2D" w:themeColor="accent3"/>
        </w:tcBorders>
      </w:tcPr>
    </w:tblStylePr>
    <w:tblStylePr w:type="firstCol">
      <w:rPr>
        <w:b/>
        <w:bCs/>
      </w:rPr>
    </w:tblStylePr>
    <w:tblStylePr w:type="lastCol">
      <w:rPr>
        <w:b/>
        <w:bCs/>
      </w:rPr>
    </w:tblStylePr>
    <w:tblStylePr w:type="band1Vert">
      <w:tblPr/>
      <w:tcPr>
        <w:tcBorders>
          <w:top w:val="single" w:sz="8" w:space="0" w:color="F04E2D" w:themeColor="accent3"/>
          <w:left w:val="single" w:sz="8" w:space="0" w:color="F04E2D" w:themeColor="accent3"/>
          <w:bottom w:val="single" w:sz="8" w:space="0" w:color="F04E2D" w:themeColor="accent3"/>
          <w:right w:val="single" w:sz="8" w:space="0" w:color="F04E2D" w:themeColor="accent3"/>
        </w:tcBorders>
      </w:tcPr>
    </w:tblStylePr>
    <w:tblStylePr w:type="band1Horz">
      <w:tblPr/>
      <w:tcPr>
        <w:tcBorders>
          <w:top w:val="single" w:sz="8" w:space="0" w:color="F04E2D" w:themeColor="accent3"/>
          <w:left w:val="single" w:sz="8" w:space="0" w:color="F04E2D" w:themeColor="accent3"/>
          <w:bottom w:val="single" w:sz="8" w:space="0" w:color="F04E2D" w:themeColor="accent3"/>
          <w:right w:val="single" w:sz="8" w:space="0" w:color="F04E2D" w:themeColor="accent3"/>
        </w:tcBorders>
      </w:tcPr>
    </w:tblStylePr>
  </w:style>
  <w:style w:type="table" w:styleId="LightList-Accent4">
    <w:name w:val="Light List Accent 4"/>
    <w:basedOn w:val="TableNormal"/>
    <w:uiPriority w:val="61"/>
    <w:semiHidden/>
    <w:rsid w:val="00B60586"/>
    <w:pPr>
      <w:spacing w:line="240" w:lineRule="auto"/>
    </w:pPr>
    <w:tblPr>
      <w:tblStyleRowBandSize w:val="1"/>
      <w:tblStyleColBandSize w:val="1"/>
      <w:tblBorders>
        <w:top w:val="single" w:sz="8" w:space="0" w:color="50BFA2" w:themeColor="accent4"/>
        <w:left w:val="single" w:sz="8" w:space="0" w:color="50BFA2" w:themeColor="accent4"/>
        <w:bottom w:val="single" w:sz="8" w:space="0" w:color="50BFA2" w:themeColor="accent4"/>
        <w:right w:val="single" w:sz="8" w:space="0" w:color="50BFA2" w:themeColor="accent4"/>
      </w:tblBorders>
    </w:tblPr>
    <w:tblStylePr w:type="firstRow">
      <w:pPr>
        <w:spacing w:before="0" w:after="0" w:line="240" w:lineRule="auto"/>
      </w:pPr>
      <w:rPr>
        <w:b/>
        <w:bCs/>
        <w:color w:val="FFFFFF" w:themeColor="background1"/>
      </w:rPr>
      <w:tblPr/>
      <w:tcPr>
        <w:shd w:val="clear" w:color="auto" w:fill="50BFA2" w:themeFill="accent4"/>
      </w:tcPr>
    </w:tblStylePr>
    <w:tblStylePr w:type="lastRow">
      <w:pPr>
        <w:spacing w:before="0" w:after="0" w:line="240" w:lineRule="auto"/>
      </w:pPr>
      <w:rPr>
        <w:b/>
        <w:bCs/>
      </w:rPr>
      <w:tblPr/>
      <w:tcPr>
        <w:tcBorders>
          <w:top w:val="double" w:sz="6" w:space="0" w:color="50BFA2" w:themeColor="accent4"/>
          <w:left w:val="single" w:sz="8" w:space="0" w:color="50BFA2" w:themeColor="accent4"/>
          <w:bottom w:val="single" w:sz="8" w:space="0" w:color="50BFA2" w:themeColor="accent4"/>
          <w:right w:val="single" w:sz="8" w:space="0" w:color="50BFA2" w:themeColor="accent4"/>
        </w:tcBorders>
      </w:tcPr>
    </w:tblStylePr>
    <w:tblStylePr w:type="firstCol">
      <w:rPr>
        <w:b/>
        <w:bCs/>
      </w:rPr>
    </w:tblStylePr>
    <w:tblStylePr w:type="lastCol">
      <w:rPr>
        <w:b/>
        <w:bCs/>
      </w:rPr>
    </w:tblStylePr>
    <w:tblStylePr w:type="band1Vert">
      <w:tblPr/>
      <w:tcPr>
        <w:tcBorders>
          <w:top w:val="single" w:sz="8" w:space="0" w:color="50BFA2" w:themeColor="accent4"/>
          <w:left w:val="single" w:sz="8" w:space="0" w:color="50BFA2" w:themeColor="accent4"/>
          <w:bottom w:val="single" w:sz="8" w:space="0" w:color="50BFA2" w:themeColor="accent4"/>
          <w:right w:val="single" w:sz="8" w:space="0" w:color="50BFA2" w:themeColor="accent4"/>
        </w:tcBorders>
      </w:tcPr>
    </w:tblStylePr>
    <w:tblStylePr w:type="band1Horz">
      <w:tblPr/>
      <w:tcPr>
        <w:tcBorders>
          <w:top w:val="single" w:sz="8" w:space="0" w:color="50BFA2" w:themeColor="accent4"/>
          <w:left w:val="single" w:sz="8" w:space="0" w:color="50BFA2" w:themeColor="accent4"/>
          <w:bottom w:val="single" w:sz="8" w:space="0" w:color="50BFA2" w:themeColor="accent4"/>
          <w:right w:val="single" w:sz="8" w:space="0" w:color="50BFA2" w:themeColor="accent4"/>
        </w:tcBorders>
      </w:tcPr>
    </w:tblStylePr>
  </w:style>
  <w:style w:type="table" w:styleId="LightList-Accent5">
    <w:name w:val="Light List Accent 5"/>
    <w:basedOn w:val="TableNormal"/>
    <w:uiPriority w:val="61"/>
    <w:semiHidden/>
    <w:rsid w:val="00B60586"/>
    <w:pPr>
      <w:spacing w:line="240" w:lineRule="auto"/>
    </w:pPr>
    <w:tblPr>
      <w:tblStyleRowBandSize w:val="1"/>
      <w:tblStyleColBandSize w:val="1"/>
      <w:tblBorders>
        <w:top w:val="single" w:sz="8" w:space="0" w:color="9A64A9" w:themeColor="accent5"/>
        <w:left w:val="single" w:sz="8" w:space="0" w:color="9A64A9" w:themeColor="accent5"/>
        <w:bottom w:val="single" w:sz="8" w:space="0" w:color="9A64A9" w:themeColor="accent5"/>
        <w:right w:val="single" w:sz="8" w:space="0" w:color="9A64A9" w:themeColor="accent5"/>
      </w:tblBorders>
    </w:tblPr>
    <w:tblStylePr w:type="firstRow">
      <w:pPr>
        <w:spacing w:before="0" w:after="0" w:line="240" w:lineRule="auto"/>
      </w:pPr>
      <w:rPr>
        <w:b/>
        <w:bCs/>
        <w:color w:val="FFFFFF" w:themeColor="background1"/>
      </w:rPr>
      <w:tblPr/>
      <w:tcPr>
        <w:shd w:val="clear" w:color="auto" w:fill="9A64A9" w:themeFill="accent5"/>
      </w:tcPr>
    </w:tblStylePr>
    <w:tblStylePr w:type="lastRow">
      <w:pPr>
        <w:spacing w:before="0" w:after="0" w:line="240" w:lineRule="auto"/>
      </w:pPr>
      <w:rPr>
        <w:b/>
        <w:bCs/>
      </w:rPr>
      <w:tblPr/>
      <w:tcPr>
        <w:tcBorders>
          <w:top w:val="double" w:sz="6" w:space="0" w:color="9A64A9" w:themeColor="accent5"/>
          <w:left w:val="single" w:sz="8" w:space="0" w:color="9A64A9" w:themeColor="accent5"/>
          <w:bottom w:val="single" w:sz="8" w:space="0" w:color="9A64A9" w:themeColor="accent5"/>
          <w:right w:val="single" w:sz="8" w:space="0" w:color="9A64A9" w:themeColor="accent5"/>
        </w:tcBorders>
      </w:tcPr>
    </w:tblStylePr>
    <w:tblStylePr w:type="firstCol">
      <w:rPr>
        <w:b/>
        <w:bCs/>
      </w:rPr>
    </w:tblStylePr>
    <w:tblStylePr w:type="lastCol">
      <w:rPr>
        <w:b/>
        <w:bCs/>
      </w:rPr>
    </w:tblStylePr>
    <w:tblStylePr w:type="band1Vert">
      <w:tblPr/>
      <w:tcPr>
        <w:tcBorders>
          <w:top w:val="single" w:sz="8" w:space="0" w:color="9A64A9" w:themeColor="accent5"/>
          <w:left w:val="single" w:sz="8" w:space="0" w:color="9A64A9" w:themeColor="accent5"/>
          <w:bottom w:val="single" w:sz="8" w:space="0" w:color="9A64A9" w:themeColor="accent5"/>
          <w:right w:val="single" w:sz="8" w:space="0" w:color="9A64A9" w:themeColor="accent5"/>
        </w:tcBorders>
      </w:tcPr>
    </w:tblStylePr>
    <w:tblStylePr w:type="band1Horz">
      <w:tblPr/>
      <w:tcPr>
        <w:tcBorders>
          <w:top w:val="single" w:sz="8" w:space="0" w:color="9A64A9" w:themeColor="accent5"/>
          <w:left w:val="single" w:sz="8" w:space="0" w:color="9A64A9" w:themeColor="accent5"/>
          <w:bottom w:val="single" w:sz="8" w:space="0" w:color="9A64A9" w:themeColor="accent5"/>
          <w:right w:val="single" w:sz="8" w:space="0" w:color="9A64A9" w:themeColor="accent5"/>
        </w:tcBorders>
      </w:tcPr>
    </w:tblStylePr>
  </w:style>
  <w:style w:type="table" w:styleId="LightList-Accent6">
    <w:name w:val="Light List Accent 6"/>
    <w:basedOn w:val="TableNormal"/>
    <w:uiPriority w:val="61"/>
    <w:semiHidden/>
    <w:rsid w:val="00B60586"/>
    <w:pPr>
      <w:spacing w:line="240" w:lineRule="auto"/>
    </w:pPr>
    <w:tblPr>
      <w:tblStyleRowBandSize w:val="1"/>
      <w:tblStyleColBandSize w:val="1"/>
      <w:tblBorders>
        <w:top w:val="single" w:sz="8" w:space="0" w:color="FFCF62" w:themeColor="accent6"/>
        <w:left w:val="single" w:sz="8" w:space="0" w:color="FFCF62" w:themeColor="accent6"/>
        <w:bottom w:val="single" w:sz="8" w:space="0" w:color="FFCF62" w:themeColor="accent6"/>
        <w:right w:val="single" w:sz="8" w:space="0" w:color="FFCF62" w:themeColor="accent6"/>
      </w:tblBorders>
    </w:tblPr>
    <w:tblStylePr w:type="firstRow">
      <w:pPr>
        <w:spacing w:before="0" w:after="0" w:line="240" w:lineRule="auto"/>
      </w:pPr>
      <w:rPr>
        <w:b/>
        <w:bCs/>
        <w:color w:val="FFFFFF" w:themeColor="background1"/>
      </w:rPr>
      <w:tblPr/>
      <w:tcPr>
        <w:shd w:val="clear" w:color="auto" w:fill="FFCF62" w:themeFill="accent6"/>
      </w:tcPr>
    </w:tblStylePr>
    <w:tblStylePr w:type="lastRow">
      <w:pPr>
        <w:spacing w:before="0" w:after="0" w:line="240" w:lineRule="auto"/>
      </w:pPr>
      <w:rPr>
        <w:b/>
        <w:bCs/>
      </w:rPr>
      <w:tblPr/>
      <w:tcPr>
        <w:tcBorders>
          <w:top w:val="double" w:sz="6" w:space="0" w:color="FFCF62" w:themeColor="accent6"/>
          <w:left w:val="single" w:sz="8" w:space="0" w:color="FFCF62" w:themeColor="accent6"/>
          <w:bottom w:val="single" w:sz="8" w:space="0" w:color="FFCF62" w:themeColor="accent6"/>
          <w:right w:val="single" w:sz="8" w:space="0" w:color="FFCF62" w:themeColor="accent6"/>
        </w:tcBorders>
      </w:tcPr>
    </w:tblStylePr>
    <w:tblStylePr w:type="firstCol">
      <w:rPr>
        <w:b/>
        <w:bCs/>
      </w:rPr>
    </w:tblStylePr>
    <w:tblStylePr w:type="lastCol">
      <w:rPr>
        <w:b/>
        <w:bCs/>
      </w:rPr>
    </w:tblStylePr>
    <w:tblStylePr w:type="band1Vert">
      <w:tblPr/>
      <w:tcPr>
        <w:tcBorders>
          <w:top w:val="single" w:sz="8" w:space="0" w:color="FFCF62" w:themeColor="accent6"/>
          <w:left w:val="single" w:sz="8" w:space="0" w:color="FFCF62" w:themeColor="accent6"/>
          <w:bottom w:val="single" w:sz="8" w:space="0" w:color="FFCF62" w:themeColor="accent6"/>
          <w:right w:val="single" w:sz="8" w:space="0" w:color="FFCF62" w:themeColor="accent6"/>
        </w:tcBorders>
      </w:tcPr>
    </w:tblStylePr>
    <w:tblStylePr w:type="band1Horz">
      <w:tblPr/>
      <w:tcPr>
        <w:tcBorders>
          <w:top w:val="single" w:sz="8" w:space="0" w:color="FFCF62" w:themeColor="accent6"/>
          <w:left w:val="single" w:sz="8" w:space="0" w:color="FFCF62" w:themeColor="accent6"/>
          <w:bottom w:val="single" w:sz="8" w:space="0" w:color="FFCF62" w:themeColor="accent6"/>
          <w:right w:val="single" w:sz="8" w:space="0" w:color="FFCF62" w:themeColor="accent6"/>
        </w:tcBorders>
      </w:tcPr>
    </w:tblStylePr>
  </w:style>
  <w:style w:type="table" w:styleId="LightShading">
    <w:name w:val="Light Shading"/>
    <w:basedOn w:val="TableNormal"/>
    <w:uiPriority w:val="60"/>
    <w:semiHidden/>
    <w:rsid w:val="00B60586"/>
    <w:pPr>
      <w:spacing w:line="240" w:lineRule="auto"/>
    </w:pPr>
    <w:rPr>
      <w:color w:val="1A1717" w:themeColor="text1" w:themeShade="BF"/>
    </w:rPr>
    <w:tblPr>
      <w:tblStyleRowBandSize w:val="1"/>
      <w:tblStyleColBandSize w:val="1"/>
      <w:tblBorders>
        <w:top w:val="single" w:sz="8" w:space="0" w:color="231F20" w:themeColor="text1"/>
        <w:bottom w:val="single" w:sz="8" w:space="0" w:color="231F20" w:themeColor="text1"/>
      </w:tblBorders>
    </w:tblPr>
    <w:tblStylePr w:type="firstRow">
      <w:pPr>
        <w:spacing w:before="0" w:after="0" w:line="240" w:lineRule="auto"/>
      </w:pPr>
      <w:rPr>
        <w:b/>
        <w:bCs/>
      </w:rPr>
      <w:tblPr/>
      <w:tcPr>
        <w:tcBorders>
          <w:top w:val="single" w:sz="8" w:space="0" w:color="231F20" w:themeColor="text1"/>
          <w:left w:val="nil"/>
          <w:bottom w:val="single" w:sz="8" w:space="0" w:color="231F20" w:themeColor="text1"/>
          <w:right w:val="nil"/>
          <w:insideH w:val="nil"/>
          <w:insideV w:val="nil"/>
        </w:tcBorders>
      </w:tcPr>
    </w:tblStylePr>
    <w:tblStylePr w:type="lastRow">
      <w:pPr>
        <w:spacing w:before="0" w:after="0" w:line="240" w:lineRule="auto"/>
      </w:pPr>
      <w:rPr>
        <w:b/>
        <w:bCs/>
      </w:rPr>
      <w:tblPr/>
      <w:tcPr>
        <w:tcBorders>
          <w:top w:val="single" w:sz="8" w:space="0" w:color="231F20" w:themeColor="text1"/>
          <w:left w:val="nil"/>
          <w:bottom w:val="single" w:sz="8" w:space="0" w:color="231F2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BC4C6" w:themeFill="text1" w:themeFillTint="3F"/>
      </w:tcPr>
    </w:tblStylePr>
    <w:tblStylePr w:type="band1Horz">
      <w:tblPr/>
      <w:tcPr>
        <w:tcBorders>
          <w:left w:val="nil"/>
          <w:right w:val="nil"/>
          <w:insideH w:val="nil"/>
          <w:insideV w:val="nil"/>
        </w:tcBorders>
        <w:shd w:val="clear" w:color="auto" w:fill="CBC4C6" w:themeFill="text1" w:themeFillTint="3F"/>
      </w:tcPr>
    </w:tblStylePr>
  </w:style>
  <w:style w:type="table" w:styleId="LightShading-Accent1">
    <w:name w:val="Light Shading Accent 1"/>
    <w:basedOn w:val="TableNormal"/>
    <w:uiPriority w:val="60"/>
    <w:semiHidden/>
    <w:rsid w:val="00B60586"/>
    <w:pPr>
      <w:spacing w:line="240" w:lineRule="auto"/>
    </w:pPr>
    <w:rPr>
      <w:color w:val="47B2C0" w:themeColor="accent1" w:themeShade="BF"/>
    </w:rPr>
    <w:tblPr>
      <w:tblStyleRowBandSize w:val="1"/>
      <w:tblStyleColBandSize w:val="1"/>
      <w:tblBorders>
        <w:top w:val="single" w:sz="8" w:space="0" w:color="8ACED7" w:themeColor="accent1"/>
        <w:bottom w:val="single" w:sz="8" w:space="0" w:color="8ACED7" w:themeColor="accent1"/>
      </w:tblBorders>
    </w:tblPr>
    <w:tblStylePr w:type="firstRow">
      <w:pPr>
        <w:spacing w:before="0" w:after="0" w:line="240" w:lineRule="auto"/>
      </w:pPr>
      <w:rPr>
        <w:b/>
        <w:bCs/>
      </w:rPr>
      <w:tblPr/>
      <w:tcPr>
        <w:tcBorders>
          <w:top w:val="single" w:sz="8" w:space="0" w:color="8ACED7" w:themeColor="accent1"/>
          <w:left w:val="nil"/>
          <w:bottom w:val="single" w:sz="8" w:space="0" w:color="8ACED7" w:themeColor="accent1"/>
          <w:right w:val="nil"/>
          <w:insideH w:val="nil"/>
          <w:insideV w:val="nil"/>
        </w:tcBorders>
      </w:tcPr>
    </w:tblStylePr>
    <w:tblStylePr w:type="lastRow">
      <w:pPr>
        <w:spacing w:before="0" w:after="0" w:line="240" w:lineRule="auto"/>
      </w:pPr>
      <w:rPr>
        <w:b/>
        <w:bCs/>
      </w:rPr>
      <w:tblPr/>
      <w:tcPr>
        <w:tcBorders>
          <w:top w:val="single" w:sz="8" w:space="0" w:color="8ACED7" w:themeColor="accent1"/>
          <w:left w:val="nil"/>
          <w:bottom w:val="single" w:sz="8" w:space="0" w:color="8ACED7"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1F2F5" w:themeFill="accent1" w:themeFillTint="3F"/>
      </w:tcPr>
    </w:tblStylePr>
    <w:tblStylePr w:type="band1Horz">
      <w:tblPr/>
      <w:tcPr>
        <w:tcBorders>
          <w:left w:val="nil"/>
          <w:right w:val="nil"/>
          <w:insideH w:val="nil"/>
          <w:insideV w:val="nil"/>
        </w:tcBorders>
        <w:shd w:val="clear" w:color="auto" w:fill="E1F2F5" w:themeFill="accent1" w:themeFillTint="3F"/>
      </w:tcPr>
    </w:tblStylePr>
  </w:style>
  <w:style w:type="table" w:styleId="LightShading-Accent2">
    <w:name w:val="Light Shading Accent 2"/>
    <w:basedOn w:val="TableNormal"/>
    <w:uiPriority w:val="60"/>
    <w:semiHidden/>
    <w:rsid w:val="00B60586"/>
    <w:pPr>
      <w:spacing w:line="240" w:lineRule="auto"/>
    </w:pPr>
    <w:rPr>
      <w:color w:val="00254A" w:themeColor="accent2" w:themeShade="BF"/>
    </w:rPr>
    <w:tblPr>
      <w:tblStyleRowBandSize w:val="1"/>
      <w:tblStyleColBandSize w:val="1"/>
      <w:tblBorders>
        <w:top w:val="single" w:sz="8" w:space="0" w:color="003263" w:themeColor="accent2"/>
        <w:bottom w:val="single" w:sz="8" w:space="0" w:color="003263" w:themeColor="accent2"/>
      </w:tblBorders>
    </w:tblPr>
    <w:tblStylePr w:type="firstRow">
      <w:pPr>
        <w:spacing w:before="0" w:after="0" w:line="240" w:lineRule="auto"/>
      </w:pPr>
      <w:rPr>
        <w:b/>
        <w:bCs/>
      </w:rPr>
      <w:tblPr/>
      <w:tcPr>
        <w:tcBorders>
          <w:top w:val="single" w:sz="8" w:space="0" w:color="003263" w:themeColor="accent2"/>
          <w:left w:val="nil"/>
          <w:bottom w:val="single" w:sz="8" w:space="0" w:color="003263" w:themeColor="accent2"/>
          <w:right w:val="nil"/>
          <w:insideH w:val="nil"/>
          <w:insideV w:val="nil"/>
        </w:tcBorders>
      </w:tcPr>
    </w:tblStylePr>
    <w:tblStylePr w:type="lastRow">
      <w:pPr>
        <w:spacing w:before="0" w:after="0" w:line="240" w:lineRule="auto"/>
      </w:pPr>
      <w:rPr>
        <w:b/>
        <w:bCs/>
      </w:rPr>
      <w:tblPr/>
      <w:tcPr>
        <w:tcBorders>
          <w:top w:val="single" w:sz="8" w:space="0" w:color="003263" w:themeColor="accent2"/>
          <w:left w:val="nil"/>
          <w:bottom w:val="single" w:sz="8" w:space="0" w:color="003263"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99CCFF" w:themeFill="accent2" w:themeFillTint="3F"/>
      </w:tcPr>
    </w:tblStylePr>
    <w:tblStylePr w:type="band1Horz">
      <w:tblPr/>
      <w:tcPr>
        <w:tcBorders>
          <w:left w:val="nil"/>
          <w:right w:val="nil"/>
          <w:insideH w:val="nil"/>
          <w:insideV w:val="nil"/>
        </w:tcBorders>
        <w:shd w:val="clear" w:color="auto" w:fill="99CCFF" w:themeFill="accent2" w:themeFillTint="3F"/>
      </w:tcPr>
    </w:tblStylePr>
  </w:style>
  <w:style w:type="table" w:styleId="LightShading-Accent3">
    <w:name w:val="Light Shading Accent 3"/>
    <w:basedOn w:val="TableNormal"/>
    <w:uiPriority w:val="60"/>
    <w:semiHidden/>
    <w:rsid w:val="00B60586"/>
    <w:pPr>
      <w:spacing w:line="240" w:lineRule="auto"/>
    </w:pPr>
    <w:rPr>
      <w:color w:val="C72D0E" w:themeColor="accent3" w:themeShade="BF"/>
    </w:rPr>
    <w:tblPr>
      <w:tblStyleRowBandSize w:val="1"/>
      <w:tblStyleColBandSize w:val="1"/>
      <w:tblBorders>
        <w:top w:val="single" w:sz="8" w:space="0" w:color="F04E2D" w:themeColor="accent3"/>
        <w:bottom w:val="single" w:sz="8" w:space="0" w:color="F04E2D" w:themeColor="accent3"/>
      </w:tblBorders>
    </w:tblPr>
    <w:tblStylePr w:type="firstRow">
      <w:pPr>
        <w:spacing w:before="0" w:after="0" w:line="240" w:lineRule="auto"/>
      </w:pPr>
      <w:rPr>
        <w:b/>
        <w:bCs/>
      </w:rPr>
      <w:tblPr/>
      <w:tcPr>
        <w:tcBorders>
          <w:top w:val="single" w:sz="8" w:space="0" w:color="F04E2D" w:themeColor="accent3"/>
          <w:left w:val="nil"/>
          <w:bottom w:val="single" w:sz="8" w:space="0" w:color="F04E2D" w:themeColor="accent3"/>
          <w:right w:val="nil"/>
          <w:insideH w:val="nil"/>
          <w:insideV w:val="nil"/>
        </w:tcBorders>
      </w:tcPr>
    </w:tblStylePr>
    <w:tblStylePr w:type="lastRow">
      <w:pPr>
        <w:spacing w:before="0" w:after="0" w:line="240" w:lineRule="auto"/>
      </w:pPr>
      <w:rPr>
        <w:b/>
        <w:bCs/>
      </w:rPr>
      <w:tblPr/>
      <w:tcPr>
        <w:tcBorders>
          <w:top w:val="single" w:sz="8" w:space="0" w:color="F04E2D" w:themeColor="accent3"/>
          <w:left w:val="nil"/>
          <w:bottom w:val="single" w:sz="8" w:space="0" w:color="F04E2D"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BD3CB" w:themeFill="accent3" w:themeFillTint="3F"/>
      </w:tcPr>
    </w:tblStylePr>
    <w:tblStylePr w:type="band1Horz">
      <w:tblPr/>
      <w:tcPr>
        <w:tcBorders>
          <w:left w:val="nil"/>
          <w:right w:val="nil"/>
          <w:insideH w:val="nil"/>
          <w:insideV w:val="nil"/>
        </w:tcBorders>
        <w:shd w:val="clear" w:color="auto" w:fill="FBD3CB" w:themeFill="accent3" w:themeFillTint="3F"/>
      </w:tcPr>
    </w:tblStylePr>
  </w:style>
  <w:style w:type="table" w:styleId="LightShading-Accent4">
    <w:name w:val="Light Shading Accent 4"/>
    <w:basedOn w:val="TableNormal"/>
    <w:uiPriority w:val="60"/>
    <w:semiHidden/>
    <w:rsid w:val="00B60586"/>
    <w:pPr>
      <w:spacing w:line="240" w:lineRule="auto"/>
    </w:pPr>
    <w:rPr>
      <w:color w:val="36947B" w:themeColor="accent4" w:themeShade="BF"/>
    </w:rPr>
    <w:tblPr>
      <w:tblStyleRowBandSize w:val="1"/>
      <w:tblStyleColBandSize w:val="1"/>
      <w:tblBorders>
        <w:top w:val="single" w:sz="8" w:space="0" w:color="50BFA2" w:themeColor="accent4"/>
        <w:bottom w:val="single" w:sz="8" w:space="0" w:color="50BFA2" w:themeColor="accent4"/>
      </w:tblBorders>
    </w:tblPr>
    <w:tblStylePr w:type="firstRow">
      <w:pPr>
        <w:spacing w:before="0" w:after="0" w:line="240" w:lineRule="auto"/>
      </w:pPr>
      <w:rPr>
        <w:b/>
        <w:bCs/>
      </w:rPr>
      <w:tblPr/>
      <w:tcPr>
        <w:tcBorders>
          <w:top w:val="single" w:sz="8" w:space="0" w:color="50BFA2" w:themeColor="accent4"/>
          <w:left w:val="nil"/>
          <w:bottom w:val="single" w:sz="8" w:space="0" w:color="50BFA2" w:themeColor="accent4"/>
          <w:right w:val="nil"/>
          <w:insideH w:val="nil"/>
          <w:insideV w:val="nil"/>
        </w:tcBorders>
      </w:tcPr>
    </w:tblStylePr>
    <w:tblStylePr w:type="lastRow">
      <w:pPr>
        <w:spacing w:before="0" w:after="0" w:line="240" w:lineRule="auto"/>
      </w:pPr>
      <w:rPr>
        <w:b/>
        <w:bCs/>
      </w:rPr>
      <w:tblPr/>
      <w:tcPr>
        <w:tcBorders>
          <w:top w:val="single" w:sz="8" w:space="0" w:color="50BFA2" w:themeColor="accent4"/>
          <w:left w:val="nil"/>
          <w:bottom w:val="single" w:sz="8" w:space="0" w:color="50BF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EFE7" w:themeFill="accent4" w:themeFillTint="3F"/>
      </w:tcPr>
    </w:tblStylePr>
    <w:tblStylePr w:type="band1Horz">
      <w:tblPr/>
      <w:tcPr>
        <w:tcBorders>
          <w:left w:val="nil"/>
          <w:right w:val="nil"/>
          <w:insideH w:val="nil"/>
          <w:insideV w:val="nil"/>
        </w:tcBorders>
        <w:shd w:val="clear" w:color="auto" w:fill="D3EFE7" w:themeFill="accent4" w:themeFillTint="3F"/>
      </w:tcPr>
    </w:tblStylePr>
  </w:style>
  <w:style w:type="table" w:styleId="LightShading-Accent5">
    <w:name w:val="Light Shading Accent 5"/>
    <w:basedOn w:val="TableNormal"/>
    <w:uiPriority w:val="60"/>
    <w:semiHidden/>
    <w:rsid w:val="00B60586"/>
    <w:pPr>
      <w:spacing w:line="240" w:lineRule="auto"/>
    </w:pPr>
    <w:rPr>
      <w:color w:val="744881" w:themeColor="accent5" w:themeShade="BF"/>
    </w:rPr>
    <w:tblPr>
      <w:tblStyleRowBandSize w:val="1"/>
      <w:tblStyleColBandSize w:val="1"/>
      <w:tblBorders>
        <w:top w:val="single" w:sz="8" w:space="0" w:color="9A64A9" w:themeColor="accent5"/>
        <w:bottom w:val="single" w:sz="8" w:space="0" w:color="9A64A9" w:themeColor="accent5"/>
      </w:tblBorders>
    </w:tblPr>
    <w:tblStylePr w:type="firstRow">
      <w:pPr>
        <w:spacing w:before="0" w:after="0" w:line="240" w:lineRule="auto"/>
      </w:pPr>
      <w:rPr>
        <w:b/>
        <w:bCs/>
      </w:rPr>
      <w:tblPr/>
      <w:tcPr>
        <w:tcBorders>
          <w:top w:val="single" w:sz="8" w:space="0" w:color="9A64A9" w:themeColor="accent5"/>
          <w:left w:val="nil"/>
          <w:bottom w:val="single" w:sz="8" w:space="0" w:color="9A64A9" w:themeColor="accent5"/>
          <w:right w:val="nil"/>
          <w:insideH w:val="nil"/>
          <w:insideV w:val="nil"/>
        </w:tcBorders>
      </w:tcPr>
    </w:tblStylePr>
    <w:tblStylePr w:type="lastRow">
      <w:pPr>
        <w:spacing w:before="0" w:after="0" w:line="240" w:lineRule="auto"/>
      </w:pPr>
      <w:rPr>
        <w:b/>
        <w:bCs/>
      </w:rPr>
      <w:tblPr/>
      <w:tcPr>
        <w:tcBorders>
          <w:top w:val="single" w:sz="8" w:space="0" w:color="9A64A9" w:themeColor="accent5"/>
          <w:left w:val="nil"/>
          <w:bottom w:val="single" w:sz="8" w:space="0" w:color="9A64A9"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D8E9" w:themeFill="accent5" w:themeFillTint="3F"/>
      </w:tcPr>
    </w:tblStylePr>
    <w:tblStylePr w:type="band1Horz">
      <w:tblPr/>
      <w:tcPr>
        <w:tcBorders>
          <w:left w:val="nil"/>
          <w:right w:val="nil"/>
          <w:insideH w:val="nil"/>
          <w:insideV w:val="nil"/>
        </w:tcBorders>
        <w:shd w:val="clear" w:color="auto" w:fill="E6D8E9" w:themeFill="accent5" w:themeFillTint="3F"/>
      </w:tcPr>
    </w:tblStylePr>
  </w:style>
  <w:style w:type="table" w:styleId="LightShading-Accent6">
    <w:name w:val="Light Shading Accent 6"/>
    <w:basedOn w:val="TableNormal"/>
    <w:uiPriority w:val="60"/>
    <w:semiHidden/>
    <w:rsid w:val="00B60586"/>
    <w:pPr>
      <w:spacing w:line="240" w:lineRule="auto"/>
    </w:pPr>
    <w:rPr>
      <w:color w:val="FFB309" w:themeColor="accent6" w:themeShade="BF"/>
    </w:rPr>
    <w:tblPr>
      <w:tblStyleRowBandSize w:val="1"/>
      <w:tblStyleColBandSize w:val="1"/>
      <w:tblBorders>
        <w:top w:val="single" w:sz="8" w:space="0" w:color="FFCF62" w:themeColor="accent6"/>
        <w:bottom w:val="single" w:sz="8" w:space="0" w:color="FFCF62" w:themeColor="accent6"/>
      </w:tblBorders>
    </w:tblPr>
    <w:tblStylePr w:type="firstRow">
      <w:pPr>
        <w:spacing w:before="0" w:after="0" w:line="240" w:lineRule="auto"/>
      </w:pPr>
      <w:rPr>
        <w:b/>
        <w:bCs/>
      </w:rPr>
      <w:tblPr/>
      <w:tcPr>
        <w:tcBorders>
          <w:top w:val="single" w:sz="8" w:space="0" w:color="FFCF62" w:themeColor="accent6"/>
          <w:left w:val="nil"/>
          <w:bottom w:val="single" w:sz="8" w:space="0" w:color="FFCF62" w:themeColor="accent6"/>
          <w:right w:val="nil"/>
          <w:insideH w:val="nil"/>
          <w:insideV w:val="nil"/>
        </w:tcBorders>
      </w:tcPr>
    </w:tblStylePr>
    <w:tblStylePr w:type="lastRow">
      <w:pPr>
        <w:spacing w:before="0" w:after="0" w:line="240" w:lineRule="auto"/>
      </w:pPr>
      <w:rPr>
        <w:b/>
        <w:bCs/>
      </w:rPr>
      <w:tblPr/>
      <w:tcPr>
        <w:tcBorders>
          <w:top w:val="single" w:sz="8" w:space="0" w:color="FFCF62" w:themeColor="accent6"/>
          <w:left w:val="nil"/>
          <w:bottom w:val="single" w:sz="8" w:space="0" w:color="FFCF62"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F3D8" w:themeFill="accent6" w:themeFillTint="3F"/>
      </w:tcPr>
    </w:tblStylePr>
    <w:tblStylePr w:type="band1Horz">
      <w:tblPr/>
      <w:tcPr>
        <w:tcBorders>
          <w:left w:val="nil"/>
          <w:right w:val="nil"/>
          <w:insideH w:val="nil"/>
          <w:insideV w:val="nil"/>
        </w:tcBorders>
        <w:shd w:val="clear" w:color="auto" w:fill="FFF3D8" w:themeFill="accent6" w:themeFillTint="3F"/>
      </w:tcPr>
    </w:tblStylePr>
  </w:style>
  <w:style w:type="table" w:styleId="ListTable1Light">
    <w:name w:val="List Table 1 Light"/>
    <w:basedOn w:val="TableNormal"/>
    <w:uiPriority w:val="46"/>
    <w:semiHidden/>
    <w:rsid w:val="00B60586"/>
    <w:pPr>
      <w:spacing w:line="240" w:lineRule="auto"/>
    </w:pPr>
    <w:tblPr>
      <w:tblStyleRowBandSize w:val="1"/>
      <w:tblStyleColBandSize w:val="1"/>
    </w:tblPr>
    <w:tblStylePr w:type="firstRow">
      <w:rPr>
        <w:b/>
        <w:bCs/>
      </w:rPr>
      <w:tblPr/>
      <w:tcPr>
        <w:tcBorders>
          <w:bottom w:val="single" w:sz="4" w:space="0" w:color="807276" w:themeColor="text1" w:themeTint="99"/>
        </w:tcBorders>
      </w:tcPr>
    </w:tblStylePr>
    <w:tblStylePr w:type="lastRow">
      <w:rPr>
        <w:b/>
        <w:bCs/>
      </w:rPr>
      <w:tblPr/>
      <w:tcPr>
        <w:tcBorders>
          <w:top w:val="single" w:sz="4" w:space="0" w:color="807276" w:themeColor="text1" w:themeTint="99"/>
        </w:tcBorders>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ListTable1Light-Accent1">
    <w:name w:val="List Table 1 Light Accent 1"/>
    <w:basedOn w:val="TableNormal"/>
    <w:uiPriority w:val="46"/>
    <w:semiHidden/>
    <w:rsid w:val="00B60586"/>
    <w:pPr>
      <w:spacing w:line="240" w:lineRule="auto"/>
    </w:pPr>
    <w:tblPr>
      <w:tblStyleRowBandSize w:val="1"/>
      <w:tblStyleColBandSize w:val="1"/>
    </w:tblPr>
    <w:tblStylePr w:type="firstRow">
      <w:rPr>
        <w:b/>
        <w:bCs/>
      </w:rPr>
      <w:tblPr/>
      <w:tcPr>
        <w:tcBorders>
          <w:bottom w:val="single" w:sz="4" w:space="0" w:color="B8E1E7" w:themeColor="accent1" w:themeTint="99"/>
        </w:tcBorders>
      </w:tcPr>
    </w:tblStylePr>
    <w:tblStylePr w:type="lastRow">
      <w:rPr>
        <w:b/>
        <w:bCs/>
      </w:rPr>
      <w:tblPr/>
      <w:tcPr>
        <w:tcBorders>
          <w:top w:val="single" w:sz="4" w:space="0" w:color="B8E1E7" w:themeColor="accent1" w:themeTint="99"/>
        </w:tcBorders>
      </w:tcPr>
    </w:tblStylePr>
    <w:tblStylePr w:type="firstCol">
      <w:rPr>
        <w:b/>
        <w:bCs/>
      </w:rPr>
    </w:tblStylePr>
    <w:tblStylePr w:type="lastCol">
      <w:rPr>
        <w:b/>
        <w:bCs/>
      </w:rPr>
    </w:tblStylePr>
    <w:tblStylePr w:type="band1Vert">
      <w:tblPr/>
      <w:tcPr>
        <w:shd w:val="clear" w:color="auto" w:fill="E7F5F7" w:themeFill="accent1" w:themeFillTint="33"/>
      </w:tcPr>
    </w:tblStylePr>
    <w:tblStylePr w:type="band1Horz">
      <w:tblPr/>
      <w:tcPr>
        <w:shd w:val="clear" w:color="auto" w:fill="E7F5F7" w:themeFill="accent1" w:themeFillTint="33"/>
      </w:tcPr>
    </w:tblStylePr>
  </w:style>
  <w:style w:type="table" w:styleId="ListTable1Light-Accent2">
    <w:name w:val="List Table 1 Light Accent 2"/>
    <w:basedOn w:val="TableNormal"/>
    <w:uiPriority w:val="46"/>
    <w:semiHidden/>
    <w:rsid w:val="00B60586"/>
    <w:pPr>
      <w:spacing w:line="240" w:lineRule="auto"/>
    </w:pPr>
    <w:tblPr>
      <w:tblStyleRowBandSize w:val="1"/>
      <w:tblStyleColBandSize w:val="1"/>
    </w:tblPr>
    <w:tblStylePr w:type="firstRow">
      <w:rPr>
        <w:b/>
        <w:bCs/>
      </w:rPr>
      <w:tblPr/>
      <w:tcPr>
        <w:tcBorders>
          <w:bottom w:val="single" w:sz="4" w:space="0" w:color="0884FF" w:themeColor="accent2" w:themeTint="99"/>
        </w:tcBorders>
      </w:tcPr>
    </w:tblStylePr>
    <w:tblStylePr w:type="lastRow">
      <w:rPr>
        <w:b/>
        <w:bCs/>
      </w:rPr>
      <w:tblPr/>
      <w:tcPr>
        <w:tcBorders>
          <w:top w:val="single" w:sz="4" w:space="0" w:color="0884FF" w:themeColor="accent2" w:themeTint="99"/>
        </w:tcBorders>
      </w:tcPr>
    </w:tblStylePr>
    <w:tblStylePr w:type="firstCol">
      <w:rPr>
        <w:b/>
        <w:bCs/>
      </w:rPr>
    </w:tblStylePr>
    <w:tblStylePr w:type="lastCol">
      <w:rPr>
        <w:b/>
        <w:bCs/>
      </w:rPr>
    </w:tblStylePr>
    <w:tblStylePr w:type="band1Vert">
      <w:tblPr/>
      <w:tcPr>
        <w:shd w:val="clear" w:color="auto" w:fill="ACD5FF" w:themeFill="accent2" w:themeFillTint="33"/>
      </w:tcPr>
    </w:tblStylePr>
    <w:tblStylePr w:type="band1Horz">
      <w:tblPr/>
      <w:tcPr>
        <w:shd w:val="clear" w:color="auto" w:fill="ACD5FF" w:themeFill="accent2" w:themeFillTint="33"/>
      </w:tcPr>
    </w:tblStylePr>
  </w:style>
  <w:style w:type="table" w:styleId="ListTable1Light-Accent3">
    <w:name w:val="List Table 1 Light Accent 3"/>
    <w:basedOn w:val="TableNormal"/>
    <w:uiPriority w:val="46"/>
    <w:semiHidden/>
    <w:rsid w:val="00B60586"/>
    <w:pPr>
      <w:spacing w:line="240" w:lineRule="auto"/>
    </w:pPr>
    <w:tblPr>
      <w:tblStyleRowBandSize w:val="1"/>
      <w:tblStyleColBandSize w:val="1"/>
    </w:tblPr>
    <w:tblStylePr w:type="firstRow">
      <w:rPr>
        <w:b/>
        <w:bCs/>
      </w:rPr>
      <w:tblPr/>
      <w:tcPr>
        <w:tcBorders>
          <w:bottom w:val="single" w:sz="4" w:space="0" w:color="F69481" w:themeColor="accent3" w:themeTint="99"/>
        </w:tcBorders>
      </w:tcPr>
    </w:tblStylePr>
    <w:tblStylePr w:type="lastRow">
      <w:rPr>
        <w:b/>
        <w:bCs/>
      </w:rPr>
      <w:tblPr/>
      <w:tcPr>
        <w:tcBorders>
          <w:top w:val="single" w:sz="4" w:space="0" w:color="F69481" w:themeColor="accent3" w:themeTint="99"/>
        </w:tcBorders>
      </w:tcPr>
    </w:tblStylePr>
    <w:tblStylePr w:type="firstCol">
      <w:rPr>
        <w:b/>
        <w:bCs/>
      </w:rPr>
    </w:tblStylePr>
    <w:tblStylePr w:type="lastCol">
      <w:rPr>
        <w:b/>
        <w:bCs/>
      </w:rPr>
    </w:tblStylePr>
    <w:tblStylePr w:type="band1Vert">
      <w:tblPr/>
      <w:tcPr>
        <w:shd w:val="clear" w:color="auto" w:fill="FCDBD5" w:themeFill="accent3" w:themeFillTint="33"/>
      </w:tcPr>
    </w:tblStylePr>
    <w:tblStylePr w:type="band1Horz">
      <w:tblPr/>
      <w:tcPr>
        <w:shd w:val="clear" w:color="auto" w:fill="FCDBD5" w:themeFill="accent3" w:themeFillTint="33"/>
      </w:tcPr>
    </w:tblStylePr>
  </w:style>
  <w:style w:type="table" w:styleId="ListTable1Light-Accent4">
    <w:name w:val="List Table 1 Light Accent 4"/>
    <w:basedOn w:val="TableNormal"/>
    <w:uiPriority w:val="46"/>
    <w:semiHidden/>
    <w:rsid w:val="00B60586"/>
    <w:pPr>
      <w:spacing w:line="240" w:lineRule="auto"/>
    </w:pPr>
    <w:tblPr>
      <w:tblStyleRowBandSize w:val="1"/>
      <w:tblStyleColBandSize w:val="1"/>
    </w:tblPr>
    <w:tblStylePr w:type="firstRow">
      <w:rPr>
        <w:b/>
        <w:bCs/>
      </w:rPr>
      <w:tblPr/>
      <w:tcPr>
        <w:tcBorders>
          <w:bottom w:val="single" w:sz="4" w:space="0" w:color="95D8C7" w:themeColor="accent4" w:themeTint="99"/>
        </w:tcBorders>
      </w:tcPr>
    </w:tblStylePr>
    <w:tblStylePr w:type="lastRow">
      <w:rPr>
        <w:b/>
        <w:bCs/>
      </w:rPr>
      <w:tblPr/>
      <w:tcPr>
        <w:tcBorders>
          <w:top w:val="single" w:sz="4" w:space="0" w:color="95D8C7" w:themeColor="accent4" w:themeTint="99"/>
        </w:tcBorders>
      </w:tcPr>
    </w:tblStylePr>
    <w:tblStylePr w:type="firstCol">
      <w:rPr>
        <w:b/>
        <w:bCs/>
      </w:rPr>
    </w:tblStylePr>
    <w:tblStylePr w:type="lastCol">
      <w:rPr>
        <w:b/>
        <w:bCs/>
      </w:rPr>
    </w:tblStylePr>
    <w:tblStylePr w:type="band1Vert">
      <w:tblPr/>
      <w:tcPr>
        <w:shd w:val="clear" w:color="auto" w:fill="DBF2EC" w:themeFill="accent4" w:themeFillTint="33"/>
      </w:tcPr>
    </w:tblStylePr>
    <w:tblStylePr w:type="band1Horz">
      <w:tblPr/>
      <w:tcPr>
        <w:shd w:val="clear" w:color="auto" w:fill="DBF2EC" w:themeFill="accent4" w:themeFillTint="33"/>
      </w:tcPr>
    </w:tblStylePr>
  </w:style>
  <w:style w:type="table" w:styleId="ListTable1Light-Accent5">
    <w:name w:val="List Table 1 Light Accent 5"/>
    <w:basedOn w:val="TableNormal"/>
    <w:uiPriority w:val="46"/>
    <w:semiHidden/>
    <w:rsid w:val="00B60586"/>
    <w:pPr>
      <w:spacing w:line="240" w:lineRule="auto"/>
    </w:pPr>
    <w:tblPr>
      <w:tblStyleRowBandSize w:val="1"/>
      <w:tblStyleColBandSize w:val="1"/>
    </w:tblPr>
    <w:tblStylePr w:type="firstRow">
      <w:rPr>
        <w:b/>
        <w:bCs/>
      </w:rPr>
      <w:tblPr/>
      <w:tcPr>
        <w:tcBorders>
          <w:bottom w:val="single" w:sz="4" w:space="0" w:color="C2A1CB" w:themeColor="accent5" w:themeTint="99"/>
        </w:tcBorders>
      </w:tcPr>
    </w:tblStylePr>
    <w:tblStylePr w:type="lastRow">
      <w:rPr>
        <w:b/>
        <w:bCs/>
      </w:rPr>
      <w:tblPr/>
      <w:tcPr>
        <w:tcBorders>
          <w:top w:val="single" w:sz="4" w:space="0" w:color="C2A1CB" w:themeColor="accent5" w:themeTint="99"/>
        </w:tcBorders>
      </w:tcPr>
    </w:tblStylePr>
    <w:tblStylePr w:type="firstCol">
      <w:rPr>
        <w:b/>
        <w:bCs/>
      </w:rPr>
    </w:tblStylePr>
    <w:tblStylePr w:type="lastCol">
      <w:rPr>
        <w:b/>
        <w:bCs/>
      </w:rPr>
    </w:tblStylePr>
    <w:tblStylePr w:type="band1Vert">
      <w:tblPr/>
      <w:tcPr>
        <w:shd w:val="clear" w:color="auto" w:fill="EADFED" w:themeFill="accent5" w:themeFillTint="33"/>
      </w:tcPr>
    </w:tblStylePr>
    <w:tblStylePr w:type="band1Horz">
      <w:tblPr/>
      <w:tcPr>
        <w:shd w:val="clear" w:color="auto" w:fill="EADFED" w:themeFill="accent5" w:themeFillTint="33"/>
      </w:tcPr>
    </w:tblStylePr>
  </w:style>
  <w:style w:type="table" w:styleId="ListTable1Light-Accent6">
    <w:name w:val="List Table 1 Light Accent 6"/>
    <w:basedOn w:val="TableNormal"/>
    <w:uiPriority w:val="46"/>
    <w:semiHidden/>
    <w:rsid w:val="00B60586"/>
    <w:pPr>
      <w:spacing w:line="240" w:lineRule="auto"/>
    </w:pPr>
    <w:tblPr>
      <w:tblStyleRowBandSize w:val="1"/>
      <w:tblStyleColBandSize w:val="1"/>
    </w:tblPr>
    <w:tblStylePr w:type="firstRow">
      <w:rPr>
        <w:b/>
        <w:bCs/>
      </w:rPr>
      <w:tblPr/>
      <w:tcPr>
        <w:tcBorders>
          <w:bottom w:val="single" w:sz="4" w:space="0" w:color="FFE2A0" w:themeColor="accent6" w:themeTint="99"/>
        </w:tcBorders>
      </w:tcPr>
    </w:tblStylePr>
    <w:tblStylePr w:type="lastRow">
      <w:rPr>
        <w:b/>
        <w:bCs/>
      </w:rPr>
      <w:tblPr/>
      <w:tcPr>
        <w:tcBorders>
          <w:top w:val="single" w:sz="4" w:space="0" w:color="FFE2A0" w:themeColor="accent6" w:themeTint="99"/>
        </w:tcBorders>
      </w:tcPr>
    </w:tblStylePr>
    <w:tblStylePr w:type="firstCol">
      <w:rPr>
        <w:b/>
        <w:bCs/>
      </w:rPr>
    </w:tblStylePr>
    <w:tblStylePr w:type="lastCol">
      <w:rPr>
        <w:b/>
        <w:bCs/>
      </w:rPr>
    </w:tblStylePr>
    <w:tblStylePr w:type="band1Vert">
      <w:tblPr/>
      <w:tcPr>
        <w:shd w:val="clear" w:color="auto" w:fill="FFF5DF" w:themeFill="accent6" w:themeFillTint="33"/>
      </w:tcPr>
    </w:tblStylePr>
    <w:tblStylePr w:type="band1Horz">
      <w:tblPr/>
      <w:tcPr>
        <w:shd w:val="clear" w:color="auto" w:fill="FFF5DF" w:themeFill="accent6" w:themeFillTint="33"/>
      </w:tcPr>
    </w:tblStylePr>
  </w:style>
  <w:style w:type="table" w:styleId="ListTable2">
    <w:name w:val="List Table 2"/>
    <w:basedOn w:val="TableNormal"/>
    <w:uiPriority w:val="47"/>
    <w:semiHidden/>
    <w:rsid w:val="00B60586"/>
    <w:pPr>
      <w:spacing w:line="240" w:lineRule="auto"/>
    </w:pPr>
    <w:tblPr>
      <w:tblStyleRowBandSize w:val="1"/>
      <w:tblStyleColBandSize w:val="1"/>
      <w:tblBorders>
        <w:top w:val="single" w:sz="4" w:space="0" w:color="807276" w:themeColor="text1" w:themeTint="99"/>
        <w:bottom w:val="single" w:sz="4" w:space="0" w:color="807276" w:themeColor="text1" w:themeTint="99"/>
        <w:insideH w:val="single" w:sz="4" w:space="0" w:color="80727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ListTable2-Accent1">
    <w:name w:val="List Table 2 Accent 1"/>
    <w:basedOn w:val="TableNormal"/>
    <w:uiPriority w:val="47"/>
    <w:semiHidden/>
    <w:rsid w:val="00B60586"/>
    <w:pPr>
      <w:spacing w:line="240" w:lineRule="auto"/>
    </w:pPr>
    <w:tblPr>
      <w:tblStyleRowBandSize w:val="1"/>
      <w:tblStyleColBandSize w:val="1"/>
      <w:tblBorders>
        <w:top w:val="single" w:sz="4" w:space="0" w:color="B8E1E7" w:themeColor="accent1" w:themeTint="99"/>
        <w:bottom w:val="single" w:sz="4" w:space="0" w:color="B8E1E7" w:themeColor="accent1" w:themeTint="99"/>
        <w:insideH w:val="single" w:sz="4" w:space="0" w:color="B8E1E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7F5F7" w:themeFill="accent1" w:themeFillTint="33"/>
      </w:tcPr>
    </w:tblStylePr>
    <w:tblStylePr w:type="band1Horz">
      <w:tblPr/>
      <w:tcPr>
        <w:shd w:val="clear" w:color="auto" w:fill="E7F5F7" w:themeFill="accent1" w:themeFillTint="33"/>
      </w:tcPr>
    </w:tblStylePr>
  </w:style>
  <w:style w:type="table" w:styleId="ListTable2-Accent2">
    <w:name w:val="List Table 2 Accent 2"/>
    <w:basedOn w:val="TableNormal"/>
    <w:uiPriority w:val="47"/>
    <w:semiHidden/>
    <w:rsid w:val="00B60586"/>
    <w:pPr>
      <w:spacing w:line="240" w:lineRule="auto"/>
    </w:pPr>
    <w:tblPr>
      <w:tblStyleRowBandSize w:val="1"/>
      <w:tblStyleColBandSize w:val="1"/>
      <w:tblBorders>
        <w:top w:val="single" w:sz="4" w:space="0" w:color="0884FF" w:themeColor="accent2" w:themeTint="99"/>
        <w:bottom w:val="single" w:sz="4" w:space="0" w:color="0884FF" w:themeColor="accent2" w:themeTint="99"/>
        <w:insideH w:val="single" w:sz="4" w:space="0" w:color="0884FF"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ACD5FF" w:themeFill="accent2" w:themeFillTint="33"/>
      </w:tcPr>
    </w:tblStylePr>
    <w:tblStylePr w:type="band1Horz">
      <w:tblPr/>
      <w:tcPr>
        <w:shd w:val="clear" w:color="auto" w:fill="ACD5FF" w:themeFill="accent2" w:themeFillTint="33"/>
      </w:tcPr>
    </w:tblStylePr>
  </w:style>
  <w:style w:type="table" w:styleId="ListTable2-Accent3">
    <w:name w:val="List Table 2 Accent 3"/>
    <w:basedOn w:val="TableNormal"/>
    <w:uiPriority w:val="47"/>
    <w:semiHidden/>
    <w:rsid w:val="00B60586"/>
    <w:pPr>
      <w:spacing w:line="240" w:lineRule="auto"/>
    </w:pPr>
    <w:tblPr>
      <w:tblStyleRowBandSize w:val="1"/>
      <w:tblStyleColBandSize w:val="1"/>
      <w:tblBorders>
        <w:top w:val="single" w:sz="4" w:space="0" w:color="F69481" w:themeColor="accent3" w:themeTint="99"/>
        <w:bottom w:val="single" w:sz="4" w:space="0" w:color="F69481" w:themeColor="accent3" w:themeTint="99"/>
        <w:insideH w:val="single" w:sz="4" w:space="0" w:color="F69481"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CDBD5" w:themeFill="accent3" w:themeFillTint="33"/>
      </w:tcPr>
    </w:tblStylePr>
    <w:tblStylePr w:type="band1Horz">
      <w:tblPr/>
      <w:tcPr>
        <w:shd w:val="clear" w:color="auto" w:fill="FCDBD5" w:themeFill="accent3" w:themeFillTint="33"/>
      </w:tcPr>
    </w:tblStylePr>
  </w:style>
  <w:style w:type="table" w:styleId="ListTable2-Accent4">
    <w:name w:val="List Table 2 Accent 4"/>
    <w:basedOn w:val="TableNormal"/>
    <w:uiPriority w:val="47"/>
    <w:semiHidden/>
    <w:rsid w:val="00B60586"/>
    <w:pPr>
      <w:spacing w:line="240" w:lineRule="auto"/>
    </w:pPr>
    <w:tblPr>
      <w:tblStyleRowBandSize w:val="1"/>
      <w:tblStyleColBandSize w:val="1"/>
      <w:tblBorders>
        <w:top w:val="single" w:sz="4" w:space="0" w:color="95D8C7" w:themeColor="accent4" w:themeTint="99"/>
        <w:bottom w:val="single" w:sz="4" w:space="0" w:color="95D8C7" w:themeColor="accent4" w:themeTint="99"/>
        <w:insideH w:val="single" w:sz="4" w:space="0" w:color="95D8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F2EC" w:themeFill="accent4" w:themeFillTint="33"/>
      </w:tcPr>
    </w:tblStylePr>
    <w:tblStylePr w:type="band1Horz">
      <w:tblPr/>
      <w:tcPr>
        <w:shd w:val="clear" w:color="auto" w:fill="DBF2EC" w:themeFill="accent4" w:themeFillTint="33"/>
      </w:tcPr>
    </w:tblStylePr>
  </w:style>
  <w:style w:type="table" w:styleId="ListTable2-Accent5">
    <w:name w:val="List Table 2 Accent 5"/>
    <w:basedOn w:val="TableNormal"/>
    <w:uiPriority w:val="47"/>
    <w:semiHidden/>
    <w:rsid w:val="00B60586"/>
    <w:pPr>
      <w:spacing w:line="240" w:lineRule="auto"/>
    </w:pPr>
    <w:tblPr>
      <w:tblStyleRowBandSize w:val="1"/>
      <w:tblStyleColBandSize w:val="1"/>
      <w:tblBorders>
        <w:top w:val="single" w:sz="4" w:space="0" w:color="C2A1CB" w:themeColor="accent5" w:themeTint="99"/>
        <w:bottom w:val="single" w:sz="4" w:space="0" w:color="C2A1CB" w:themeColor="accent5" w:themeTint="99"/>
        <w:insideH w:val="single" w:sz="4" w:space="0" w:color="C2A1C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DFED" w:themeFill="accent5" w:themeFillTint="33"/>
      </w:tcPr>
    </w:tblStylePr>
    <w:tblStylePr w:type="band1Horz">
      <w:tblPr/>
      <w:tcPr>
        <w:shd w:val="clear" w:color="auto" w:fill="EADFED" w:themeFill="accent5" w:themeFillTint="33"/>
      </w:tcPr>
    </w:tblStylePr>
  </w:style>
  <w:style w:type="table" w:styleId="ListTable2-Accent6">
    <w:name w:val="List Table 2 Accent 6"/>
    <w:basedOn w:val="TableNormal"/>
    <w:uiPriority w:val="47"/>
    <w:semiHidden/>
    <w:rsid w:val="00B60586"/>
    <w:pPr>
      <w:spacing w:line="240" w:lineRule="auto"/>
    </w:pPr>
    <w:tblPr>
      <w:tblStyleRowBandSize w:val="1"/>
      <w:tblStyleColBandSize w:val="1"/>
      <w:tblBorders>
        <w:top w:val="single" w:sz="4" w:space="0" w:color="FFE2A0" w:themeColor="accent6" w:themeTint="99"/>
        <w:bottom w:val="single" w:sz="4" w:space="0" w:color="FFE2A0" w:themeColor="accent6" w:themeTint="99"/>
        <w:insideH w:val="single" w:sz="4" w:space="0" w:color="FFE2A0"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5DF" w:themeFill="accent6" w:themeFillTint="33"/>
      </w:tcPr>
    </w:tblStylePr>
    <w:tblStylePr w:type="band1Horz">
      <w:tblPr/>
      <w:tcPr>
        <w:shd w:val="clear" w:color="auto" w:fill="FFF5DF" w:themeFill="accent6" w:themeFillTint="33"/>
      </w:tcPr>
    </w:tblStylePr>
  </w:style>
  <w:style w:type="table" w:styleId="ListTable3">
    <w:name w:val="List Table 3"/>
    <w:basedOn w:val="TableNormal"/>
    <w:uiPriority w:val="48"/>
    <w:semiHidden/>
    <w:rsid w:val="00B60586"/>
    <w:pPr>
      <w:spacing w:line="240" w:lineRule="auto"/>
    </w:pPr>
    <w:tblPr>
      <w:tblStyleRowBandSize w:val="1"/>
      <w:tblStyleColBandSize w:val="1"/>
      <w:tblBorders>
        <w:top w:val="single" w:sz="4" w:space="0" w:color="231F20" w:themeColor="text1"/>
        <w:left w:val="single" w:sz="4" w:space="0" w:color="231F20" w:themeColor="text1"/>
        <w:bottom w:val="single" w:sz="4" w:space="0" w:color="231F20" w:themeColor="text1"/>
        <w:right w:val="single" w:sz="4" w:space="0" w:color="231F20" w:themeColor="text1"/>
      </w:tblBorders>
    </w:tblPr>
    <w:tblStylePr w:type="firstRow">
      <w:rPr>
        <w:b/>
        <w:bCs/>
        <w:color w:val="FFFFFF" w:themeColor="background1"/>
      </w:rPr>
      <w:tblPr/>
      <w:tcPr>
        <w:shd w:val="clear" w:color="auto" w:fill="231F20" w:themeFill="text1"/>
      </w:tcPr>
    </w:tblStylePr>
    <w:tblStylePr w:type="lastRow">
      <w:rPr>
        <w:b/>
        <w:bCs/>
      </w:rPr>
      <w:tblPr/>
      <w:tcPr>
        <w:tcBorders>
          <w:top w:val="double" w:sz="4" w:space="0" w:color="231F2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31F20" w:themeColor="text1"/>
          <w:right w:val="single" w:sz="4" w:space="0" w:color="231F20" w:themeColor="text1"/>
        </w:tcBorders>
      </w:tcPr>
    </w:tblStylePr>
    <w:tblStylePr w:type="band1Horz">
      <w:tblPr/>
      <w:tcPr>
        <w:tcBorders>
          <w:top w:val="single" w:sz="4" w:space="0" w:color="231F20" w:themeColor="text1"/>
          <w:bottom w:val="single" w:sz="4" w:space="0" w:color="231F2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31F20" w:themeColor="text1"/>
          <w:left w:val="nil"/>
        </w:tcBorders>
      </w:tcPr>
    </w:tblStylePr>
    <w:tblStylePr w:type="swCell">
      <w:tblPr/>
      <w:tcPr>
        <w:tcBorders>
          <w:top w:val="double" w:sz="4" w:space="0" w:color="231F20" w:themeColor="text1"/>
          <w:right w:val="nil"/>
        </w:tcBorders>
      </w:tcPr>
    </w:tblStylePr>
  </w:style>
  <w:style w:type="table" w:styleId="ListTable3-Accent1">
    <w:name w:val="List Table 3 Accent 1"/>
    <w:basedOn w:val="TableNormal"/>
    <w:uiPriority w:val="48"/>
    <w:semiHidden/>
    <w:rsid w:val="00B60586"/>
    <w:pPr>
      <w:spacing w:line="240" w:lineRule="auto"/>
    </w:pPr>
    <w:tblPr>
      <w:tblStyleRowBandSize w:val="1"/>
      <w:tblStyleColBandSize w:val="1"/>
      <w:tblBorders>
        <w:top w:val="single" w:sz="4" w:space="0" w:color="8ACED7" w:themeColor="accent1"/>
        <w:left w:val="single" w:sz="4" w:space="0" w:color="8ACED7" w:themeColor="accent1"/>
        <w:bottom w:val="single" w:sz="4" w:space="0" w:color="8ACED7" w:themeColor="accent1"/>
        <w:right w:val="single" w:sz="4" w:space="0" w:color="8ACED7" w:themeColor="accent1"/>
      </w:tblBorders>
    </w:tblPr>
    <w:tblStylePr w:type="firstRow">
      <w:rPr>
        <w:b/>
        <w:bCs/>
        <w:color w:val="FFFFFF" w:themeColor="background1"/>
      </w:rPr>
      <w:tblPr/>
      <w:tcPr>
        <w:shd w:val="clear" w:color="auto" w:fill="8ACED7" w:themeFill="accent1"/>
      </w:tcPr>
    </w:tblStylePr>
    <w:tblStylePr w:type="lastRow">
      <w:rPr>
        <w:b/>
        <w:bCs/>
      </w:rPr>
      <w:tblPr/>
      <w:tcPr>
        <w:tcBorders>
          <w:top w:val="double" w:sz="4" w:space="0" w:color="8ACED7"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ACED7" w:themeColor="accent1"/>
          <w:right w:val="single" w:sz="4" w:space="0" w:color="8ACED7" w:themeColor="accent1"/>
        </w:tcBorders>
      </w:tcPr>
    </w:tblStylePr>
    <w:tblStylePr w:type="band1Horz">
      <w:tblPr/>
      <w:tcPr>
        <w:tcBorders>
          <w:top w:val="single" w:sz="4" w:space="0" w:color="8ACED7" w:themeColor="accent1"/>
          <w:bottom w:val="single" w:sz="4" w:space="0" w:color="8ACED7"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ACED7" w:themeColor="accent1"/>
          <w:left w:val="nil"/>
        </w:tcBorders>
      </w:tcPr>
    </w:tblStylePr>
    <w:tblStylePr w:type="swCell">
      <w:tblPr/>
      <w:tcPr>
        <w:tcBorders>
          <w:top w:val="double" w:sz="4" w:space="0" w:color="8ACED7" w:themeColor="accent1"/>
          <w:right w:val="nil"/>
        </w:tcBorders>
      </w:tcPr>
    </w:tblStylePr>
  </w:style>
  <w:style w:type="table" w:styleId="ListTable3-Accent2">
    <w:name w:val="List Table 3 Accent 2"/>
    <w:basedOn w:val="TableNormal"/>
    <w:uiPriority w:val="48"/>
    <w:semiHidden/>
    <w:rsid w:val="00B60586"/>
    <w:pPr>
      <w:spacing w:line="240" w:lineRule="auto"/>
    </w:pPr>
    <w:tblPr>
      <w:tblStyleRowBandSize w:val="1"/>
      <w:tblStyleColBandSize w:val="1"/>
      <w:tblBorders>
        <w:top w:val="single" w:sz="4" w:space="0" w:color="003263" w:themeColor="accent2"/>
        <w:left w:val="single" w:sz="4" w:space="0" w:color="003263" w:themeColor="accent2"/>
        <w:bottom w:val="single" w:sz="4" w:space="0" w:color="003263" w:themeColor="accent2"/>
        <w:right w:val="single" w:sz="4" w:space="0" w:color="003263" w:themeColor="accent2"/>
      </w:tblBorders>
    </w:tblPr>
    <w:tblStylePr w:type="firstRow">
      <w:rPr>
        <w:b/>
        <w:bCs/>
        <w:color w:val="FFFFFF" w:themeColor="background1"/>
      </w:rPr>
      <w:tblPr/>
      <w:tcPr>
        <w:shd w:val="clear" w:color="auto" w:fill="003263" w:themeFill="accent2"/>
      </w:tcPr>
    </w:tblStylePr>
    <w:tblStylePr w:type="lastRow">
      <w:rPr>
        <w:b/>
        <w:bCs/>
      </w:rPr>
      <w:tblPr/>
      <w:tcPr>
        <w:tcBorders>
          <w:top w:val="double" w:sz="4" w:space="0" w:color="003263"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3263" w:themeColor="accent2"/>
          <w:right w:val="single" w:sz="4" w:space="0" w:color="003263" w:themeColor="accent2"/>
        </w:tcBorders>
      </w:tcPr>
    </w:tblStylePr>
    <w:tblStylePr w:type="band1Horz">
      <w:tblPr/>
      <w:tcPr>
        <w:tcBorders>
          <w:top w:val="single" w:sz="4" w:space="0" w:color="003263" w:themeColor="accent2"/>
          <w:bottom w:val="single" w:sz="4" w:space="0" w:color="003263"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3263" w:themeColor="accent2"/>
          <w:left w:val="nil"/>
        </w:tcBorders>
      </w:tcPr>
    </w:tblStylePr>
    <w:tblStylePr w:type="swCell">
      <w:tblPr/>
      <w:tcPr>
        <w:tcBorders>
          <w:top w:val="double" w:sz="4" w:space="0" w:color="003263" w:themeColor="accent2"/>
          <w:right w:val="nil"/>
        </w:tcBorders>
      </w:tcPr>
    </w:tblStylePr>
  </w:style>
  <w:style w:type="table" w:styleId="ListTable3-Accent3">
    <w:name w:val="List Table 3 Accent 3"/>
    <w:basedOn w:val="TableNormal"/>
    <w:uiPriority w:val="48"/>
    <w:semiHidden/>
    <w:rsid w:val="00B60586"/>
    <w:pPr>
      <w:spacing w:line="240" w:lineRule="auto"/>
    </w:pPr>
    <w:tblPr>
      <w:tblStyleRowBandSize w:val="1"/>
      <w:tblStyleColBandSize w:val="1"/>
      <w:tblBorders>
        <w:top w:val="single" w:sz="4" w:space="0" w:color="F04E2D" w:themeColor="accent3"/>
        <w:left w:val="single" w:sz="4" w:space="0" w:color="F04E2D" w:themeColor="accent3"/>
        <w:bottom w:val="single" w:sz="4" w:space="0" w:color="F04E2D" w:themeColor="accent3"/>
        <w:right w:val="single" w:sz="4" w:space="0" w:color="F04E2D" w:themeColor="accent3"/>
      </w:tblBorders>
    </w:tblPr>
    <w:tblStylePr w:type="firstRow">
      <w:rPr>
        <w:b/>
        <w:bCs/>
        <w:color w:val="FFFFFF" w:themeColor="background1"/>
      </w:rPr>
      <w:tblPr/>
      <w:tcPr>
        <w:shd w:val="clear" w:color="auto" w:fill="F04E2D" w:themeFill="accent3"/>
      </w:tcPr>
    </w:tblStylePr>
    <w:tblStylePr w:type="lastRow">
      <w:rPr>
        <w:b/>
        <w:bCs/>
      </w:rPr>
      <w:tblPr/>
      <w:tcPr>
        <w:tcBorders>
          <w:top w:val="double" w:sz="4" w:space="0" w:color="F04E2D"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04E2D" w:themeColor="accent3"/>
          <w:right w:val="single" w:sz="4" w:space="0" w:color="F04E2D" w:themeColor="accent3"/>
        </w:tcBorders>
      </w:tcPr>
    </w:tblStylePr>
    <w:tblStylePr w:type="band1Horz">
      <w:tblPr/>
      <w:tcPr>
        <w:tcBorders>
          <w:top w:val="single" w:sz="4" w:space="0" w:color="F04E2D" w:themeColor="accent3"/>
          <w:bottom w:val="single" w:sz="4" w:space="0" w:color="F04E2D"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04E2D" w:themeColor="accent3"/>
          <w:left w:val="nil"/>
        </w:tcBorders>
      </w:tcPr>
    </w:tblStylePr>
    <w:tblStylePr w:type="swCell">
      <w:tblPr/>
      <w:tcPr>
        <w:tcBorders>
          <w:top w:val="double" w:sz="4" w:space="0" w:color="F04E2D" w:themeColor="accent3"/>
          <w:right w:val="nil"/>
        </w:tcBorders>
      </w:tcPr>
    </w:tblStylePr>
  </w:style>
  <w:style w:type="table" w:styleId="ListTable3-Accent4">
    <w:name w:val="List Table 3 Accent 4"/>
    <w:basedOn w:val="TableNormal"/>
    <w:uiPriority w:val="48"/>
    <w:semiHidden/>
    <w:rsid w:val="00B60586"/>
    <w:pPr>
      <w:spacing w:line="240" w:lineRule="auto"/>
    </w:pPr>
    <w:tblPr>
      <w:tblStyleRowBandSize w:val="1"/>
      <w:tblStyleColBandSize w:val="1"/>
      <w:tblBorders>
        <w:top w:val="single" w:sz="4" w:space="0" w:color="50BFA2" w:themeColor="accent4"/>
        <w:left w:val="single" w:sz="4" w:space="0" w:color="50BFA2" w:themeColor="accent4"/>
        <w:bottom w:val="single" w:sz="4" w:space="0" w:color="50BFA2" w:themeColor="accent4"/>
        <w:right w:val="single" w:sz="4" w:space="0" w:color="50BFA2" w:themeColor="accent4"/>
      </w:tblBorders>
    </w:tblPr>
    <w:tblStylePr w:type="firstRow">
      <w:rPr>
        <w:b/>
        <w:bCs/>
        <w:color w:val="FFFFFF" w:themeColor="background1"/>
      </w:rPr>
      <w:tblPr/>
      <w:tcPr>
        <w:shd w:val="clear" w:color="auto" w:fill="50BFA2" w:themeFill="accent4"/>
      </w:tcPr>
    </w:tblStylePr>
    <w:tblStylePr w:type="lastRow">
      <w:rPr>
        <w:b/>
        <w:bCs/>
      </w:rPr>
      <w:tblPr/>
      <w:tcPr>
        <w:tcBorders>
          <w:top w:val="double" w:sz="4" w:space="0" w:color="50BF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0BFA2" w:themeColor="accent4"/>
          <w:right w:val="single" w:sz="4" w:space="0" w:color="50BFA2" w:themeColor="accent4"/>
        </w:tcBorders>
      </w:tcPr>
    </w:tblStylePr>
    <w:tblStylePr w:type="band1Horz">
      <w:tblPr/>
      <w:tcPr>
        <w:tcBorders>
          <w:top w:val="single" w:sz="4" w:space="0" w:color="50BFA2" w:themeColor="accent4"/>
          <w:bottom w:val="single" w:sz="4" w:space="0" w:color="50BF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0BFA2" w:themeColor="accent4"/>
          <w:left w:val="nil"/>
        </w:tcBorders>
      </w:tcPr>
    </w:tblStylePr>
    <w:tblStylePr w:type="swCell">
      <w:tblPr/>
      <w:tcPr>
        <w:tcBorders>
          <w:top w:val="double" w:sz="4" w:space="0" w:color="50BFA2" w:themeColor="accent4"/>
          <w:right w:val="nil"/>
        </w:tcBorders>
      </w:tcPr>
    </w:tblStylePr>
  </w:style>
  <w:style w:type="table" w:styleId="ListTable3-Accent5">
    <w:name w:val="List Table 3 Accent 5"/>
    <w:basedOn w:val="TableNormal"/>
    <w:uiPriority w:val="48"/>
    <w:semiHidden/>
    <w:rsid w:val="00B60586"/>
    <w:pPr>
      <w:spacing w:line="240" w:lineRule="auto"/>
    </w:pPr>
    <w:tblPr>
      <w:tblStyleRowBandSize w:val="1"/>
      <w:tblStyleColBandSize w:val="1"/>
      <w:tblBorders>
        <w:top w:val="single" w:sz="4" w:space="0" w:color="9A64A9" w:themeColor="accent5"/>
        <w:left w:val="single" w:sz="4" w:space="0" w:color="9A64A9" w:themeColor="accent5"/>
        <w:bottom w:val="single" w:sz="4" w:space="0" w:color="9A64A9" w:themeColor="accent5"/>
        <w:right w:val="single" w:sz="4" w:space="0" w:color="9A64A9" w:themeColor="accent5"/>
      </w:tblBorders>
    </w:tblPr>
    <w:tblStylePr w:type="firstRow">
      <w:rPr>
        <w:b/>
        <w:bCs/>
        <w:color w:val="FFFFFF" w:themeColor="background1"/>
      </w:rPr>
      <w:tblPr/>
      <w:tcPr>
        <w:shd w:val="clear" w:color="auto" w:fill="9A64A9" w:themeFill="accent5"/>
      </w:tcPr>
    </w:tblStylePr>
    <w:tblStylePr w:type="lastRow">
      <w:rPr>
        <w:b/>
        <w:bCs/>
      </w:rPr>
      <w:tblPr/>
      <w:tcPr>
        <w:tcBorders>
          <w:top w:val="double" w:sz="4" w:space="0" w:color="9A64A9"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A64A9" w:themeColor="accent5"/>
          <w:right w:val="single" w:sz="4" w:space="0" w:color="9A64A9" w:themeColor="accent5"/>
        </w:tcBorders>
      </w:tcPr>
    </w:tblStylePr>
    <w:tblStylePr w:type="band1Horz">
      <w:tblPr/>
      <w:tcPr>
        <w:tcBorders>
          <w:top w:val="single" w:sz="4" w:space="0" w:color="9A64A9" w:themeColor="accent5"/>
          <w:bottom w:val="single" w:sz="4" w:space="0" w:color="9A64A9"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A64A9" w:themeColor="accent5"/>
          <w:left w:val="nil"/>
        </w:tcBorders>
      </w:tcPr>
    </w:tblStylePr>
    <w:tblStylePr w:type="swCell">
      <w:tblPr/>
      <w:tcPr>
        <w:tcBorders>
          <w:top w:val="double" w:sz="4" w:space="0" w:color="9A64A9" w:themeColor="accent5"/>
          <w:right w:val="nil"/>
        </w:tcBorders>
      </w:tcPr>
    </w:tblStylePr>
  </w:style>
  <w:style w:type="table" w:styleId="ListTable3-Accent6">
    <w:name w:val="List Table 3 Accent 6"/>
    <w:basedOn w:val="TableNormal"/>
    <w:uiPriority w:val="48"/>
    <w:semiHidden/>
    <w:rsid w:val="00B60586"/>
    <w:pPr>
      <w:spacing w:line="240" w:lineRule="auto"/>
    </w:pPr>
    <w:tblPr>
      <w:tblStyleRowBandSize w:val="1"/>
      <w:tblStyleColBandSize w:val="1"/>
      <w:tblBorders>
        <w:top w:val="single" w:sz="4" w:space="0" w:color="FFCF62" w:themeColor="accent6"/>
        <w:left w:val="single" w:sz="4" w:space="0" w:color="FFCF62" w:themeColor="accent6"/>
        <w:bottom w:val="single" w:sz="4" w:space="0" w:color="FFCF62" w:themeColor="accent6"/>
        <w:right w:val="single" w:sz="4" w:space="0" w:color="FFCF62" w:themeColor="accent6"/>
      </w:tblBorders>
    </w:tblPr>
    <w:tblStylePr w:type="firstRow">
      <w:rPr>
        <w:b/>
        <w:bCs/>
        <w:color w:val="FFFFFF" w:themeColor="background1"/>
      </w:rPr>
      <w:tblPr/>
      <w:tcPr>
        <w:shd w:val="clear" w:color="auto" w:fill="FFCF62" w:themeFill="accent6"/>
      </w:tcPr>
    </w:tblStylePr>
    <w:tblStylePr w:type="lastRow">
      <w:rPr>
        <w:b/>
        <w:bCs/>
      </w:rPr>
      <w:tblPr/>
      <w:tcPr>
        <w:tcBorders>
          <w:top w:val="double" w:sz="4" w:space="0" w:color="FFCF62"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F62" w:themeColor="accent6"/>
          <w:right w:val="single" w:sz="4" w:space="0" w:color="FFCF62" w:themeColor="accent6"/>
        </w:tcBorders>
      </w:tcPr>
    </w:tblStylePr>
    <w:tblStylePr w:type="band1Horz">
      <w:tblPr/>
      <w:tcPr>
        <w:tcBorders>
          <w:top w:val="single" w:sz="4" w:space="0" w:color="FFCF62" w:themeColor="accent6"/>
          <w:bottom w:val="single" w:sz="4" w:space="0" w:color="FFCF62"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F62" w:themeColor="accent6"/>
          <w:left w:val="nil"/>
        </w:tcBorders>
      </w:tcPr>
    </w:tblStylePr>
    <w:tblStylePr w:type="swCell">
      <w:tblPr/>
      <w:tcPr>
        <w:tcBorders>
          <w:top w:val="double" w:sz="4" w:space="0" w:color="FFCF62" w:themeColor="accent6"/>
          <w:right w:val="nil"/>
        </w:tcBorders>
      </w:tcPr>
    </w:tblStylePr>
  </w:style>
  <w:style w:type="table" w:styleId="ListTable4">
    <w:name w:val="List Table 4"/>
    <w:basedOn w:val="TableNormal"/>
    <w:uiPriority w:val="49"/>
    <w:semiHidden/>
    <w:rsid w:val="00B60586"/>
    <w:pPr>
      <w:spacing w:line="240" w:lineRule="auto"/>
    </w:pPr>
    <w:tblPr>
      <w:tblStyleRowBandSize w:val="1"/>
      <w:tblStyleColBandSize w:val="1"/>
      <w:tblBorders>
        <w:top w:val="single" w:sz="4" w:space="0" w:color="807276" w:themeColor="text1" w:themeTint="99"/>
        <w:left w:val="single" w:sz="4" w:space="0" w:color="807276" w:themeColor="text1" w:themeTint="99"/>
        <w:bottom w:val="single" w:sz="4" w:space="0" w:color="807276" w:themeColor="text1" w:themeTint="99"/>
        <w:right w:val="single" w:sz="4" w:space="0" w:color="807276" w:themeColor="text1" w:themeTint="99"/>
        <w:insideH w:val="single" w:sz="4" w:space="0" w:color="807276" w:themeColor="text1" w:themeTint="99"/>
      </w:tblBorders>
    </w:tblPr>
    <w:tblStylePr w:type="firstRow">
      <w:rPr>
        <w:b/>
        <w:bCs/>
        <w:color w:val="FFFFFF" w:themeColor="background1"/>
      </w:rPr>
      <w:tblPr/>
      <w:tcPr>
        <w:tcBorders>
          <w:top w:val="single" w:sz="4" w:space="0" w:color="231F20" w:themeColor="text1"/>
          <w:left w:val="single" w:sz="4" w:space="0" w:color="231F20" w:themeColor="text1"/>
          <w:bottom w:val="single" w:sz="4" w:space="0" w:color="231F20" w:themeColor="text1"/>
          <w:right w:val="single" w:sz="4" w:space="0" w:color="231F20" w:themeColor="text1"/>
          <w:insideH w:val="nil"/>
        </w:tcBorders>
        <w:shd w:val="clear" w:color="auto" w:fill="231F20" w:themeFill="text1"/>
      </w:tcPr>
    </w:tblStylePr>
    <w:tblStylePr w:type="lastRow">
      <w:rPr>
        <w:b/>
        <w:bCs/>
      </w:rPr>
      <w:tblPr/>
      <w:tcPr>
        <w:tcBorders>
          <w:top w:val="double" w:sz="4" w:space="0" w:color="807276" w:themeColor="text1" w:themeTint="99"/>
        </w:tcBorders>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ListTable4-Accent1">
    <w:name w:val="List Table 4 Accent 1"/>
    <w:basedOn w:val="TableNormal"/>
    <w:uiPriority w:val="49"/>
    <w:semiHidden/>
    <w:rsid w:val="00B60586"/>
    <w:pPr>
      <w:spacing w:line="240" w:lineRule="auto"/>
    </w:pPr>
    <w:tblPr>
      <w:tblStyleRowBandSize w:val="1"/>
      <w:tblStyleColBandSize w:val="1"/>
      <w:tblBorders>
        <w:top w:val="single" w:sz="4" w:space="0" w:color="B8E1E7" w:themeColor="accent1" w:themeTint="99"/>
        <w:left w:val="single" w:sz="4" w:space="0" w:color="B8E1E7" w:themeColor="accent1" w:themeTint="99"/>
        <w:bottom w:val="single" w:sz="4" w:space="0" w:color="B8E1E7" w:themeColor="accent1" w:themeTint="99"/>
        <w:right w:val="single" w:sz="4" w:space="0" w:color="B8E1E7" w:themeColor="accent1" w:themeTint="99"/>
        <w:insideH w:val="single" w:sz="4" w:space="0" w:color="B8E1E7" w:themeColor="accent1" w:themeTint="99"/>
      </w:tblBorders>
    </w:tblPr>
    <w:tblStylePr w:type="firstRow">
      <w:rPr>
        <w:b/>
        <w:bCs/>
        <w:color w:val="FFFFFF" w:themeColor="background1"/>
      </w:rPr>
      <w:tblPr/>
      <w:tcPr>
        <w:tcBorders>
          <w:top w:val="single" w:sz="4" w:space="0" w:color="8ACED7" w:themeColor="accent1"/>
          <w:left w:val="single" w:sz="4" w:space="0" w:color="8ACED7" w:themeColor="accent1"/>
          <w:bottom w:val="single" w:sz="4" w:space="0" w:color="8ACED7" w:themeColor="accent1"/>
          <w:right w:val="single" w:sz="4" w:space="0" w:color="8ACED7" w:themeColor="accent1"/>
          <w:insideH w:val="nil"/>
        </w:tcBorders>
        <w:shd w:val="clear" w:color="auto" w:fill="8ACED7" w:themeFill="accent1"/>
      </w:tcPr>
    </w:tblStylePr>
    <w:tblStylePr w:type="lastRow">
      <w:rPr>
        <w:b/>
        <w:bCs/>
      </w:rPr>
      <w:tblPr/>
      <w:tcPr>
        <w:tcBorders>
          <w:top w:val="double" w:sz="4" w:space="0" w:color="B8E1E7" w:themeColor="accent1" w:themeTint="99"/>
        </w:tcBorders>
      </w:tcPr>
    </w:tblStylePr>
    <w:tblStylePr w:type="firstCol">
      <w:rPr>
        <w:b/>
        <w:bCs/>
      </w:rPr>
    </w:tblStylePr>
    <w:tblStylePr w:type="lastCol">
      <w:rPr>
        <w:b/>
        <w:bCs/>
      </w:rPr>
    </w:tblStylePr>
    <w:tblStylePr w:type="band1Vert">
      <w:tblPr/>
      <w:tcPr>
        <w:shd w:val="clear" w:color="auto" w:fill="E7F5F7" w:themeFill="accent1" w:themeFillTint="33"/>
      </w:tcPr>
    </w:tblStylePr>
    <w:tblStylePr w:type="band1Horz">
      <w:tblPr/>
      <w:tcPr>
        <w:shd w:val="clear" w:color="auto" w:fill="E7F5F7" w:themeFill="accent1" w:themeFillTint="33"/>
      </w:tcPr>
    </w:tblStylePr>
  </w:style>
  <w:style w:type="table" w:styleId="ListTable4-Accent2">
    <w:name w:val="List Table 4 Accent 2"/>
    <w:basedOn w:val="TableNormal"/>
    <w:uiPriority w:val="49"/>
    <w:semiHidden/>
    <w:rsid w:val="00B60586"/>
    <w:pPr>
      <w:spacing w:line="240" w:lineRule="auto"/>
    </w:pPr>
    <w:tblPr>
      <w:tblStyleRowBandSize w:val="1"/>
      <w:tblStyleColBandSize w:val="1"/>
      <w:tblBorders>
        <w:top w:val="single" w:sz="4" w:space="0" w:color="0884FF" w:themeColor="accent2" w:themeTint="99"/>
        <w:left w:val="single" w:sz="4" w:space="0" w:color="0884FF" w:themeColor="accent2" w:themeTint="99"/>
        <w:bottom w:val="single" w:sz="4" w:space="0" w:color="0884FF" w:themeColor="accent2" w:themeTint="99"/>
        <w:right w:val="single" w:sz="4" w:space="0" w:color="0884FF" w:themeColor="accent2" w:themeTint="99"/>
        <w:insideH w:val="single" w:sz="4" w:space="0" w:color="0884FF" w:themeColor="accent2" w:themeTint="99"/>
      </w:tblBorders>
    </w:tblPr>
    <w:tblStylePr w:type="firstRow">
      <w:rPr>
        <w:b/>
        <w:bCs/>
        <w:color w:val="FFFFFF" w:themeColor="background1"/>
      </w:rPr>
      <w:tblPr/>
      <w:tcPr>
        <w:tcBorders>
          <w:top w:val="single" w:sz="4" w:space="0" w:color="003263" w:themeColor="accent2"/>
          <w:left w:val="single" w:sz="4" w:space="0" w:color="003263" w:themeColor="accent2"/>
          <w:bottom w:val="single" w:sz="4" w:space="0" w:color="003263" w:themeColor="accent2"/>
          <w:right w:val="single" w:sz="4" w:space="0" w:color="003263" w:themeColor="accent2"/>
          <w:insideH w:val="nil"/>
        </w:tcBorders>
        <w:shd w:val="clear" w:color="auto" w:fill="003263" w:themeFill="accent2"/>
      </w:tcPr>
    </w:tblStylePr>
    <w:tblStylePr w:type="lastRow">
      <w:rPr>
        <w:b/>
        <w:bCs/>
      </w:rPr>
      <w:tblPr/>
      <w:tcPr>
        <w:tcBorders>
          <w:top w:val="double" w:sz="4" w:space="0" w:color="0884FF" w:themeColor="accent2" w:themeTint="99"/>
        </w:tcBorders>
      </w:tcPr>
    </w:tblStylePr>
    <w:tblStylePr w:type="firstCol">
      <w:rPr>
        <w:b/>
        <w:bCs/>
      </w:rPr>
    </w:tblStylePr>
    <w:tblStylePr w:type="lastCol">
      <w:rPr>
        <w:b/>
        <w:bCs/>
      </w:rPr>
    </w:tblStylePr>
    <w:tblStylePr w:type="band1Vert">
      <w:tblPr/>
      <w:tcPr>
        <w:shd w:val="clear" w:color="auto" w:fill="ACD5FF" w:themeFill="accent2" w:themeFillTint="33"/>
      </w:tcPr>
    </w:tblStylePr>
    <w:tblStylePr w:type="band1Horz">
      <w:tblPr/>
      <w:tcPr>
        <w:shd w:val="clear" w:color="auto" w:fill="ACD5FF" w:themeFill="accent2" w:themeFillTint="33"/>
      </w:tcPr>
    </w:tblStylePr>
  </w:style>
  <w:style w:type="table" w:styleId="ListTable4-Accent3">
    <w:name w:val="List Table 4 Accent 3"/>
    <w:basedOn w:val="TableNormal"/>
    <w:uiPriority w:val="49"/>
    <w:semiHidden/>
    <w:rsid w:val="00B60586"/>
    <w:pPr>
      <w:spacing w:line="240" w:lineRule="auto"/>
    </w:pPr>
    <w:tblPr>
      <w:tblStyleRowBandSize w:val="1"/>
      <w:tblStyleColBandSize w:val="1"/>
      <w:tblBorders>
        <w:top w:val="single" w:sz="4" w:space="0" w:color="F69481" w:themeColor="accent3" w:themeTint="99"/>
        <w:left w:val="single" w:sz="4" w:space="0" w:color="F69481" w:themeColor="accent3" w:themeTint="99"/>
        <w:bottom w:val="single" w:sz="4" w:space="0" w:color="F69481" w:themeColor="accent3" w:themeTint="99"/>
        <w:right w:val="single" w:sz="4" w:space="0" w:color="F69481" w:themeColor="accent3" w:themeTint="99"/>
        <w:insideH w:val="single" w:sz="4" w:space="0" w:color="F69481" w:themeColor="accent3" w:themeTint="99"/>
      </w:tblBorders>
    </w:tblPr>
    <w:tblStylePr w:type="firstRow">
      <w:rPr>
        <w:b/>
        <w:bCs/>
        <w:color w:val="FFFFFF" w:themeColor="background1"/>
      </w:rPr>
      <w:tblPr/>
      <w:tcPr>
        <w:tcBorders>
          <w:top w:val="single" w:sz="4" w:space="0" w:color="F04E2D" w:themeColor="accent3"/>
          <w:left w:val="single" w:sz="4" w:space="0" w:color="F04E2D" w:themeColor="accent3"/>
          <w:bottom w:val="single" w:sz="4" w:space="0" w:color="F04E2D" w:themeColor="accent3"/>
          <w:right w:val="single" w:sz="4" w:space="0" w:color="F04E2D" w:themeColor="accent3"/>
          <w:insideH w:val="nil"/>
        </w:tcBorders>
        <w:shd w:val="clear" w:color="auto" w:fill="F04E2D" w:themeFill="accent3"/>
      </w:tcPr>
    </w:tblStylePr>
    <w:tblStylePr w:type="lastRow">
      <w:rPr>
        <w:b/>
        <w:bCs/>
      </w:rPr>
      <w:tblPr/>
      <w:tcPr>
        <w:tcBorders>
          <w:top w:val="double" w:sz="4" w:space="0" w:color="F69481" w:themeColor="accent3" w:themeTint="99"/>
        </w:tcBorders>
      </w:tcPr>
    </w:tblStylePr>
    <w:tblStylePr w:type="firstCol">
      <w:rPr>
        <w:b/>
        <w:bCs/>
      </w:rPr>
    </w:tblStylePr>
    <w:tblStylePr w:type="lastCol">
      <w:rPr>
        <w:b/>
        <w:bCs/>
      </w:rPr>
    </w:tblStylePr>
    <w:tblStylePr w:type="band1Vert">
      <w:tblPr/>
      <w:tcPr>
        <w:shd w:val="clear" w:color="auto" w:fill="FCDBD5" w:themeFill="accent3" w:themeFillTint="33"/>
      </w:tcPr>
    </w:tblStylePr>
    <w:tblStylePr w:type="band1Horz">
      <w:tblPr/>
      <w:tcPr>
        <w:shd w:val="clear" w:color="auto" w:fill="FCDBD5" w:themeFill="accent3" w:themeFillTint="33"/>
      </w:tcPr>
    </w:tblStylePr>
  </w:style>
  <w:style w:type="table" w:styleId="ListTable4-Accent4">
    <w:name w:val="List Table 4 Accent 4"/>
    <w:basedOn w:val="TableNormal"/>
    <w:uiPriority w:val="49"/>
    <w:semiHidden/>
    <w:rsid w:val="00B60586"/>
    <w:pPr>
      <w:spacing w:line="240" w:lineRule="auto"/>
    </w:pPr>
    <w:tblPr>
      <w:tblStyleRowBandSize w:val="1"/>
      <w:tblStyleColBandSize w:val="1"/>
      <w:tblBorders>
        <w:top w:val="single" w:sz="4" w:space="0" w:color="95D8C7" w:themeColor="accent4" w:themeTint="99"/>
        <w:left w:val="single" w:sz="4" w:space="0" w:color="95D8C7" w:themeColor="accent4" w:themeTint="99"/>
        <w:bottom w:val="single" w:sz="4" w:space="0" w:color="95D8C7" w:themeColor="accent4" w:themeTint="99"/>
        <w:right w:val="single" w:sz="4" w:space="0" w:color="95D8C7" w:themeColor="accent4" w:themeTint="99"/>
        <w:insideH w:val="single" w:sz="4" w:space="0" w:color="95D8C7" w:themeColor="accent4" w:themeTint="99"/>
      </w:tblBorders>
    </w:tblPr>
    <w:tblStylePr w:type="firstRow">
      <w:rPr>
        <w:b/>
        <w:bCs/>
        <w:color w:val="FFFFFF" w:themeColor="background1"/>
      </w:rPr>
      <w:tblPr/>
      <w:tcPr>
        <w:tcBorders>
          <w:top w:val="single" w:sz="4" w:space="0" w:color="50BFA2" w:themeColor="accent4"/>
          <w:left w:val="single" w:sz="4" w:space="0" w:color="50BFA2" w:themeColor="accent4"/>
          <w:bottom w:val="single" w:sz="4" w:space="0" w:color="50BFA2" w:themeColor="accent4"/>
          <w:right w:val="single" w:sz="4" w:space="0" w:color="50BFA2" w:themeColor="accent4"/>
          <w:insideH w:val="nil"/>
        </w:tcBorders>
        <w:shd w:val="clear" w:color="auto" w:fill="50BFA2" w:themeFill="accent4"/>
      </w:tcPr>
    </w:tblStylePr>
    <w:tblStylePr w:type="lastRow">
      <w:rPr>
        <w:b/>
        <w:bCs/>
      </w:rPr>
      <w:tblPr/>
      <w:tcPr>
        <w:tcBorders>
          <w:top w:val="double" w:sz="4" w:space="0" w:color="95D8C7" w:themeColor="accent4" w:themeTint="99"/>
        </w:tcBorders>
      </w:tcPr>
    </w:tblStylePr>
    <w:tblStylePr w:type="firstCol">
      <w:rPr>
        <w:b/>
        <w:bCs/>
      </w:rPr>
    </w:tblStylePr>
    <w:tblStylePr w:type="lastCol">
      <w:rPr>
        <w:b/>
        <w:bCs/>
      </w:rPr>
    </w:tblStylePr>
    <w:tblStylePr w:type="band1Vert">
      <w:tblPr/>
      <w:tcPr>
        <w:shd w:val="clear" w:color="auto" w:fill="DBF2EC" w:themeFill="accent4" w:themeFillTint="33"/>
      </w:tcPr>
    </w:tblStylePr>
    <w:tblStylePr w:type="band1Horz">
      <w:tblPr/>
      <w:tcPr>
        <w:shd w:val="clear" w:color="auto" w:fill="DBF2EC" w:themeFill="accent4" w:themeFillTint="33"/>
      </w:tcPr>
    </w:tblStylePr>
  </w:style>
  <w:style w:type="table" w:styleId="ListTable4-Accent5">
    <w:name w:val="List Table 4 Accent 5"/>
    <w:basedOn w:val="TableNormal"/>
    <w:uiPriority w:val="49"/>
    <w:semiHidden/>
    <w:rsid w:val="00B60586"/>
    <w:pPr>
      <w:spacing w:line="240" w:lineRule="auto"/>
    </w:pPr>
    <w:tblPr>
      <w:tblStyleRowBandSize w:val="1"/>
      <w:tblStyleColBandSize w:val="1"/>
      <w:tblBorders>
        <w:top w:val="single" w:sz="4" w:space="0" w:color="C2A1CB" w:themeColor="accent5" w:themeTint="99"/>
        <w:left w:val="single" w:sz="4" w:space="0" w:color="C2A1CB" w:themeColor="accent5" w:themeTint="99"/>
        <w:bottom w:val="single" w:sz="4" w:space="0" w:color="C2A1CB" w:themeColor="accent5" w:themeTint="99"/>
        <w:right w:val="single" w:sz="4" w:space="0" w:color="C2A1CB" w:themeColor="accent5" w:themeTint="99"/>
        <w:insideH w:val="single" w:sz="4" w:space="0" w:color="C2A1CB" w:themeColor="accent5" w:themeTint="99"/>
      </w:tblBorders>
    </w:tblPr>
    <w:tblStylePr w:type="firstRow">
      <w:rPr>
        <w:b/>
        <w:bCs/>
        <w:color w:val="FFFFFF" w:themeColor="background1"/>
      </w:rPr>
      <w:tblPr/>
      <w:tcPr>
        <w:tcBorders>
          <w:top w:val="single" w:sz="4" w:space="0" w:color="9A64A9" w:themeColor="accent5"/>
          <w:left w:val="single" w:sz="4" w:space="0" w:color="9A64A9" w:themeColor="accent5"/>
          <w:bottom w:val="single" w:sz="4" w:space="0" w:color="9A64A9" w:themeColor="accent5"/>
          <w:right w:val="single" w:sz="4" w:space="0" w:color="9A64A9" w:themeColor="accent5"/>
          <w:insideH w:val="nil"/>
        </w:tcBorders>
        <w:shd w:val="clear" w:color="auto" w:fill="9A64A9" w:themeFill="accent5"/>
      </w:tcPr>
    </w:tblStylePr>
    <w:tblStylePr w:type="lastRow">
      <w:rPr>
        <w:b/>
        <w:bCs/>
      </w:rPr>
      <w:tblPr/>
      <w:tcPr>
        <w:tcBorders>
          <w:top w:val="double" w:sz="4" w:space="0" w:color="C2A1CB" w:themeColor="accent5" w:themeTint="99"/>
        </w:tcBorders>
      </w:tcPr>
    </w:tblStylePr>
    <w:tblStylePr w:type="firstCol">
      <w:rPr>
        <w:b/>
        <w:bCs/>
      </w:rPr>
    </w:tblStylePr>
    <w:tblStylePr w:type="lastCol">
      <w:rPr>
        <w:b/>
        <w:bCs/>
      </w:rPr>
    </w:tblStylePr>
    <w:tblStylePr w:type="band1Vert">
      <w:tblPr/>
      <w:tcPr>
        <w:shd w:val="clear" w:color="auto" w:fill="EADFED" w:themeFill="accent5" w:themeFillTint="33"/>
      </w:tcPr>
    </w:tblStylePr>
    <w:tblStylePr w:type="band1Horz">
      <w:tblPr/>
      <w:tcPr>
        <w:shd w:val="clear" w:color="auto" w:fill="EADFED" w:themeFill="accent5" w:themeFillTint="33"/>
      </w:tcPr>
    </w:tblStylePr>
  </w:style>
  <w:style w:type="table" w:styleId="ListTable4-Accent6">
    <w:name w:val="List Table 4 Accent 6"/>
    <w:basedOn w:val="TableNormal"/>
    <w:uiPriority w:val="49"/>
    <w:semiHidden/>
    <w:rsid w:val="00B60586"/>
    <w:pPr>
      <w:spacing w:line="240" w:lineRule="auto"/>
    </w:pPr>
    <w:tblPr>
      <w:tblStyleRowBandSize w:val="1"/>
      <w:tblStyleColBandSize w:val="1"/>
      <w:tblBorders>
        <w:top w:val="single" w:sz="4" w:space="0" w:color="FFE2A0" w:themeColor="accent6" w:themeTint="99"/>
        <w:left w:val="single" w:sz="4" w:space="0" w:color="FFE2A0" w:themeColor="accent6" w:themeTint="99"/>
        <w:bottom w:val="single" w:sz="4" w:space="0" w:color="FFE2A0" w:themeColor="accent6" w:themeTint="99"/>
        <w:right w:val="single" w:sz="4" w:space="0" w:color="FFE2A0" w:themeColor="accent6" w:themeTint="99"/>
        <w:insideH w:val="single" w:sz="4" w:space="0" w:color="FFE2A0" w:themeColor="accent6" w:themeTint="99"/>
      </w:tblBorders>
    </w:tblPr>
    <w:tblStylePr w:type="firstRow">
      <w:rPr>
        <w:b/>
        <w:bCs/>
        <w:color w:val="FFFFFF" w:themeColor="background1"/>
      </w:rPr>
      <w:tblPr/>
      <w:tcPr>
        <w:tcBorders>
          <w:top w:val="single" w:sz="4" w:space="0" w:color="FFCF62" w:themeColor="accent6"/>
          <w:left w:val="single" w:sz="4" w:space="0" w:color="FFCF62" w:themeColor="accent6"/>
          <w:bottom w:val="single" w:sz="4" w:space="0" w:color="FFCF62" w:themeColor="accent6"/>
          <w:right w:val="single" w:sz="4" w:space="0" w:color="FFCF62" w:themeColor="accent6"/>
          <w:insideH w:val="nil"/>
        </w:tcBorders>
        <w:shd w:val="clear" w:color="auto" w:fill="FFCF62" w:themeFill="accent6"/>
      </w:tcPr>
    </w:tblStylePr>
    <w:tblStylePr w:type="lastRow">
      <w:rPr>
        <w:b/>
        <w:bCs/>
      </w:rPr>
      <w:tblPr/>
      <w:tcPr>
        <w:tcBorders>
          <w:top w:val="double" w:sz="4" w:space="0" w:color="FFE2A0" w:themeColor="accent6" w:themeTint="99"/>
        </w:tcBorders>
      </w:tcPr>
    </w:tblStylePr>
    <w:tblStylePr w:type="firstCol">
      <w:rPr>
        <w:b/>
        <w:bCs/>
      </w:rPr>
    </w:tblStylePr>
    <w:tblStylePr w:type="lastCol">
      <w:rPr>
        <w:b/>
        <w:bCs/>
      </w:rPr>
    </w:tblStylePr>
    <w:tblStylePr w:type="band1Vert">
      <w:tblPr/>
      <w:tcPr>
        <w:shd w:val="clear" w:color="auto" w:fill="FFF5DF" w:themeFill="accent6" w:themeFillTint="33"/>
      </w:tcPr>
    </w:tblStylePr>
    <w:tblStylePr w:type="band1Horz">
      <w:tblPr/>
      <w:tcPr>
        <w:shd w:val="clear" w:color="auto" w:fill="FFF5DF" w:themeFill="accent6" w:themeFillTint="33"/>
      </w:tcPr>
    </w:tblStylePr>
  </w:style>
  <w:style w:type="table" w:styleId="ListTable5Dark">
    <w:name w:val="List Table 5 Dark"/>
    <w:basedOn w:val="TableNormal"/>
    <w:uiPriority w:val="50"/>
    <w:semiHidden/>
    <w:rsid w:val="00B60586"/>
    <w:pPr>
      <w:spacing w:line="240" w:lineRule="auto"/>
    </w:pPr>
    <w:rPr>
      <w:color w:val="FFFFFF" w:themeColor="background1"/>
    </w:rPr>
    <w:tblPr>
      <w:tblStyleRowBandSize w:val="1"/>
      <w:tblStyleColBandSize w:val="1"/>
      <w:tblBorders>
        <w:top w:val="single" w:sz="24" w:space="0" w:color="231F20" w:themeColor="text1"/>
        <w:left w:val="single" w:sz="24" w:space="0" w:color="231F20" w:themeColor="text1"/>
        <w:bottom w:val="single" w:sz="24" w:space="0" w:color="231F20" w:themeColor="text1"/>
        <w:right w:val="single" w:sz="24" w:space="0" w:color="231F20" w:themeColor="text1"/>
      </w:tblBorders>
    </w:tblPr>
    <w:tcPr>
      <w:shd w:val="clear" w:color="auto" w:fill="231F2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B60586"/>
    <w:pPr>
      <w:spacing w:line="240" w:lineRule="auto"/>
    </w:pPr>
    <w:rPr>
      <w:color w:val="FFFFFF" w:themeColor="background1"/>
    </w:rPr>
    <w:tblPr>
      <w:tblStyleRowBandSize w:val="1"/>
      <w:tblStyleColBandSize w:val="1"/>
      <w:tblBorders>
        <w:top w:val="single" w:sz="24" w:space="0" w:color="8ACED7" w:themeColor="accent1"/>
        <w:left w:val="single" w:sz="24" w:space="0" w:color="8ACED7" w:themeColor="accent1"/>
        <w:bottom w:val="single" w:sz="24" w:space="0" w:color="8ACED7" w:themeColor="accent1"/>
        <w:right w:val="single" w:sz="24" w:space="0" w:color="8ACED7" w:themeColor="accent1"/>
      </w:tblBorders>
    </w:tblPr>
    <w:tcPr>
      <w:shd w:val="clear" w:color="auto" w:fill="8ACED7"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B60586"/>
    <w:pPr>
      <w:spacing w:line="240" w:lineRule="auto"/>
    </w:pPr>
    <w:rPr>
      <w:color w:val="FFFFFF" w:themeColor="background1"/>
    </w:rPr>
    <w:tblPr>
      <w:tblStyleRowBandSize w:val="1"/>
      <w:tblStyleColBandSize w:val="1"/>
      <w:tblBorders>
        <w:top w:val="single" w:sz="24" w:space="0" w:color="003263" w:themeColor="accent2"/>
        <w:left w:val="single" w:sz="24" w:space="0" w:color="003263" w:themeColor="accent2"/>
        <w:bottom w:val="single" w:sz="24" w:space="0" w:color="003263" w:themeColor="accent2"/>
        <w:right w:val="single" w:sz="24" w:space="0" w:color="003263" w:themeColor="accent2"/>
      </w:tblBorders>
    </w:tblPr>
    <w:tcPr>
      <w:shd w:val="clear" w:color="auto" w:fill="003263"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B60586"/>
    <w:pPr>
      <w:spacing w:line="240" w:lineRule="auto"/>
    </w:pPr>
    <w:rPr>
      <w:color w:val="FFFFFF" w:themeColor="background1"/>
    </w:rPr>
    <w:tblPr>
      <w:tblStyleRowBandSize w:val="1"/>
      <w:tblStyleColBandSize w:val="1"/>
      <w:tblBorders>
        <w:top w:val="single" w:sz="24" w:space="0" w:color="F04E2D" w:themeColor="accent3"/>
        <w:left w:val="single" w:sz="24" w:space="0" w:color="F04E2D" w:themeColor="accent3"/>
        <w:bottom w:val="single" w:sz="24" w:space="0" w:color="F04E2D" w:themeColor="accent3"/>
        <w:right w:val="single" w:sz="24" w:space="0" w:color="F04E2D" w:themeColor="accent3"/>
      </w:tblBorders>
    </w:tblPr>
    <w:tcPr>
      <w:shd w:val="clear" w:color="auto" w:fill="F04E2D"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B60586"/>
    <w:pPr>
      <w:spacing w:line="240" w:lineRule="auto"/>
    </w:pPr>
    <w:rPr>
      <w:color w:val="FFFFFF" w:themeColor="background1"/>
    </w:rPr>
    <w:tblPr>
      <w:tblStyleRowBandSize w:val="1"/>
      <w:tblStyleColBandSize w:val="1"/>
      <w:tblBorders>
        <w:top w:val="single" w:sz="24" w:space="0" w:color="50BFA2" w:themeColor="accent4"/>
        <w:left w:val="single" w:sz="24" w:space="0" w:color="50BFA2" w:themeColor="accent4"/>
        <w:bottom w:val="single" w:sz="24" w:space="0" w:color="50BFA2" w:themeColor="accent4"/>
        <w:right w:val="single" w:sz="24" w:space="0" w:color="50BFA2" w:themeColor="accent4"/>
      </w:tblBorders>
    </w:tblPr>
    <w:tcPr>
      <w:shd w:val="clear" w:color="auto" w:fill="50BF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B60586"/>
    <w:pPr>
      <w:spacing w:line="240" w:lineRule="auto"/>
    </w:pPr>
    <w:rPr>
      <w:color w:val="FFFFFF" w:themeColor="background1"/>
    </w:rPr>
    <w:tblPr>
      <w:tblStyleRowBandSize w:val="1"/>
      <w:tblStyleColBandSize w:val="1"/>
      <w:tblBorders>
        <w:top w:val="single" w:sz="24" w:space="0" w:color="9A64A9" w:themeColor="accent5"/>
        <w:left w:val="single" w:sz="24" w:space="0" w:color="9A64A9" w:themeColor="accent5"/>
        <w:bottom w:val="single" w:sz="24" w:space="0" w:color="9A64A9" w:themeColor="accent5"/>
        <w:right w:val="single" w:sz="24" w:space="0" w:color="9A64A9" w:themeColor="accent5"/>
      </w:tblBorders>
    </w:tblPr>
    <w:tcPr>
      <w:shd w:val="clear" w:color="auto" w:fill="9A64A9"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B60586"/>
    <w:pPr>
      <w:spacing w:line="240" w:lineRule="auto"/>
    </w:pPr>
    <w:rPr>
      <w:color w:val="FFFFFF" w:themeColor="background1"/>
    </w:rPr>
    <w:tblPr>
      <w:tblStyleRowBandSize w:val="1"/>
      <w:tblStyleColBandSize w:val="1"/>
      <w:tblBorders>
        <w:top w:val="single" w:sz="24" w:space="0" w:color="FFCF62" w:themeColor="accent6"/>
        <w:left w:val="single" w:sz="24" w:space="0" w:color="FFCF62" w:themeColor="accent6"/>
        <w:bottom w:val="single" w:sz="24" w:space="0" w:color="FFCF62" w:themeColor="accent6"/>
        <w:right w:val="single" w:sz="24" w:space="0" w:color="FFCF62" w:themeColor="accent6"/>
      </w:tblBorders>
    </w:tblPr>
    <w:tcPr>
      <w:shd w:val="clear" w:color="auto" w:fill="FFCF62"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B60586"/>
    <w:pPr>
      <w:spacing w:line="240" w:lineRule="auto"/>
    </w:pPr>
    <w:rPr>
      <w:color w:val="231F20" w:themeColor="text1"/>
    </w:rPr>
    <w:tblPr>
      <w:tblStyleRowBandSize w:val="1"/>
      <w:tblStyleColBandSize w:val="1"/>
      <w:tblBorders>
        <w:top w:val="single" w:sz="4" w:space="0" w:color="231F20" w:themeColor="text1"/>
        <w:bottom w:val="single" w:sz="4" w:space="0" w:color="231F20" w:themeColor="text1"/>
      </w:tblBorders>
    </w:tblPr>
    <w:tblStylePr w:type="firstRow">
      <w:rPr>
        <w:b/>
        <w:bCs/>
      </w:rPr>
      <w:tblPr/>
      <w:tcPr>
        <w:tcBorders>
          <w:bottom w:val="single" w:sz="4" w:space="0" w:color="231F20" w:themeColor="text1"/>
        </w:tcBorders>
      </w:tcPr>
    </w:tblStylePr>
    <w:tblStylePr w:type="lastRow">
      <w:rPr>
        <w:b/>
        <w:bCs/>
      </w:rPr>
      <w:tblPr/>
      <w:tcPr>
        <w:tcBorders>
          <w:top w:val="double" w:sz="4" w:space="0" w:color="231F20" w:themeColor="text1"/>
        </w:tcBorders>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ListTable6Colorful-Accent1">
    <w:name w:val="List Table 6 Colorful Accent 1"/>
    <w:basedOn w:val="TableNormal"/>
    <w:uiPriority w:val="51"/>
    <w:semiHidden/>
    <w:rsid w:val="00B60586"/>
    <w:pPr>
      <w:spacing w:line="240" w:lineRule="auto"/>
    </w:pPr>
    <w:rPr>
      <w:color w:val="47B2C0" w:themeColor="accent1" w:themeShade="BF"/>
    </w:rPr>
    <w:tblPr>
      <w:tblStyleRowBandSize w:val="1"/>
      <w:tblStyleColBandSize w:val="1"/>
      <w:tblBorders>
        <w:top w:val="single" w:sz="4" w:space="0" w:color="8ACED7" w:themeColor="accent1"/>
        <w:bottom w:val="single" w:sz="4" w:space="0" w:color="8ACED7" w:themeColor="accent1"/>
      </w:tblBorders>
    </w:tblPr>
    <w:tblStylePr w:type="firstRow">
      <w:rPr>
        <w:b/>
        <w:bCs/>
      </w:rPr>
      <w:tblPr/>
      <w:tcPr>
        <w:tcBorders>
          <w:bottom w:val="single" w:sz="4" w:space="0" w:color="8ACED7" w:themeColor="accent1"/>
        </w:tcBorders>
      </w:tcPr>
    </w:tblStylePr>
    <w:tblStylePr w:type="lastRow">
      <w:rPr>
        <w:b/>
        <w:bCs/>
      </w:rPr>
      <w:tblPr/>
      <w:tcPr>
        <w:tcBorders>
          <w:top w:val="double" w:sz="4" w:space="0" w:color="8ACED7" w:themeColor="accent1"/>
        </w:tcBorders>
      </w:tcPr>
    </w:tblStylePr>
    <w:tblStylePr w:type="firstCol">
      <w:rPr>
        <w:b/>
        <w:bCs/>
      </w:rPr>
    </w:tblStylePr>
    <w:tblStylePr w:type="lastCol">
      <w:rPr>
        <w:b/>
        <w:bCs/>
      </w:rPr>
    </w:tblStylePr>
    <w:tblStylePr w:type="band1Vert">
      <w:tblPr/>
      <w:tcPr>
        <w:shd w:val="clear" w:color="auto" w:fill="E7F5F7" w:themeFill="accent1" w:themeFillTint="33"/>
      </w:tcPr>
    </w:tblStylePr>
    <w:tblStylePr w:type="band1Horz">
      <w:tblPr/>
      <w:tcPr>
        <w:shd w:val="clear" w:color="auto" w:fill="E7F5F7" w:themeFill="accent1" w:themeFillTint="33"/>
      </w:tcPr>
    </w:tblStylePr>
  </w:style>
  <w:style w:type="table" w:styleId="ListTable6Colorful-Accent2">
    <w:name w:val="List Table 6 Colorful Accent 2"/>
    <w:basedOn w:val="TableNormal"/>
    <w:uiPriority w:val="51"/>
    <w:semiHidden/>
    <w:rsid w:val="00B60586"/>
    <w:pPr>
      <w:spacing w:line="240" w:lineRule="auto"/>
    </w:pPr>
    <w:rPr>
      <w:color w:val="00254A" w:themeColor="accent2" w:themeShade="BF"/>
    </w:rPr>
    <w:tblPr>
      <w:tblStyleRowBandSize w:val="1"/>
      <w:tblStyleColBandSize w:val="1"/>
      <w:tblBorders>
        <w:top w:val="single" w:sz="4" w:space="0" w:color="003263" w:themeColor="accent2"/>
        <w:bottom w:val="single" w:sz="4" w:space="0" w:color="003263" w:themeColor="accent2"/>
      </w:tblBorders>
    </w:tblPr>
    <w:tblStylePr w:type="firstRow">
      <w:rPr>
        <w:b/>
        <w:bCs/>
      </w:rPr>
      <w:tblPr/>
      <w:tcPr>
        <w:tcBorders>
          <w:bottom w:val="single" w:sz="4" w:space="0" w:color="003263" w:themeColor="accent2"/>
        </w:tcBorders>
      </w:tcPr>
    </w:tblStylePr>
    <w:tblStylePr w:type="lastRow">
      <w:rPr>
        <w:b/>
        <w:bCs/>
      </w:rPr>
      <w:tblPr/>
      <w:tcPr>
        <w:tcBorders>
          <w:top w:val="double" w:sz="4" w:space="0" w:color="003263" w:themeColor="accent2"/>
        </w:tcBorders>
      </w:tcPr>
    </w:tblStylePr>
    <w:tblStylePr w:type="firstCol">
      <w:rPr>
        <w:b/>
        <w:bCs/>
      </w:rPr>
    </w:tblStylePr>
    <w:tblStylePr w:type="lastCol">
      <w:rPr>
        <w:b/>
        <w:bCs/>
      </w:rPr>
    </w:tblStylePr>
    <w:tblStylePr w:type="band1Vert">
      <w:tblPr/>
      <w:tcPr>
        <w:shd w:val="clear" w:color="auto" w:fill="ACD5FF" w:themeFill="accent2" w:themeFillTint="33"/>
      </w:tcPr>
    </w:tblStylePr>
    <w:tblStylePr w:type="band1Horz">
      <w:tblPr/>
      <w:tcPr>
        <w:shd w:val="clear" w:color="auto" w:fill="ACD5FF" w:themeFill="accent2" w:themeFillTint="33"/>
      </w:tcPr>
    </w:tblStylePr>
  </w:style>
  <w:style w:type="table" w:styleId="ListTable6Colorful-Accent3">
    <w:name w:val="List Table 6 Colorful Accent 3"/>
    <w:basedOn w:val="TableNormal"/>
    <w:uiPriority w:val="51"/>
    <w:semiHidden/>
    <w:rsid w:val="00B60586"/>
    <w:pPr>
      <w:spacing w:line="240" w:lineRule="auto"/>
    </w:pPr>
    <w:rPr>
      <w:color w:val="C72D0E" w:themeColor="accent3" w:themeShade="BF"/>
    </w:rPr>
    <w:tblPr>
      <w:tblStyleRowBandSize w:val="1"/>
      <w:tblStyleColBandSize w:val="1"/>
      <w:tblBorders>
        <w:top w:val="single" w:sz="4" w:space="0" w:color="F04E2D" w:themeColor="accent3"/>
        <w:bottom w:val="single" w:sz="4" w:space="0" w:color="F04E2D" w:themeColor="accent3"/>
      </w:tblBorders>
    </w:tblPr>
    <w:tblStylePr w:type="firstRow">
      <w:rPr>
        <w:b/>
        <w:bCs/>
      </w:rPr>
      <w:tblPr/>
      <w:tcPr>
        <w:tcBorders>
          <w:bottom w:val="single" w:sz="4" w:space="0" w:color="F04E2D" w:themeColor="accent3"/>
        </w:tcBorders>
      </w:tcPr>
    </w:tblStylePr>
    <w:tblStylePr w:type="lastRow">
      <w:rPr>
        <w:b/>
        <w:bCs/>
      </w:rPr>
      <w:tblPr/>
      <w:tcPr>
        <w:tcBorders>
          <w:top w:val="double" w:sz="4" w:space="0" w:color="F04E2D" w:themeColor="accent3"/>
        </w:tcBorders>
      </w:tcPr>
    </w:tblStylePr>
    <w:tblStylePr w:type="firstCol">
      <w:rPr>
        <w:b/>
        <w:bCs/>
      </w:rPr>
    </w:tblStylePr>
    <w:tblStylePr w:type="lastCol">
      <w:rPr>
        <w:b/>
        <w:bCs/>
      </w:rPr>
    </w:tblStylePr>
    <w:tblStylePr w:type="band1Vert">
      <w:tblPr/>
      <w:tcPr>
        <w:shd w:val="clear" w:color="auto" w:fill="FCDBD5" w:themeFill="accent3" w:themeFillTint="33"/>
      </w:tcPr>
    </w:tblStylePr>
    <w:tblStylePr w:type="band1Horz">
      <w:tblPr/>
      <w:tcPr>
        <w:shd w:val="clear" w:color="auto" w:fill="FCDBD5" w:themeFill="accent3" w:themeFillTint="33"/>
      </w:tcPr>
    </w:tblStylePr>
  </w:style>
  <w:style w:type="table" w:styleId="ListTable6Colorful-Accent4">
    <w:name w:val="List Table 6 Colorful Accent 4"/>
    <w:basedOn w:val="TableNormal"/>
    <w:uiPriority w:val="51"/>
    <w:semiHidden/>
    <w:rsid w:val="00B60586"/>
    <w:pPr>
      <w:spacing w:line="240" w:lineRule="auto"/>
    </w:pPr>
    <w:rPr>
      <w:color w:val="36947B" w:themeColor="accent4" w:themeShade="BF"/>
    </w:rPr>
    <w:tblPr>
      <w:tblStyleRowBandSize w:val="1"/>
      <w:tblStyleColBandSize w:val="1"/>
      <w:tblBorders>
        <w:top w:val="single" w:sz="4" w:space="0" w:color="50BFA2" w:themeColor="accent4"/>
        <w:bottom w:val="single" w:sz="4" w:space="0" w:color="50BFA2" w:themeColor="accent4"/>
      </w:tblBorders>
    </w:tblPr>
    <w:tblStylePr w:type="firstRow">
      <w:rPr>
        <w:b/>
        <w:bCs/>
      </w:rPr>
      <w:tblPr/>
      <w:tcPr>
        <w:tcBorders>
          <w:bottom w:val="single" w:sz="4" w:space="0" w:color="50BFA2" w:themeColor="accent4"/>
        </w:tcBorders>
      </w:tcPr>
    </w:tblStylePr>
    <w:tblStylePr w:type="lastRow">
      <w:rPr>
        <w:b/>
        <w:bCs/>
      </w:rPr>
      <w:tblPr/>
      <w:tcPr>
        <w:tcBorders>
          <w:top w:val="double" w:sz="4" w:space="0" w:color="50BFA2" w:themeColor="accent4"/>
        </w:tcBorders>
      </w:tcPr>
    </w:tblStylePr>
    <w:tblStylePr w:type="firstCol">
      <w:rPr>
        <w:b/>
        <w:bCs/>
      </w:rPr>
    </w:tblStylePr>
    <w:tblStylePr w:type="lastCol">
      <w:rPr>
        <w:b/>
        <w:bCs/>
      </w:rPr>
    </w:tblStylePr>
    <w:tblStylePr w:type="band1Vert">
      <w:tblPr/>
      <w:tcPr>
        <w:shd w:val="clear" w:color="auto" w:fill="DBF2EC" w:themeFill="accent4" w:themeFillTint="33"/>
      </w:tcPr>
    </w:tblStylePr>
    <w:tblStylePr w:type="band1Horz">
      <w:tblPr/>
      <w:tcPr>
        <w:shd w:val="clear" w:color="auto" w:fill="DBF2EC" w:themeFill="accent4" w:themeFillTint="33"/>
      </w:tcPr>
    </w:tblStylePr>
  </w:style>
  <w:style w:type="table" w:styleId="ListTable6Colorful-Accent5">
    <w:name w:val="List Table 6 Colorful Accent 5"/>
    <w:basedOn w:val="TableNormal"/>
    <w:uiPriority w:val="51"/>
    <w:semiHidden/>
    <w:rsid w:val="00B60586"/>
    <w:pPr>
      <w:spacing w:line="240" w:lineRule="auto"/>
    </w:pPr>
    <w:rPr>
      <w:color w:val="744881" w:themeColor="accent5" w:themeShade="BF"/>
    </w:rPr>
    <w:tblPr>
      <w:tblStyleRowBandSize w:val="1"/>
      <w:tblStyleColBandSize w:val="1"/>
      <w:tblBorders>
        <w:top w:val="single" w:sz="4" w:space="0" w:color="9A64A9" w:themeColor="accent5"/>
        <w:bottom w:val="single" w:sz="4" w:space="0" w:color="9A64A9" w:themeColor="accent5"/>
      </w:tblBorders>
    </w:tblPr>
    <w:tblStylePr w:type="firstRow">
      <w:rPr>
        <w:b/>
        <w:bCs/>
      </w:rPr>
      <w:tblPr/>
      <w:tcPr>
        <w:tcBorders>
          <w:bottom w:val="single" w:sz="4" w:space="0" w:color="9A64A9" w:themeColor="accent5"/>
        </w:tcBorders>
      </w:tcPr>
    </w:tblStylePr>
    <w:tblStylePr w:type="lastRow">
      <w:rPr>
        <w:b/>
        <w:bCs/>
      </w:rPr>
      <w:tblPr/>
      <w:tcPr>
        <w:tcBorders>
          <w:top w:val="double" w:sz="4" w:space="0" w:color="9A64A9" w:themeColor="accent5"/>
        </w:tcBorders>
      </w:tcPr>
    </w:tblStylePr>
    <w:tblStylePr w:type="firstCol">
      <w:rPr>
        <w:b/>
        <w:bCs/>
      </w:rPr>
    </w:tblStylePr>
    <w:tblStylePr w:type="lastCol">
      <w:rPr>
        <w:b/>
        <w:bCs/>
      </w:rPr>
    </w:tblStylePr>
    <w:tblStylePr w:type="band1Vert">
      <w:tblPr/>
      <w:tcPr>
        <w:shd w:val="clear" w:color="auto" w:fill="EADFED" w:themeFill="accent5" w:themeFillTint="33"/>
      </w:tcPr>
    </w:tblStylePr>
    <w:tblStylePr w:type="band1Horz">
      <w:tblPr/>
      <w:tcPr>
        <w:shd w:val="clear" w:color="auto" w:fill="EADFED" w:themeFill="accent5" w:themeFillTint="33"/>
      </w:tcPr>
    </w:tblStylePr>
  </w:style>
  <w:style w:type="table" w:styleId="ListTable6Colorful-Accent6">
    <w:name w:val="List Table 6 Colorful Accent 6"/>
    <w:basedOn w:val="TableNormal"/>
    <w:uiPriority w:val="51"/>
    <w:semiHidden/>
    <w:rsid w:val="00B60586"/>
    <w:pPr>
      <w:spacing w:line="240" w:lineRule="auto"/>
    </w:pPr>
    <w:rPr>
      <w:color w:val="FFB309" w:themeColor="accent6" w:themeShade="BF"/>
    </w:rPr>
    <w:tblPr>
      <w:tblStyleRowBandSize w:val="1"/>
      <w:tblStyleColBandSize w:val="1"/>
      <w:tblBorders>
        <w:top w:val="single" w:sz="4" w:space="0" w:color="FFCF62" w:themeColor="accent6"/>
        <w:bottom w:val="single" w:sz="4" w:space="0" w:color="FFCF62" w:themeColor="accent6"/>
      </w:tblBorders>
    </w:tblPr>
    <w:tblStylePr w:type="firstRow">
      <w:rPr>
        <w:b/>
        <w:bCs/>
      </w:rPr>
      <w:tblPr/>
      <w:tcPr>
        <w:tcBorders>
          <w:bottom w:val="single" w:sz="4" w:space="0" w:color="FFCF62" w:themeColor="accent6"/>
        </w:tcBorders>
      </w:tcPr>
    </w:tblStylePr>
    <w:tblStylePr w:type="lastRow">
      <w:rPr>
        <w:b/>
        <w:bCs/>
      </w:rPr>
      <w:tblPr/>
      <w:tcPr>
        <w:tcBorders>
          <w:top w:val="double" w:sz="4" w:space="0" w:color="FFCF62" w:themeColor="accent6"/>
        </w:tcBorders>
      </w:tcPr>
    </w:tblStylePr>
    <w:tblStylePr w:type="firstCol">
      <w:rPr>
        <w:b/>
        <w:bCs/>
      </w:rPr>
    </w:tblStylePr>
    <w:tblStylePr w:type="lastCol">
      <w:rPr>
        <w:b/>
        <w:bCs/>
      </w:rPr>
    </w:tblStylePr>
    <w:tblStylePr w:type="band1Vert">
      <w:tblPr/>
      <w:tcPr>
        <w:shd w:val="clear" w:color="auto" w:fill="FFF5DF" w:themeFill="accent6" w:themeFillTint="33"/>
      </w:tcPr>
    </w:tblStylePr>
    <w:tblStylePr w:type="band1Horz">
      <w:tblPr/>
      <w:tcPr>
        <w:shd w:val="clear" w:color="auto" w:fill="FFF5DF" w:themeFill="accent6" w:themeFillTint="33"/>
      </w:tcPr>
    </w:tblStylePr>
  </w:style>
  <w:style w:type="table" w:styleId="ListTable7Colorful">
    <w:name w:val="List Table 7 Colorful"/>
    <w:basedOn w:val="TableNormal"/>
    <w:uiPriority w:val="52"/>
    <w:semiHidden/>
    <w:rsid w:val="00B60586"/>
    <w:pPr>
      <w:spacing w:line="240" w:lineRule="auto"/>
    </w:pPr>
    <w:rPr>
      <w:color w:val="231F2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31F2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31F2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31F2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31F20" w:themeColor="text1"/>
        </w:tcBorders>
        <w:shd w:val="clear" w:color="auto" w:fill="FFFFFF" w:themeFill="background1"/>
      </w:tcPr>
    </w:tblStylePr>
    <w:tblStylePr w:type="band1Vert">
      <w:tblPr/>
      <w:tcPr>
        <w:shd w:val="clear" w:color="auto" w:fill="D5CFD1" w:themeFill="text1" w:themeFillTint="33"/>
      </w:tcPr>
    </w:tblStylePr>
    <w:tblStylePr w:type="band1Horz">
      <w:tblPr/>
      <w:tcPr>
        <w:shd w:val="clear" w:color="auto" w:fill="D5CFD1"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B60586"/>
    <w:pPr>
      <w:spacing w:line="240" w:lineRule="auto"/>
    </w:pPr>
    <w:rPr>
      <w:color w:val="47B2C0"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ACED7"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ACED7"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ACED7"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ACED7" w:themeColor="accent1"/>
        </w:tcBorders>
        <w:shd w:val="clear" w:color="auto" w:fill="FFFFFF" w:themeFill="background1"/>
      </w:tcPr>
    </w:tblStylePr>
    <w:tblStylePr w:type="band1Vert">
      <w:tblPr/>
      <w:tcPr>
        <w:shd w:val="clear" w:color="auto" w:fill="E7F5F7" w:themeFill="accent1" w:themeFillTint="33"/>
      </w:tcPr>
    </w:tblStylePr>
    <w:tblStylePr w:type="band1Horz">
      <w:tblPr/>
      <w:tcPr>
        <w:shd w:val="clear" w:color="auto" w:fill="E7F5F7"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B60586"/>
    <w:pPr>
      <w:spacing w:line="240" w:lineRule="auto"/>
    </w:pPr>
    <w:rPr>
      <w:color w:val="00254A"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3263"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3263"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3263"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3263" w:themeColor="accent2"/>
        </w:tcBorders>
        <w:shd w:val="clear" w:color="auto" w:fill="FFFFFF" w:themeFill="background1"/>
      </w:tcPr>
    </w:tblStylePr>
    <w:tblStylePr w:type="band1Vert">
      <w:tblPr/>
      <w:tcPr>
        <w:shd w:val="clear" w:color="auto" w:fill="ACD5FF" w:themeFill="accent2" w:themeFillTint="33"/>
      </w:tcPr>
    </w:tblStylePr>
    <w:tblStylePr w:type="band1Horz">
      <w:tblPr/>
      <w:tcPr>
        <w:shd w:val="clear" w:color="auto" w:fill="ACD5F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B60586"/>
    <w:pPr>
      <w:spacing w:line="240" w:lineRule="auto"/>
    </w:pPr>
    <w:rPr>
      <w:color w:val="C72D0E"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04E2D"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04E2D"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04E2D"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04E2D" w:themeColor="accent3"/>
        </w:tcBorders>
        <w:shd w:val="clear" w:color="auto" w:fill="FFFFFF" w:themeFill="background1"/>
      </w:tcPr>
    </w:tblStylePr>
    <w:tblStylePr w:type="band1Vert">
      <w:tblPr/>
      <w:tcPr>
        <w:shd w:val="clear" w:color="auto" w:fill="FCDBD5" w:themeFill="accent3" w:themeFillTint="33"/>
      </w:tcPr>
    </w:tblStylePr>
    <w:tblStylePr w:type="band1Horz">
      <w:tblPr/>
      <w:tcPr>
        <w:shd w:val="clear" w:color="auto" w:fill="FCDBD5"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B60586"/>
    <w:pPr>
      <w:spacing w:line="240" w:lineRule="auto"/>
    </w:pPr>
    <w:rPr>
      <w:color w:val="36947B"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0BF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0BF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0BF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0BFA2" w:themeColor="accent4"/>
        </w:tcBorders>
        <w:shd w:val="clear" w:color="auto" w:fill="FFFFFF" w:themeFill="background1"/>
      </w:tcPr>
    </w:tblStylePr>
    <w:tblStylePr w:type="band1Vert">
      <w:tblPr/>
      <w:tcPr>
        <w:shd w:val="clear" w:color="auto" w:fill="DBF2EC" w:themeFill="accent4" w:themeFillTint="33"/>
      </w:tcPr>
    </w:tblStylePr>
    <w:tblStylePr w:type="band1Horz">
      <w:tblPr/>
      <w:tcPr>
        <w:shd w:val="clear" w:color="auto" w:fill="DBF2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B60586"/>
    <w:pPr>
      <w:spacing w:line="240" w:lineRule="auto"/>
    </w:pPr>
    <w:rPr>
      <w:color w:val="744881"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A64A9"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A64A9"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A64A9"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A64A9" w:themeColor="accent5"/>
        </w:tcBorders>
        <w:shd w:val="clear" w:color="auto" w:fill="FFFFFF" w:themeFill="background1"/>
      </w:tcPr>
    </w:tblStylePr>
    <w:tblStylePr w:type="band1Vert">
      <w:tblPr/>
      <w:tcPr>
        <w:shd w:val="clear" w:color="auto" w:fill="EADFED" w:themeFill="accent5" w:themeFillTint="33"/>
      </w:tcPr>
    </w:tblStylePr>
    <w:tblStylePr w:type="band1Horz">
      <w:tblPr/>
      <w:tcPr>
        <w:shd w:val="clear" w:color="auto" w:fill="EADFED"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B60586"/>
    <w:pPr>
      <w:spacing w:line="240" w:lineRule="auto"/>
    </w:pPr>
    <w:rPr>
      <w:color w:val="FFB30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F62"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F62"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F62"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F62" w:themeColor="accent6"/>
        </w:tcBorders>
        <w:shd w:val="clear" w:color="auto" w:fill="FFFFFF" w:themeFill="background1"/>
      </w:tcPr>
    </w:tblStylePr>
    <w:tblStylePr w:type="band1Vert">
      <w:tblPr/>
      <w:tcPr>
        <w:shd w:val="clear" w:color="auto" w:fill="FFF5DF" w:themeFill="accent6" w:themeFillTint="33"/>
      </w:tcPr>
    </w:tblStylePr>
    <w:tblStylePr w:type="band1Horz">
      <w:tblPr/>
      <w:tcPr>
        <w:shd w:val="clear" w:color="auto" w:fill="FFF5DF"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rsid w:val="00B60586"/>
    <w:pPr>
      <w:spacing w:line="240" w:lineRule="auto"/>
    </w:pPr>
    <w:tblPr>
      <w:tblStyleRowBandSize w:val="1"/>
      <w:tblStyleColBandSize w:val="1"/>
      <w:tblBorders>
        <w:top w:val="single" w:sz="8" w:space="0" w:color="5D5356" w:themeColor="text1" w:themeTint="BF"/>
        <w:left w:val="single" w:sz="8" w:space="0" w:color="5D5356" w:themeColor="text1" w:themeTint="BF"/>
        <w:bottom w:val="single" w:sz="8" w:space="0" w:color="5D5356" w:themeColor="text1" w:themeTint="BF"/>
        <w:right w:val="single" w:sz="8" w:space="0" w:color="5D5356" w:themeColor="text1" w:themeTint="BF"/>
        <w:insideH w:val="single" w:sz="8" w:space="0" w:color="5D5356" w:themeColor="text1" w:themeTint="BF"/>
        <w:insideV w:val="single" w:sz="8" w:space="0" w:color="5D5356" w:themeColor="text1" w:themeTint="BF"/>
      </w:tblBorders>
    </w:tblPr>
    <w:tcPr>
      <w:shd w:val="clear" w:color="auto" w:fill="CBC4C6" w:themeFill="text1" w:themeFillTint="3F"/>
    </w:tcPr>
    <w:tblStylePr w:type="firstRow">
      <w:rPr>
        <w:b/>
        <w:bCs/>
      </w:rPr>
    </w:tblStylePr>
    <w:tblStylePr w:type="lastRow">
      <w:rPr>
        <w:b/>
        <w:bCs/>
      </w:rPr>
      <w:tblPr/>
      <w:tcPr>
        <w:tcBorders>
          <w:top w:val="single" w:sz="18" w:space="0" w:color="5D5356" w:themeColor="text1" w:themeTint="BF"/>
        </w:tcBorders>
      </w:tcPr>
    </w:tblStylePr>
    <w:tblStylePr w:type="firstCol">
      <w:rPr>
        <w:b/>
        <w:bCs/>
      </w:rPr>
    </w:tblStylePr>
    <w:tblStylePr w:type="lastCol">
      <w:rPr>
        <w:b/>
        <w:bCs/>
      </w:rPr>
    </w:tblStylePr>
    <w:tblStylePr w:type="band1Vert">
      <w:tblPr/>
      <w:tcPr>
        <w:shd w:val="clear" w:color="auto" w:fill="97898C" w:themeFill="text1" w:themeFillTint="7F"/>
      </w:tcPr>
    </w:tblStylePr>
    <w:tblStylePr w:type="band1Horz">
      <w:tblPr/>
      <w:tcPr>
        <w:shd w:val="clear" w:color="auto" w:fill="97898C" w:themeFill="text1" w:themeFillTint="7F"/>
      </w:tcPr>
    </w:tblStylePr>
  </w:style>
  <w:style w:type="table" w:styleId="MediumGrid1-Accent1">
    <w:name w:val="Medium Grid 1 Accent 1"/>
    <w:basedOn w:val="TableNormal"/>
    <w:uiPriority w:val="67"/>
    <w:semiHidden/>
    <w:rsid w:val="00B60586"/>
    <w:pPr>
      <w:spacing w:line="240" w:lineRule="auto"/>
    </w:pPr>
    <w:tblPr>
      <w:tblStyleRowBandSize w:val="1"/>
      <w:tblStyleColBandSize w:val="1"/>
      <w:tblBorders>
        <w:top w:val="single" w:sz="8" w:space="0" w:color="A7DAE1" w:themeColor="accent1" w:themeTint="BF"/>
        <w:left w:val="single" w:sz="8" w:space="0" w:color="A7DAE1" w:themeColor="accent1" w:themeTint="BF"/>
        <w:bottom w:val="single" w:sz="8" w:space="0" w:color="A7DAE1" w:themeColor="accent1" w:themeTint="BF"/>
        <w:right w:val="single" w:sz="8" w:space="0" w:color="A7DAE1" w:themeColor="accent1" w:themeTint="BF"/>
        <w:insideH w:val="single" w:sz="8" w:space="0" w:color="A7DAE1" w:themeColor="accent1" w:themeTint="BF"/>
        <w:insideV w:val="single" w:sz="8" w:space="0" w:color="A7DAE1" w:themeColor="accent1" w:themeTint="BF"/>
      </w:tblBorders>
    </w:tblPr>
    <w:tcPr>
      <w:shd w:val="clear" w:color="auto" w:fill="E1F2F5" w:themeFill="accent1" w:themeFillTint="3F"/>
    </w:tcPr>
    <w:tblStylePr w:type="firstRow">
      <w:rPr>
        <w:b/>
        <w:bCs/>
      </w:rPr>
    </w:tblStylePr>
    <w:tblStylePr w:type="lastRow">
      <w:rPr>
        <w:b/>
        <w:bCs/>
      </w:rPr>
      <w:tblPr/>
      <w:tcPr>
        <w:tcBorders>
          <w:top w:val="single" w:sz="18" w:space="0" w:color="A7DAE1" w:themeColor="accent1" w:themeTint="BF"/>
        </w:tcBorders>
      </w:tcPr>
    </w:tblStylePr>
    <w:tblStylePr w:type="firstCol">
      <w:rPr>
        <w:b/>
        <w:bCs/>
      </w:rPr>
    </w:tblStylePr>
    <w:tblStylePr w:type="lastCol">
      <w:rPr>
        <w:b/>
        <w:bCs/>
      </w:rPr>
    </w:tblStylePr>
    <w:tblStylePr w:type="band1Vert">
      <w:tblPr/>
      <w:tcPr>
        <w:shd w:val="clear" w:color="auto" w:fill="C4E6EB" w:themeFill="accent1" w:themeFillTint="7F"/>
      </w:tcPr>
    </w:tblStylePr>
    <w:tblStylePr w:type="band1Horz">
      <w:tblPr/>
      <w:tcPr>
        <w:shd w:val="clear" w:color="auto" w:fill="C4E6EB" w:themeFill="accent1" w:themeFillTint="7F"/>
      </w:tcPr>
    </w:tblStylePr>
  </w:style>
  <w:style w:type="table" w:styleId="MediumGrid1-Accent2">
    <w:name w:val="Medium Grid 1 Accent 2"/>
    <w:basedOn w:val="TableNormal"/>
    <w:uiPriority w:val="67"/>
    <w:semiHidden/>
    <w:rsid w:val="00B60586"/>
    <w:pPr>
      <w:spacing w:line="240" w:lineRule="auto"/>
    </w:pPr>
    <w:tblPr>
      <w:tblStyleRowBandSize w:val="1"/>
      <w:tblStyleColBandSize w:val="1"/>
      <w:tblBorders>
        <w:top w:val="single" w:sz="8" w:space="0" w:color="0065CA" w:themeColor="accent2" w:themeTint="BF"/>
        <w:left w:val="single" w:sz="8" w:space="0" w:color="0065CA" w:themeColor="accent2" w:themeTint="BF"/>
        <w:bottom w:val="single" w:sz="8" w:space="0" w:color="0065CA" w:themeColor="accent2" w:themeTint="BF"/>
        <w:right w:val="single" w:sz="8" w:space="0" w:color="0065CA" w:themeColor="accent2" w:themeTint="BF"/>
        <w:insideH w:val="single" w:sz="8" w:space="0" w:color="0065CA" w:themeColor="accent2" w:themeTint="BF"/>
        <w:insideV w:val="single" w:sz="8" w:space="0" w:color="0065CA" w:themeColor="accent2" w:themeTint="BF"/>
      </w:tblBorders>
    </w:tblPr>
    <w:tcPr>
      <w:shd w:val="clear" w:color="auto" w:fill="99CCFF" w:themeFill="accent2" w:themeFillTint="3F"/>
    </w:tcPr>
    <w:tblStylePr w:type="firstRow">
      <w:rPr>
        <w:b/>
        <w:bCs/>
      </w:rPr>
    </w:tblStylePr>
    <w:tblStylePr w:type="lastRow">
      <w:rPr>
        <w:b/>
        <w:bCs/>
      </w:rPr>
      <w:tblPr/>
      <w:tcPr>
        <w:tcBorders>
          <w:top w:val="single" w:sz="18" w:space="0" w:color="0065CA" w:themeColor="accent2" w:themeTint="BF"/>
        </w:tcBorders>
      </w:tcPr>
    </w:tblStylePr>
    <w:tblStylePr w:type="firstCol">
      <w:rPr>
        <w:b/>
        <w:bCs/>
      </w:rPr>
    </w:tblStylePr>
    <w:tblStylePr w:type="lastCol">
      <w:rPr>
        <w:b/>
        <w:bCs/>
      </w:rPr>
    </w:tblStylePr>
    <w:tblStylePr w:type="band1Vert">
      <w:tblPr/>
      <w:tcPr>
        <w:shd w:val="clear" w:color="auto" w:fill="3298FF" w:themeFill="accent2" w:themeFillTint="7F"/>
      </w:tcPr>
    </w:tblStylePr>
    <w:tblStylePr w:type="band1Horz">
      <w:tblPr/>
      <w:tcPr>
        <w:shd w:val="clear" w:color="auto" w:fill="3298FF" w:themeFill="accent2" w:themeFillTint="7F"/>
      </w:tcPr>
    </w:tblStylePr>
  </w:style>
  <w:style w:type="table" w:styleId="MediumGrid1-Accent3">
    <w:name w:val="Medium Grid 1 Accent 3"/>
    <w:basedOn w:val="TableNormal"/>
    <w:uiPriority w:val="67"/>
    <w:semiHidden/>
    <w:rsid w:val="00B60586"/>
    <w:pPr>
      <w:spacing w:line="240" w:lineRule="auto"/>
    </w:pPr>
    <w:tblPr>
      <w:tblStyleRowBandSize w:val="1"/>
      <w:tblStyleColBandSize w:val="1"/>
      <w:tblBorders>
        <w:top w:val="single" w:sz="8" w:space="0" w:color="F37A61" w:themeColor="accent3" w:themeTint="BF"/>
        <w:left w:val="single" w:sz="8" w:space="0" w:color="F37A61" w:themeColor="accent3" w:themeTint="BF"/>
        <w:bottom w:val="single" w:sz="8" w:space="0" w:color="F37A61" w:themeColor="accent3" w:themeTint="BF"/>
        <w:right w:val="single" w:sz="8" w:space="0" w:color="F37A61" w:themeColor="accent3" w:themeTint="BF"/>
        <w:insideH w:val="single" w:sz="8" w:space="0" w:color="F37A61" w:themeColor="accent3" w:themeTint="BF"/>
        <w:insideV w:val="single" w:sz="8" w:space="0" w:color="F37A61" w:themeColor="accent3" w:themeTint="BF"/>
      </w:tblBorders>
    </w:tblPr>
    <w:tcPr>
      <w:shd w:val="clear" w:color="auto" w:fill="FBD3CB" w:themeFill="accent3" w:themeFillTint="3F"/>
    </w:tcPr>
    <w:tblStylePr w:type="firstRow">
      <w:rPr>
        <w:b/>
        <w:bCs/>
      </w:rPr>
    </w:tblStylePr>
    <w:tblStylePr w:type="lastRow">
      <w:rPr>
        <w:b/>
        <w:bCs/>
      </w:rPr>
      <w:tblPr/>
      <w:tcPr>
        <w:tcBorders>
          <w:top w:val="single" w:sz="18" w:space="0" w:color="F37A61" w:themeColor="accent3" w:themeTint="BF"/>
        </w:tcBorders>
      </w:tcPr>
    </w:tblStylePr>
    <w:tblStylePr w:type="firstCol">
      <w:rPr>
        <w:b/>
        <w:bCs/>
      </w:rPr>
    </w:tblStylePr>
    <w:tblStylePr w:type="lastCol">
      <w:rPr>
        <w:b/>
        <w:bCs/>
      </w:rPr>
    </w:tblStylePr>
    <w:tblStylePr w:type="band1Vert">
      <w:tblPr/>
      <w:tcPr>
        <w:shd w:val="clear" w:color="auto" w:fill="F7A696" w:themeFill="accent3" w:themeFillTint="7F"/>
      </w:tcPr>
    </w:tblStylePr>
    <w:tblStylePr w:type="band1Horz">
      <w:tblPr/>
      <w:tcPr>
        <w:shd w:val="clear" w:color="auto" w:fill="F7A696" w:themeFill="accent3" w:themeFillTint="7F"/>
      </w:tcPr>
    </w:tblStylePr>
  </w:style>
  <w:style w:type="table" w:styleId="MediumGrid1-Accent4">
    <w:name w:val="Medium Grid 1 Accent 4"/>
    <w:basedOn w:val="TableNormal"/>
    <w:uiPriority w:val="67"/>
    <w:semiHidden/>
    <w:rsid w:val="00B60586"/>
    <w:pPr>
      <w:spacing w:line="240" w:lineRule="auto"/>
    </w:pPr>
    <w:tblPr>
      <w:tblStyleRowBandSize w:val="1"/>
      <w:tblStyleColBandSize w:val="1"/>
      <w:tblBorders>
        <w:top w:val="single" w:sz="8" w:space="0" w:color="7BCFB9" w:themeColor="accent4" w:themeTint="BF"/>
        <w:left w:val="single" w:sz="8" w:space="0" w:color="7BCFB9" w:themeColor="accent4" w:themeTint="BF"/>
        <w:bottom w:val="single" w:sz="8" w:space="0" w:color="7BCFB9" w:themeColor="accent4" w:themeTint="BF"/>
        <w:right w:val="single" w:sz="8" w:space="0" w:color="7BCFB9" w:themeColor="accent4" w:themeTint="BF"/>
        <w:insideH w:val="single" w:sz="8" w:space="0" w:color="7BCFB9" w:themeColor="accent4" w:themeTint="BF"/>
        <w:insideV w:val="single" w:sz="8" w:space="0" w:color="7BCFB9" w:themeColor="accent4" w:themeTint="BF"/>
      </w:tblBorders>
    </w:tblPr>
    <w:tcPr>
      <w:shd w:val="clear" w:color="auto" w:fill="D3EFE7" w:themeFill="accent4" w:themeFillTint="3F"/>
    </w:tcPr>
    <w:tblStylePr w:type="firstRow">
      <w:rPr>
        <w:b/>
        <w:bCs/>
      </w:rPr>
    </w:tblStylePr>
    <w:tblStylePr w:type="lastRow">
      <w:rPr>
        <w:b/>
        <w:bCs/>
      </w:rPr>
      <w:tblPr/>
      <w:tcPr>
        <w:tcBorders>
          <w:top w:val="single" w:sz="18" w:space="0" w:color="7BCFB9" w:themeColor="accent4" w:themeTint="BF"/>
        </w:tcBorders>
      </w:tcPr>
    </w:tblStylePr>
    <w:tblStylePr w:type="firstCol">
      <w:rPr>
        <w:b/>
        <w:bCs/>
      </w:rPr>
    </w:tblStylePr>
    <w:tblStylePr w:type="lastCol">
      <w:rPr>
        <w:b/>
        <w:bCs/>
      </w:rPr>
    </w:tblStylePr>
    <w:tblStylePr w:type="band1Vert">
      <w:tblPr/>
      <w:tcPr>
        <w:shd w:val="clear" w:color="auto" w:fill="A7DFD0" w:themeFill="accent4" w:themeFillTint="7F"/>
      </w:tcPr>
    </w:tblStylePr>
    <w:tblStylePr w:type="band1Horz">
      <w:tblPr/>
      <w:tcPr>
        <w:shd w:val="clear" w:color="auto" w:fill="A7DFD0" w:themeFill="accent4" w:themeFillTint="7F"/>
      </w:tcPr>
    </w:tblStylePr>
  </w:style>
  <w:style w:type="table" w:styleId="MediumGrid1-Accent5">
    <w:name w:val="Medium Grid 1 Accent 5"/>
    <w:basedOn w:val="TableNormal"/>
    <w:uiPriority w:val="67"/>
    <w:semiHidden/>
    <w:rsid w:val="00B60586"/>
    <w:pPr>
      <w:spacing w:line="240" w:lineRule="auto"/>
    </w:pPr>
    <w:tblPr>
      <w:tblStyleRowBandSize w:val="1"/>
      <w:tblStyleColBandSize w:val="1"/>
      <w:tblBorders>
        <w:top w:val="single" w:sz="8" w:space="0" w:color="B38ABE" w:themeColor="accent5" w:themeTint="BF"/>
        <w:left w:val="single" w:sz="8" w:space="0" w:color="B38ABE" w:themeColor="accent5" w:themeTint="BF"/>
        <w:bottom w:val="single" w:sz="8" w:space="0" w:color="B38ABE" w:themeColor="accent5" w:themeTint="BF"/>
        <w:right w:val="single" w:sz="8" w:space="0" w:color="B38ABE" w:themeColor="accent5" w:themeTint="BF"/>
        <w:insideH w:val="single" w:sz="8" w:space="0" w:color="B38ABE" w:themeColor="accent5" w:themeTint="BF"/>
        <w:insideV w:val="single" w:sz="8" w:space="0" w:color="B38ABE" w:themeColor="accent5" w:themeTint="BF"/>
      </w:tblBorders>
    </w:tblPr>
    <w:tcPr>
      <w:shd w:val="clear" w:color="auto" w:fill="E6D8E9" w:themeFill="accent5" w:themeFillTint="3F"/>
    </w:tcPr>
    <w:tblStylePr w:type="firstRow">
      <w:rPr>
        <w:b/>
        <w:bCs/>
      </w:rPr>
    </w:tblStylePr>
    <w:tblStylePr w:type="lastRow">
      <w:rPr>
        <w:b/>
        <w:bCs/>
      </w:rPr>
      <w:tblPr/>
      <w:tcPr>
        <w:tcBorders>
          <w:top w:val="single" w:sz="18" w:space="0" w:color="B38ABE" w:themeColor="accent5" w:themeTint="BF"/>
        </w:tcBorders>
      </w:tcPr>
    </w:tblStylePr>
    <w:tblStylePr w:type="firstCol">
      <w:rPr>
        <w:b/>
        <w:bCs/>
      </w:rPr>
    </w:tblStylePr>
    <w:tblStylePr w:type="lastCol">
      <w:rPr>
        <w:b/>
        <w:bCs/>
      </w:rPr>
    </w:tblStylePr>
    <w:tblStylePr w:type="band1Vert">
      <w:tblPr/>
      <w:tcPr>
        <w:shd w:val="clear" w:color="auto" w:fill="CCB1D4" w:themeFill="accent5" w:themeFillTint="7F"/>
      </w:tcPr>
    </w:tblStylePr>
    <w:tblStylePr w:type="band1Horz">
      <w:tblPr/>
      <w:tcPr>
        <w:shd w:val="clear" w:color="auto" w:fill="CCB1D4" w:themeFill="accent5" w:themeFillTint="7F"/>
      </w:tcPr>
    </w:tblStylePr>
  </w:style>
  <w:style w:type="table" w:styleId="MediumGrid1-Accent6">
    <w:name w:val="Medium Grid 1 Accent 6"/>
    <w:basedOn w:val="TableNormal"/>
    <w:uiPriority w:val="67"/>
    <w:semiHidden/>
    <w:rsid w:val="00B60586"/>
    <w:pPr>
      <w:spacing w:line="240" w:lineRule="auto"/>
    </w:pPr>
    <w:tblPr>
      <w:tblStyleRowBandSize w:val="1"/>
      <w:tblStyleColBandSize w:val="1"/>
      <w:tblBorders>
        <w:top w:val="single" w:sz="8" w:space="0" w:color="FFDB89" w:themeColor="accent6" w:themeTint="BF"/>
        <w:left w:val="single" w:sz="8" w:space="0" w:color="FFDB89" w:themeColor="accent6" w:themeTint="BF"/>
        <w:bottom w:val="single" w:sz="8" w:space="0" w:color="FFDB89" w:themeColor="accent6" w:themeTint="BF"/>
        <w:right w:val="single" w:sz="8" w:space="0" w:color="FFDB89" w:themeColor="accent6" w:themeTint="BF"/>
        <w:insideH w:val="single" w:sz="8" w:space="0" w:color="FFDB89" w:themeColor="accent6" w:themeTint="BF"/>
        <w:insideV w:val="single" w:sz="8" w:space="0" w:color="FFDB89" w:themeColor="accent6" w:themeTint="BF"/>
      </w:tblBorders>
    </w:tblPr>
    <w:tcPr>
      <w:shd w:val="clear" w:color="auto" w:fill="FFF3D8" w:themeFill="accent6" w:themeFillTint="3F"/>
    </w:tcPr>
    <w:tblStylePr w:type="firstRow">
      <w:rPr>
        <w:b/>
        <w:bCs/>
      </w:rPr>
    </w:tblStylePr>
    <w:tblStylePr w:type="lastRow">
      <w:rPr>
        <w:b/>
        <w:bCs/>
      </w:rPr>
      <w:tblPr/>
      <w:tcPr>
        <w:tcBorders>
          <w:top w:val="single" w:sz="18" w:space="0" w:color="FFDB89" w:themeColor="accent6" w:themeTint="BF"/>
        </w:tcBorders>
      </w:tcPr>
    </w:tblStylePr>
    <w:tblStylePr w:type="firstCol">
      <w:rPr>
        <w:b/>
        <w:bCs/>
      </w:rPr>
    </w:tblStylePr>
    <w:tblStylePr w:type="lastCol">
      <w:rPr>
        <w:b/>
        <w:bCs/>
      </w:rPr>
    </w:tblStylePr>
    <w:tblStylePr w:type="band1Vert">
      <w:tblPr/>
      <w:tcPr>
        <w:shd w:val="clear" w:color="auto" w:fill="FFE7B0" w:themeFill="accent6" w:themeFillTint="7F"/>
      </w:tcPr>
    </w:tblStylePr>
    <w:tblStylePr w:type="band1Horz">
      <w:tblPr/>
      <w:tcPr>
        <w:shd w:val="clear" w:color="auto" w:fill="FFE7B0" w:themeFill="accent6" w:themeFillTint="7F"/>
      </w:tcPr>
    </w:tblStylePr>
  </w:style>
  <w:style w:type="table" w:styleId="MediumGrid2">
    <w:name w:val="Medium Grid 2"/>
    <w:basedOn w:val="TableNormal"/>
    <w:uiPriority w:val="68"/>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231F20" w:themeColor="text1"/>
        <w:left w:val="single" w:sz="8" w:space="0" w:color="231F20" w:themeColor="text1"/>
        <w:bottom w:val="single" w:sz="8" w:space="0" w:color="231F20" w:themeColor="text1"/>
        <w:right w:val="single" w:sz="8" w:space="0" w:color="231F20" w:themeColor="text1"/>
        <w:insideH w:val="single" w:sz="8" w:space="0" w:color="231F20" w:themeColor="text1"/>
        <w:insideV w:val="single" w:sz="8" w:space="0" w:color="231F20" w:themeColor="text1"/>
      </w:tblBorders>
    </w:tblPr>
    <w:tcPr>
      <w:shd w:val="clear" w:color="auto" w:fill="CBC4C6" w:themeFill="text1" w:themeFillTint="3F"/>
    </w:tcPr>
    <w:tblStylePr w:type="firstRow">
      <w:rPr>
        <w:b/>
        <w:bCs/>
        <w:color w:val="231F20" w:themeColor="text1"/>
      </w:rPr>
      <w:tblPr/>
      <w:tcPr>
        <w:shd w:val="clear" w:color="auto" w:fill="EAE7E8" w:themeFill="text1"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D5CFD1" w:themeFill="text1" w:themeFillTint="33"/>
      </w:tcPr>
    </w:tblStylePr>
    <w:tblStylePr w:type="band1Vert">
      <w:tblPr/>
      <w:tcPr>
        <w:shd w:val="clear" w:color="auto" w:fill="97898C" w:themeFill="text1" w:themeFillTint="7F"/>
      </w:tcPr>
    </w:tblStylePr>
    <w:tblStylePr w:type="band1Horz">
      <w:tblPr/>
      <w:tcPr>
        <w:tcBorders>
          <w:insideH w:val="single" w:sz="6" w:space="0" w:color="231F20" w:themeColor="text1"/>
          <w:insideV w:val="single" w:sz="6" w:space="0" w:color="231F20" w:themeColor="text1"/>
        </w:tcBorders>
        <w:shd w:val="clear" w:color="auto" w:fill="97898C"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8ACED7" w:themeColor="accent1"/>
        <w:left w:val="single" w:sz="8" w:space="0" w:color="8ACED7" w:themeColor="accent1"/>
        <w:bottom w:val="single" w:sz="8" w:space="0" w:color="8ACED7" w:themeColor="accent1"/>
        <w:right w:val="single" w:sz="8" w:space="0" w:color="8ACED7" w:themeColor="accent1"/>
        <w:insideH w:val="single" w:sz="8" w:space="0" w:color="8ACED7" w:themeColor="accent1"/>
        <w:insideV w:val="single" w:sz="8" w:space="0" w:color="8ACED7" w:themeColor="accent1"/>
      </w:tblBorders>
    </w:tblPr>
    <w:tcPr>
      <w:shd w:val="clear" w:color="auto" w:fill="E1F2F5" w:themeFill="accent1" w:themeFillTint="3F"/>
    </w:tcPr>
    <w:tblStylePr w:type="firstRow">
      <w:rPr>
        <w:b/>
        <w:bCs/>
        <w:color w:val="231F20" w:themeColor="text1"/>
      </w:rPr>
      <w:tblPr/>
      <w:tcPr>
        <w:shd w:val="clear" w:color="auto" w:fill="F3FAFB" w:themeFill="accent1"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E7F5F7" w:themeFill="accent1" w:themeFillTint="33"/>
      </w:tcPr>
    </w:tblStylePr>
    <w:tblStylePr w:type="band1Vert">
      <w:tblPr/>
      <w:tcPr>
        <w:shd w:val="clear" w:color="auto" w:fill="C4E6EB" w:themeFill="accent1" w:themeFillTint="7F"/>
      </w:tcPr>
    </w:tblStylePr>
    <w:tblStylePr w:type="band1Horz">
      <w:tblPr/>
      <w:tcPr>
        <w:tcBorders>
          <w:insideH w:val="single" w:sz="6" w:space="0" w:color="8ACED7" w:themeColor="accent1"/>
          <w:insideV w:val="single" w:sz="6" w:space="0" w:color="8ACED7" w:themeColor="accent1"/>
        </w:tcBorders>
        <w:shd w:val="clear" w:color="auto" w:fill="C4E6EB"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003263" w:themeColor="accent2"/>
        <w:left w:val="single" w:sz="8" w:space="0" w:color="003263" w:themeColor="accent2"/>
        <w:bottom w:val="single" w:sz="8" w:space="0" w:color="003263" w:themeColor="accent2"/>
        <w:right w:val="single" w:sz="8" w:space="0" w:color="003263" w:themeColor="accent2"/>
        <w:insideH w:val="single" w:sz="8" w:space="0" w:color="003263" w:themeColor="accent2"/>
        <w:insideV w:val="single" w:sz="8" w:space="0" w:color="003263" w:themeColor="accent2"/>
      </w:tblBorders>
    </w:tblPr>
    <w:tcPr>
      <w:shd w:val="clear" w:color="auto" w:fill="99CCFF" w:themeFill="accent2" w:themeFillTint="3F"/>
    </w:tcPr>
    <w:tblStylePr w:type="firstRow">
      <w:rPr>
        <w:b/>
        <w:bCs/>
        <w:color w:val="231F20" w:themeColor="text1"/>
      </w:rPr>
      <w:tblPr/>
      <w:tcPr>
        <w:shd w:val="clear" w:color="auto" w:fill="D6EAFF" w:themeFill="accent2"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ACD5FF" w:themeFill="accent2" w:themeFillTint="33"/>
      </w:tcPr>
    </w:tblStylePr>
    <w:tblStylePr w:type="band1Vert">
      <w:tblPr/>
      <w:tcPr>
        <w:shd w:val="clear" w:color="auto" w:fill="3298FF" w:themeFill="accent2" w:themeFillTint="7F"/>
      </w:tcPr>
    </w:tblStylePr>
    <w:tblStylePr w:type="band1Horz">
      <w:tblPr/>
      <w:tcPr>
        <w:tcBorders>
          <w:insideH w:val="single" w:sz="6" w:space="0" w:color="003263" w:themeColor="accent2"/>
          <w:insideV w:val="single" w:sz="6" w:space="0" w:color="003263" w:themeColor="accent2"/>
        </w:tcBorders>
        <w:shd w:val="clear" w:color="auto" w:fill="3298FF"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F04E2D" w:themeColor="accent3"/>
        <w:left w:val="single" w:sz="8" w:space="0" w:color="F04E2D" w:themeColor="accent3"/>
        <w:bottom w:val="single" w:sz="8" w:space="0" w:color="F04E2D" w:themeColor="accent3"/>
        <w:right w:val="single" w:sz="8" w:space="0" w:color="F04E2D" w:themeColor="accent3"/>
        <w:insideH w:val="single" w:sz="8" w:space="0" w:color="F04E2D" w:themeColor="accent3"/>
        <w:insideV w:val="single" w:sz="8" w:space="0" w:color="F04E2D" w:themeColor="accent3"/>
      </w:tblBorders>
    </w:tblPr>
    <w:tcPr>
      <w:shd w:val="clear" w:color="auto" w:fill="FBD3CB" w:themeFill="accent3" w:themeFillTint="3F"/>
    </w:tcPr>
    <w:tblStylePr w:type="firstRow">
      <w:rPr>
        <w:b/>
        <w:bCs/>
        <w:color w:val="231F20" w:themeColor="text1"/>
      </w:rPr>
      <w:tblPr/>
      <w:tcPr>
        <w:shd w:val="clear" w:color="auto" w:fill="FDEDEA" w:themeFill="accent3"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FCDBD5" w:themeFill="accent3" w:themeFillTint="33"/>
      </w:tcPr>
    </w:tblStylePr>
    <w:tblStylePr w:type="band1Vert">
      <w:tblPr/>
      <w:tcPr>
        <w:shd w:val="clear" w:color="auto" w:fill="F7A696" w:themeFill="accent3" w:themeFillTint="7F"/>
      </w:tcPr>
    </w:tblStylePr>
    <w:tblStylePr w:type="band1Horz">
      <w:tblPr/>
      <w:tcPr>
        <w:tcBorders>
          <w:insideH w:val="single" w:sz="6" w:space="0" w:color="F04E2D" w:themeColor="accent3"/>
          <w:insideV w:val="single" w:sz="6" w:space="0" w:color="F04E2D" w:themeColor="accent3"/>
        </w:tcBorders>
        <w:shd w:val="clear" w:color="auto" w:fill="F7A696"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50BFA2" w:themeColor="accent4"/>
        <w:left w:val="single" w:sz="8" w:space="0" w:color="50BFA2" w:themeColor="accent4"/>
        <w:bottom w:val="single" w:sz="8" w:space="0" w:color="50BFA2" w:themeColor="accent4"/>
        <w:right w:val="single" w:sz="8" w:space="0" w:color="50BFA2" w:themeColor="accent4"/>
        <w:insideH w:val="single" w:sz="8" w:space="0" w:color="50BFA2" w:themeColor="accent4"/>
        <w:insideV w:val="single" w:sz="8" w:space="0" w:color="50BFA2" w:themeColor="accent4"/>
      </w:tblBorders>
    </w:tblPr>
    <w:tcPr>
      <w:shd w:val="clear" w:color="auto" w:fill="D3EFE7" w:themeFill="accent4" w:themeFillTint="3F"/>
    </w:tcPr>
    <w:tblStylePr w:type="firstRow">
      <w:rPr>
        <w:b/>
        <w:bCs/>
        <w:color w:val="231F20" w:themeColor="text1"/>
      </w:rPr>
      <w:tblPr/>
      <w:tcPr>
        <w:shd w:val="clear" w:color="auto" w:fill="EDF8F5" w:themeFill="accent4"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DBF2EC" w:themeFill="accent4" w:themeFillTint="33"/>
      </w:tcPr>
    </w:tblStylePr>
    <w:tblStylePr w:type="band1Vert">
      <w:tblPr/>
      <w:tcPr>
        <w:shd w:val="clear" w:color="auto" w:fill="A7DFD0" w:themeFill="accent4" w:themeFillTint="7F"/>
      </w:tcPr>
    </w:tblStylePr>
    <w:tblStylePr w:type="band1Horz">
      <w:tblPr/>
      <w:tcPr>
        <w:tcBorders>
          <w:insideH w:val="single" w:sz="6" w:space="0" w:color="50BFA2" w:themeColor="accent4"/>
          <w:insideV w:val="single" w:sz="6" w:space="0" w:color="50BFA2" w:themeColor="accent4"/>
        </w:tcBorders>
        <w:shd w:val="clear" w:color="auto" w:fill="A7DF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9A64A9" w:themeColor="accent5"/>
        <w:left w:val="single" w:sz="8" w:space="0" w:color="9A64A9" w:themeColor="accent5"/>
        <w:bottom w:val="single" w:sz="8" w:space="0" w:color="9A64A9" w:themeColor="accent5"/>
        <w:right w:val="single" w:sz="8" w:space="0" w:color="9A64A9" w:themeColor="accent5"/>
        <w:insideH w:val="single" w:sz="8" w:space="0" w:color="9A64A9" w:themeColor="accent5"/>
        <w:insideV w:val="single" w:sz="8" w:space="0" w:color="9A64A9" w:themeColor="accent5"/>
      </w:tblBorders>
    </w:tblPr>
    <w:tcPr>
      <w:shd w:val="clear" w:color="auto" w:fill="E6D8E9" w:themeFill="accent5" w:themeFillTint="3F"/>
    </w:tcPr>
    <w:tblStylePr w:type="firstRow">
      <w:rPr>
        <w:b/>
        <w:bCs/>
        <w:color w:val="231F20" w:themeColor="text1"/>
      </w:rPr>
      <w:tblPr/>
      <w:tcPr>
        <w:shd w:val="clear" w:color="auto" w:fill="F5EFF6" w:themeFill="accent5"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EADFED" w:themeFill="accent5" w:themeFillTint="33"/>
      </w:tcPr>
    </w:tblStylePr>
    <w:tblStylePr w:type="band1Vert">
      <w:tblPr/>
      <w:tcPr>
        <w:shd w:val="clear" w:color="auto" w:fill="CCB1D4" w:themeFill="accent5" w:themeFillTint="7F"/>
      </w:tcPr>
    </w:tblStylePr>
    <w:tblStylePr w:type="band1Horz">
      <w:tblPr/>
      <w:tcPr>
        <w:tcBorders>
          <w:insideH w:val="single" w:sz="6" w:space="0" w:color="9A64A9" w:themeColor="accent5"/>
          <w:insideV w:val="single" w:sz="6" w:space="0" w:color="9A64A9" w:themeColor="accent5"/>
        </w:tcBorders>
        <w:shd w:val="clear" w:color="auto" w:fill="CCB1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FFCF62" w:themeColor="accent6"/>
        <w:left w:val="single" w:sz="8" w:space="0" w:color="FFCF62" w:themeColor="accent6"/>
        <w:bottom w:val="single" w:sz="8" w:space="0" w:color="FFCF62" w:themeColor="accent6"/>
        <w:right w:val="single" w:sz="8" w:space="0" w:color="FFCF62" w:themeColor="accent6"/>
        <w:insideH w:val="single" w:sz="8" w:space="0" w:color="FFCF62" w:themeColor="accent6"/>
        <w:insideV w:val="single" w:sz="8" w:space="0" w:color="FFCF62" w:themeColor="accent6"/>
      </w:tblBorders>
    </w:tblPr>
    <w:tcPr>
      <w:shd w:val="clear" w:color="auto" w:fill="FFF3D8" w:themeFill="accent6" w:themeFillTint="3F"/>
    </w:tcPr>
    <w:tblStylePr w:type="firstRow">
      <w:rPr>
        <w:b/>
        <w:bCs/>
        <w:color w:val="231F20" w:themeColor="text1"/>
      </w:rPr>
      <w:tblPr/>
      <w:tcPr>
        <w:shd w:val="clear" w:color="auto" w:fill="FFFAEF" w:themeFill="accent6"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FFF5DF" w:themeFill="accent6" w:themeFillTint="33"/>
      </w:tcPr>
    </w:tblStylePr>
    <w:tblStylePr w:type="band1Vert">
      <w:tblPr/>
      <w:tcPr>
        <w:shd w:val="clear" w:color="auto" w:fill="FFE7B0" w:themeFill="accent6" w:themeFillTint="7F"/>
      </w:tcPr>
    </w:tblStylePr>
    <w:tblStylePr w:type="band1Horz">
      <w:tblPr/>
      <w:tcPr>
        <w:tcBorders>
          <w:insideH w:val="single" w:sz="6" w:space="0" w:color="FFCF62" w:themeColor="accent6"/>
          <w:insideV w:val="single" w:sz="6" w:space="0" w:color="FFCF62" w:themeColor="accent6"/>
        </w:tcBorders>
        <w:shd w:val="clear" w:color="auto" w:fill="FFE7B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B6058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BC4C6"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31F2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31F2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31F2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31F2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7898C"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7898C" w:themeFill="text1" w:themeFillTint="7F"/>
      </w:tcPr>
    </w:tblStylePr>
  </w:style>
  <w:style w:type="table" w:styleId="MediumGrid3-Accent1">
    <w:name w:val="Medium Grid 3 Accent 1"/>
    <w:basedOn w:val="TableNormal"/>
    <w:uiPriority w:val="69"/>
    <w:semiHidden/>
    <w:rsid w:val="00B6058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1F2F5"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ACED7"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ACED7"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ACED7"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ACED7"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4E6EB"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4E6EB" w:themeFill="accent1" w:themeFillTint="7F"/>
      </w:tcPr>
    </w:tblStylePr>
  </w:style>
  <w:style w:type="table" w:styleId="MediumGrid3-Accent2">
    <w:name w:val="Medium Grid 3 Accent 2"/>
    <w:basedOn w:val="TableNormal"/>
    <w:uiPriority w:val="69"/>
    <w:semiHidden/>
    <w:rsid w:val="00B6058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99CCFF"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3263"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3263"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3263"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3263"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3298F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3298FF" w:themeFill="accent2" w:themeFillTint="7F"/>
      </w:tcPr>
    </w:tblStylePr>
  </w:style>
  <w:style w:type="table" w:styleId="MediumGrid3-Accent3">
    <w:name w:val="Medium Grid 3 Accent 3"/>
    <w:basedOn w:val="TableNormal"/>
    <w:uiPriority w:val="69"/>
    <w:semiHidden/>
    <w:rsid w:val="00B6058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BD3CB"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04E2D"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04E2D"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04E2D"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04E2D"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7A696"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7A696" w:themeFill="accent3" w:themeFillTint="7F"/>
      </w:tcPr>
    </w:tblStylePr>
  </w:style>
  <w:style w:type="table" w:styleId="MediumGrid3-Accent4">
    <w:name w:val="Medium Grid 3 Accent 4"/>
    <w:basedOn w:val="TableNormal"/>
    <w:uiPriority w:val="69"/>
    <w:semiHidden/>
    <w:rsid w:val="00B6058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EFE7"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0BF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0BF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0BF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0BF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DF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DFD0" w:themeFill="accent4" w:themeFillTint="7F"/>
      </w:tcPr>
    </w:tblStylePr>
  </w:style>
  <w:style w:type="table" w:styleId="MediumGrid3-Accent5">
    <w:name w:val="Medium Grid 3 Accent 5"/>
    <w:basedOn w:val="TableNormal"/>
    <w:uiPriority w:val="69"/>
    <w:semiHidden/>
    <w:rsid w:val="00B6058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D8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A64A9"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A64A9"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A64A9"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A64A9"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CB1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CB1D4" w:themeFill="accent5" w:themeFillTint="7F"/>
      </w:tcPr>
    </w:tblStylePr>
  </w:style>
  <w:style w:type="table" w:styleId="MediumGrid3-Accent6">
    <w:name w:val="Medium Grid 3 Accent 6"/>
    <w:basedOn w:val="TableNormal"/>
    <w:uiPriority w:val="69"/>
    <w:semiHidden/>
    <w:rsid w:val="00B6058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F3D8"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F62"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F62"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F62"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F62"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E7B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E7B0" w:themeFill="accent6" w:themeFillTint="7F"/>
      </w:tcPr>
    </w:tblStylePr>
  </w:style>
  <w:style w:type="table" w:styleId="MediumList1">
    <w:name w:val="Medium List 1"/>
    <w:basedOn w:val="TableNormal"/>
    <w:uiPriority w:val="65"/>
    <w:semiHidden/>
    <w:rsid w:val="00B60586"/>
    <w:pPr>
      <w:spacing w:line="240" w:lineRule="auto"/>
    </w:pPr>
    <w:rPr>
      <w:color w:val="231F20" w:themeColor="text1"/>
    </w:rPr>
    <w:tblPr>
      <w:tblStyleRowBandSize w:val="1"/>
      <w:tblStyleColBandSize w:val="1"/>
      <w:tblBorders>
        <w:top w:val="single" w:sz="8" w:space="0" w:color="231F20" w:themeColor="text1"/>
        <w:bottom w:val="single" w:sz="8" w:space="0" w:color="231F20" w:themeColor="text1"/>
      </w:tblBorders>
    </w:tblPr>
    <w:tblStylePr w:type="firstRow">
      <w:rPr>
        <w:rFonts w:asciiTheme="majorHAnsi" w:eastAsiaTheme="majorEastAsia" w:hAnsiTheme="majorHAnsi" w:cstheme="majorBidi"/>
      </w:rPr>
      <w:tblPr/>
      <w:tcPr>
        <w:tcBorders>
          <w:top w:val="nil"/>
          <w:bottom w:val="single" w:sz="8" w:space="0" w:color="231F20" w:themeColor="text1"/>
        </w:tcBorders>
      </w:tcPr>
    </w:tblStylePr>
    <w:tblStylePr w:type="lastRow">
      <w:rPr>
        <w:b/>
        <w:bCs/>
        <w:color w:val="003263" w:themeColor="text2"/>
      </w:rPr>
      <w:tblPr/>
      <w:tcPr>
        <w:tcBorders>
          <w:top w:val="single" w:sz="8" w:space="0" w:color="231F20" w:themeColor="text1"/>
          <w:bottom w:val="single" w:sz="8" w:space="0" w:color="231F20" w:themeColor="text1"/>
        </w:tcBorders>
      </w:tcPr>
    </w:tblStylePr>
    <w:tblStylePr w:type="firstCol">
      <w:rPr>
        <w:b/>
        <w:bCs/>
      </w:rPr>
    </w:tblStylePr>
    <w:tblStylePr w:type="lastCol">
      <w:rPr>
        <w:b/>
        <w:bCs/>
      </w:rPr>
      <w:tblPr/>
      <w:tcPr>
        <w:tcBorders>
          <w:top w:val="single" w:sz="8" w:space="0" w:color="231F20" w:themeColor="text1"/>
          <w:bottom w:val="single" w:sz="8" w:space="0" w:color="231F20" w:themeColor="text1"/>
        </w:tcBorders>
      </w:tcPr>
    </w:tblStylePr>
    <w:tblStylePr w:type="band1Vert">
      <w:tblPr/>
      <w:tcPr>
        <w:shd w:val="clear" w:color="auto" w:fill="CBC4C6" w:themeFill="text1" w:themeFillTint="3F"/>
      </w:tcPr>
    </w:tblStylePr>
    <w:tblStylePr w:type="band1Horz">
      <w:tblPr/>
      <w:tcPr>
        <w:shd w:val="clear" w:color="auto" w:fill="CBC4C6" w:themeFill="text1" w:themeFillTint="3F"/>
      </w:tcPr>
    </w:tblStylePr>
  </w:style>
  <w:style w:type="table" w:styleId="MediumList1-Accent1">
    <w:name w:val="Medium List 1 Accent 1"/>
    <w:basedOn w:val="TableNormal"/>
    <w:uiPriority w:val="65"/>
    <w:semiHidden/>
    <w:rsid w:val="00B60586"/>
    <w:pPr>
      <w:spacing w:line="240" w:lineRule="auto"/>
    </w:pPr>
    <w:rPr>
      <w:color w:val="231F20" w:themeColor="text1"/>
    </w:rPr>
    <w:tblPr>
      <w:tblStyleRowBandSize w:val="1"/>
      <w:tblStyleColBandSize w:val="1"/>
      <w:tblBorders>
        <w:top w:val="single" w:sz="8" w:space="0" w:color="8ACED7" w:themeColor="accent1"/>
        <w:bottom w:val="single" w:sz="8" w:space="0" w:color="8ACED7" w:themeColor="accent1"/>
      </w:tblBorders>
    </w:tblPr>
    <w:tblStylePr w:type="firstRow">
      <w:rPr>
        <w:rFonts w:asciiTheme="majorHAnsi" w:eastAsiaTheme="majorEastAsia" w:hAnsiTheme="majorHAnsi" w:cstheme="majorBidi"/>
      </w:rPr>
      <w:tblPr/>
      <w:tcPr>
        <w:tcBorders>
          <w:top w:val="nil"/>
          <w:bottom w:val="single" w:sz="8" w:space="0" w:color="8ACED7" w:themeColor="accent1"/>
        </w:tcBorders>
      </w:tcPr>
    </w:tblStylePr>
    <w:tblStylePr w:type="lastRow">
      <w:rPr>
        <w:b/>
        <w:bCs/>
        <w:color w:val="003263" w:themeColor="text2"/>
      </w:rPr>
      <w:tblPr/>
      <w:tcPr>
        <w:tcBorders>
          <w:top w:val="single" w:sz="8" w:space="0" w:color="8ACED7" w:themeColor="accent1"/>
          <w:bottom w:val="single" w:sz="8" w:space="0" w:color="8ACED7" w:themeColor="accent1"/>
        </w:tcBorders>
      </w:tcPr>
    </w:tblStylePr>
    <w:tblStylePr w:type="firstCol">
      <w:rPr>
        <w:b/>
        <w:bCs/>
      </w:rPr>
    </w:tblStylePr>
    <w:tblStylePr w:type="lastCol">
      <w:rPr>
        <w:b/>
        <w:bCs/>
      </w:rPr>
      <w:tblPr/>
      <w:tcPr>
        <w:tcBorders>
          <w:top w:val="single" w:sz="8" w:space="0" w:color="8ACED7" w:themeColor="accent1"/>
          <w:bottom w:val="single" w:sz="8" w:space="0" w:color="8ACED7" w:themeColor="accent1"/>
        </w:tcBorders>
      </w:tcPr>
    </w:tblStylePr>
    <w:tblStylePr w:type="band1Vert">
      <w:tblPr/>
      <w:tcPr>
        <w:shd w:val="clear" w:color="auto" w:fill="E1F2F5" w:themeFill="accent1" w:themeFillTint="3F"/>
      </w:tcPr>
    </w:tblStylePr>
    <w:tblStylePr w:type="band1Horz">
      <w:tblPr/>
      <w:tcPr>
        <w:shd w:val="clear" w:color="auto" w:fill="E1F2F5" w:themeFill="accent1" w:themeFillTint="3F"/>
      </w:tcPr>
    </w:tblStylePr>
  </w:style>
  <w:style w:type="table" w:styleId="MediumList1-Accent2">
    <w:name w:val="Medium List 1 Accent 2"/>
    <w:basedOn w:val="TableNormal"/>
    <w:uiPriority w:val="65"/>
    <w:semiHidden/>
    <w:rsid w:val="00B60586"/>
    <w:pPr>
      <w:spacing w:line="240" w:lineRule="auto"/>
    </w:pPr>
    <w:rPr>
      <w:color w:val="231F20" w:themeColor="text1"/>
    </w:rPr>
    <w:tblPr>
      <w:tblStyleRowBandSize w:val="1"/>
      <w:tblStyleColBandSize w:val="1"/>
      <w:tblBorders>
        <w:top w:val="single" w:sz="8" w:space="0" w:color="003263" w:themeColor="accent2"/>
        <w:bottom w:val="single" w:sz="8" w:space="0" w:color="003263" w:themeColor="accent2"/>
      </w:tblBorders>
    </w:tblPr>
    <w:tblStylePr w:type="firstRow">
      <w:rPr>
        <w:rFonts w:asciiTheme="majorHAnsi" w:eastAsiaTheme="majorEastAsia" w:hAnsiTheme="majorHAnsi" w:cstheme="majorBidi"/>
      </w:rPr>
      <w:tblPr/>
      <w:tcPr>
        <w:tcBorders>
          <w:top w:val="nil"/>
          <w:bottom w:val="single" w:sz="8" w:space="0" w:color="003263" w:themeColor="accent2"/>
        </w:tcBorders>
      </w:tcPr>
    </w:tblStylePr>
    <w:tblStylePr w:type="lastRow">
      <w:rPr>
        <w:b/>
        <w:bCs/>
        <w:color w:val="003263" w:themeColor="text2"/>
      </w:rPr>
      <w:tblPr/>
      <w:tcPr>
        <w:tcBorders>
          <w:top w:val="single" w:sz="8" w:space="0" w:color="003263" w:themeColor="accent2"/>
          <w:bottom w:val="single" w:sz="8" w:space="0" w:color="003263" w:themeColor="accent2"/>
        </w:tcBorders>
      </w:tcPr>
    </w:tblStylePr>
    <w:tblStylePr w:type="firstCol">
      <w:rPr>
        <w:b/>
        <w:bCs/>
      </w:rPr>
    </w:tblStylePr>
    <w:tblStylePr w:type="lastCol">
      <w:rPr>
        <w:b/>
        <w:bCs/>
      </w:rPr>
      <w:tblPr/>
      <w:tcPr>
        <w:tcBorders>
          <w:top w:val="single" w:sz="8" w:space="0" w:color="003263" w:themeColor="accent2"/>
          <w:bottom w:val="single" w:sz="8" w:space="0" w:color="003263" w:themeColor="accent2"/>
        </w:tcBorders>
      </w:tcPr>
    </w:tblStylePr>
    <w:tblStylePr w:type="band1Vert">
      <w:tblPr/>
      <w:tcPr>
        <w:shd w:val="clear" w:color="auto" w:fill="99CCFF" w:themeFill="accent2" w:themeFillTint="3F"/>
      </w:tcPr>
    </w:tblStylePr>
    <w:tblStylePr w:type="band1Horz">
      <w:tblPr/>
      <w:tcPr>
        <w:shd w:val="clear" w:color="auto" w:fill="99CCFF" w:themeFill="accent2" w:themeFillTint="3F"/>
      </w:tcPr>
    </w:tblStylePr>
  </w:style>
  <w:style w:type="table" w:styleId="MediumList1-Accent3">
    <w:name w:val="Medium List 1 Accent 3"/>
    <w:basedOn w:val="TableNormal"/>
    <w:uiPriority w:val="65"/>
    <w:semiHidden/>
    <w:rsid w:val="00B60586"/>
    <w:pPr>
      <w:spacing w:line="240" w:lineRule="auto"/>
    </w:pPr>
    <w:rPr>
      <w:color w:val="231F20" w:themeColor="text1"/>
    </w:rPr>
    <w:tblPr>
      <w:tblStyleRowBandSize w:val="1"/>
      <w:tblStyleColBandSize w:val="1"/>
      <w:tblBorders>
        <w:top w:val="single" w:sz="8" w:space="0" w:color="F04E2D" w:themeColor="accent3"/>
        <w:bottom w:val="single" w:sz="8" w:space="0" w:color="F04E2D" w:themeColor="accent3"/>
      </w:tblBorders>
    </w:tblPr>
    <w:tblStylePr w:type="firstRow">
      <w:rPr>
        <w:rFonts w:asciiTheme="majorHAnsi" w:eastAsiaTheme="majorEastAsia" w:hAnsiTheme="majorHAnsi" w:cstheme="majorBidi"/>
      </w:rPr>
      <w:tblPr/>
      <w:tcPr>
        <w:tcBorders>
          <w:top w:val="nil"/>
          <w:bottom w:val="single" w:sz="8" w:space="0" w:color="F04E2D" w:themeColor="accent3"/>
        </w:tcBorders>
      </w:tcPr>
    </w:tblStylePr>
    <w:tblStylePr w:type="lastRow">
      <w:rPr>
        <w:b/>
        <w:bCs/>
        <w:color w:val="003263" w:themeColor="text2"/>
      </w:rPr>
      <w:tblPr/>
      <w:tcPr>
        <w:tcBorders>
          <w:top w:val="single" w:sz="8" w:space="0" w:color="F04E2D" w:themeColor="accent3"/>
          <w:bottom w:val="single" w:sz="8" w:space="0" w:color="F04E2D" w:themeColor="accent3"/>
        </w:tcBorders>
      </w:tcPr>
    </w:tblStylePr>
    <w:tblStylePr w:type="firstCol">
      <w:rPr>
        <w:b/>
        <w:bCs/>
      </w:rPr>
    </w:tblStylePr>
    <w:tblStylePr w:type="lastCol">
      <w:rPr>
        <w:b/>
        <w:bCs/>
      </w:rPr>
      <w:tblPr/>
      <w:tcPr>
        <w:tcBorders>
          <w:top w:val="single" w:sz="8" w:space="0" w:color="F04E2D" w:themeColor="accent3"/>
          <w:bottom w:val="single" w:sz="8" w:space="0" w:color="F04E2D" w:themeColor="accent3"/>
        </w:tcBorders>
      </w:tcPr>
    </w:tblStylePr>
    <w:tblStylePr w:type="band1Vert">
      <w:tblPr/>
      <w:tcPr>
        <w:shd w:val="clear" w:color="auto" w:fill="FBD3CB" w:themeFill="accent3" w:themeFillTint="3F"/>
      </w:tcPr>
    </w:tblStylePr>
    <w:tblStylePr w:type="band1Horz">
      <w:tblPr/>
      <w:tcPr>
        <w:shd w:val="clear" w:color="auto" w:fill="FBD3CB" w:themeFill="accent3" w:themeFillTint="3F"/>
      </w:tcPr>
    </w:tblStylePr>
  </w:style>
  <w:style w:type="table" w:styleId="MediumList1-Accent4">
    <w:name w:val="Medium List 1 Accent 4"/>
    <w:basedOn w:val="TableNormal"/>
    <w:uiPriority w:val="65"/>
    <w:semiHidden/>
    <w:rsid w:val="00B60586"/>
    <w:pPr>
      <w:spacing w:line="240" w:lineRule="auto"/>
    </w:pPr>
    <w:rPr>
      <w:color w:val="231F20" w:themeColor="text1"/>
    </w:rPr>
    <w:tblPr>
      <w:tblStyleRowBandSize w:val="1"/>
      <w:tblStyleColBandSize w:val="1"/>
      <w:tblBorders>
        <w:top w:val="single" w:sz="8" w:space="0" w:color="50BFA2" w:themeColor="accent4"/>
        <w:bottom w:val="single" w:sz="8" w:space="0" w:color="50BFA2" w:themeColor="accent4"/>
      </w:tblBorders>
    </w:tblPr>
    <w:tblStylePr w:type="firstRow">
      <w:rPr>
        <w:rFonts w:asciiTheme="majorHAnsi" w:eastAsiaTheme="majorEastAsia" w:hAnsiTheme="majorHAnsi" w:cstheme="majorBidi"/>
      </w:rPr>
      <w:tblPr/>
      <w:tcPr>
        <w:tcBorders>
          <w:top w:val="nil"/>
          <w:bottom w:val="single" w:sz="8" w:space="0" w:color="50BFA2" w:themeColor="accent4"/>
        </w:tcBorders>
      </w:tcPr>
    </w:tblStylePr>
    <w:tblStylePr w:type="lastRow">
      <w:rPr>
        <w:b/>
        <w:bCs/>
        <w:color w:val="003263" w:themeColor="text2"/>
      </w:rPr>
      <w:tblPr/>
      <w:tcPr>
        <w:tcBorders>
          <w:top w:val="single" w:sz="8" w:space="0" w:color="50BFA2" w:themeColor="accent4"/>
          <w:bottom w:val="single" w:sz="8" w:space="0" w:color="50BFA2" w:themeColor="accent4"/>
        </w:tcBorders>
      </w:tcPr>
    </w:tblStylePr>
    <w:tblStylePr w:type="firstCol">
      <w:rPr>
        <w:b/>
        <w:bCs/>
      </w:rPr>
    </w:tblStylePr>
    <w:tblStylePr w:type="lastCol">
      <w:rPr>
        <w:b/>
        <w:bCs/>
      </w:rPr>
      <w:tblPr/>
      <w:tcPr>
        <w:tcBorders>
          <w:top w:val="single" w:sz="8" w:space="0" w:color="50BFA2" w:themeColor="accent4"/>
          <w:bottom w:val="single" w:sz="8" w:space="0" w:color="50BFA2" w:themeColor="accent4"/>
        </w:tcBorders>
      </w:tcPr>
    </w:tblStylePr>
    <w:tblStylePr w:type="band1Vert">
      <w:tblPr/>
      <w:tcPr>
        <w:shd w:val="clear" w:color="auto" w:fill="D3EFE7" w:themeFill="accent4" w:themeFillTint="3F"/>
      </w:tcPr>
    </w:tblStylePr>
    <w:tblStylePr w:type="band1Horz">
      <w:tblPr/>
      <w:tcPr>
        <w:shd w:val="clear" w:color="auto" w:fill="D3EFE7" w:themeFill="accent4" w:themeFillTint="3F"/>
      </w:tcPr>
    </w:tblStylePr>
  </w:style>
  <w:style w:type="table" w:styleId="MediumList1-Accent5">
    <w:name w:val="Medium List 1 Accent 5"/>
    <w:basedOn w:val="TableNormal"/>
    <w:uiPriority w:val="65"/>
    <w:semiHidden/>
    <w:rsid w:val="00B60586"/>
    <w:pPr>
      <w:spacing w:line="240" w:lineRule="auto"/>
    </w:pPr>
    <w:rPr>
      <w:color w:val="231F20" w:themeColor="text1"/>
    </w:rPr>
    <w:tblPr>
      <w:tblStyleRowBandSize w:val="1"/>
      <w:tblStyleColBandSize w:val="1"/>
      <w:tblBorders>
        <w:top w:val="single" w:sz="8" w:space="0" w:color="9A64A9" w:themeColor="accent5"/>
        <w:bottom w:val="single" w:sz="8" w:space="0" w:color="9A64A9" w:themeColor="accent5"/>
      </w:tblBorders>
    </w:tblPr>
    <w:tblStylePr w:type="firstRow">
      <w:rPr>
        <w:rFonts w:asciiTheme="majorHAnsi" w:eastAsiaTheme="majorEastAsia" w:hAnsiTheme="majorHAnsi" w:cstheme="majorBidi"/>
      </w:rPr>
      <w:tblPr/>
      <w:tcPr>
        <w:tcBorders>
          <w:top w:val="nil"/>
          <w:bottom w:val="single" w:sz="8" w:space="0" w:color="9A64A9" w:themeColor="accent5"/>
        </w:tcBorders>
      </w:tcPr>
    </w:tblStylePr>
    <w:tblStylePr w:type="lastRow">
      <w:rPr>
        <w:b/>
        <w:bCs/>
        <w:color w:val="003263" w:themeColor="text2"/>
      </w:rPr>
      <w:tblPr/>
      <w:tcPr>
        <w:tcBorders>
          <w:top w:val="single" w:sz="8" w:space="0" w:color="9A64A9" w:themeColor="accent5"/>
          <w:bottom w:val="single" w:sz="8" w:space="0" w:color="9A64A9" w:themeColor="accent5"/>
        </w:tcBorders>
      </w:tcPr>
    </w:tblStylePr>
    <w:tblStylePr w:type="firstCol">
      <w:rPr>
        <w:b/>
        <w:bCs/>
      </w:rPr>
    </w:tblStylePr>
    <w:tblStylePr w:type="lastCol">
      <w:rPr>
        <w:b/>
        <w:bCs/>
      </w:rPr>
      <w:tblPr/>
      <w:tcPr>
        <w:tcBorders>
          <w:top w:val="single" w:sz="8" w:space="0" w:color="9A64A9" w:themeColor="accent5"/>
          <w:bottom w:val="single" w:sz="8" w:space="0" w:color="9A64A9" w:themeColor="accent5"/>
        </w:tcBorders>
      </w:tcPr>
    </w:tblStylePr>
    <w:tblStylePr w:type="band1Vert">
      <w:tblPr/>
      <w:tcPr>
        <w:shd w:val="clear" w:color="auto" w:fill="E6D8E9" w:themeFill="accent5" w:themeFillTint="3F"/>
      </w:tcPr>
    </w:tblStylePr>
    <w:tblStylePr w:type="band1Horz">
      <w:tblPr/>
      <w:tcPr>
        <w:shd w:val="clear" w:color="auto" w:fill="E6D8E9" w:themeFill="accent5" w:themeFillTint="3F"/>
      </w:tcPr>
    </w:tblStylePr>
  </w:style>
  <w:style w:type="table" w:styleId="MediumList1-Accent6">
    <w:name w:val="Medium List 1 Accent 6"/>
    <w:basedOn w:val="TableNormal"/>
    <w:uiPriority w:val="65"/>
    <w:semiHidden/>
    <w:rsid w:val="00B60586"/>
    <w:pPr>
      <w:spacing w:line="240" w:lineRule="auto"/>
    </w:pPr>
    <w:rPr>
      <w:color w:val="231F20" w:themeColor="text1"/>
    </w:rPr>
    <w:tblPr>
      <w:tblStyleRowBandSize w:val="1"/>
      <w:tblStyleColBandSize w:val="1"/>
      <w:tblBorders>
        <w:top w:val="single" w:sz="8" w:space="0" w:color="FFCF62" w:themeColor="accent6"/>
        <w:bottom w:val="single" w:sz="8" w:space="0" w:color="FFCF62" w:themeColor="accent6"/>
      </w:tblBorders>
    </w:tblPr>
    <w:tblStylePr w:type="firstRow">
      <w:rPr>
        <w:rFonts w:asciiTheme="majorHAnsi" w:eastAsiaTheme="majorEastAsia" w:hAnsiTheme="majorHAnsi" w:cstheme="majorBidi"/>
      </w:rPr>
      <w:tblPr/>
      <w:tcPr>
        <w:tcBorders>
          <w:top w:val="nil"/>
          <w:bottom w:val="single" w:sz="8" w:space="0" w:color="FFCF62" w:themeColor="accent6"/>
        </w:tcBorders>
      </w:tcPr>
    </w:tblStylePr>
    <w:tblStylePr w:type="lastRow">
      <w:rPr>
        <w:b/>
        <w:bCs/>
        <w:color w:val="003263" w:themeColor="text2"/>
      </w:rPr>
      <w:tblPr/>
      <w:tcPr>
        <w:tcBorders>
          <w:top w:val="single" w:sz="8" w:space="0" w:color="FFCF62" w:themeColor="accent6"/>
          <w:bottom w:val="single" w:sz="8" w:space="0" w:color="FFCF62" w:themeColor="accent6"/>
        </w:tcBorders>
      </w:tcPr>
    </w:tblStylePr>
    <w:tblStylePr w:type="firstCol">
      <w:rPr>
        <w:b/>
        <w:bCs/>
      </w:rPr>
    </w:tblStylePr>
    <w:tblStylePr w:type="lastCol">
      <w:rPr>
        <w:b/>
        <w:bCs/>
      </w:rPr>
      <w:tblPr/>
      <w:tcPr>
        <w:tcBorders>
          <w:top w:val="single" w:sz="8" w:space="0" w:color="FFCF62" w:themeColor="accent6"/>
          <w:bottom w:val="single" w:sz="8" w:space="0" w:color="FFCF62" w:themeColor="accent6"/>
        </w:tcBorders>
      </w:tcPr>
    </w:tblStylePr>
    <w:tblStylePr w:type="band1Vert">
      <w:tblPr/>
      <w:tcPr>
        <w:shd w:val="clear" w:color="auto" w:fill="FFF3D8" w:themeFill="accent6" w:themeFillTint="3F"/>
      </w:tcPr>
    </w:tblStylePr>
    <w:tblStylePr w:type="band1Horz">
      <w:tblPr/>
      <w:tcPr>
        <w:shd w:val="clear" w:color="auto" w:fill="FFF3D8" w:themeFill="accent6" w:themeFillTint="3F"/>
      </w:tcPr>
    </w:tblStylePr>
  </w:style>
  <w:style w:type="table" w:styleId="MediumList2">
    <w:name w:val="Medium List 2"/>
    <w:basedOn w:val="TableNormal"/>
    <w:uiPriority w:val="66"/>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231F20" w:themeColor="text1"/>
        <w:left w:val="single" w:sz="8" w:space="0" w:color="231F20" w:themeColor="text1"/>
        <w:bottom w:val="single" w:sz="8" w:space="0" w:color="231F20" w:themeColor="text1"/>
        <w:right w:val="single" w:sz="8" w:space="0" w:color="231F20" w:themeColor="text1"/>
      </w:tblBorders>
    </w:tblPr>
    <w:tblStylePr w:type="firstRow">
      <w:rPr>
        <w:sz w:val="24"/>
        <w:szCs w:val="24"/>
      </w:rPr>
      <w:tblPr/>
      <w:tcPr>
        <w:tcBorders>
          <w:top w:val="nil"/>
          <w:left w:val="nil"/>
          <w:bottom w:val="single" w:sz="24" w:space="0" w:color="231F20" w:themeColor="text1"/>
          <w:right w:val="nil"/>
          <w:insideH w:val="nil"/>
          <w:insideV w:val="nil"/>
        </w:tcBorders>
        <w:shd w:val="clear" w:color="auto" w:fill="FFFFFF" w:themeFill="background1"/>
      </w:tcPr>
    </w:tblStylePr>
    <w:tblStylePr w:type="lastRow">
      <w:tblPr/>
      <w:tcPr>
        <w:tcBorders>
          <w:top w:val="single" w:sz="8" w:space="0" w:color="231F2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31F20" w:themeColor="text1"/>
          <w:insideH w:val="nil"/>
          <w:insideV w:val="nil"/>
        </w:tcBorders>
        <w:shd w:val="clear" w:color="auto" w:fill="FFFFFF" w:themeFill="background1"/>
      </w:tcPr>
    </w:tblStylePr>
    <w:tblStylePr w:type="lastCol">
      <w:tblPr/>
      <w:tcPr>
        <w:tcBorders>
          <w:top w:val="nil"/>
          <w:left w:val="single" w:sz="8" w:space="0" w:color="231F2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BC4C6" w:themeFill="text1" w:themeFillTint="3F"/>
      </w:tcPr>
    </w:tblStylePr>
    <w:tblStylePr w:type="band1Horz">
      <w:tblPr/>
      <w:tcPr>
        <w:tcBorders>
          <w:top w:val="nil"/>
          <w:bottom w:val="nil"/>
          <w:insideH w:val="nil"/>
          <w:insideV w:val="nil"/>
        </w:tcBorders>
        <w:shd w:val="clear" w:color="auto" w:fill="CBC4C6"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8ACED7" w:themeColor="accent1"/>
        <w:left w:val="single" w:sz="8" w:space="0" w:color="8ACED7" w:themeColor="accent1"/>
        <w:bottom w:val="single" w:sz="8" w:space="0" w:color="8ACED7" w:themeColor="accent1"/>
        <w:right w:val="single" w:sz="8" w:space="0" w:color="8ACED7" w:themeColor="accent1"/>
      </w:tblBorders>
    </w:tblPr>
    <w:tblStylePr w:type="firstRow">
      <w:rPr>
        <w:sz w:val="24"/>
        <w:szCs w:val="24"/>
      </w:rPr>
      <w:tblPr/>
      <w:tcPr>
        <w:tcBorders>
          <w:top w:val="nil"/>
          <w:left w:val="nil"/>
          <w:bottom w:val="single" w:sz="24" w:space="0" w:color="8ACED7" w:themeColor="accent1"/>
          <w:right w:val="nil"/>
          <w:insideH w:val="nil"/>
          <w:insideV w:val="nil"/>
        </w:tcBorders>
        <w:shd w:val="clear" w:color="auto" w:fill="FFFFFF" w:themeFill="background1"/>
      </w:tcPr>
    </w:tblStylePr>
    <w:tblStylePr w:type="lastRow">
      <w:tblPr/>
      <w:tcPr>
        <w:tcBorders>
          <w:top w:val="single" w:sz="8" w:space="0" w:color="8ACED7"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ACED7" w:themeColor="accent1"/>
          <w:insideH w:val="nil"/>
          <w:insideV w:val="nil"/>
        </w:tcBorders>
        <w:shd w:val="clear" w:color="auto" w:fill="FFFFFF" w:themeFill="background1"/>
      </w:tcPr>
    </w:tblStylePr>
    <w:tblStylePr w:type="lastCol">
      <w:tblPr/>
      <w:tcPr>
        <w:tcBorders>
          <w:top w:val="nil"/>
          <w:left w:val="single" w:sz="8" w:space="0" w:color="8ACED7"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1F2F5" w:themeFill="accent1" w:themeFillTint="3F"/>
      </w:tcPr>
    </w:tblStylePr>
    <w:tblStylePr w:type="band1Horz">
      <w:tblPr/>
      <w:tcPr>
        <w:tcBorders>
          <w:top w:val="nil"/>
          <w:bottom w:val="nil"/>
          <w:insideH w:val="nil"/>
          <w:insideV w:val="nil"/>
        </w:tcBorders>
        <w:shd w:val="clear" w:color="auto" w:fill="E1F2F5"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003263" w:themeColor="accent2"/>
        <w:left w:val="single" w:sz="8" w:space="0" w:color="003263" w:themeColor="accent2"/>
        <w:bottom w:val="single" w:sz="8" w:space="0" w:color="003263" w:themeColor="accent2"/>
        <w:right w:val="single" w:sz="8" w:space="0" w:color="003263" w:themeColor="accent2"/>
      </w:tblBorders>
    </w:tblPr>
    <w:tblStylePr w:type="firstRow">
      <w:rPr>
        <w:sz w:val="24"/>
        <w:szCs w:val="24"/>
      </w:rPr>
      <w:tblPr/>
      <w:tcPr>
        <w:tcBorders>
          <w:top w:val="nil"/>
          <w:left w:val="nil"/>
          <w:bottom w:val="single" w:sz="24" w:space="0" w:color="003263" w:themeColor="accent2"/>
          <w:right w:val="nil"/>
          <w:insideH w:val="nil"/>
          <w:insideV w:val="nil"/>
        </w:tcBorders>
        <w:shd w:val="clear" w:color="auto" w:fill="FFFFFF" w:themeFill="background1"/>
      </w:tcPr>
    </w:tblStylePr>
    <w:tblStylePr w:type="lastRow">
      <w:tblPr/>
      <w:tcPr>
        <w:tcBorders>
          <w:top w:val="single" w:sz="8" w:space="0" w:color="003263"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3263" w:themeColor="accent2"/>
          <w:insideH w:val="nil"/>
          <w:insideV w:val="nil"/>
        </w:tcBorders>
        <w:shd w:val="clear" w:color="auto" w:fill="FFFFFF" w:themeFill="background1"/>
      </w:tcPr>
    </w:tblStylePr>
    <w:tblStylePr w:type="lastCol">
      <w:tblPr/>
      <w:tcPr>
        <w:tcBorders>
          <w:top w:val="nil"/>
          <w:left w:val="single" w:sz="8" w:space="0" w:color="003263"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99CCFF" w:themeFill="accent2" w:themeFillTint="3F"/>
      </w:tcPr>
    </w:tblStylePr>
    <w:tblStylePr w:type="band1Horz">
      <w:tblPr/>
      <w:tcPr>
        <w:tcBorders>
          <w:top w:val="nil"/>
          <w:bottom w:val="nil"/>
          <w:insideH w:val="nil"/>
          <w:insideV w:val="nil"/>
        </w:tcBorders>
        <w:shd w:val="clear" w:color="auto" w:fill="99CCFF"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F04E2D" w:themeColor="accent3"/>
        <w:left w:val="single" w:sz="8" w:space="0" w:color="F04E2D" w:themeColor="accent3"/>
        <w:bottom w:val="single" w:sz="8" w:space="0" w:color="F04E2D" w:themeColor="accent3"/>
        <w:right w:val="single" w:sz="8" w:space="0" w:color="F04E2D" w:themeColor="accent3"/>
      </w:tblBorders>
    </w:tblPr>
    <w:tblStylePr w:type="firstRow">
      <w:rPr>
        <w:sz w:val="24"/>
        <w:szCs w:val="24"/>
      </w:rPr>
      <w:tblPr/>
      <w:tcPr>
        <w:tcBorders>
          <w:top w:val="nil"/>
          <w:left w:val="nil"/>
          <w:bottom w:val="single" w:sz="24" w:space="0" w:color="F04E2D" w:themeColor="accent3"/>
          <w:right w:val="nil"/>
          <w:insideH w:val="nil"/>
          <w:insideV w:val="nil"/>
        </w:tcBorders>
        <w:shd w:val="clear" w:color="auto" w:fill="FFFFFF" w:themeFill="background1"/>
      </w:tcPr>
    </w:tblStylePr>
    <w:tblStylePr w:type="lastRow">
      <w:tblPr/>
      <w:tcPr>
        <w:tcBorders>
          <w:top w:val="single" w:sz="8" w:space="0" w:color="F04E2D"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04E2D" w:themeColor="accent3"/>
          <w:insideH w:val="nil"/>
          <w:insideV w:val="nil"/>
        </w:tcBorders>
        <w:shd w:val="clear" w:color="auto" w:fill="FFFFFF" w:themeFill="background1"/>
      </w:tcPr>
    </w:tblStylePr>
    <w:tblStylePr w:type="lastCol">
      <w:tblPr/>
      <w:tcPr>
        <w:tcBorders>
          <w:top w:val="nil"/>
          <w:left w:val="single" w:sz="8" w:space="0" w:color="F04E2D"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BD3CB" w:themeFill="accent3" w:themeFillTint="3F"/>
      </w:tcPr>
    </w:tblStylePr>
    <w:tblStylePr w:type="band1Horz">
      <w:tblPr/>
      <w:tcPr>
        <w:tcBorders>
          <w:top w:val="nil"/>
          <w:bottom w:val="nil"/>
          <w:insideH w:val="nil"/>
          <w:insideV w:val="nil"/>
        </w:tcBorders>
        <w:shd w:val="clear" w:color="auto" w:fill="FBD3CB"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50BFA2" w:themeColor="accent4"/>
        <w:left w:val="single" w:sz="8" w:space="0" w:color="50BFA2" w:themeColor="accent4"/>
        <w:bottom w:val="single" w:sz="8" w:space="0" w:color="50BFA2" w:themeColor="accent4"/>
        <w:right w:val="single" w:sz="8" w:space="0" w:color="50BFA2" w:themeColor="accent4"/>
      </w:tblBorders>
    </w:tblPr>
    <w:tblStylePr w:type="firstRow">
      <w:rPr>
        <w:sz w:val="24"/>
        <w:szCs w:val="24"/>
      </w:rPr>
      <w:tblPr/>
      <w:tcPr>
        <w:tcBorders>
          <w:top w:val="nil"/>
          <w:left w:val="nil"/>
          <w:bottom w:val="single" w:sz="24" w:space="0" w:color="50BFA2" w:themeColor="accent4"/>
          <w:right w:val="nil"/>
          <w:insideH w:val="nil"/>
          <w:insideV w:val="nil"/>
        </w:tcBorders>
        <w:shd w:val="clear" w:color="auto" w:fill="FFFFFF" w:themeFill="background1"/>
      </w:tcPr>
    </w:tblStylePr>
    <w:tblStylePr w:type="lastRow">
      <w:tblPr/>
      <w:tcPr>
        <w:tcBorders>
          <w:top w:val="single" w:sz="8" w:space="0" w:color="50BF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0BFA2" w:themeColor="accent4"/>
          <w:insideH w:val="nil"/>
          <w:insideV w:val="nil"/>
        </w:tcBorders>
        <w:shd w:val="clear" w:color="auto" w:fill="FFFFFF" w:themeFill="background1"/>
      </w:tcPr>
    </w:tblStylePr>
    <w:tblStylePr w:type="lastCol">
      <w:tblPr/>
      <w:tcPr>
        <w:tcBorders>
          <w:top w:val="nil"/>
          <w:left w:val="single" w:sz="8" w:space="0" w:color="50BF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EFE7" w:themeFill="accent4" w:themeFillTint="3F"/>
      </w:tcPr>
    </w:tblStylePr>
    <w:tblStylePr w:type="band1Horz">
      <w:tblPr/>
      <w:tcPr>
        <w:tcBorders>
          <w:top w:val="nil"/>
          <w:bottom w:val="nil"/>
          <w:insideH w:val="nil"/>
          <w:insideV w:val="nil"/>
        </w:tcBorders>
        <w:shd w:val="clear" w:color="auto" w:fill="D3EFE7"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9A64A9" w:themeColor="accent5"/>
        <w:left w:val="single" w:sz="8" w:space="0" w:color="9A64A9" w:themeColor="accent5"/>
        <w:bottom w:val="single" w:sz="8" w:space="0" w:color="9A64A9" w:themeColor="accent5"/>
        <w:right w:val="single" w:sz="8" w:space="0" w:color="9A64A9" w:themeColor="accent5"/>
      </w:tblBorders>
    </w:tblPr>
    <w:tblStylePr w:type="firstRow">
      <w:rPr>
        <w:sz w:val="24"/>
        <w:szCs w:val="24"/>
      </w:rPr>
      <w:tblPr/>
      <w:tcPr>
        <w:tcBorders>
          <w:top w:val="nil"/>
          <w:left w:val="nil"/>
          <w:bottom w:val="single" w:sz="24" w:space="0" w:color="9A64A9" w:themeColor="accent5"/>
          <w:right w:val="nil"/>
          <w:insideH w:val="nil"/>
          <w:insideV w:val="nil"/>
        </w:tcBorders>
        <w:shd w:val="clear" w:color="auto" w:fill="FFFFFF" w:themeFill="background1"/>
      </w:tcPr>
    </w:tblStylePr>
    <w:tblStylePr w:type="lastRow">
      <w:tblPr/>
      <w:tcPr>
        <w:tcBorders>
          <w:top w:val="single" w:sz="8" w:space="0" w:color="9A64A9"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A64A9" w:themeColor="accent5"/>
          <w:insideH w:val="nil"/>
          <w:insideV w:val="nil"/>
        </w:tcBorders>
        <w:shd w:val="clear" w:color="auto" w:fill="FFFFFF" w:themeFill="background1"/>
      </w:tcPr>
    </w:tblStylePr>
    <w:tblStylePr w:type="lastCol">
      <w:tblPr/>
      <w:tcPr>
        <w:tcBorders>
          <w:top w:val="nil"/>
          <w:left w:val="single" w:sz="8" w:space="0" w:color="9A64A9"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D8E9" w:themeFill="accent5" w:themeFillTint="3F"/>
      </w:tcPr>
    </w:tblStylePr>
    <w:tblStylePr w:type="band1Horz">
      <w:tblPr/>
      <w:tcPr>
        <w:tcBorders>
          <w:top w:val="nil"/>
          <w:bottom w:val="nil"/>
          <w:insideH w:val="nil"/>
          <w:insideV w:val="nil"/>
        </w:tcBorders>
        <w:shd w:val="clear" w:color="auto" w:fill="E6D8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FFCF62" w:themeColor="accent6"/>
        <w:left w:val="single" w:sz="8" w:space="0" w:color="FFCF62" w:themeColor="accent6"/>
        <w:bottom w:val="single" w:sz="8" w:space="0" w:color="FFCF62" w:themeColor="accent6"/>
        <w:right w:val="single" w:sz="8" w:space="0" w:color="FFCF62" w:themeColor="accent6"/>
      </w:tblBorders>
    </w:tblPr>
    <w:tblStylePr w:type="firstRow">
      <w:rPr>
        <w:sz w:val="24"/>
        <w:szCs w:val="24"/>
      </w:rPr>
      <w:tblPr/>
      <w:tcPr>
        <w:tcBorders>
          <w:top w:val="nil"/>
          <w:left w:val="nil"/>
          <w:bottom w:val="single" w:sz="24" w:space="0" w:color="FFCF62" w:themeColor="accent6"/>
          <w:right w:val="nil"/>
          <w:insideH w:val="nil"/>
          <w:insideV w:val="nil"/>
        </w:tcBorders>
        <w:shd w:val="clear" w:color="auto" w:fill="FFFFFF" w:themeFill="background1"/>
      </w:tcPr>
    </w:tblStylePr>
    <w:tblStylePr w:type="lastRow">
      <w:tblPr/>
      <w:tcPr>
        <w:tcBorders>
          <w:top w:val="single" w:sz="8" w:space="0" w:color="FFCF62"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F62" w:themeColor="accent6"/>
          <w:insideH w:val="nil"/>
          <w:insideV w:val="nil"/>
        </w:tcBorders>
        <w:shd w:val="clear" w:color="auto" w:fill="FFFFFF" w:themeFill="background1"/>
      </w:tcPr>
    </w:tblStylePr>
    <w:tblStylePr w:type="lastCol">
      <w:tblPr/>
      <w:tcPr>
        <w:tcBorders>
          <w:top w:val="nil"/>
          <w:left w:val="single" w:sz="8" w:space="0" w:color="FFCF62"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F3D8" w:themeFill="accent6" w:themeFillTint="3F"/>
      </w:tcPr>
    </w:tblStylePr>
    <w:tblStylePr w:type="band1Horz">
      <w:tblPr/>
      <w:tcPr>
        <w:tcBorders>
          <w:top w:val="nil"/>
          <w:bottom w:val="nil"/>
          <w:insideH w:val="nil"/>
          <w:insideV w:val="nil"/>
        </w:tcBorders>
        <w:shd w:val="clear" w:color="auto" w:fill="FFF3D8"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B60586"/>
    <w:pPr>
      <w:spacing w:line="240" w:lineRule="auto"/>
    </w:pPr>
    <w:tblPr>
      <w:tblStyleRowBandSize w:val="1"/>
      <w:tblStyleColBandSize w:val="1"/>
      <w:tblBorders>
        <w:top w:val="single" w:sz="8" w:space="0" w:color="5D5356" w:themeColor="text1" w:themeTint="BF"/>
        <w:left w:val="single" w:sz="8" w:space="0" w:color="5D5356" w:themeColor="text1" w:themeTint="BF"/>
        <w:bottom w:val="single" w:sz="8" w:space="0" w:color="5D5356" w:themeColor="text1" w:themeTint="BF"/>
        <w:right w:val="single" w:sz="8" w:space="0" w:color="5D5356" w:themeColor="text1" w:themeTint="BF"/>
        <w:insideH w:val="single" w:sz="8" w:space="0" w:color="5D5356" w:themeColor="text1" w:themeTint="BF"/>
      </w:tblBorders>
    </w:tblPr>
    <w:tblStylePr w:type="firstRow">
      <w:pPr>
        <w:spacing w:before="0" w:after="0" w:line="240" w:lineRule="auto"/>
      </w:pPr>
      <w:rPr>
        <w:b/>
        <w:bCs/>
        <w:color w:val="FFFFFF" w:themeColor="background1"/>
      </w:rPr>
      <w:tblPr/>
      <w:tcPr>
        <w:tcBorders>
          <w:top w:val="single" w:sz="8" w:space="0" w:color="5D5356" w:themeColor="text1" w:themeTint="BF"/>
          <w:left w:val="single" w:sz="8" w:space="0" w:color="5D5356" w:themeColor="text1" w:themeTint="BF"/>
          <w:bottom w:val="single" w:sz="8" w:space="0" w:color="5D5356" w:themeColor="text1" w:themeTint="BF"/>
          <w:right w:val="single" w:sz="8" w:space="0" w:color="5D5356" w:themeColor="text1" w:themeTint="BF"/>
          <w:insideH w:val="nil"/>
          <w:insideV w:val="nil"/>
        </w:tcBorders>
        <w:shd w:val="clear" w:color="auto" w:fill="231F20" w:themeFill="text1"/>
      </w:tcPr>
    </w:tblStylePr>
    <w:tblStylePr w:type="lastRow">
      <w:pPr>
        <w:spacing w:before="0" w:after="0" w:line="240" w:lineRule="auto"/>
      </w:pPr>
      <w:rPr>
        <w:b/>
        <w:bCs/>
      </w:rPr>
      <w:tblPr/>
      <w:tcPr>
        <w:tcBorders>
          <w:top w:val="double" w:sz="6" w:space="0" w:color="5D5356" w:themeColor="text1" w:themeTint="BF"/>
          <w:left w:val="single" w:sz="8" w:space="0" w:color="5D5356" w:themeColor="text1" w:themeTint="BF"/>
          <w:bottom w:val="single" w:sz="8" w:space="0" w:color="5D5356" w:themeColor="text1" w:themeTint="BF"/>
          <w:right w:val="single" w:sz="8" w:space="0" w:color="5D5356" w:themeColor="text1" w:themeTint="BF"/>
          <w:insideH w:val="nil"/>
          <w:insideV w:val="nil"/>
        </w:tcBorders>
      </w:tcPr>
    </w:tblStylePr>
    <w:tblStylePr w:type="firstCol">
      <w:rPr>
        <w:b/>
        <w:bCs/>
      </w:rPr>
    </w:tblStylePr>
    <w:tblStylePr w:type="lastCol">
      <w:rPr>
        <w:b/>
        <w:bCs/>
      </w:rPr>
    </w:tblStylePr>
    <w:tblStylePr w:type="band1Vert">
      <w:tblPr/>
      <w:tcPr>
        <w:shd w:val="clear" w:color="auto" w:fill="CBC4C6" w:themeFill="text1" w:themeFillTint="3F"/>
      </w:tcPr>
    </w:tblStylePr>
    <w:tblStylePr w:type="band1Horz">
      <w:tblPr/>
      <w:tcPr>
        <w:tcBorders>
          <w:insideH w:val="nil"/>
          <w:insideV w:val="nil"/>
        </w:tcBorders>
        <w:shd w:val="clear" w:color="auto" w:fill="CBC4C6"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B60586"/>
    <w:pPr>
      <w:spacing w:line="240" w:lineRule="auto"/>
    </w:pPr>
    <w:tblPr>
      <w:tblStyleRowBandSize w:val="1"/>
      <w:tblStyleColBandSize w:val="1"/>
      <w:tblBorders>
        <w:top w:val="single" w:sz="8" w:space="0" w:color="A7DAE1" w:themeColor="accent1" w:themeTint="BF"/>
        <w:left w:val="single" w:sz="8" w:space="0" w:color="A7DAE1" w:themeColor="accent1" w:themeTint="BF"/>
        <w:bottom w:val="single" w:sz="8" w:space="0" w:color="A7DAE1" w:themeColor="accent1" w:themeTint="BF"/>
        <w:right w:val="single" w:sz="8" w:space="0" w:color="A7DAE1" w:themeColor="accent1" w:themeTint="BF"/>
        <w:insideH w:val="single" w:sz="8" w:space="0" w:color="A7DAE1" w:themeColor="accent1" w:themeTint="BF"/>
      </w:tblBorders>
    </w:tblPr>
    <w:tblStylePr w:type="firstRow">
      <w:pPr>
        <w:spacing w:before="0" w:after="0" w:line="240" w:lineRule="auto"/>
      </w:pPr>
      <w:rPr>
        <w:b/>
        <w:bCs/>
        <w:color w:val="FFFFFF" w:themeColor="background1"/>
      </w:rPr>
      <w:tblPr/>
      <w:tcPr>
        <w:tcBorders>
          <w:top w:val="single" w:sz="8" w:space="0" w:color="A7DAE1" w:themeColor="accent1" w:themeTint="BF"/>
          <w:left w:val="single" w:sz="8" w:space="0" w:color="A7DAE1" w:themeColor="accent1" w:themeTint="BF"/>
          <w:bottom w:val="single" w:sz="8" w:space="0" w:color="A7DAE1" w:themeColor="accent1" w:themeTint="BF"/>
          <w:right w:val="single" w:sz="8" w:space="0" w:color="A7DAE1" w:themeColor="accent1" w:themeTint="BF"/>
          <w:insideH w:val="nil"/>
          <w:insideV w:val="nil"/>
        </w:tcBorders>
        <w:shd w:val="clear" w:color="auto" w:fill="8ACED7" w:themeFill="accent1"/>
      </w:tcPr>
    </w:tblStylePr>
    <w:tblStylePr w:type="lastRow">
      <w:pPr>
        <w:spacing w:before="0" w:after="0" w:line="240" w:lineRule="auto"/>
      </w:pPr>
      <w:rPr>
        <w:b/>
        <w:bCs/>
      </w:rPr>
      <w:tblPr/>
      <w:tcPr>
        <w:tcBorders>
          <w:top w:val="double" w:sz="6" w:space="0" w:color="A7DAE1" w:themeColor="accent1" w:themeTint="BF"/>
          <w:left w:val="single" w:sz="8" w:space="0" w:color="A7DAE1" w:themeColor="accent1" w:themeTint="BF"/>
          <w:bottom w:val="single" w:sz="8" w:space="0" w:color="A7DAE1" w:themeColor="accent1" w:themeTint="BF"/>
          <w:right w:val="single" w:sz="8" w:space="0" w:color="A7DAE1" w:themeColor="accent1" w:themeTint="BF"/>
          <w:insideH w:val="nil"/>
          <w:insideV w:val="nil"/>
        </w:tcBorders>
      </w:tcPr>
    </w:tblStylePr>
    <w:tblStylePr w:type="firstCol">
      <w:rPr>
        <w:b/>
        <w:bCs/>
      </w:rPr>
    </w:tblStylePr>
    <w:tblStylePr w:type="lastCol">
      <w:rPr>
        <w:b/>
        <w:bCs/>
      </w:rPr>
    </w:tblStylePr>
    <w:tblStylePr w:type="band1Vert">
      <w:tblPr/>
      <w:tcPr>
        <w:shd w:val="clear" w:color="auto" w:fill="E1F2F5" w:themeFill="accent1" w:themeFillTint="3F"/>
      </w:tcPr>
    </w:tblStylePr>
    <w:tblStylePr w:type="band1Horz">
      <w:tblPr/>
      <w:tcPr>
        <w:tcBorders>
          <w:insideH w:val="nil"/>
          <w:insideV w:val="nil"/>
        </w:tcBorders>
        <w:shd w:val="clear" w:color="auto" w:fill="E1F2F5"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B60586"/>
    <w:pPr>
      <w:spacing w:line="240" w:lineRule="auto"/>
    </w:pPr>
    <w:tblPr>
      <w:tblStyleRowBandSize w:val="1"/>
      <w:tblStyleColBandSize w:val="1"/>
      <w:tblBorders>
        <w:top w:val="single" w:sz="8" w:space="0" w:color="0065CA" w:themeColor="accent2" w:themeTint="BF"/>
        <w:left w:val="single" w:sz="8" w:space="0" w:color="0065CA" w:themeColor="accent2" w:themeTint="BF"/>
        <w:bottom w:val="single" w:sz="8" w:space="0" w:color="0065CA" w:themeColor="accent2" w:themeTint="BF"/>
        <w:right w:val="single" w:sz="8" w:space="0" w:color="0065CA" w:themeColor="accent2" w:themeTint="BF"/>
        <w:insideH w:val="single" w:sz="8" w:space="0" w:color="0065CA" w:themeColor="accent2" w:themeTint="BF"/>
      </w:tblBorders>
    </w:tblPr>
    <w:tblStylePr w:type="firstRow">
      <w:pPr>
        <w:spacing w:before="0" w:after="0" w:line="240" w:lineRule="auto"/>
      </w:pPr>
      <w:rPr>
        <w:b/>
        <w:bCs/>
        <w:color w:val="FFFFFF" w:themeColor="background1"/>
      </w:rPr>
      <w:tblPr/>
      <w:tcPr>
        <w:tcBorders>
          <w:top w:val="single" w:sz="8" w:space="0" w:color="0065CA" w:themeColor="accent2" w:themeTint="BF"/>
          <w:left w:val="single" w:sz="8" w:space="0" w:color="0065CA" w:themeColor="accent2" w:themeTint="BF"/>
          <w:bottom w:val="single" w:sz="8" w:space="0" w:color="0065CA" w:themeColor="accent2" w:themeTint="BF"/>
          <w:right w:val="single" w:sz="8" w:space="0" w:color="0065CA" w:themeColor="accent2" w:themeTint="BF"/>
          <w:insideH w:val="nil"/>
          <w:insideV w:val="nil"/>
        </w:tcBorders>
        <w:shd w:val="clear" w:color="auto" w:fill="003263" w:themeFill="accent2"/>
      </w:tcPr>
    </w:tblStylePr>
    <w:tblStylePr w:type="lastRow">
      <w:pPr>
        <w:spacing w:before="0" w:after="0" w:line="240" w:lineRule="auto"/>
      </w:pPr>
      <w:rPr>
        <w:b/>
        <w:bCs/>
      </w:rPr>
      <w:tblPr/>
      <w:tcPr>
        <w:tcBorders>
          <w:top w:val="double" w:sz="6" w:space="0" w:color="0065CA" w:themeColor="accent2" w:themeTint="BF"/>
          <w:left w:val="single" w:sz="8" w:space="0" w:color="0065CA" w:themeColor="accent2" w:themeTint="BF"/>
          <w:bottom w:val="single" w:sz="8" w:space="0" w:color="0065CA" w:themeColor="accent2" w:themeTint="BF"/>
          <w:right w:val="single" w:sz="8" w:space="0" w:color="0065CA" w:themeColor="accent2" w:themeTint="BF"/>
          <w:insideH w:val="nil"/>
          <w:insideV w:val="nil"/>
        </w:tcBorders>
      </w:tcPr>
    </w:tblStylePr>
    <w:tblStylePr w:type="firstCol">
      <w:rPr>
        <w:b/>
        <w:bCs/>
      </w:rPr>
    </w:tblStylePr>
    <w:tblStylePr w:type="lastCol">
      <w:rPr>
        <w:b/>
        <w:bCs/>
      </w:rPr>
    </w:tblStylePr>
    <w:tblStylePr w:type="band1Vert">
      <w:tblPr/>
      <w:tcPr>
        <w:shd w:val="clear" w:color="auto" w:fill="99CCFF" w:themeFill="accent2" w:themeFillTint="3F"/>
      </w:tcPr>
    </w:tblStylePr>
    <w:tblStylePr w:type="band1Horz">
      <w:tblPr/>
      <w:tcPr>
        <w:tcBorders>
          <w:insideH w:val="nil"/>
          <w:insideV w:val="nil"/>
        </w:tcBorders>
        <w:shd w:val="clear" w:color="auto" w:fill="99CCFF"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B60586"/>
    <w:pPr>
      <w:spacing w:line="240" w:lineRule="auto"/>
    </w:pPr>
    <w:tblPr>
      <w:tblStyleRowBandSize w:val="1"/>
      <w:tblStyleColBandSize w:val="1"/>
      <w:tblBorders>
        <w:top w:val="single" w:sz="8" w:space="0" w:color="F37A61" w:themeColor="accent3" w:themeTint="BF"/>
        <w:left w:val="single" w:sz="8" w:space="0" w:color="F37A61" w:themeColor="accent3" w:themeTint="BF"/>
        <w:bottom w:val="single" w:sz="8" w:space="0" w:color="F37A61" w:themeColor="accent3" w:themeTint="BF"/>
        <w:right w:val="single" w:sz="8" w:space="0" w:color="F37A61" w:themeColor="accent3" w:themeTint="BF"/>
        <w:insideH w:val="single" w:sz="8" w:space="0" w:color="F37A61" w:themeColor="accent3" w:themeTint="BF"/>
      </w:tblBorders>
    </w:tblPr>
    <w:tblStylePr w:type="firstRow">
      <w:pPr>
        <w:spacing w:before="0" w:after="0" w:line="240" w:lineRule="auto"/>
      </w:pPr>
      <w:rPr>
        <w:b/>
        <w:bCs/>
        <w:color w:val="FFFFFF" w:themeColor="background1"/>
      </w:rPr>
      <w:tblPr/>
      <w:tcPr>
        <w:tcBorders>
          <w:top w:val="single" w:sz="8" w:space="0" w:color="F37A61" w:themeColor="accent3" w:themeTint="BF"/>
          <w:left w:val="single" w:sz="8" w:space="0" w:color="F37A61" w:themeColor="accent3" w:themeTint="BF"/>
          <w:bottom w:val="single" w:sz="8" w:space="0" w:color="F37A61" w:themeColor="accent3" w:themeTint="BF"/>
          <w:right w:val="single" w:sz="8" w:space="0" w:color="F37A61" w:themeColor="accent3" w:themeTint="BF"/>
          <w:insideH w:val="nil"/>
          <w:insideV w:val="nil"/>
        </w:tcBorders>
        <w:shd w:val="clear" w:color="auto" w:fill="F04E2D" w:themeFill="accent3"/>
      </w:tcPr>
    </w:tblStylePr>
    <w:tblStylePr w:type="lastRow">
      <w:pPr>
        <w:spacing w:before="0" w:after="0" w:line="240" w:lineRule="auto"/>
      </w:pPr>
      <w:rPr>
        <w:b/>
        <w:bCs/>
      </w:rPr>
      <w:tblPr/>
      <w:tcPr>
        <w:tcBorders>
          <w:top w:val="double" w:sz="6" w:space="0" w:color="F37A61" w:themeColor="accent3" w:themeTint="BF"/>
          <w:left w:val="single" w:sz="8" w:space="0" w:color="F37A61" w:themeColor="accent3" w:themeTint="BF"/>
          <w:bottom w:val="single" w:sz="8" w:space="0" w:color="F37A61" w:themeColor="accent3" w:themeTint="BF"/>
          <w:right w:val="single" w:sz="8" w:space="0" w:color="F37A61" w:themeColor="accent3" w:themeTint="BF"/>
          <w:insideH w:val="nil"/>
          <w:insideV w:val="nil"/>
        </w:tcBorders>
      </w:tcPr>
    </w:tblStylePr>
    <w:tblStylePr w:type="firstCol">
      <w:rPr>
        <w:b/>
        <w:bCs/>
      </w:rPr>
    </w:tblStylePr>
    <w:tblStylePr w:type="lastCol">
      <w:rPr>
        <w:b/>
        <w:bCs/>
      </w:rPr>
    </w:tblStylePr>
    <w:tblStylePr w:type="band1Vert">
      <w:tblPr/>
      <w:tcPr>
        <w:shd w:val="clear" w:color="auto" w:fill="FBD3CB" w:themeFill="accent3" w:themeFillTint="3F"/>
      </w:tcPr>
    </w:tblStylePr>
    <w:tblStylePr w:type="band1Horz">
      <w:tblPr/>
      <w:tcPr>
        <w:tcBorders>
          <w:insideH w:val="nil"/>
          <w:insideV w:val="nil"/>
        </w:tcBorders>
        <w:shd w:val="clear" w:color="auto" w:fill="FBD3CB"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B60586"/>
    <w:pPr>
      <w:spacing w:line="240" w:lineRule="auto"/>
    </w:pPr>
    <w:tblPr>
      <w:tblStyleRowBandSize w:val="1"/>
      <w:tblStyleColBandSize w:val="1"/>
      <w:tblBorders>
        <w:top w:val="single" w:sz="8" w:space="0" w:color="7BCFB9" w:themeColor="accent4" w:themeTint="BF"/>
        <w:left w:val="single" w:sz="8" w:space="0" w:color="7BCFB9" w:themeColor="accent4" w:themeTint="BF"/>
        <w:bottom w:val="single" w:sz="8" w:space="0" w:color="7BCFB9" w:themeColor="accent4" w:themeTint="BF"/>
        <w:right w:val="single" w:sz="8" w:space="0" w:color="7BCFB9" w:themeColor="accent4" w:themeTint="BF"/>
        <w:insideH w:val="single" w:sz="8" w:space="0" w:color="7BCFB9" w:themeColor="accent4" w:themeTint="BF"/>
      </w:tblBorders>
    </w:tblPr>
    <w:tblStylePr w:type="firstRow">
      <w:pPr>
        <w:spacing w:before="0" w:after="0" w:line="240" w:lineRule="auto"/>
      </w:pPr>
      <w:rPr>
        <w:b/>
        <w:bCs/>
        <w:color w:val="FFFFFF" w:themeColor="background1"/>
      </w:rPr>
      <w:tblPr/>
      <w:tcPr>
        <w:tcBorders>
          <w:top w:val="single" w:sz="8" w:space="0" w:color="7BCFB9" w:themeColor="accent4" w:themeTint="BF"/>
          <w:left w:val="single" w:sz="8" w:space="0" w:color="7BCFB9" w:themeColor="accent4" w:themeTint="BF"/>
          <w:bottom w:val="single" w:sz="8" w:space="0" w:color="7BCFB9" w:themeColor="accent4" w:themeTint="BF"/>
          <w:right w:val="single" w:sz="8" w:space="0" w:color="7BCFB9" w:themeColor="accent4" w:themeTint="BF"/>
          <w:insideH w:val="nil"/>
          <w:insideV w:val="nil"/>
        </w:tcBorders>
        <w:shd w:val="clear" w:color="auto" w:fill="50BFA2" w:themeFill="accent4"/>
      </w:tcPr>
    </w:tblStylePr>
    <w:tblStylePr w:type="lastRow">
      <w:pPr>
        <w:spacing w:before="0" w:after="0" w:line="240" w:lineRule="auto"/>
      </w:pPr>
      <w:rPr>
        <w:b/>
        <w:bCs/>
      </w:rPr>
      <w:tblPr/>
      <w:tcPr>
        <w:tcBorders>
          <w:top w:val="double" w:sz="6" w:space="0" w:color="7BCFB9" w:themeColor="accent4" w:themeTint="BF"/>
          <w:left w:val="single" w:sz="8" w:space="0" w:color="7BCFB9" w:themeColor="accent4" w:themeTint="BF"/>
          <w:bottom w:val="single" w:sz="8" w:space="0" w:color="7BCFB9" w:themeColor="accent4" w:themeTint="BF"/>
          <w:right w:val="single" w:sz="8" w:space="0" w:color="7BCF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3EFE7" w:themeFill="accent4" w:themeFillTint="3F"/>
      </w:tcPr>
    </w:tblStylePr>
    <w:tblStylePr w:type="band1Horz">
      <w:tblPr/>
      <w:tcPr>
        <w:tcBorders>
          <w:insideH w:val="nil"/>
          <w:insideV w:val="nil"/>
        </w:tcBorders>
        <w:shd w:val="clear" w:color="auto" w:fill="D3EFE7"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B60586"/>
    <w:pPr>
      <w:spacing w:line="240" w:lineRule="auto"/>
    </w:pPr>
    <w:tblPr>
      <w:tblStyleRowBandSize w:val="1"/>
      <w:tblStyleColBandSize w:val="1"/>
      <w:tblBorders>
        <w:top w:val="single" w:sz="8" w:space="0" w:color="B38ABE" w:themeColor="accent5" w:themeTint="BF"/>
        <w:left w:val="single" w:sz="8" w:space="0" w:color="B38ABE" w:themeColor="accent5" w:themeTint="BF"/>
        <w:bottom w:val="single" w:sz="8" w:space="0" w:color="B38ABE" w:themeColor="accent5" w:themeTint="BF"/>
        <w:right w:val="single" w:sz="8" w:space="0" w:color="B38ABE" w:themeColor="accent5" w:themeTint="BF"/>
        <w:insideH w:val="single" w:sz="8" w:space="0" w:color="B38ABE" w:themeColor="accent5" w:themeTint="BF"/>
      </w:tblBorders>
    </w:tblPr>
    <w:tblStylePr w:type="firstRow">
      <w:pPr>
        <w:spacing w:before="0" w:after="0" w:line="240" w:lineRule="auto"/>
      </w:pPr>
      <w:rPr>
        <w:b/>
        <w:bCs/>
        <w:color w:val="FFFFFF" w:themeColor="background1"/>
      </w:rPr>
      <w:tblPr/>
      <w:tcPr>
        <w:tcBorders>
          <w:top w:val="single" w:sz="8" w:space="0" w:color="B38ABE" w:themeColor="accent5" w:themeTint="BF"/>
          <w:left w:val="single" w:sz="8" w:space="0" w:color="B38ABE" w:themeColor="accent5" w:themeTint="BF"/>
          <w:bottom w:val="single" w:sz="8" w:space="0" w:color="B38ABE" w:themeColor="accent5" w:themeTint="BF"/>
          <w:right w:val="single" w:sz="8" w:space="0" w:color="B38ABE" w:themeColor="accent5" w:themeTint="BF"/>
          <w:insideH w:val="nil"/>
          <w:insideV w:val="nil"/>
        </w:tcBorders>
        <w:shd w:val="clear" w:color="auto" w:fill="9A64A9" w:themeFill="accent5"/>
      </w:tcPr>
    </w:tblStylePr>
    <w:tblStylePr w:type="lastRow">
      <w:pPr>
        <w:spacing w:before="0" w:after="0" w:line="240" w:lineRule="auto"/>
      </w:pPr>
      <w:rPr>
        <w:b/>
        <w:bCs/>
      </w:rPr>
      <w:tblPr/>
      <w:tcPr>
        <w:tcBorders>
          <w:top w:val="double" w:sz="6" w:space="0" w:color="B38ABE" w:themeColor="accent5" w:themeTint="BF"/>
          <w:left w:val="single" w:sz="8" w:space="0" w:color="B38ABE" w:themeColor="accent5" w:themeTint="BF"/>
          <w:bottom w:val="single" w:sz="8" w:space="0" w:color="B38ABE" w:themeColor="accent5" w:themeTint="BF"/>
          <w:right w:val="single" w:sz="8" w:space="0" w:color="B38ABE" w:themeColor="accent5" w:themeTint="BF"/>
          <w:insideH w:val="nil"/>
          <w:insideV w:val="nil"/>
        </w:tcBorders>
      </w:tcPr>
    </w:tblStylePr>
    <w:tblStylePr w:type="firstCol">
      <w:rPr>
        <w:b/>
        <w:bCs/>
      </w:rPr>
    </w:tblStylePr>
    <w:tblStylePr w:type="lastCol">
      <w:rPr>
        <w:b/>
        <w:bCs/>
      </w:rPr>
    </w:tblStylePr>
    <w:tblStylePr w:type="band1Vert">
      <w:tblPr/>
      <w:tcPr>
        <w:shd w:val="clear" w:color="auto" w:fill="E6D8E9" w:themeFill="accent5" w:themeFillTint="3F"/>
      </w:tcPr>
    </w:tblStylePr>
    <w:tblStylePr w:type="band1Horz">
      <w:tblPr/>
      <w:tcPr>
        <w:tcBorders>
          <w:insideH w:val="nil"/>
          <w:insideV w:val="nil"/>
        </w:tcBorders>
        <w:shd w:val="clear" w:color="auto" w:fill="E6D8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B60586"/>
    <w:pPr>
      <w:spacing w:line="240" w:lineRule="auto"/>
    </w:pPr>
    <w:tblPr>
      <w:tblStyleRowBandSize w:val="1"/>
      <w:tblStyleColBandSize w:val="1"/>
      <w:tblBorders>
        <w:top w:val="single" w:sz="8" w:space="0" w:color="FFDB89" w:themeColor="accent6" w:themeTint="BF"/>
        <w:left w:val="single" w:sz="8" w:space="0" w:color="FFDB89" w:themeColor="accent6" w:themeTint="BF"/>
        <w:bottom w:val="single" w:sz="8" w:space="0" w:color="FFDB89" w:themeColor="accent6" w:themeTint="BF"/>
        <w:right w:val="single" w:sz="8" w:space="0" w:color="FFDB89" w:themeColor="accent6" w:themeTint="BF"/>
        <w:insideH w:val="single" w:sz="8" w:space="0" w:color="FFDB89" w:themeColor="accent6" w:themeTint="BF"/>
      </w:tblBorders>
    </w:tblPr>
    <w:tblStylePr w:type="firstRow">
      <w:pPr>
        <w:spacing w:before="0" w:after="0" w:line="240" w:lineRule="auto"/>
      </w:pPr>
      <w:rPr>
        <w:b/>
        <w:bCs/>
        <w:color w:val="FFFFFF" w:themeColor="background1"/>
      </w:rPr>
      <w:tblPr/>
      <w:tcPr>
        <w:tcBorders>
          <w:top w:val="single" w:sz="8" w:space="0" w:color="FFDB89" w:themeColor="accent6" w:themeTint="BF"/>
          <w:left w:val="single" w:sz="8" w:space="0" w:color="FFDB89" w:themeColor="accent6" w:themeTint="BF"/>
          <w:bottom w:val="single" w:sz="8" w:space="0" w:color="FFDB89" w:themeColor="accent6" w:themeTint="BF"/>
          <w:right w:val="single" w:sz="8" w:space="0" w:color="FFDB89" w:themeColor="accent6" w:themeTint="BF"/>
          <w:insideH w:val="nil"/>
          <w:insideV w:val="nil"/>
        </w:tcBorders>
        <w:shd w:val="clear" w:color="auto" w:fill="FFCF62" w:themeFill="accent6"/>
      </w:tcPr>
    </w:tblStylePr>
    <w:tblStylePr w:type="lastRow">
      <w:pPr>
        <w:spacing w:before="0" w:after="0" w:line="240" w:lineRule="auto"/>
      </w:pPr>
      <w:rPr>
        <w:b/>
        <w:bCs/>
      </w:rPr>
      <w:tblPr/>
      <w:tcPr>
        <w:tcBorders>
          <w:top w:val="double" w:sz="6" w:space="0" w:color="FFDB89" w:themeColor="accent6" w:themeTint="BF"/>
          <w:left w:val="single" w:sz="8" w:space="0" w:color="FFDB89" w:themeColor="accent6" w:themeTint="BF"/>
          <w:bottom w:val="single" w:sz="8" w:space="0" w:color="FFDB89" w:themeColor="accent6" w:themeTint="BF"/>
          <w:right w:val="single" w:sz="8" w:space="0" w:color="FFDB89" w:themeColor="accent6" w:themeTint="BF"/>
          <w:insideH w:val="nil"/>
          <w:insideV w:val="nil"/>
        </w:tcBorders>
      </w:tcPr>
    </w:tblStylePr>
    <w:tblStylePr w:type="firstCol">
      <w:rPr>
        <w:b/>
        <w:bCs/>
      </w:rPr>
    </w:tblStylePr>
    <w:tblStylePr w:type="lastCol">
      <w:rPr>
        <w:b/>
        <w:bCs/>
      </w:rPr>
    </w:tblStylePr>
    <w:tblStylePr w:type="band1Vert">
      <w:tblPr/>
      <w:tcPr>
        <w:shd w:val="clear" w:color="auto" w:fill="FFF3D8" w:themeFill="accent6" w:themeFillTint="3F"/>
      </w:tcPr>
    </w:tblStylePr>
    <w:tblStylePr w:type="band1Horz">
      <w:tblPr/>
      <w:tcPr>
        <w:tcBorders>
          <w:insideH w:val="nil"/>
          <w:insideV w:val="nil"/>
        </w:tcBorders>
        <w:shd w:val="clear" w:color="auto" w:fill="FFF3D8"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B6058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31F2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31F20" w:themeFill="text1"/>
      </w:tcPr>
    </w:tblStylePr>
    <w:tblStylePr w:type="lastCol">
      <w:rPr>
        <w:b/>
        <w:bCs/>
        <w:color w:val="FFFFFF" w:themeColor="background1"/>
      </w:rPr>
      <w:tblPr/>
      <w:tcPr>
        <w:tcBorders>
          <w:left w:val="nil"/>
          <w:right w:val="nil"/>
          <w:insideH w:val="nil"/>
          <w:insideV w:val="nil"/>
        </w:tcBorders>
        <w:shd w:val="clear" w:color="auto" w:fill="231F2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B6058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ACED7"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ACED7" w:themeFill="accent1"/>
      </w:tcPr>
    </w:tblStylePr>
    <w:tblStylePr w:type="lastCol">
      <w:rPr>
        <w:b/>
        <w:bCs/>
        <w:color w:val="FFFFFF" w:themeColor="background1"/>
      </w:rPr>
      <w:tblPr/>
      <w:tcPr>
        <w:tcBorders>
          <w:left w:val="nil"/>
          <w:right w:val="nil"/>
          <w:insideH w:val="nil"/>
          <w:insideV w:val="nil"/>
        </w:tcBorders>
        <w:shd w:val="clear" w:color="auto" w:fill="8ACED7"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B6058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3263"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3263" w:themeFill="accent2"/>
      </w:tcPr>
    </w:tblStylePr>
    <w:tblStylePr w:type="lastCol">
      <w:rPr>
        <w:b/>
        <w:bCs/>
        <w:color w:val="FFFFFF" w:themeColor="background1"/>
      </w:rPr>
      <w:tblPr/>
      <w:tcPr>
        <w:tcBorders>
          <w:left w:val="nil"/>
          <w:right w:val="nil"/>
          <w:insideH w:val="nil"/>
          <w:insideV w:val="nil"/>
        </w:tcBorders>
        <w:shd w:val="clear" w:color="auto" w:fill="003263"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B6058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04E2D"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04E2D" w:themeFill="accent3"/>
      </w:tcPr>
    </w:tblStylePr>
    <w:tblStylePr w:type="lastCol">
      <w:rPr>
        <w:b/>
        <w:bCs/>
        <w:color w:val="FFFFFF" w:themeColor="background1"/>
      </w:rPr>
      <w:tblPr/>
      <w:tcPr>
        <w:tcBorders>
          <w:left w:val="nil"/>
          <w:right w:val="nil"/>
          <w:insideH w:val="nil"/>
          <w:insideV w:val="nil"/>
        </w:tcBorders>
        <w:shd w:val="clear" w:color="auto" w:fill="F04E2D"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B6058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0BF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0BFA2" w:themeFill="accent4"/>
      </w:tcPr>
    </w:tblStylePr>
    <w:tblStylePr w:type="lastCol">
      <w:rPr>
        <w:b/>
        <w:bCs/>
        <w:color w:val="FFFFFF" w:themeColor="background1"/>
      </w:rPr>
      <w:tblPr/>
      <w:tcPr>
        <w:tcBorders>
          <w:left w:val="nil"/>
          <w:right w:val="nil"/>
          <w:insideH w:val="nil"/>
          <w:insideV w:val="nil"/>
        </w:tcBorders>
        <w:shd w:val="clear" w:color="auto" w:fill="50BF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B6058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A64A9"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A64A9" w:themeFill="accent5"/>
      </w:tcPr>
    </w:tblStylePr>
    <w:tblStylePr w:type="lastCol">
      <w:rPr>
        <w:b/>
        <w:bCs/>
        <w:color w:val="FFFFFF" w:themeColor="background1"/>
      </w:rPr>
      <w:tblPr/>
      <w:tcPr>
        <w:tcBorders>
          <w:left w:val="nil"/>
          <w:right w:val="nil"/>
          <w:insideH w:val="nil"/>
          <w:insideV w:val="nil"/>
        </w:tcBorders>
        <w:shd w:val="clear" w:color="auto" w:fill="9A64A9"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B6058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F62"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F62" w:themeFill="accent6"/>
      </w:tcPr>
    </w:tblStylePr>
    <w:tblStylePr w:type="lastCol">
      <w:rPr>
        <w:b/>
        <w:bCs/>
        <w:color w:val="FFFFFF" w:themeColor="background1"/>
      </w:rPr>
      <w:tblPr/>
      <w:tcPr>
        <w:tcBorders>
          <w:left w:val="nil"/>
          <w:right w:val="nil"/>
          <w:insideH w:val="nil"/>
          <w:insideV w:val="nil"/>
        </w:tcBorders>
        <w:shd w:val="clear" w:color="auto" w:fill="FFCF62"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PlainTable1">
    <w:name w:val="Plain Table 1"/>
    <w:basedOn w:val="TableNormal"/>
    <w:uiPriority w:val="41"/>
    <w:semiHidden/>
    <w:rsid w:val="00B60586"/>
    <w:pPr>
      <w:spacing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semiHidden/>
    <w:rsid w:val="00B60586"/>
    <w:pPr>
      <w:spacing w:line="240" w:lineRule="auto"/>
    </w:pPr>
    <w:tblPr>
      <w:tblStyleRowBandSize w:val="1"/>
      <w:tblStyleColBandSize w:val="1"/>
      <w:tblBorders>
        <w:top w:val="single" w:sz="4" w:space="0" w:color="96888C" w:themeColor="text1" w:themeTint="80"/>
        <w:bottom w:val="single" w:sz="4" w:space="0" w:color="96888C" w:themeColor="text1" w:themeTint="80"/>
      </w:tblBorders>
    </w:tblPr>
    <w:tblStylePr w:type="firstRow">
      <w:rPr>
        <w:b/>
        <w:bCs/>
      </w:rPr>
      <w:tblPr/>
      <w:tcPr>
        <w:tcBorders>
          <w:bottom w:val="single" w:sz="4" w:space="0" w:color="96888C" w:themeColor="text1" w:themeTint="80"/>
        </w:tcBorders>
      </w:tcPr>
    </w:tblStylePr>
    <w:tblStylePr w:type="lastRow">
      <w:rPr>
        <w:b/>
        <w:bCs/>
      </w:rPr>
      <w:tblPr/>
      <w:tcPr>
        <w:tcBorders>
          <w:top w:val="single" w:sz="4" w:space="0" w:color="96888C" w:themeColor="text1" w:themeTint="80"/>
        </w:tcBorders>
      </w:tcPr>
    </w:tblStylePr>
    <w:tblStylePr w:type="firstCol">
      <w:rPr>
        <w:b/>
        <w:bCs/>
      </w:rPr>
    </w:tblStylePr>
    <w:tblStylePr w:type="lastCol">
      <w:rPr>
        <w:b/>
        <w:bCs/>
      </w:rPr>
    </w:tblStylePr>
    <w:tblStylePr w:type="band1Vert">
      <w:tblPr/>
      <w:tcPr>
        <w:tcBorders>
          <w:left w:val="single" w:sz="4" w:space="0" w:color="96888C" w:themeColor="text1" w:themeTint="80"/>
          <w:right w:val="single" w:sz="4" w:space="0" w:color="96888C" w:themeColor="text1" w:themeTint="80"/>
        </w:tcBorders>
      </w:tcPr>
    </w:tblStylePr>
    <w:tblStylePr w:type="band2Vert">
      <w:tblPr/>
      <w:tcPr>
        <w:tcBorders>
          <w:left w:val="single" w:sz="4" w:space="0" w:color="96888C" w:themeColor="text1" w:themeTint="80"/>
          <w:right w:val="single" w:sz="4" w:space="0" w:color="96888C" w:themeColor="text1" w:themeTint="80"/>
        </w:tcBorders>
      </w:tcPr>
    </w:tblStylePr>
    <w:tblStylePr w:type="band1Horz">
      <w:tblPr/>
      <w:tcPr>
        <w:tcBorders>
          <w:top w:val="single" w:sz="4" w:space="0" w:color="96888C" w:themeColor="text1" w:themeTint="80"/>
          <w:bottom w:val="single" w:sz="4" w:space="0" w:color="96888C" w:themeColor="text1" w:themeTint="80"/>
        </w:tcBorders>
      </w:tcPr>
    </w:tblStylePr>
  </w:style>
  <w:style w:type="table" w:styleId="PlainTable3">
    <w:name w:val="Plain Table 3"/>
    <w:basedOn w:val="TableNormal"/>
    <w:uiPriority w:val="43"/>
    <w:semiHidden/>
    <w:rsid w:val="00B60586"/>
    <w:pPr>
      <w:spacing w:line="240" w:lineRule="auto"/>
    </w:pPr>
    <w:tblPr>
      <w:tblStyleRowBandSize w:val="1"/>
      <w:tblStyleColBandSize w:val="1"/>
    </w:tblPr>
    <w:tblStylePr w:type="firstRow">
      <w:rPr>
        <w:b/>
        <w:bCs/>
        <w:caps/>
      </w:rPr>
      <w:tblPr/>
      <w:tcPr>
        <w:tcBorders>
          <w:bottom w:val="single" w:sz="4" w:space="0" w:color="96888C"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96888C"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B60586"/>
    <w:pPr>
      <w:spacing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B60586"/>
    <w:pPr>
      <w:spacing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888C"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6888C"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888C"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6888C"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GridLight">
    <w:name w:val="Grid Table Light"/>
    <w:basedOn w:val="TableNormal"/>
    <w:uiPriority w:val="40"/>
    <w:semiHidden/>
    <w:rsid w:val="00B60586"/>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BodyTextAfterListTable">
    <w:name w:val="Body Text After List/Table"/>
    <w:basedOn w:val="BodyText"/>
    <w:next w:val="BodyText"/>
    <w:qFormat/>
    <w:rsid w:val="00B2654D"/>
    <w:pPr>
      <w:spacing w:before="220"/>
    </w:pPr>
  </w:style>
  <w:style w:type="paragraph" w:customStyle="1" w:styleId="Introduction">
    <w:name w:val="Introduction"/>
    <w:basedOn w:val="Normal"/>
    <w:qFormat/>
    <w:rsid w:val="00C6586E"/>
    <w:pPr>
      <w:spacing w:after="300" w:line="300" w:lineRule="atLeast"/>
    </w:pPr>
    <w:rPr>
      <w:rFonts w:asciiTheme="majorHAnsi" w:hAnsiTheme="majorHAnsi"/>
      <w:b/>
      <w:color w:val="8ACED7" w:themeColor="accent1"/>
      <w:sz w:val="24"/>
      <w:szCs w:val="24"/>
    </w:rPr>
  </w:style>
  <w:style w:type="character" w:styleId="PageNumber">
    <w:name w:val="page number"/>
    <w:basedOn w:val="DefaultParagraphFont"/>
    <w:unhideWhenUsed/>
    <w:rsid w:val="00034A7D"/>
    <w:rPr>
      <w:b/>
      <w:color w:val="003263" w:themeColor="text2"/>
    </w:rPr>
  </w:style>
  <w:style w:type="paragraph" w:customStyle="1" w:styleId="FooterEven">
    <w:name w:val="Footer Even"/>
    <w:basedOn w:val="Footer"/>
    <w:uiPriority w:val="99"/>
    <w:rsid w:val="004629AA"/>
    <w:pPr>
      <w:ind w:left="-340" w:right="0"/>
      <w:jc w:val="left"/>
    </w:pPr>
  </w:style>
  <w:style w:type="paragraph" w:customStyle="1" w:styleId="CaptionDescriptive">
    <w:name w:val="Caption Descriptive"/>
    <w:basedOn w:val="Caption"/>
    <w:qFormat/>
    <w:rsid w:val="00B33137"/>
    <w:pPr>
      <w:spacing w:before="0" w:after="360"/>
      <w:contextualSpacing/>
    </w:pPr>
    <w:rPr>
      <w:b w:val="0"/>
      <w:color w:val="231F20" w:themeColor="text1"/>
      <w:sz w:val="16"/>
    </w:rPr>
  </w:style>
  <w:style w:type="paragraph" w:styleId="IntenseQuote">
    <w:name w:val="Intense Quote"/>
    <w:basedOn w:val="Normal"/>
    <w:next w:val="Normal"/>
    <w:link w:val="IntenseQuoteChar"/>
    <w:uiPriority w:val="30"/>
    <w:qFormat/>
    <w:rsid w:val="00A85A4C"/>
    <w:pPr>
      <w:pBdr>
        <w:top w:val="single" w:sz="4" w:space="10" w:color="8ACED7" w:themeColor="accent1"/>
        <w:bottom w:val="single" w:sz="4" w:space="10" w:color="8ACED7" w:themeColor="accent1"/>
      </w:pBdr>
      <w:spacing w:before="360" w:after="360"/>
      <w:jc w:val="center"/>
    </w:pPr>
    <w:rPr>
      <w:rFonts w:asciiTheme="majorHAnsi" w:hAnsiTheme="majorHAnsi"/>
      <w:b/>
      <w:iCs/>
      <w:color w:val="8ACED7" w:themeColor="accent1"/>
    </w:rPr>
  </w:style>
  <w:style w:type="character" w:customStyle="1" w:styleId="IntenseQuoteChar">
    <w:name w:val="Intense Quote Char"/>
    <w:basedOn w:val="DefaultParagraphFont"/>
    <w:link w:val="IntenseQuote"/>
    <w:uiPriority w:val="30"/>
    <w:rsid w:val="00A85A4C"/>
    <w:rPr>
      <w:rFonts w:asciiTheme="majorHAnsi" w:hAnsiTheme="majorHAnsi"/>
      <w:b/>
      <w:iCs/>
      <w:color w:val="8ACED7" w:themeColor="accent1"/>
      <w:spacing w:val="2"/>
    </w:rPr>
  </w:style>
  <w:style w:type="paragraph" w:styleId="Quote">
    <w:name w:val="Quote"/>
    <w:basedOn w:val="Normal"/>
    <w:next w:val="Normal"/>
    <w:link w:val="QuoteChar"/>
    <w:uiPriority w:val="29"/>
    <w:qFormat/>
    <w:rsid w:val="002A7D53"/>
    <w:pPr>
      <w:spacing w:before="240" w:after="240"/>
      <w:ind w:left="567" w:right="567"/>
      <w:jc w:val="center"/>
    </w:pPr>
    <w:rPr>
      <w:i/>
      <w:iCs/>
      <w:color w:val="003263" w:themeColor="text2"/>
    </w:rPr>
  </w:style>
  <w:style w:type="character" w:customStyle="1" w:styleId="QuoteChar">
    <w:name w:val="Quote Char"/>
    <w:basedOn w:val="DefaultParagraphFont"/>
    <w:link w:val="Quote"/>
    <w:uiPriority w:val="29"/>
    <w:rsid w:val="002A7D53"/>
    <w:rPr>
      <w:i/>
      <w:iCs/>
      <w:color w:val="003263" w:themeColor="text2"/>
      <w:spacing w:val="2"/>
    </w:rPr>
  </w:style>
  <w:style w:type="character" w:styleId="IntenseEmphasis">
    <w:name w:val="Intense Emphasis"/>
    <w:basedOn w:val="DefaultParagraphFont"/>
    <w:uiPriority w:val="21"/>
    <w:qFormat/>
    <w:rsid w:val="00ED0909"/>
    <w:rPr>
      <w:b/>
      <w:i w:val="0"/>
      <w:iCs/>
      <w:color w:val="003263" w:themeColor="text2"/>
    </w:rPr>
  </w:style>
  <w:style w:type="paragraph" w:styleId="Subtitle">
    <w:name w:val="Subtitle"/>
    <w:basedOn w:val="Normal"/>
    <w:next w:val="Normal"/>
    <w:link w:val="SubtitleChar"/>
    <w:rsid w:val="0032135D"/>
    <w:pPr>
      <w:numPr>
        <w:ilvl w:val="1"/>
      </w:numPr>
      <w:spacing w:line="280" w:lineRule="exact"/>
    </w:pPr>
    <w:rPr>
      <w:rFonts w:asciiTheme="majorHAnsi" w:eastAsiaTheme="minorEastAsia" w:hAnsiTheme="majorHAnsi" w:cstheme="minorBidi"/>
      <w:b/>
      <w:caps/>
      <w:color w:val="003263" w:themeColor="text2"/>
      <w:spacing w:val="8"/>
      <w:sz w:val="29"/>
      <w:szCs w:val="22"/>
    </w:rPr>
  </w:style>
  <w:style w:type="character" w:customStyle="1" w:styleId="SubtitleChar">
    <w:name w:val="Subtitle Char"/>
    <w:basedOn w:val="DefaultParagraphFont"/>
    <w:link w:val="Subtitle"/>
    <w:rsid w:val="0032135D"/>
    <w:rPr>
      <w:rFonts w:asciiTheme="majorHAnsi" w:eastAsiaTheme="minorEastAsia" w:hAnsiTheme="majorHAnsi" w:cstheme="minorBidi"/>
      <w:b/>
      <w:caps/>
      <w:color w:val="003263" w:themeColor="text2"/>
      <w:spacing w:val="8"/>
      <w:sz w:val="29"/>
      <w:szCs w:val="22"/>
    </w:rPr>
  </w:style>
  <w:style w:type="paragraph" w:customStyle="1" w:styleId="TitleLeadin">
    <w:name w:val="Title Leadin"/>
    <w:basedOn w:val="Normal"/>
    <w:rsid w:val="0032135D"/>
    <w:pPr>
      <w:spacing w:after="400" w:line="260" w:lineRule="atLeast"/>
      <w:contextualSpacing/>
    </w:pPr>
    <w:rPr>
      <w:b/>
      <w:caps/>
      <w:color w:val="003263" w:themeColor="text2"/>
    </w:rPr>
  </w:style>
  <w:style w:type="paragraph" w:styleId="TOCHeading">
    <w:name w:val="TOC Heading"/>
    <w:basedOn w:val="Heading1"/>
    <w:next w:val="Normal"/>
    <w:uiPriority w:val="39"/>
    <w:unhideWhenUsed/>
    <w:rsid w:val="0016753C"/>
    <w:pPr>
      <w:keepLines/>
      <w:framePr w:wrap="around"/>
      <w:outlineLvl w:val="9"/>
    </w:pPr>
    <w:rPr>
      <w:rFonts w:eastAsiaTheme="majorEastAsia" w:cstheme="majorBidi"/>
      <w:spacing w:val="0"/>
      <w:szCs w:val="32"/>
      <w:lang w:val="en-US" w:eastAsia="en-US"/>
    </w:rPr>
  </w:style>
  <w:style w:type="paragraph" w:styleId="TOC2">
    <w:name w:val="toc 2"/>
    <w:basedOn w:val="Normal"/>
    <w:next w:val="Normal"/>
    <w:autoRedefine/>
    <w:uiPriority w:val="39"/>
    <w:unhideWhenUsed/>
    <w:rsid w:val="00EC42AC"/>
    <w:pPr>
      <w:tabs>
        <w:tab w:val="right" w:leader="dot" w:pos="5007"/>
      </w:tabs>
      <w:spacing w:after="120"/>
      <w:ind w:right="567"/>
    </w:pPr>
    <w:rPr>
      <w:noProof/>
    </w:rPr>
  </w:style>
  <w:style w:type="paragraph" w:styleId="TOC3">
    <w:name w:val="toc 3"/>
    <w:basedOn w:val="Normal"/>
    <w:next w:val="Normal"/>
    <w:autoRedefine/>
    <w:uiPriority w:val="39"/>
    <w:unhideWhenUsed/>
    <w:rsid w:val="00EC42AC"/>
    <w:pPr>
      <w:tabs>
        <w:tab w:val="right" w:leader="dot" w:pos="5007"/>
      </w:tabs>
      <w:spacing w:before="120" w:after="120"/>
      <w:ind w:left="340" w:right="567"/>
    </w:pPr>
    <w:rPr>
      <w:noProof/>
    </w:rPr>
  </w:style>
  <w:style w:type="character" w:styleId="Hyperlink">
    <w:name w:val="Hyperlink"/>
    <w:basedOn w:val="DefaultParagraphFont"/>
    <w:uiPriority w:val="99"/>
    <w:unhideWhenUsed/>
    <w:rsid w:val="004D51B9"/>
    <w:rPr>
      <w:color w:val="231F20" w:themeColor="hyperlink"/>
      <w:u w:val="single"/>
    </w:rPr>
  </w:style>
  <w:style w:type="paragraph" w:customStyle="1" w:styleId="PullQuote">
    <w:name w:val="Pull Quote"/>
    <w:basedOn w:val="Normal"/>
    <w:rsid w:val="00A85A4C"/>
    <w:rPr>
      <w:b/>
      <w:caps/>
      <w:color w:val="8ACED7" w:themeColor="accent1"/>
    </w:rPr>
  </w:style>
  <w:style w:type="paragraph" w:customStyle="1" w:styleId="PullQuoteLong">
    <w:name w:val="Pull Quote Long"/>
    <w:basedOn w:val="IntenseQuote"/>
    <w:rsid w:val="00A85A4C"/>
    <w:pPr>
      <w:pBdr>
        <w:top w:val="single" w:sz="4" w:space="6" w:color="8ACED7" w:themeColor="accent1"/>
        <w:bottom w:val="single" w:sz="4" w:space="6" w:color="8ACED7" w:themeColor="accent1"/>
      </w:pBdr>
      <w:spacing w:before="120" w:after="120"/>
      <w:jc w:val="left"/>
    </w:pPr>
  </w:style>
  <w:style w:type="paragraph" w:styleId="Caption">
    <w:name w:val="caption"/>
    <w:basedOn w:val="Normal"/>
    <w:next w:val="BodyTextAfterListTable"/>
    <w:unhideWhenUsed/>
    <w:qFormat/>
    <w:rsid w:val="006D676F"/>
    <w:pPr>
      <w:keepNext/>
      <w:spacing w:before="240" w:after="200" w:line="240" w:lineRule="auto"/>
    </w:pPr>
    <w:rPr>
      <w:b/>
      <w:iCs/>
      <w:color w:val="003263" w:themeColor="text2"/>
      <w:sz w:val="17"/>
      <w:szCs w:val="18"/>
    </w:rPr>
  </w:style>
  <w:style w:type="paragraph" w:customStyle="1" w:styleId="HeaderSpacer">
    <w:name w:val="Header Spacer"/>
    <w:basedOn w:val="Header"/>
    <w:uiPriority w:val="99"/>
    <w:rsid w:val="004324FC"/>
    <w:pPr>
      <w:spacing w:after="1440"/>
      <w:contextualSpacing/>
    </w:pPr>
  </w:style>
  <w:style w:type="paragraph" w:styleId="TOC1">
    <w:name w:val="toc 1"/>
    <w:basedOn w:val="Normal"/>
    <w:next w:val="Normal"/>
    <w:autoRedefine/>
    <w:uiPriority w:val="39"/>
    <w:unhideWhenUsed/>
    <w:rsid w:val="00EC42AC"/>
    <w:pPr>
      <w:tabs>
        <w:tab w:val="right" w:leader="dot" w:pos="5007"/>
      </w:tabs>
      <w:spacing w:before="240" w:after="200"/>
      <w:ind w:right="567"/>
    </w:pPr>
    <w:rPr>
      <w:b/>
      <w:noProof/>
      <w:color w:val="003263" w:themeColor="text2"/>
    </w:rPr>
  </w:style>
  <w:style w:type="paragraph" w:styleId="NormalWeb">
    <w:name w:val="Normal (Web)"/>
    <w:basedOn w:val="Normal"/>
    <w:uiPriority w:val="99"/>
    <w:unhideWhenUsed/>
    <w:rsid w:val="00872F39"/>
    <w:pPr>
      <w:spacing w:before="100" w:beforeAutospacing="1" w:after="100" w:afterAutospacing="1" w:line="240" w:lineRule="auto"/>
    </w:pPr>
    <w:rPr>
      <w:rFonts w:ascii="Times New Roman" w:eastAsiaTheme="minorEastAsia" w:hAnsi="Times New Roman"/>
      <w:spacing w:val="0"/>
      <w:sz w:val="24"/>
      <w:szCs w:val="24"/>
    </w:rPr>
  </w:style>
  <w:style w:type="paragraph" w:customStyle="1" w:styleId="BackCoverText">
    <w:name w:val="Back Cover Text"/>
    <w:basedOn w:val="Normal"/>
    <w:uiPriority w:val="99"/>
    <w:rsid w:val="00961A30"/>
    <w:pPr>
      <w:spacing w:line="200" w:lineRule="atLeast"/>
    </w:pPr>
    <w:rPr>
      <w:rFonts w:asciiTheme="majorHAnsi" w:hAnsiTheme="majorHAnsi"/>
      <w:noProof/>
      <w:color w:val="003263" w:themeColor="text2"/>
      <w:sz w:val="16"/>
    </w:rPr>
  </w:style>
  <w:style w:type="paragraph" w:customStyle="1" w:styleId="BackCoverTextHeading">
    <w:name w:val="Back Cover Text Heading"/>
    <w:basedOn w:val="BackCoverText"/>
    <w:uiPriority w:val="99"/>
    <w:rsid w:val="00961A30"/>
    <w:pPr>
      <w:spacing w:before="120" w:after="60"/>
    </w:pPr>
    <w:rPr>
      <w:b/>
      <w:caps/>
    </w:rPr>
  </w:style>
  <w:style w:type="paragraph" w:customStyle="1" w:styleId="Sourcetext">
    <w:name w:val="Source text"/>
    <w:basedOn w:val="Normal"/>
    <w:qFormat/>
    <w:rsid w:val="004324FC"/>
    <w:pPr>
      <w:spacing w:after="120"/>
    </w:pPr>
    <w:rPr>
      <w:sz w:val="16"/>
    </w:rPr>
  </w:style>
  <w:style w:type="paragraph" w:customStyle="1" w:styleId="AppendixHeading2">
    <w:name w:val="Appendix Heading 2"/>
    <w:basedOn w:val="AppendixHeading1"/>
    <w:next w:val="BodyText"/>
    <w:uiPriority w:val="1"/>
    <w:rsid w:val="00E55580"/>
    <w:pPr>
      <w:pageBreakBefore w:val="0"/>
      <w:framePr w:w="0" w:hSpace="0" w:wrap="auto" w:vAnchor="margin" w:hAnchor="text" w:xAlign="left" w:yAlign="inline"/>
      <w:numPr>
        <w:numId w:val="0"/>
      </w:numPr>
      <w:pBdr>
        <w:top w:val="none" w:sz="0" w:space="0" w:color="auto"/>
        <w:bottom w:val="none" w:sz="0" w:space="0" w:color="auto"/>
      </w:pBdr>
      <w:spacing w:before="220" w:after="120" w:line="240" w:lineRule="auto"/>
    </w:pPr>
    <w:rPr>
      <w:caps/>
      <w:color w:val="003263" w:themeColor="text2"/>
      <w:sz w:val="24"/>
    </w:rPr>
  </w:style>
  <w:style w:type="paragraph" w:customStyle="1" w:styleId="AppendixHeading3">
    <w:name w:val="Appendix Heading 3"/>
    <w:basedOn w:val="AppendixHeading2"/>
    <w:next w:val="BodyText"/>
    <w:uiPriority w:val="1"/>
    <w:rsid w:val="004C130A"/>
    <w:pPr>
      <w:spacing w:before="240"/>
    </w:pPr>
    <w:rPr>
      <w:caps w:val="0"/>
      <w:spacing w:val="0"/>
      <w:sz w:val="22"/>
    </w:rPr>
  </w:style>
  <w:style w:type="paragraph" w:styleId="ListBullet4">
    <w:name w:val="List Bullet 4"/>
    <w:basedOn w:val="Normal"/>
    <w:semiHidden/>
    <w:unhideWhenUsed/>
    <w:rsid w:val="00E55580"/>
    <w:pPr>
      <w:numPr>
        <w:ilvl w:val="3"/>
        <w:numId w:val="1"/>
      </w:numPr>
      <w:contextualSpacing/>
    </w:pPr>
  </w:style>
  <w:style w:type="paragraph" w:styleId="ListBullet5">
    <w:name w:val="List Bullet 5"/>
    <w:basedOn w:val="Normal"/>
    <w:semiHidden/>
    <w:unhideWhenUsed/>
    <w:rsid w:val="00E55580"/>
    <w:pPr>
      <w:numPr>
        <w:ilvl w:val="4"/>
        <w:numId w:val="1"/>
      </w:numPr>
      <w:contextualSpacing/>
    </w:pPr>
  </w:style>
  <w:style w:type="paragraph" w:styleId="NoteHeading">
    <w:name w:val="Note Heading"/>
    <w:basedOn w:val="Normal"/>
    <w:next w:val="Normal"/>
    <w:link w:val="NoteHeadingChar"/>
    <w:unhideWhenUsed/>
    <w:rsid w:val="00815628"/>
    <w:pPr>
      <w:spacing w:line="240" w:lineRule="auto"/>
    </w:pPr>
    <w:rPr>
      <w:sz w:val="16"/>
    </w:rPr>
  </w:style>
  <w:style w:type="character" w:customStyle="1" w:styleId="NoteHeadingChar">
    <w:name w:val="Note Heading Char"/>
    <w:basedOn w:val="DefaultParagraphFont"/>
    <w:link w:val="NoteHeading"/>
    <w:rsid w:val="00815628"/>
    <w:rPr>
      <w:spacing w:val="2"/>
      <w:sz w:val="16"/>
    </w:rPr>
  </w:style>
  <w:style w:type="paragraph" w:customStyle="1" w:styleId="NoteText">
    <w:name w:val="Note Text"/>
    <w:basedOn w:val="NoteHeading"/>
    <w:qFormat/>
    <w:rsid w:val="00815628"/>
  </w:style>
  <w:style w:type="paragraph" w:customStyle="1" w:styleId="NoteNumbered">
    <w:name w:val="Note Numbered"/>
    <w:basedOn w:val="NoteText"/>
    <w:qFormat/>
    <w:rsid w:val="00815628"/>
    <w:pPr>
      <w:numPr>
        <w:numId w:val="4"/>
      </w:numPr>
    </w:pPr>
  </w:style>
  <w:style w:type="paragraph" w:styleId="TableofFigures">
    <w:name w:val="table of figures"/>
    <w:basedOn w:val="Normal"/>
    <w:next w:val="Normal"/>
    <w:uiPriority w:val="99"/>
    <w:unhideWhenUsed/>
    <w:rsid w:val="00EC42AC"/>
    <w:pPr>
      <w:tabs>
        <w:tab w:val="right" w:leader="dot" w:pos="5007"/>
      </w:tabs>
      <w:spacing w:after="200"/>
    </w:pPr>
    <w:rPr>
      <w:rFonts w:cs="Arial"/>
      <w:noProof/>
    </w:rPr>
  </w:style>
  <w:style w:type="paragraph" w:customStyle="1" w:styleId="TOFHeading">
    <w:name w:val="TOF Heading"/>
    <w:basedOn w:val="Normal"/>
    <w:next w:val="BodyText"/>
    <w:rsid w:val="00EC42AC"/>
    <w:pPr>
      <w:spacing w:before="120" w:after="200"/>
    </w:pPr>
    <w:rPr>
      <w:rFonts w:cs="Arial"/>
      <w:b/>
      <w:color w:val="003263" w:themeColor="text2"/>
    </w:rPr>
  </w:style>
  <w:style w:type="paragraph" w:customStyle="1" w:styleId="TableText">
    <w:name w:val="Table Text"/>
    <w:basedOn w:val="Normal"/>
    <w:qFormat/>
    <w:rsid w:val="006D676F"/>
    <w:pPr>
      <w:spacing w:before="40" w:after="70"/>
    </w:pPr>
    <w:rPr>
      <w:sz w:val="18"/>
    </w:rPr>
  </w:style>
  <w:style w:type="paragraph" w:customStyle="1" w:styleId="TableTextBullet1">
    <w:name w:val="Table Text Bullet 1"/>
    <w:basedOn w:val="TableText"/>
    <w:qFormat/>
    <w:rsid w:val="00E071B7"/>
    <w:pPr>
      <w:numPr>
        <w:numId w:val="5"/>
      </w:numPr>
    </w:pPr>
  </w:style>
  <w:style w:type="paragraph" w:customStyle="1" w:styleId="TableTextBullet2">
    <w:name w:val="Table Text Bullet 2"/>
    <w:basedOn w:val="TableTextBullet1"/>
    <w:qFormat/>
    <w:rsid w:val="00E071B7"/>
    <w:pPr>
      <w:numPr>
        <w:ilvl w:val="1"/>
      </w:numPr>
    </w:pPr>
  </w:style>
  <w:style w:type="paragraph" w:customStyle="1" w:styleId="TableTextBullet3">
    <w:name w:val="Table Text Bullet 3"/>
    <w:basedOn w:val="TableTextBullet2"/>
    <w:qFormat/>
    <w:rsid w:val="00E071B7"/>
    <w:pPr>
      <w:numPr>
        <w:ilvl w:val="2"/>
      </w:numPr>
    </w:pPr>
  </w:style>
  <w:style w:type="paragraph" w:customStyle="1" w:styleId="TableTextNumbered1">
    <w:name w:val="Table Text Numbered 1"/>
    <w:basedOn w:val="TableText"/>
    <w:qFormat/>
    <w:rsid w:val="00E071B7"/>
    <w:pPr>
      <w:numPr>
        <w:numId w:val="6"/>
      </w:numPr>
    </w:pPr>
  </w:style>
  <w:style w:type="paragraph" w:customStyle="1" w:styleId="TableTextNumbered2">
    <w:name w:val="Table Text Numbered 2"/>
    <w:basedOn w:val="TableTextNumbered1"/>
    <w:qFormat/>
    <w:rsid w:val="00E071B7"/>
    <w:pPr>
      <w:numPr>
        <w:ilvl w:val="1"/>
      </w:numPr>
    </w:pPr>
  </w:style>
  <w:style w:type="paragraph" w:customStyle="1" w:styleId="TableTextNumbered3">
    <w:name w:val="Table Text Numbered 3"/>
    <w:basedOn w:val="TableTextNumbered2"/>
    <w:qFormat/>
    <w:rsid w:val="00E071B7"/>
    <w:pPr>
      <w:numPr>
        <w:ilvl w:val="2"/>
      </w:numPr>
    </w:pPr>
  </w:style>
  <w:style w:type="paragraph" w:styleId="FootnoteText">
    <w:name w:val="footnote text"/>
    <w:basedOn w:val="Normal"/>
    <w:link w:val="FootnoteTextChar"/>
    <w:uiPriority w:val="99"/>
    <w:unhideWhenUsed/>
    <w:rsid w:val="00F538E1"/>
    <w:pPr>
      <w:tabs>
        <w:tab w:val="left" w:pos="340"/>
      </w:tabs>
      <w:spacing w:before="60" w:line="240" w:lineRule="auto"/>
      <w:ind w:left="340" w:hanging="340"/>
    </w:pPr>
    <w:rPr>
      <w:sz w:val="16"/>
      <w:szCs w:val="20"/>
    </w:rPr>
  </w:style>
  <w:style w:type="character" w:customStyle="1" w:styleId="FootnoteTextChar">
    <w:name w:val="Footnote Text Char"/>
    <w:basedOn w:val="DefaultParagraphFont"/>
    <w:link w:val="FootnoteText"/>
    <w:uiPriority w:val="99"/>
    <w:rsid w:val="00F538E1"/>
    <w:rPr>
      <w:spacing w:val="2"/>
      <w:sz w:val="16"/>
      <w:szCs w:val="20"/>
    </w:rPr>
  </w:style>
  <w:style w:type="character" w:styleId="FootnoteReference">
    <w:name w:val="footnote reference"/>
    <w:basedOn w:val="DefaultParagraphFont"/>
    <w:uiPriority w:val="99"/>
    <w:unhideWhenUsed/>
    <w:rsid w:val="00F538E1"/>
    <w:rPr>
      <w:vertAlign w:val="superscript"/>
    </w:rPr>
  </w:style>
  <w:style w:type="character" w:customStyle="1" w:styleId="Bold">
    <w:name w:val="Bold"/>
    <w:rsid w:val="003525BB"/>
    <w:rPr>
      <w:rFonts w:eastAsiaTheme="minorEastAsia"/>
      <w:b/>
      <w:i w:val="0"/>
      <w:strike w:val="0"/>
      <w:vertAlign w:val="baseline"/>
    </w:rPr>
  </w:style>
  <w:style w:type="character" w:customStyle="1" w:styleId="BoldAndItalics">
    <w:name w:val="Bold And Italics"/>
    <w:rsid w:val="003525BB"/>
    <w:rPr>
      <w:rFonts w:eastAsiaTheme="minorEastAsia"/>
      <w:b/>
      <w:i/>
      <w:strike w:val="0"/>
      <w:vertAlign w:val="baseline"/>
    </w:rPr>
  </w:style>
  <w:style w:type="character" w:customStyle="1" w:styleId="Italics">
    <w:name w:val="Italics"/>
    <w:rsid w:val="003525BB"/>
    <w:rPr>
      <w:i/>
      <w:lang w:eastAsia="en-US"/>
    </w:rPr>
  </w:style>
  <w:style w:type="character" w:customStyle="1" w:styleId="MyBoldItalicsUnderline">
    <w:name w:val="MyBoldItalicsUnderline"/>
    <w:uiPriority w:val="99"/>
    <w:semiHidden/>
    <w:rsid w:val="003525BB"/>
    <w:rPr>
      <w:rFonts w:eastAsiaTheme="minorEastAsia"/>
      <w:b/>
      <w:i/>
      <w:strike w:val="0"/>
      <w:u w:val="single"/>
      <w:vertAlign w:val="baseline"/>
    </w:rPr>
  </w:style>
  <w:style w:type="character" w:customStyle="1" w:styleId="MyBoldUnderline">
    <w:name w:val="MyBoldUnderline"/>
    <w:uiPriority w:val="99"/>
    <w:semiHidden/>
    <w:rsid w:val="003525BB"/>
    <w:rPr>
      <w:rFonts w:eastAsiaTheme="minorEastAsia"/>
      <w:b/>
      <w:i/>
      <w:strike w:val="0"/>
      <w:u w:val="single"/>
      <w:vertAlign w:val="baseline"/>
    </w:rPr>
  </w:style>
  <w:style w:type="character" w:customStyle="1" w:styleId="MyItalicsUnderline">
    <w:name w:val="MyItalicsUnderline"/>
    <w:uiPriority w:val="99"/>
    <w:semiHidden/>
    <w:rsid w:val="003525BB"/>
    <w:rPr>
      <w:rFonts w:eastAsiaTheme="minorEastAsia"/>
      <w:b/>
      <w:i/>
      <w:strike w:val="0"/>
      <w:u w:val="single"/>
      <w:vertAlign w:val="baseline"/>
    </w:rPr>
  </w:style>
  <w:style w:type="character" w:customStyle="1" w:styleId="MyStrikethrough">
    <w:name w:val="MyStrikethrough"/>
    <w:uiPriority w:val="99"/>
    <w:semiHidden/>
    <w:rsid w:val="003525BB"/>
    <w:rPr>
      <w:rFonts w:eastAsiaTheme="minorEastAsia"/>
      <w:b w:val="0"/>
      <w:i w:val="0"/>
      <w:strike/>
      <w:dstrike w:val="0"/>
      <w:vertAlign w:val="baseline"/>
    </w:rPr>
  </w:style>
  <w:style w:type="character" w:customStyle="1" w:styleId="MySubscript">
    <w:name w:val="MySubscript"/>
    <w:uiPriority w:val="99"/>
    <w:semiHidden/>
    <w:rsid w:val="003525BB"/>
    <w:rPr>
      <w:rFonts w:eastAsiaTheme="minorEastAsia"/>
      <w:b w:val="0"/>
      <w:i w:val="0"/>
      <w:strike w:val="0"/>
      <w:vertAlign w:val="subscript"/>
    </w:rPr>
  </w:style>
  <w:style w:type="character" w:customStyle="1" w:styleId="MySubscriptItalics">
    <w:name w:val="MySubscript&amp;Italics"/>
    <w:uiPriority w:val="99"/>
    <w:semiHidden/>
    <w:rsid w:val="003525BB"/>
    <w:rPr>
      <w:rFonts w:eastAsiaTheme="minorEastAsia"/>
      <w:b w:val="0"/>
      <w:i/>
      <w:strike w:val="0"/>
      <w:vertAlign w:val="subscript"/>
    </w:rPr>
  </w:style>
  <w:style w:type="character" w:customStyle="1" w:styleId="MySuperscript">
    <w:name w:val="MySuperscript"/>
    <w:uiPriority w:val="99"/>
    <w:semiHidden/>
    <w:rsid w:val="003525BB"/>
    <w:rPr>
      <w:rFonts w:eastAsiaTheme="minorEastAsia"/>
      <w:b w:val="0"/>
      <w:i w:val="0"/>
      <w:strike w:val="0"/>
      <w:vertAlign w:val="superscript"/>
    </w:rPr>
  </w:style>
  <w:style w:type="character" w:customStyle="1" w:styleId="MySuperscriptItalics">
    <w:name w:val="MySuperscript&amp;Italics"/>
    <w:uiPriority w:val="99"/>
    <w:semiHidden/>
    <w:rsid w:val="003525BB"/>
    <w:rPr>
      <w:rFonts w:eastAsiaTheme="minorEastAsia"/>
      <w:b w:val="0"/>
      <w:i/>
      <w:strike w:val="0"/>
      <w:vertAlign w:val="superscript"/>
    </w:rPr>
  </w:style>
  <w:style w:type="character" w:customStyle="1" w:styleId="MyUnderline">
    <w:name w:val="MyUnderline"/>
    <w:uiPriority w:val="99"/>
    <w:semiHidden/>
    <w:rsid w:val="003525BB"/>
    <w:rPr>
      <w:rFonts w:eastAsiaTheme="minorEastAsia"/>
      <w:b w:val="0"/>
      <w:i w:val="0"/>
      <w:strike w:val="0"/>
      <w:u w:val="single"/>
      <w:vertAlign w:val="baseline"/>
    </w:rPr>
  </w:style>
  <w:style w:type="character" w:customStyle="1" w:styleId="MyUnderlineStrikethrough">
    <w:name w:val="MyUnderline&amp;Strikethrough"/>
    <w:uiPriority w:val="99"/>
    <w:semiHidden/>
    <w:rsid w:val="003525BB"/>
    <w:rPr>
      <w:rFonts w:eastAsiaTheme="minorEastAsia"/>
      <w:b w:val="0"/>
      <w:i w:val="0"/>
      <w:strike/>
      <w:dstrike w:val="0"/>
      <w:u w:val="single"/>
      <w:vertAlign w:val="baseline"/>
    </w:rPr>
  </w:style>
  <w:style w:type="paragraph" w:customStyle="1" w:styleId="ExecSummHeading2">
    <w:name w:val="Exec Summ Heading 2"/>
    <w:basedOn w:val="BodyText"/>
    <w:next w:val="BodyText"/>
    <w:qFormat/>
    <w:rsid w:val="00AC3F19"/>
    <w:pPr>
      <w:keepNext/>
      <w:spacing w:before="220" w:line="240" w:lineRule="auto"/>
    </w:pPr>
    <w:rPr>
      <w:rFonts w:ascii="Calibri" w:hAnsi="Calibri"/>
      <w:b/>
      <w:caps/>
      <w:color w:val="003263" w:themeColor="text2"/>
      <w:spacing w:val="0"/>
      <w:sz w:val="24"/>
      <w:szCs w:val="21"/>
    </w:rPr>
  </w:style>
  <w:style w:type="paragraph" w:customStyle="1" w:styleId="ExecSummHeading3">
    <w:name w:val="Exec Summ Heading 3"/>
    <w:basedOn w:val="BodyText"/>
    <w:next w:val="BodyText"/>
    <w:qFormat/>
    <w:rsid w:val="00AC3F19"/>
    <w:pPr>
      <w:keepNext/>
      <w:spacing w:before="240" w:line="240" w:lineRule="auto"/>
    </w:pPr>
    <w:rPr>
      <w:rFonts w:asciiTheme="majorHAnsi" w:hAnsiTheme="majorHAnsi"/>
      <w:b/>
      <w:color w:val="003263" w:themeColor="text2"/>
      <w:spacing w:val="0"/>
      <w:sz w:val="22"/>
      <w:szCs w:val="21"/>
    </w:rPr>
  </w:style>
  <w:style w:type="character" w:customStyle="1" w:styleId="Heading1Char">
    <w:name w:val="Heading 1 Char"/>
    <w:basedOn w:val="DefaultParagraphFont"/>
    <w:link w:val="Heading1"/>
    <w:rsid w:val="00DE1829"/>
    <w:rPr>
      <w:rFonts w:asciiTheme="majorHAnsi" w:hAnsiTheme="majorHAnsi"/>
      <w:b/>
      <w:color w:val="8ACED7" w:themeColor="accent1"/>
      <w:spacing w:val="6"/>
      <w:sz w:val="56"/>
    </w:rPr>
  </w:style>
  <w:style w:type="character" w:customStyle="1" w:styleId="Heading2Char">
    <w:name w:val="Heading 2 Char"/>
    <w:basedOn w:val="DefaultParagraphFont"/>
    <w:link w:val="Heading2"/>
    <w:rsid w:val="00DE1829"/>
    <w:rPr>
      <w:rFonts w:asciiTheme="majorHAnsi" w:hAnsiTheme="majorHAnsi"/>
      <w:b/>
      <w:caps/>
      <w:color w:val="003263" w:themeColor="text2"/>
      <w:spacing w:val="6"/>
      <w:sz w:val="24"/>
    </w:rPr>
  </w:style>
  <w:style w:type="paragraph" w:styleId="ListParagraph">
    <w:name w:val="List Paragraph"/>
    <w:basedOn w:val="Normal"/>
    <w:uiPriority w:val="34"/>
    <w:qFormat/>
    <w:rsid w:val="00DE1829"/>
    <w:pPr>
      <w:spacing w:line="240" w:lineRule="atLeast"/>
      <w:ind w:left="720"/>
      <w:contextualSpacing/>
    </w:pPr>
    <w:rPr>
      <w:rFonts w:ascii="Calibri" w:hAnsi="Calibri"/>
      <w:spacing w:val="0"/>
      <w:sz w:val="18"/>
      <w:szCs w:val="18"/>
    </w:rPr>
  </w:style>
  <w:style w:type="character" w:customStyle="1" w:styleId="normaltextrun">
    <w:name w:val="normaltextrun"/>
    <w:basedOn w:val="DefaultParagraphFont"/>
    <w:rsid w:val="0007542A"/>
  </w:style>
  <w:style w:type="character" w:customStyle="1" w:styleId="eop">
    <w:name w:val="eop"/>
    <w:basedOn w:val="DefaultParagraphFont"/>
    <w:rsid w:val="0007542A"/>
  </w:style>
  <w:style w:type="paragraph" w:customStyle="1" w:styleId="xmsonormal">
    <w:name w:val="x_msonormal"/>
    <w:basedOn w:val="Normal"/>
    <w:rsid w:val="0007542A"/>
    <w:pPr>
      <w:spacing w:line="240" w:lineRule="auto"/>
    </w:pPr>
    <w:rPr>
      <w:rFonts w:ascii="Calibri" w:eastAsia="Arial" w:hAnsi="Calibri" w:cs="Calibri"/>
      <w:spacing w:val="0"/>
      <w:sz w:val="22"/>
      <w:szCs w:val="22"/>
    </w:rPr>
  </w:style>
  <w:style w:type="character" w:styleId="UnresolvedMention">
    <w:name w:val="Unresolved Mention"/>
    <w:basedOn w:val="DefaultParagraphFont"/>
    <w:uiPriority w:val="99"/>
    <w:semiHidden/>
    <w:unhideWhenUsed/>
    <w:rsid w:val="0007542A"/>
    <w:rPr>
      <w:color w:val="605E5C"/>
      <w:shd w:val="clear" w:color="auto" w:fill="E1DFDD"/>
    </w:rPr>
  </w:style>
  <w:style w:type="paragraph" w:customStyle="1" w:styleId="CHeading02">
    <w:name w:val="C/ Heading 02 #"/>
    <w:basedOn w:val="Normal"/>
    <w:next w:val="Normal"/>
    <w:link w:val="CHeading02Char"/>
    <w:autoRedefine/>
    <w:qFormat/>
    <w:rsid w:val="0007542A"/>
    <w:pPr>
      <w:suppressAutoHyphens/>
      <w:snapToGrid w:val="0"/>
      <w:spacing w:before="100" w:beforeAutospacing="1" w:after="100" w:afterAutospacing="1" w:line="240" w:lineRule="auto"/>
      <w:outlineLvl w:val="1"/>
    </w:pPr>
    <w:rPr>
      <w:rFonts w:ascii="Calibri" w:eastAsia="Arial" w:hAnsi="Calibri" w:cs="Calibri"/>
      <w:b/>
      <w:bCs/>
      <w:spacing w:val="0"/>
      <w:sz w:val="22"/>
      <w:szCs w:val="22"/>
      <w:lang w:val="en-US" w:eastAsia="en-US"/>
    </w:rPr>
  </w:style>
  <w:style w:type="character" w:customStyle="1" w:styleId="CHeading02Char">
    <w:name w:val="C/ Heading 02 # Char"/>
    <w:basedOn w:val="DefaultParagraphFont"/>
    <w:link w:val="CHeading02"/>
    <w:rsid w:val="0007542A"/>
    <w:rPr>
      <w:rFonts w:ascii="Calibri" w:eastAsia="Arial" w:hAnsi="Calibri" w:cs="Calibri"/>
      <w:b/>
      <w:bCs/>
      <w:sz w:val="22"/>
      <w:szCs w:val="22"/>
      <w:lang w:val="en-US" w:eastAsia="en-US"/>
    </w:rPr>
  </w:style>
  <w:style w:type="character" w:styleId="CommentReference">
    <w:name w:val="annotation reference"/>
    <w:basedOn w:val="DefaultParagraphFont"/>
    <w:semiHidden/>
    <w:unhideWhenUsed/>
    <w:rsid w:val="0007542A"/>
    <w:rPr>
      <w:sz w:val="16"/>
      <w:szCs w:val="16"/>
    </w:rPr>
  </w:style>
  <w:style w:type="paragraph" w:styleId="CommentText">
    <w:name w:val="annotation text"/>
    <w:basedOn w:val="Normal"/>
    <w:link w:val="CommentTextChar"/>
    <w:semiHidden/>
    <w:unhideWhenUsed/>
    <w:rsid w:val="0007542A"/>
    <w:pPr>
      <w:spacing w:line="240" w:lineRule="auto"/>
    </w:pPr>
    <w:rPr>
      <w:sz w:val="20"/>
      <w:szCs w:val="20"/>
    </w:rPr>
  </w:style>
  <w:style w:type="character" w:customStyle="1" w:styleId="CommentTextChar">
    <w:name w:val="Comment Text Char"/>
    <w:basedOn w:val="DefaultParagraphFont"/>
    <w:link w:val="CommentText"/>
    <w:semiHidden/>
    <w:rsid w:val="0007542A"/>
    <w:rPr>
      <w:spacing w:val="2"/>
      <w:sz w:val="20"/>
      <w:szCs w:val="20"/>
    </w:rPr>
  </w:style>
  <w:style w:type="paragraph" w:styleId="CommentSubject">
    <w:name w:val="annotation subject"/>
    <w:basedOn w:val="CommentText"/>
    <w:next w:val="CommentText"/>
    <w:link w:val="CommentSubjectChar"/>
    <w:semiHidden/>
    <w:unhideWhenUsed/>
    <w:rsid w:val="0007542A"/>
    <w:rPr>
      <w:b/>
      <w:bCs/>
    </w:rPr>
  </w:style>
  <w:style w:type="character" w:customStyle="1" w:styleId="CommentSubjectChar">
    <w:name w:val="Comment Subject Char"/>
    <w:basedOn w:val="CommentTextChar"/>
    <w:link w:val="CommentSubject"/>
    <w:semiHidden/>
    <w:rsid w:val="0007542A"/>
    <w:rPr>
      <w:b/>
      <w:bCs/>
      <w:spacing w:val="2"/>
      <w:sz w:val="20"/>
      <w:szCs w:val="20"/>
    </w:rPr>
  </w:style>
  <w:style w:type="character" w:customStyle="1" w:styleId="FollowedHyperlink1">
    <w:name w:val="FollowedHyperlink1"/>
    <w:basedOn w:val="DefaultParagraphFont"/>
    <w:semiHidden/>
    <w:unhideWhenUsed/>
    <w:rsid w:val="0007542A"/>
    <w:rPr>
      <w:color w:val="9F6715"/>
      <w:u w:val="single"/>
    </w:rPr>
  </w:style>
  <w:style w:type="paragraph" w:styleId="NoSpacing">
    <w:name w:val="No Spacing"/>
    <w:uiPriority w:val="1"/>
    <w:qFormat/>
    <w:rsid w:val="0007542A"/>
    <w:pPr>
      <w:spacing w:line="240" w:lineRule="auto"/>
    </w:pPr>
    <w:rPr>
      <w:spacing w:val="2"/>
    </w:rPr>
  </w:style>
  <w:style w:type="character" w:styleId="FollowedHyperlink">
    <w:name w:val="FollowedHyperlink"/>
    <w:basedOn w:val="DefaultParagraphFont"/>
    <w:semiHidden/>
    <w:unhideWhenUsed/>
    <w:rsid w:val="0007542A"/>
    <w:rPr>
      <w:color w:val="9A64A9"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saveSmartTagsAsXml/>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header" Target="header5.xml"/><Relationship Id="rId26" Type="http://schemas.openxmlformats.org/officeDocument/2006/relationships/diagramQuickStyle" Target="diagrams/quickStyle1.xml"/><Relationship Id="rId39" Type="http://schemas.openxmlformats.org/officeDocument/2006/relationships/hyperlink" Target="https://www.geelongaustralia.com.au/accessibility/article/item/8d64bab74674f4c.aspx" TargetMode="External"/><Relationship Id="rId21" Type="http://schemas.openxmlformats.org/officeDocument/2006/relationships/header" Target="header6.xml"/><Relationship Id="rId34" Type="http://schemas.openxmlformats.org/officeDocument/2006/relationships/hyperlink" Target="http://www.geelongaustralia.com.au" TargetMode="External"/><Relationship Id="rId42" Type="http://schemas.openxmlformats.org/officeDocument/2006/relationships/hyperlink" Target="https://www.geelongaustralia.com.au/multicultural/article/item/8cde43b4abe8ed6.aspx" TargetMode="External"/><Relationship Id="rId47" Type="http://schemas.openxmlformats.org/officeDocument/2006/relationships/hyperlink" Target="https://hdp-au-prod-app-ggc-yoursay-files.s3.ap-southeast-2.amazonaws.com/6916/5388/0219/24_05_2022_-_DOCUMENT_-_2022_-_25_-_Social_Equity_Framework_-_MASTER_D21-525620.PDF" TargetMode="External"/><Relationship Id="rId50" Type="http://schemas.openxmlformats.org/officeDocument/2006/relationships/hyperlink" Target="https://www.geelongaustralia.com.au/common/Public/Documents/8d8353a5236fb5e-communitymeetingandprogramspacesnetworkreport-sipgenone2020-2023final.PDF" TargetMode="External"/><Relationship Id="rId55" Type="http://schemas.openxmlformats.org/officeDocument/2006/relationships/hyperlink" Target="https://www.vic.gov.au/ageing-well-action-plan/" TargetMode="External"/><Relationship Id="rId63" Type="http://schemas.openxmlformats.org/officeDocument/2006/relationships/hyperlink" Target="https://phidu.torrens.edu.au/social-health-atlases" TargetMode="External"/><Relationship Id="rId68" Type="http://schemas.openxmlformats.org/officeDocument/2006/relationships/fontTable" Target="fontTable.xm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image" Target="media/image2.png"/><Relationship Id="rId29" Type="http://schemas.openxmlformats.org/officeDocument/2006/relationships/image" Target="media/image3.emf"/><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diagramData" Target="diagrams/data1.xml"/><Relationship Id="rId32" Type="http://schemas.openxmlformats.org/officeDocument/2006/relationships/image" Target="media/image6.emf"/><Relationship Id="rId37" Type="http://schemas.openxmlformats.org/officeDocument/2006/relationships/hyperlink" Target="https://www.seniorsonline.vic.gov.au/services-information/ageing-well-changing-world" TargetMode="External"/><Relationship Id="rId40" Type="http://schemas.openxmlformats.org/officeDocument/2006/relationships/hyperlink" Target="https://yoursay.geelongaustralia.com.au/AP" TargetMode="External"/><Relationship Id="rId45" Type="http://schemas.openxmlformats.org/officeDocument/2006/relationships/hyperlink" Target="https://www.geelongaustralia.com.au/rap/article/item/8d8701b484adda0.aspx" TargetMode="External"/><Relationship Id="rId53" Type="http://schemas.openxmlformats.org/officeDocument/2006/relationships/hyperlink" Target="https://www.healthyactivebydesign.com.au/healthy-active-ageing/active-ageing" TargetMode="External"/><Relationship Id="rId58" Type="http://schemas.openxmlformats.org/officeDocument/2006/relationships/hyperlink" Target="https://apps.who.int/iris/bitstream/handle/10665/43755/9789241547307_eng.pdf?sequence=1&amp;isAllowed=y" TargetMode="External"/><Relationship Id="rId66" Type="http://schemas.openxmlformats.org/officeDocument/2006/relationships/hyperlink" Target="https://womenshealthvic.com.au/resources/WHV_Publications/Spotlight_2017.12.06_Spotlight-on-older-womens-health-and-wellbeing_Dec-2017_(Fulltext).pdf" TargetMode="External"/><Relationship Id="rId5" Type="http://schemas.openxmlformats.org/officeDocument/2006/relationships/settings" Target="settings.xml"/><Relationship Id="rId15" Type="http://schemas.openxmlformats.org/officeDocument/2006/relationships/hyperlink" Target="https://hdp-au-prod-app-ggc-yoursay-files.s3.ap-southeast-2.amazonaws.com/2216/3273/8490/28_09_2021_Council_Agenda_-_Positive_Ageing_Strategy_2021-47_-_final.PDF" TargetMode="External"/><Relationship Id="rId23" Type="http://schemas.openxmlformats.org/officeDocument/2006/relationships/hyperlink" Target="http://www.geelongaustralia.com.au/" TargetMode="External"/><Relationship Id="rId28" Type="http://schemas.microsoft.com/office/2007/relationships/diagramDrawing" Target="diagrams/drawing1.xml"/><Relationship Id="rId36" Type="http://schemas.openxmlformats.org/officeDocument/2006/relationships/hyperlink" Target="https://apps.who.int/iris/handle/10665/43755" TargetMode="External"/><Relationship Id="rId49" Type="http://schemas.openxmlformats.org/officeDocument/2006/relationships/hyperlink" Target="https://www.geelongaustralia.com.au/sip/default.aspx" TargetMode="External"/><Relationship Id="rId57" Type="http://schemas.openxmlformats.org/officeDocument/2006/relationships/hyperlink" Target="https://extranet.who.int/agefriendlyworld/age-friendly-cities-framework/" TargetMode="External"/><Relationship Id="rId61" Type="http://schemas.openxmlformats.org/officeDocument/2006/relationships/hyperlink" Target="https://www.aihw.gov.au/reports/indigenous-australians/indigenous-stolen-generations-50-and-over/contents/summary" TargetMode="External"/><Relationship Id="rId10" Type="http://schemas.openxmlformats.org/officeDocument/2006/relationships/header" Target="header2.xml"/><Relationship Id="rId19" Type="http://schemas.openxmlformats.org/officeDocument/2006/relationships/footer" Target="footer4.xml"/><Relationship Id="rId31" Type="http://schemas.openxmlformats.org/officeDocument/2006/relationships/image" Target="media/image5.png"/><Relationship Id="rId44" Type="http://schemas.openxmlformats.org/officeDocument/2006/relationships/hyperlink" Target="https://www.geelongaustralia.com.au/governance/documents/item/9394cd73.aspx" TargetMode="External"/><Relationship Id="rId52" Type="http://schemas.openxmlformats.org/officeDocument/2006/relationships/hyperlink" Target="https://www.health.vic.gov.au/ageing-and-aged-care/dementia-friendly-environments" TargetMode="External"/><Relationship Id="rId60" Type="http://schemas.openxmlformats.org/officeDocument/2006/relationships/hyperlink" Target="https://humanrights.gov.au/our-work/lgbti/lgbt-older-people" TargetMode="External"/><Relationship Id="rId65" Type="http://schemas.openxmlformats.org/officeDocument/2006/relationships/hyperlink" Target="https://www.ncbi.nlm.nih.gov/pmc/articles/PMC5347948/" TargetMode="Externa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6.xml"/><Relationship Id="rId27" Type="http://schemas.openxmlformats.org/officeDocument/2006/relationships/diagramColors" Target="diagrams/colors1.xml"/><Relationship Id="rId30" Type="http://schemas.openxmlformats.org/officeDocument/2006/relationships/image" Target="media/image4.emf"/><Relationship Id="rId35" Type="http://schemas.openxmlformats.org/officeDocument/2006/relationships/hyperlink" Target="https://clearimpact.com/results-based-accountability/" TargetMode="External"/><Relationship Id="rId43" Type="http://schemas.openxmlformats.org/officeDocument/2006/relationships/hyperlink" Target="https://www.geelongaustralia.com.au/mch/documents/item/8d64ba62990bd08.aspx" TargetMode="External"/><Relationship Id="rId48" Type="http://schemas.openxmlformats.org/officeDocument/2006/relationships/hyperlink" Target="https://www.geelongaustralia.com.au/socialhousing/plan/documents/item/8d7b9e5836a6cf2.aspx" TargetMode="External"/><Relationship Id="rId56" Type="http://schemas.openxmlformats.org/officeDocument/2006/relationships/hyperlink" Target="https://www.victoriawalks.org.au/Assets/Files/FINALSeniorsSummary.pdf" TargetMode="External"/><Relationship Id="rId64" Type="http://schemas.openxmlformats.org/officeDocument/2006/relationships/hyperlink" Target="https://www.medicalnewstoday.com/articles/why-do-so-many-men-skip-regular-health-checkups" TargetMode="External"/><Relationship Id="rId69" Type="http://schemas.openxmlformats.org/officeDocument/2006/relationships/glossaryDocument" Target="glossary/document.xml"/><Relationship Id="rId8" Type="http://schemas.openxmlformats.org/officeDocument/2006/relationships/endnotes" Target="endnotes.xml"/><Relationship Id="rId51" Type="http://schemas.openxmlformats.org/officeDocument/2006/relationships/hyperlink" Target="https://www.mav.asn.au/__data/assets/pdf_file/0018/7083/Age-friendly-cities-and-communities-information-kit-for-local-government-Jul-2017.pdf" TargetMode="External"/><Relationship Id="rId3" Type="http://schemas.openxmlformats.org/officeDocument/2006/relationships/numbering" Target="numbering.xml"/><Relationship Id="rId12" Type="http://schemas.openxmlformats.org/officeDocument/2006/relationships/footer" Target="footer2.xml"/><Relationship Id="rId17" Type="http://schemas.openxmlformats.org/officeDocument/2006/relationships/header" Target="header4.xml"/><Relationship Id="rId25" Type="http://schemas.openxmlformats.org/officeDocument/2006/relationships/diagramLayout" Target="diagrams/layout1.xml"/><Relationship Id="rId33" Type="http://schemas.openxmlformats.org/officeDocument/2006/relationships/image" Target="media/image7.jpeg"/><Relationship Id="rId38" Type="http://schemas.openxmlformats.org/officeDocument/2006/relationships/hyperlink" Target="https://www.vic.gov.au/ageing-well-action-plan/" TargetMode="External"/><Relationship Id="rId46" Type="http://schemas.openxmlformats.org/officeDocument/2006/relationships/hyperlink" Target="https://www.geelongaustralia.com.au/roadsafety/documents/item/8d08ccf2829f9de.aspx" TargetMode="External"/><Relationship Id="rId59" Type="http://schemas.openxmlformats.org/officeDocument/2006/relationships/hyperlink" Target="https://humanrights.gov.au/about/news/speeches/safety-and-security-older-women" TargetMode="External"/><Relationship Id="rId67" Type="http://schemas.openxmlformats.org/officeDocument/2006/relationships/image" Target="media/image8.jpg"/><Relationship Id="rId20" Type="http://schemas.openxmlformats.org/officeDocument/2006/relationships/footer" Target="footer5.xml"/><Relationship Id="rId41" Type="http://schemas.openxmlformats.org/officeDocument/2006/relationships/hyperlink" Target="https://www.geelongaustralia.com.au/bagurrk/documents/item/8d6ab9a70541377.aspx" TargetMode="External"/><Relationship Id="rId54" Type="http://schemas.openxmlformats.org/officeDocument/2006/relationships/hyperlink" Target="https://www.seniorsonline.vic.gov.au/get-involved/age-friendly-victoria" TargetMode="External"/><Relationship Id="rId62" Type="http://schemas.openxmlformats.org/officeDocument/2006/relationships/hyperlink" Target="https://www.cotavic.org.au/wp-content/uploads/sites/2/2019/05/Working-Paper_Social-Isolation.pdf" TargetMode="External"/><Relationship Id="rId70" Type="http://schemas.openxmlformats.org/officeDocument/2006/relationships/theme" Target="theme/theme1.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r13116\AppData\Roaming\Microsoft\Templates\TRIM\Corporate%20Templates\COGG%20Report%20Template.DOTM" TargetMode="External"/></Relationships>
</file>

<file path=word/diagrams/colors1.xml><?xml version="1.0" encoding="utf-8"?>
<dgm:colorsDef xmlns:dgm="http://schemas.openxmlformats.org/drawingml/2006/diagram" xmlns:a="http://schemas.openxmlformats.org/drawingml/2006/main" uniqueId="urn:microsoft.com/office/officeart/2005/8/colors/colorful5">
  <dgm:title val=""/>
  <dgm:desc val=""/>
  <dgm:catLst>
    <dgm:cat type="colorful" pri="10500"/>
  </dgm:catLst>
  <dgm:styleLbl name="node0">
    <dgm:fillClrLst meth="repeat">
      <a:schemeClr val="accent4"/>
    </dgm:fillClrLst>
    <dgm:linClrLst meth="repeat">
      <a:schemeClr val="lt1"/>
    </dgm:linClrLst>
    <dgm:effectClrLst/>
    <dgm:txLinClrLst/>
    <dgm:txFillClrLst/>
    <dgm:txEffectClrLst/>
  </dgm:styleLbl>
  <dgm:styleLbl name="node1">
    <dgm:fillClrLst>
      <a:schemeClr val="accent5"/>
      <a:schemeClr val="accent6"/>
    </dgm:fillClrLst>
    <dgm:linClrLst meth="repeat">
      <a:schemeClr val="lt1"/>
    </dgm:linClrLst>
    <dgm:effectClrLst/>
    <dgm:txLinClrLst/>
    <dgm:txFillClrLst/>
    <dgm:txEffectClrLst/>
  </dgm:styleLbl>
  <dgm:styleLbl name="alignNode1">
    <dgm:fillClrLst>
      <a:schemeClr val="accent5"/>
      <a:schemeClr val="accent6"/>
    </dgm:fillClrLst>
    <dgm:linClrLst>
      <a:schemeClr val="accent5"/>
      <a:schemeClr val="accent6"/>
    </dgm:linClrLst>
    <dgm:effectClrLst/>
    <dgm:txLinClrLst/>
    <dgm:txFillClrLst/>
    <dgm:txEffectClrLst/>
  </dgm:styleLbl>
  <dgm:styleLbl name="lnNode1">
    <dgm:fillClrLst>
      <a:schemeClr val="accent5"/>
      <a:schemeClr val="accent6"/>
    </dgm:fillClrLst>
    <dgm:linClrLst meth="repeat">
      <a:schemeClr val="lt1"/>
    </dgm:linClrLst>
    <dgm:effectClrLst/>
    <dgm:txLinClrLst/>
    <dgm:txFillClrLst/>
    <dgm:txEffectClrLst/>
  </dgm:styleLbl>
  <dgm:styleLbl name="vennNode1">
    <dgm:fillClrLst>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6"/>
    </dgm:fillClrLst>
    <dgm:linClrLst meth="repeat">
      <a:schemeClr val="lt1"/>
    </dgm:linClrLst>
    <dgm:effectClrLst/>
    <dgm:txLinClrLst/>
    <dgm:txFillClrLst/>
    <dgm:txEffectClrLst/>
  </dgm:styleLbl>
  <dgm:styleLbl name="node3">
    <dgm:fillClrLst>
      <a:schemeClr val="accent1"/>
    </dgm:fillClrLst>
    <dgm:linClrLst meth="repeat">
      <a:schemeClr val="lt1"/>
    </dgm:linClrLst>
    <dgm:effectClrLst/>
    <dgm:txLinClrLst/>
    <dgm:txFillClrLst/>
    <dgm:txEffectClrLst/>
  </dgm:styleLbl>
  <dgm:styleLbl name="node4">
    <dgm:fillClrLst>
      <a:schemeClr val="accent2"/>
    </dgm:fillClrLst>
    <dgm:linClrLst meth="repeat">
      <a:schemeClr val="lt1"/>
    </dgm:linClrLst>
    <dgm:effectClrLst/>
    <dgm:txLinClrLst/>
    <dgm:txFillClrLst/>
    <dgm:txEffectClrLst/>
  </dgm:styleLbl>
  <dgm:styleLbl name="fgImgPlace1">
    <dgm:fillClrLst>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5"/>
      <a:schemeClr val="accent6"/>
    </dgm:fillClrLst>
    <dgm:linClrLst meth="repeat">
      <a:schemeClr val="lt1"/>
    </dgm:linClrLst>
    <dgm:effectClrLst/>
    <dgm:txLinClrLst/>
    <dgm:txFillClrLst/>
    <dgm:txEffectClrLst/>
  </dgm:styleLbl>
  <dgm:styleLbl name="fgSibTrans2D1">
    <dgm:fillClrLst>
      <a:schemeClr val="accent5"/>
      <a:schemeClr val="accent6"/>
    </dgm:fillClrLst>
    <dgm:linClrLst meth="repeat">
      <a:schemeClr val="lt1"/>
    </dgm:linClrLst>
    <dgm:effectClrLst/>
    <dgm:txLinClrLst/>
    <dgm:txFillClrLst meth="repeat">
      <a:schemeClr val="lt1"/>
    </dgm:txFillClrLst>
    <dgm:txEffectClrLst/>
  </dgm:styleLbl>
  <dgm:styleLbl name="bgSibTrans2D1">
    <dgm:fillClrLst>
      <a:schemeClr val="accent5"/>
      <a:schemeClr val="accent6"/>
    </dgm:fillClrLst>
    <dgm:linClrLst meth="repeat">
      <a:schemeClr val="lt1"/>
    </dgm:linClrLst>
    <dgm:effectClrLst/>
    <dgm:txLinClrLst/>
    <dgm:txFillClrLst meth="repeat">
      <a:schemeClr val="lt1"/>
    </dgm:txFillClrLst>
    <dgm:txEffectClrLst/>
  </dgm:styleLbl>
  <dgm:styleLbl name="sibTrans1D1">
    <dgm:fillClrLst/>
    <dgm:linClrLst>
      <a:schemeClr val="accent5"/>
      <a:schemeClr val="accent6"/>
    </dgm:linClrLst>
    <dgm:effectClrLst/>
    <dgm:txLinClrLst/>
    <dgm:txFillClrLst meth="repeat">
      <a:schemeClr val="tx1"/>
    </dgm:txFillClrLst>
    <dgm:txEffectClrLst/>
  </dgm:styleLbl>
  <dgm:styleLbl name="callout">
    <dgm:fillClrLst meth="repeat">
      <a:schemeClr val="accent5"/>
    </dgm:fillClrLst>
    <dgm:linClrLst meth="repeat">
      <a:schemeClr val="accent5">
        <a:tint val="50000"/>
      </a:schemeClr>
    </dgm:linClrLst>
    <dgm:effectClrLst/>
    <dgm:txLinClrLst/>
    <dgm:txFillClrLst meth="repeat">
      <a:schemeClr val="tx1"/>
    </dgm:txFillClrLst>
    <dgm:txEffectClrLst/>
  </dgm:styleLbl>
  <dgm:styleLbl name="asst0">
    <dgm:fillClrLst meth="repeat">
      <a:schemeClr val="accent5"/>
    </dgm:fillClrLst>
    <dgm:linClrLst meth="repeat">
      <a:schemeClr val="lt1">
        <a:shade val="80000"/>
      </a:schemeClr>
    </dgm:linClrLst>
    <dgm:effectClrLst/>
    <dgm:txLinClrLst/>
    <dgm:txFillClrLst/>
    <dgm:txEffectClrLst/>
  </dgm:styleLbl>
  <dgm:styleLbl name="asst1">
    <dgm:fillClrLst meth="repeat">
      <a:schemeClr val="accent6"/>
    </dgm:fillClrLst>
    <dgm:linClrLst meth="repeat">
      <a:schemeClr val="lt1">
        <a:shade val="80000"/>
      </a:schemeClr>
    </dgm:linClrLst>
    <dgm:effectClrLst/>
    <dgm:txLinClrLst/>
    <dgm:txFillClrLst/>
    <dgm:txEffectClrLst/>
  </dgm:styleLbl>
  <dgm:styleLbl name="asst2">
    <dgm:fillClrLst>
      <a:schemeClr val="accent1"/>
    </dgm:fillClrLst>
    <dgm:linClrLst meth="repeat">
      <a:schemeClr val="lt1"/>
    </dgm:linClrLst>
    <dgm:effectClrLst/>
    <dgm:txLinClrLst/>
    <dgm:txFillClrLst/>
    <dgm:txEffectClrLst/>
  </dgm:styleLbl>
  <dgm:styleLbl name="asst3">
    <dgm:fillClrLst>
      <a:schemeClr val="accent2"/>
    </dgm:fillClrLst>
    <dgm:linClrLst meth="repeat">
      <a:schemeClr val="lt1"/>
    </dgm:linClrLst>
    <dgm:effectClrLst/>
    <dgm:txLinClrLst/>
    <dgm:txFillClrLst/>
    <dgm:txEffectClrLst/>
  </dgm:styleLbl>
  <dgm:styleLbl name="asst4">
    <dgm:fillClrLst>
      <a:schemeClr val="accent3"/>
    </dgm:fillClrLst>
    <dgm:linClrLst meth="repeat">
      <a:schemeClr val="lt1"/>
    </dgm:linClrLst>
    <dgm:effectClrLst/>
    <dgm:txLinClrLst/>
    <dgm:txFillClrLst/>
    <dgm:txEffectClrLst/>
  </dgm:styleLbl>
  <dgm:styleLbl name="parChTrans2D1">
    <dgm:fillClrLst meth="repeat">
      <a:schemeClr val="accent5"/>
    </dgm:fillClrLst>
    <dgm:linClrLst meth="repeat">
      <a:schemeClr val="lt1"/>
    </dgm:linClrLst>
    <dgm:effectClrLst/>
    <dgm:txLinClrLst/>
    <dgm:txFillClrLst meth="repeat">
      <a:schemeClr val="lt1"/>
    </dgm:txFillClrLst>
    <dgm:txEffectClrLst/>
  </dgm:styleLbl>
  <dgm:styleLbl name="parChTrans2D2">
    <dgm:fillClrLst meth="repeat">
      <a:schemeClr val="accent6"/>
    </dgm:fillClrLst>
    <dgm:linClrLst meth="repeat">
      <a:schemeClr val="lt1"/>
    </dgm:linClrLst>
    <dgm:effectClrLst/>
    <dgm:txLinClrLst/>
    <dgm:txFillClrLst/>
    <dgm:txEffectClrLst/>
  </dgm:styleLbl>
  <dgm:styleLbl name="parChTrans2D3">
    <dgm:fillClrLst meth="repeat">
      <a:schemeClr val="accent6"/>
    </dgm:fillClrLst>
    <dgm:linClrLst meth="repeat">
      <a:schemeClr val="lt1"/>
    </dgm:linClrLst>
    <dgm:effectClrLst/>
    <dgm:txLinClrLst/>
    <dgm:txFillClrLst/>
    <dgm:txEffectClrLst/>
  </dgm:styleLbl>
  <dgm:styleLbl name="parChTrans2D4">
    <dgm:fillClrLst meth="repeat">
      <a:schemeClr val="accent1"/>
    </dgm:fillClrLst>
    <dgm:linClrLst meth="repeat">
      <a:schemeClr val="lt1"/>
    </dgm:linClrLst>
    <dgm:effectClrLst/>
    <dgm:txLinClrLst/>
    <dgm:txFillClrLst meth="repeat">
      <a:schemeClr val="lt1"/>
    </dgm:txFillClrLst>
    <dgm:txEffectClrLst/>
  </dgm:styleLbl>
  <dgm:styleLbl name="parChTrans1D1">
    <dgm:fillClrLst meth="repeat">
      <a:schemeClr val="accent5"/>
    </dgm:fillClrLst>
    <dgm:linClrLst meth="repeat">
      <a:schemeClr val="accent5"/>
    </dgm:linClrLst>
    <dgm:effectClrLst/>
    <dgm:txLinClrLst/>
    <dgm:txFillClrLst meth="repeat">
      <a:schemeClr val="tx1"/>
    </dgm:txFillClrLst>
    <dgm:txEffectClrLst/>
  </dgm:styleLbl>
  <dgm:styleLbl name="parChTrans1D2">
    <dgm:fillClrLst meth="repeat">
      <a:schemeClr val="accent6">
        <a:tint val="90000"/>
      </a:schemeClr>
    </dgm:fillClrLst>
    <dgm:linClrLst meth="repeat">
      <a:schemeClr val="accent6"/>
    </dgm:linClrLst>
    <dgm:effectClrLst/>
    <dgm:txLinClrLst/>
    <dgm:txFillClrLst meth="repeat">
      <a:schemeClr val="tx1"/>
    </dgm:txFillClrLst>
    <dgm:txEffectClrLst/>
  </dgm:styleLbl>
  <dgm:styleLbl name="parChTrans1D3">
    <dgm:fillClrLst meth="repeat">
      <a:schemeClr val="accent6">
        <a:tint val="70000"/>
      </a:schemeClr>
    </dgm:fillClrLst>
    <dgm:linClrLst meth="repeat">
      <a:schemeClr val="accent1"/>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2"/>
    </dgm:linClrLst>
    <dgm:effectClrLst/>
    <dgm:txLinClrLst/>
    <dgm:txFillClrLst meth="repeat">
      <a:schemeClr val="tx1"/>
    </dgm:txFillClrLst>
    <dgm:txEffectClrLst/>
  </dgm:styleLbl>
  <dgm:styleLbl name="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5"/>
    </dgm:linClrLst>
    <dgm:effectClrLst/>
    <dgm:txLinClrLst/>
    <dgm:txFillClrLst meth="repeat">
      <a:schemeClr val="dk1"/>
    </dgm:txFillClrLst>
    <dgm:txEffectClrLst/>
  </dgm:styleLbl>
  <dgm:styleLbl name="b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solidFgAcc1">
    <dgm:fillClrLst meth="repeat">
      <a:schemeClr val="lt1"/>
    </dgm:fillClrLst>
    <dgm:linClrLst>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a:schemeClr val="accent5"/>
      <a:schemeClr val="accent6"/>
    </dgm:linClrLst>
    <dgm:effectClrLst/>
    <dgm:txLinClrLst/>
    <dgm:txFillClrLst meth="repeat">
      <a:schemeClr val="dk1"/>
    </dgm:txFillClrLst>
    <dgm:txEffectClrLst/>
  </dgm:styleLbl>
  <dgm:styleLbl name="solidBgAcc1">
    <dgm:fillClrLst meth="repeat">
      <a:schemeClr val="lt1"/>
    </dgm:fillClrLst>
    <dgm:linClrLst>
      <a:schemeClr val="accent5"/>
      <a:schemeClr val="accent6"/>
    </dgm:linClrLst>
    <dgm:effectClrLst/>
    <dgm:txLinClrLst/>
    <dgm:txFillClrLst meth="repeat">
      <a:schemeClr val="dk1"/>
    </dgm:txFillClrLst>
    <dgm:txEffectClrLst/>
  </dgm:styleLbl>
  <dgm:styleLbl name="fgAccFollowNode1">
    <dgm:fillClrLst>
      <a:schemeClr val="accent5">
        <a:tint val="40000"/>
        <a:alpha val="90000"/>
      </a:schemeClr>
      <a:schemeClr val="accent6">
        <a:tint val="40000"/>
        <a:alpha val="90000"/>
      </a:schemeClr>
    </dgm:fillClrLst>
    <dgm:linClrLst>
      <a:schemeClr val="accent5">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4"/>
    </dgm:linClrLst>
    <dgm:effectClrLst/>
    <dgm:txLinClrLst/>
    <dgm:txFillClrLst meth="repeat">
      <a:schemeClr val="dk1"/>
    </dgm:txFillClrLst>
    <dgm:txEffectClrLst/>
  </dgm:styleLbl>
  <dgm:styleLbl name="fgAcc2">
    <dgm:fillClrLst meth="repeat">
      <a:schemeClr val="lt1">
        <a:alpha val="90000"/>
      </a:schemeClr>
    </dgm:fillClrLst>
    <dgm:linClrLst>
      <a:schemeClr val="accent6"/>
    </dgm:linClrLst>
    <dgm:effectClrLst/>
    <dgm:txLinClrLst/>
    <dgm:txFillClrLst meth="repeat">
      <a:schemeClr val="dk1"/>
    </dgm:txFillClrLst>
    <dgm:txEffectClrLst/>
  </dgm:styleLbl>
  <dgm:styleLbl name="fgAcc3">
    <dgm:fillClrLst meth="repeat">
      <a:schemeClr val="lt1">
        <a:alpha val="90000"/>
      </a:schemeClr>
    </dgm:fillClrLst>
    <dgm:linClrLst>
      <a:schemeClr val="accent1"/>
    </dgm:linClrLst>
    <dgm:effectClrLst/>
    <dgm:txLinClrLst/>
    <dgm:txFillClrLst meth="repeat">
      <a:schemeClr val="dk1"/>
    </dgm:txFillClrLst>
    <dgm:txEffectClrLst/>
  </dgm:styleLbl>
  <dgm:styleLbl name="fgAcc4">
    <dgm:fillClrLst meth="repeat">
      <a:schemeClr val="lt1">
        <a:alpha val="90000"/>
      </a:schemeClr>
    </dgm:fillClrLst>
    <dgm:linClrLst>
      <a:schemeClr val="accent2"/>
    </dgm:linClrLst>
    <dgm:effectClrLst/>
    <dgm:txLinClrLst/>
    <dgm:txFillClrLst meth="repeat">
      <a:schemeClr val="dk1"/>
    </dgm:txFillClrLst>
    <dgm:txEffectClrLst/>
  </dgm:styleLbl>
  <dgm:styleLbl name="bgShp">
    <dgm:fillClrLst meth="repeat">
      <a:schemeClr val="accent5">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5">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5">
        <a:tint val="50000"/>
        <a:alpha val="40000"/>
      </a:schemeClr>
    </dgm:fillClrLst>
    <dgm:linClrLst meth="repeat">
      <a:schemeClr val="accent5"/>
    </dgm:linClrLst>
    <dgm:effectClrLst/>
    <dgm:txLinClrLst/>
    <dgm:txFillClrLst meth="repeat">
      <a:schemeClr val="lt1"/>
    </dgm:txFillClrLst>
    <dgm:txEffectClrLst/>
  </dgm:styleLbl>
  <dgm:styleLbl name="fgShp">
    <dgm:fillClrLst meth="repeat">
      <a:schemeClr val="accent5">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5E51DD74-6CE6-4E46-8B02-66F9B7DA0E84}" type="doc">
      <dgm:prSet loTypeId="urn:microsoft.com/office/officeart/2005/8/layout/process4" loCatId="list" qsTypeId="urn:microsoft.com/office/officeart/2005/8/quickstyle/simple1" qsCatId="simple" csTypeId="urn:microsoft.com/office/officeart/2005/8/colors/colorful5" csCatId="colorful" phldr="1"/>
      <dgm:spPr/>
      <dgm:t>
        <a:bodyPr/>
        <a:lstStyle/>
        <a:p>
          <a:endParaRPr lang="en-AU"/>
        </a:p>
      </dgm:t>
    </dgm:pt>
    <dgm:pt modelId="{35FE48AB-D41F-4405-8388-5CAA1EF260B7}">
      <dgm:prSet phldrT="[Text]"/>
      <dgm:spPr>
        <a:xfrm rot="10800000">
          <a:off x="0" y="553"/>
          <a:ext cx="5764530" cy="1190450"/>
        </a:xfrm>
        <a:prstGeom prst="upArrowCallout">
          <a:avLst/>
        </a:prstGeom>
        <a:solidFill>
          <a:srgbClr val="84ACB6">
            <a:hueOff val="787450"/>
            <a:satOff val="42288"/>
            <a:lumOff val="-15294"/>
            <a:alphaOff val="0"/>
          </a:srgbClr>
        </a:solidFill>
        <a:ln w="25400" cap="flat" cmpd="sng" algn="ctr">
          <a:solidFill>
            <a:sysClr val="window" lastClr="FFFFFF">
              <a:hueOff val="0"/>
              <a:satOff val="0"/>
              <a:lumOff val="0"/>
              <a:alphaOff val="0"/>
            </a:sysClr>
          </a:solidFill>
          <a:prstDash val="solid"/>
        </a:ln>
        <a:effectLst/>
      </dgm:spPr>
      <dgm:t>
        <a:bodyPr/>
        <a:lstStyle/>
        <a:p>
          <a:pPr algn="ctr">
            <a:buNone/>
          </a:pPr>
          <a:r>
            <a:rPr lang="en-AU">
              <a:solidFill>
                <a:sysClr val="window" lastClr="FFFFFF"/>
              </a:solidFill>
              <a:latin typeface="Arial"/>
              <a:ea typeface="+mn-ea"/>
              <a:cs typeface="+mn-cs"/>
            </a:rPr>
            <a:t>Positive Ageing Strategy 2021-47</a:t>
          </a:r>
        </a:p>
      </dgm:t>
    </dgm:pt>
    <dgm:pt modelId="{4DAF5540-9A20-452D-9683-DBC0B6EC9CB0}" type="parTrans" cxnId="{704112EE-9990-4B13-97BD-08E6F97EE0F2}">
      <dgm:prSet/>
      <dgm:spPr/>
      <dgm:t>
        <a:bodyPr/>
        <a:lstStyle/>
        <a:p>
          <a:pPr algn="ctr"/>
          <a:endParaRPr lang="en-AU"/>
        </a:p>
      </dgm:t>
    </dgm:pt>
    <dgm:pt modelId="{44959809-599E-4538-B89B-15D025AC64E9}" type="sibTrans" cxnId="{704112EE-9990-4B13-97BD-08E6F97EE0F2}">
      <dgm:prSet/>
      <dgm:spPr/>
      <dgm:t>
        <a:bodyPr/>
        <a:lstStyle/>
        <a:p>
          <a:pPr algn="ctr"/>
          <a:endParaRPr lang="en-AU"/>
        </a:p>
      </dgm:t>
    </dgm:pt>
    <dgm:pt modelId="{B48114B2-F312-423E-8C58-BDE1059D3B73}">
      <dgm:prSet phldrT="[Text]"/>
      <dgm:spPr>
        <a:xfrm>
          <a:off x="0" y="418402"/>
          <a:ext cx="5764530" cy="355944"/>
        </a:xfrm>
        <a:prstGeom prst="rect">
          <a:avLst/>
        </a:prstGeom>
        <a:solidFill>
          <a:srgbClr val="84ACB6">
            <a:tint val="40000"/>
            <a:alpha val="90000"/>
            <a:hueOff val="1337237"/>
            <a:satOff val="22070"/>
            <a:lumOff val="-1425"/>
            <a:alphaOff val="0"/>
          </a:srgbClr>
        </a:solidFill>
        <a:ln w="25400" cap="flat" cmpd="sng" algn="ctr">
          <a:solidFill>
            <a:srgbClr val="84ACB6">
              <a:tint val="40000"/>
              <a:alpha val="90000"/>
              <a:hueOff val="0"/>
              <a:satOff val="0"/>
              <a:lumOff val="0"/>
              <a:alphaOff val="0"/>
            </a:srgbClr>
          </a:solidFill>
          <a:prstDash val="solid"/>
        </a:ln>
        <a:effectLst/>
      </dgm:spPr>
      <dgm:t>
        <a:bodyPr/>
        <a:lstStyle/>
        <a:p>
          <a:pPr algn="ctr">
            <a:buNone/>
          </a:pPr>
          <a:r>
            <a:rPr lang="en-AU">
              <a:solidFill>
                <a:sysClr val="windowText" lastClr="000000">
                  <a:hueOff val="0"/>
                  <a:satOff val="0"/>
                  <a:lumOff val="0"/>
                  <a:alphaOff val="0"/>
                </a:sysClr>
              </a:solidFill>
              <a:latin typeface="Arial"/>
              <a:ea typeface="+mn-ea"/>
              <a:cs typeface="+mn-cs"/>
            </a:rPr>
            <a:t>Strategic objectives, guiding principles, themes and priorities for the next 25 years</a:t>
          </a:r>
        </a:p>
      </dgm:t>
    </dgm:pt>
    <dgm:pt modelId="{8A2D813D-43A1-4211-884E-49494762C627}" type="parTrans" cxnId="{FB6F0356-F730-494B-B187-ADBCCB50A39E}">
      <dgm:prSet/>
      <dgm:spPr/>
      <dgm:t>
        <a:bodyPr/>
        <a:lstStyle/>
        <a:p>
          <a:pPr algn="ctr"/>
          <a:endParaRPr lang="en-AU"/>
        </a:p>
      </dgm:t>
    </dgm:pt>
    <dgm:pt modelId="{F4705440-FE0A-4049-AA17-85AE1620D612}" type="sibTrans" cxnId="{FB6F0356-F730-494B-B187-ADBCCB50A39E}">
      <dgm:prSet/>
      <dgm:spPr/>
      <dgm:t>
        <a:bodyPr/>
        <a:lstStyle/>
        <a:p>
          <a:pPr algn="ctr"/>
          <a:endParaRPr lang="en-AU"/>
        </a:p>
      </dgm:t>
    </dgm:pt>
    <dgm:pt modelId="{063971E0-CF4D-4AAE-9AA1-EB29784D95DB}">
      <dgm:prSet phldrT="[Text]"/>
      <dgm:spPr>
        <a:xfrm rot="10800000">
          <a:off x="0" y="1179394"/>
          <a:ext cx="5764530" cy="1190450"/>
        </a:xfrm>
        <a:prstGeom prst="upArrowCallout">
          <a:avLst/>
        </a:prstGeom>
        <a:solidFill>
          <a:srgbClr val="84ACB6">
            <a:hueOff val="393725"/>
            <a:satOff val="21144"/>
            <a:lumOff val="-7647"/>
            <a:alphaOff val="0"/>
          </a:srgbClr>
        </a:solidFill>
        <a:ln w="25400" cap="flat" cmpd="sng" algn="ctr">
          <a:solidFill>
            <a:sysClr val="window" lastClr="FFFFFF">
              <a:hueOff val="0"/>
              <a:satOff val="0"/>
              <a:lumOff val="0"/>
              <a:alphaOff val="0"/>
            </a:sysClr>
          </a:solidFill>
          <a:prstDash val="solid"/>
        </a:ln>
        <a:effectLst/>
      </dgm:spPr>
      <dgm:t>
        <a:bodyPr/>
        <a:lstStyle/>
        <a:p>
          <a:pPr algn="ctr">
            <a:buNone/>
          </a:pPr>
          <a:r>
            <a:rPr lang="en-AU">
              <a:solidFill>
                <a:sysClr val="window" lastClr="FFFFFF"/>
              </a:solidFill>
              <a:latin typeface="Arial"/>
              <a:ea typeface="+mn-ea"/>
              <a:cs typeface="+mn-cs"/>
            </a:rPr>
            <a:t>Co-design process</a:t>
          </a:r>
        </a:p>
      </dgm:t>
    </dgm:pt>
    <dgm:pt modelId="{67118746-1A7F-4C49-BF1A-517C91D54FF5}" type="parTrans" cxnId="{D718A6C2-9CFD-4414-929E-19819DC8DFB8}">
      <dgm:prSet/>
      <dgm:spPr/>
      <dgm:t>
        <a:bodyPr/>
        <a:lstStyle/>
        <a:p>
          <a:pPr algn="ctr"/>
          <a:endParaRPr lang="en-AU"/>
        </a:p>
      </dgm:t>
    </dgm:pt>
    <dgm:pt modelId="{697C9F13-8E01-4E1A-929E-5D400244CFAD}" type="sibTrans" cxnId="{D718A6C2-9CFD-4414-929E-19819DC8DFB8}">
      <dgm:prSet/>
      <dgm:spPr/>
      <dgm:t>
        <a:bodyPr/>
        <a:lstStyle/>
        <a:p>
          <a:pPr algn="ctr"/>
          <a:endParaRPr lang="en-AU"/>
        </a:p>
      </dgm:t>
    </dgm:pt>
    <dgm:pt modelId="{ABA6D340-8129-4DD1-912E-A8EE730ECD11}">
      <dgm:prSet phldrT="[Text]"/>
      <dgm:spPr>
        <a:xfrm>
          <a:off x="0" y="2358234"/>
          <a:ext cx="5764530" cy="774025"/>
        </a:xfrm>
        <a:prstGeom prst="rect">
          <a:avLst/>
        </a:prstGeom>
        <a:solidFill>
          <a:srgbClr val="84ACB6">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pPr algn="ctr">
            <a:buNone/>
          </a:pPr>
          <a:r>
            <a:rPr lang="en-AU">
              <a:solidFill>
                <a:sysClr val="window" lastClr="FFFFFF"/>
              </a:solidFill>
              <a:latin typeface="Arial"/>
              <a:ea typeface="+mn-ea"/>
              <a:cs typeface="+mn-cs"/>
            </a:rPr>
            <a:t>Positive Ageing Strategy 2022-25 Action Plan</a:t>
          </a:r>
        </a:p>
      </dgm:t>
    </dgm:pt>
    <dgm:pt modelId="{19E9FA9C-C728-4BF8-9693-1E14D093C253}" type="parTrans" cxnId="{FA26FA0C-ADEF-4155-8EB0-D4045C44E9F5}">
      <dgm:prSet/>
      <dgm:spPr/>
      <dgm:t>
        <a:bodyPr/>
        <a:lstStyle/>
        <a:p>
          <a:pPr algn="ctr"/>
          <a:endParaRPr lang="en-AU"/>
        </a:p>
      </dgm:t>
    </dgm:pt>
    <dgm:pt modelId="{E62A326C-DB62-428F-8304-7AFF7E464EA1}" type="sibTrans" cxnId="{FA26FA0C-ADEF-4155-8EB0-D4045C44E9F5}">
      <dgm:prSet/>
      <dgm:spPr/>
      <dgm:t>
        <a:bodyPr/>
        <a:lstStyle/>
        <a:p>
          <a:pPr algn="ctr"/>
          <a:endParaRPr lang="en-AU"/>
        </a:p>
      </dgm:t>
    </dgm:pt>
    <dgm:pt modelId="{E1EFE82A-E602-4259-8055-5ABCA67279B4}">
      <dgm:prSet phldrT="[Text]"/>
      <dgm:spPr>
        <a:xfrm>
          <a:off x="0" y="2760728"/>
          <a:ext cx="5764530" cy="356051"/>
        </a:xfrm>
        <a:prstGeom prst="rect">
          <a:avLst/>
        </a:prstGeom>
        <a:solidFill>
          <a:srgbClr val="84ACB6">
            <a:tint val="40000"/>
            <a:alpha val="90000"/>
            <a:hueOff val="0"/>
            <a:satOff val="0"/>
            <a:lumOff val="0"/>
            <a:alphaOff val="0"/>
          </a:srgbClr>
        </a:solidFill>
        <a:ln w="25400" cap="flat" cmpd="sng" algn="ctr">
          <a:solidFill>
            <a:srgbClr val="84ACB6">
              <a:tint val="40000"/>
              <a:alpha val="90000"/>
              <a:hueOff val="0"/>
              <a:satOff val="0"/>
              <a:lumOff val="0"/>
              <a:alphaOff val="0"/>
            </a:srgbClr>
          </a:solidFill>
          <a:prstDash val="solid"/>
        </a:ln>
        <a:effectLst/>
      </dgm:spPr>
      <dgm:t>
        <a:bodyPr/>
        <a:lstStyle/>
        <a:p>
          <a:pPr algn="ctr">
            <a:buNone/>
          </a:pPr>
          <a:r>
            <a:rPr lang="en-AU">
              <a:solidFill>
                <a:sysClr val="windowText" lastClr="000000">
                  <a:hueOff val="0"/>
                  <a:satOff val="0"/>
                  <a:lumOff val="0"/>
                  <a:alphaOff val="0"/>
                </a:sysClr>
              </a:solidFill>
              <a:latin typeface="Arial"/>
              <a:ea typeface="+mn-ea"/>
              <a:cs typeface="+mn-cs"/>
            </a:rPr>
            <a:t>Objectives and actions for the next 3 years</a:t>
          </a:r>
        </a:p>
      </dgm:t>
    </dgm:pt>
    <dgm:pt modelId="{210055BC-8A76-4F55-A9F3-DD1A08CA3A1A}" type="parTrans" cxnId="{991C40F9-0D38-4B9F-B040-CB4A579A5F8F}">
      <dgm:prSet/>
      <dgm:spPr/>
      <dgm:t>
        <a:bodyPr/>
        <a:lstStyle/>
        <a:p>
          <a:pPr algn="ctr"/>
          <a:endParaRPr lang="en-AU"/>
        </a:p>
      </dgm:t>
    </dgm:pt>
    <dgm:pt modelId="{2CFE6DBF-07F2-4CBC-9BFC-116E1409FCF0}" type="sibTrans" cxnId="{991C40F9-0D38-4B9F-B040-CB4A579A5F8F}">
      <dgm:prSet/>
      <dgm:spPr/>
      <dgm:t>
        <a:bodyPr/>
        <a:lstStyle/>
        <a:p>
          <a:pPr algn="ctr"/>
          <a:endParaRPr lang="en-AU"/>
        </a:p>
      </dgm:t>
    </dgm:pt>
    <dgm:pt modelId="{D301B96C-2AD2-4044-96E6-AF2A2BAA6DC2}" type="pres">
      <dgm:prSet presAssocID="{5E51DD74-6CE6-4E46-8B02-66F9B7DA0E84}" presName="Name0" presStyleCnt="0">
        <dgm:presLayoutVars>
          <dgm:dir/>
          <dgm:animLvl val="lvl"/>
          <dgm:resizeHandles val="exact"/>
        </dgm:presLayoutVars>
      </dgm:prSet>
      <dgm:spPr/>
    </dgm:pt>
    <dgm:pt modelId="{F68C8C82-7F24-4781-A78F-E0748BBFCD8B}" type="pres">
      <dgm:prSet presAssocID="{ABA6D340-8129-4DD1-912E-A8EE730ECD11}" presName="boxAndChildren" presStyleCnt="0"/>
      <dgm:spPr/>
    </dgm:pt>
    <dgm:pt modelId="{4E3B4A5E-BBC7-44E4-A7ED-20368DB34F39}" type="pres">
      <dgm:prSet presAssocID="{ABA6D340-8129-4DD1-912E-A8EE730ECD11}" presName="parentTextBox" presStyleLbl="node1" presStyleIdx="0" presStyleCnt="3"/>
      <dgm:spPr/>
    </dgm:pt>
    <dgm:pt modelId="{08C08759-DB6E-46BE-9AD7-C4FE7E91461B}" type="pres">
      <dgm:prSet presAssocID="{ABA6D340-8129-4DD1-912E-A8EE730ECD11}" presName="entireBox" presStyleLbl="node1" presStyleIdx="0" presStyleCnt="3"/>
      <dgm:spPr/>
    </dgm:pt>
    <dgm:pt modelId="{D10878A4-7F6B-435E-BEDD-3FC410ABB05D}" type="pres">
      <dgm:prSet presAssocID="{ABA6D340-8129-4DD1-912E-A8EE730ECD11}" presName="descendantBox" presStyleCnt="0"/>
      <dgm:spPr/>
    </dgm:pt>
    <dgm:pt modelId="{48987954-C5B8-4B0C-8434-30527ADF8536}" type="pres">
      <dgm:prSet presAssocID="{E1EFE82A-E602-4259-8055-5ABCA67279B4}" presName="childTextBox" presStyleLbl="fgAccFollowNode1" presStyleIdx="0" presStyleCnt="2">
        <dgm:presLayoutVars>
          <dgm:bulletEnabled val="1"/>
        </dgm:presLayoutVars>
      </dgm:prSet>
      <dgm:spPr/>
    </dgm:pt>
    <dgm:pt modelId="{6F6B4A3E-87A7-4C6F-866D-798147DD7CBC}" type="pres">
      <dgm:prSet presAssocID="{697C9F13-8E01-4E1A-929E-5D400244CFAD}" presName="sp" presStyleCnt="0"/>
      <dgm:spPr/>
    </dgm:pt>
    <dgm:pt modelId="{5FFCDCB3-02A8-49A6-86E8-190DB3442919}" type="pres">
      <dgm:prSet presAssocID="{063971E0-CF4D-4AAE-9AA1-EB29784D95DB}" presName="arrowAndChildren" presStyleCnt="0"/>
      <dgm:spPr/>
    </dgm:pt>
    <dgm:pt modelId="{68664C0F-33E2-410F-B373-F163C372DD79}" type="pres">
      <dgm:prSet presAssocID="{063971E0-CF4D-4AAE-9AA1-EB29784D95DB}" presName="parentTextArrow" presStyleLbl="node1" presStyleIdx="1" presStyleCnt="3"/>
      <dgm:spPr/>
    </dgm:pt>
    <dgm:pt modelId="{A079B909-0314-4A4B-912D-3F7CD4BFF73A}" type="pres">
      <dgm:prSet presAssocID="{44959809-599E-4538-B89B-15D025AC64E9}" presName="sp" presStyleCnt="0"/>
      <dgm:spPr/>
    </dgm:pt>
    <dgm:pt modelId="{5466CB08-7220-406D-9D35-71ABF06F3431}" type="pres">
      <dgm:prSet presAssocID="{35FE48AB-D41F-4405-8388-5CAA1EF260B7}" presName="arrowAndChildren" presStyleCnt="0"/>
      <dgm:spPr/>
    </dgm:pt>
    <dgm:pt modelId="{2477C80E-9EDD-4230-95BE-DFC892881E82}" type="pres">
      <dgm:prSet presAssocID="{35FE48AB-D41F-4405-8388-5CAA1EF260B7}" presName="parentTextArrow" presStyleLbl="node1" presStyleIdx="1" presStyleCnt="3"/>
      <dgm:spPr/>
    </dgm:pt>
    <dgm:pt modelId="{C86C3BDE-AD23-43C8-8AF9-8A6549ED1CB9}" type="pres">
      <dgm:prSet presAssocID="{35FE48AB-D41F-4405-8388-5CAA1EF260B7}" presName="arrow" presStyleLbl="node1" presStyleIdx="2" presStyleCnt="3"/>
      <dgm:spPr/>
    </dgm:pt>
    <dgm:pt modelId="{8CCC1413-3AE4-408B-982F-E32416AB36B6}" type="pres">
      <dgm:prSet presAssocID="{35FE48AB-D41F-4405-8388-5CAA1EF260B7}" presName="descendantArrow" presStyleCnt="0"/>
      <dgm:spPr/>
    </dgm:pt>
    <dgm:pt modelId="{3FEA33DC-E0B3-44FD-89A8-7E323AFC7286}" type="pres">
      <dgm:prSet presAssocID="{B48114B2-F312-423E-8C58-BDE1059D3B73}" presName="childTextArrow" presStyleLbl="fgAccFollowNode1" presStyleIdx="1" presStyleCnt="2">
        <dgm:presLayoutVars>
          <dgm:bulletEnabled val="1"/>
        </dgm:presLayoutVars>
      </dgm:prSet>
      <dgm:spPr/>
    </dgm:pt>
  </dgm:ptLst>
  <dgm:cxnLst>
    <dgm:cxn modelId="{FA26FA0C-ADEF-4155-8EB0-D4045C44E9F5}" srcId="{5E51DD74-6CE6-4E46-8B02-66F9B7DA0E84}" destId="{ABA6D340-8129-4DD1-912E-A8EE730ECD11}" srcOrd="2" destOrd="0" parTransId="{19E9FA9C-C728-4BF8-9693-1E14D093C253}" sibTransId="{E62A326C-DB62-428F-8304-7AFF7E464EA1}"/>
    <dgm:cxn modelId="{D744373F-331A-4A2D-A835-79674B1DDE99}" type="presOf" srcId="{35FE48AB-D41F-4405-8388-5CAA1EF260B7}" destId="{2477C80E-9EDD-4230-95BE-DFC892881E82}" srcOrd="0" destOrd="0" presId="urn:microsoft.com/office/officeart/2005/8/layout/process4"/>
    <dgm:cxn modelId="{4F552A5D-BF44-4304-A314-CB696A539EF5}" type="presOf" srcId="{5E51DD74-6CE6-4E46-8B02-66F9B7DA0E84}" destId="{D301B96C-2AD2-4044-96E6-AF2A2BAA6DC2}" srcOrd="0" destOrd="0" presId="urn:microsoft.com/office/officeart/2005/8/layout/process4"/>
    <dgm:cxn modelId="{52848E41-D520-4CA8-8BAB-3048274AB106}" type="presOf" srcId="{E1EFE82A-E602-4259-8055-5ABCA67279B4}" destId="{48987954-C5B8-4B0C-8434-30527ADF8536}" srcOrd="0" destOrd="0" presId="urn:microsoft.com/office/officeart/2005/8/layout/process4"/>
    <dgm:cxn modelId="{57B7BF44-6C7C-4298-8B05-6CD61B66F02F}" type="presOf" srcId="{B48114B2-F312-423E-8C58-BDE1059D3B73}" destId="{3FEA33DC-E0B3-44FD-89A8-7E323AFC7286}" srcOrd="0" destOrd="0" presId="urn:microsoft.com/office/officeart/2005/8/layout/process4"/>
    <dgm:cxn modelId="{CC87A148-B6F8-4989-B469-D669701DC7F1}" type="presOf" srcId="{ABA6D340-8129-4DD1-912E-A8EE730ECD11}" destId="{4E3B4A5E-BBC7-44E4-A7ED-20368DB34F39}" srcOrd="0" destOrd="0" presId="urn:microsoft.com/office/officeart/2005/8/layout/process4"/>
    <dgm:cxn modelId="{FB6F0356-F730-494B-B187-ADBCCB50A39E}" srcId="{35FE48AB-D41F-4405-8388-5CAA1EF260B7}" destId="{B48114B2-F312-423E-8C58-BDE1059D3B73}" srcOrd="0" destOrd="0" parTransId="{8A2D813D-43A1-4211-884E-49494762C627}" sibTransId="{F4705440-FE0A-4049-AA17-85AE1620D612}"/>
    <dgm:cxn modelId="{F1A3F495-7761-42D9-829D-1DFAC6531F40}" type="presOf" srcId="{063971E0-CF4D-4AAE-9AA1-EB29784D95DB}" destId="{68664C0F-33E2-410F-B373-F163C372DD79}" srcOrd="0" destOrd="0" presId="urn:microsoft.com/office/officeart/2005/8/layout/process4"/>
    <dgm:cxn modelId="{5004DBAA-6F40-4B59-ADDE-B52217B040DC}" type="presOf" srcId="{ABA6D340-8129-4DD1-912E-A8EE730ECD11}" destId="{08C08759-DB6E-46BE-9AD7-C4FE7E91461B}" srcOrd="1" destOrd="0" presId="urn:microsoft.com/office/officeart/2005/8/layout/process4"/>
    <dgm:cxn modelId="{D718A6C2-9CFD-4414-929E-19819DC8DFB8}" srcId="{5E51DD74-6CE6-4E46-8B02-66F9B7DA0E84}" destId="{063971E0-CF4D-4AAE-9AA1-EB29784D95DB}" srcOrd="1" destOrd="0" parTransId="{67118746-1A7F-4C49-BF1A-517C91D54FF5}" sibTransId="{697C9F13-8E01-4E1A-929E-5D400244CFAD}"/>
    <dgm:cxn modelId="{772F6AC3-8B5E-4B5D-ACFC-E04C87C9B312}" type="presOf" srcId="{35FE48AB-D41F-4405-8388-5CAA1EF260B7}" destId="{C86C3BDE-AD23-43C8-8AF9-8A6549ED1CB9}" srcOrd="1" destOrd="0" presId="urn:microsoft.com/office/officeart/2005/8/layout/process4"/>
    <dgm:cxn modelId="{704112EE-9990-4B13-97BD-08E6F97EE0F2}" srcId="{5E51DD74-6CE6-4E46-8B02-66F9B7DA0E84}" destId="{35FE48AB-D41F-4405-8388-5CAA1EF260B7}" srcOrd="0" destOrd="0" parTransId="{4DAF5540-9A20-452D-9683-DBC0B6EC9CB0}" sibTransId="{44959809-599E-4538-B89B-15D025AC64E9}"/>
    <dgm:cxn modelId="{991C40F9-0D38-4B9F-B040-CB4A579A5F8F}" srcId="{ABA6D340-8129-4DD1-912E-A8EE730ECD11}" destId="{E1EFE82A-E602-4259-8055-5ABCA67279B4}" srcOrd="0" destOrd="0" parTransId="{210055BC-8A76-4F55-A9F3-DD1A08CA3A1A}" sibTransId="{2CFE6DBF-07F2-4CBC-9BFC-116E1409FCF0}"/>
    <dgm:cxn modelId="{951E5C9E-4978-4BF0-8AE5-10CEA35E93EF}" type="presParOf" srcId="{D301B96C-2AD2-4044-96E6-AF2A2BAA6DC2}" destId="{F68C8C82-7F24-4781-A78F-E0748BBFCD8B}" srcOrd="0" destOrd="0" presId="urn:microsoft.com/office/officeart/2005/8/layout/process4"/>
    <dgm:cxn modelId="{D6AEE2D2-8554-4B79-ABB8-137898EAFA14}" type="presParOf" srcId="{F68C8C82-7F24-4781-A78F-E0748BBFCD8B}" destId="{4E3B4A5E-BBC7-44E4-A7ED-20368DB34F39}" srcOrd="0" destOrd="0" presId="urn:microsoft.com/office/officeart/2005/8/layout/process4"/>
    <dgm:cxn modelId="{2FED7F84-0FCB-4C55-8850-2E08F4C9BBDC}" type="presParOf" srcId="{F68C8C82-7F24-4781-A78F-E0748BBFCD8B}" destId="{08C08759-DB6E-46BE-9AD7-C4FE7E91461B}" srcOrd="1" destOrd="0" presId="urn:microsoft.com/office/officeart/2005/8/layout/process4"/>
    <dgm:cxn modelId="{DB656606-39A0-4671-ADAC-7C4A8B0BA237}" type="presParOf" srcId="{F68C8C82-7F24-4781-A78F-E0748BBFCD8B}" destId="{D10878A4-7F6B-435E-BEDD-3FC410ABB05D}" srcOrd="2" destOrd="0" presId="urn:microsoft.com/office/officeart/2005/8/layout/process4"/>
    <dgm:cxn modelId="{8CA3D122-7789-4008-BE16-1618A513F9F9}" type="presParOf" srcId="{D10878A4-7F6B-435E-BEDD-3FC410ABB05D}" destId="{48987954-C5B8-4B0C-8434-30527ADF8536}" srcOrd="0" destOrd="0" presId="urn:microsoft.com/office/officeart/2005/8/layout/process4"/>
    <dgm:cxn modelId="{BDE09810-F076-48CD-98B4-644A3E18D5ED}" type="presParOf" srcId="{D301B96C-2AD2-4044-96E6-AF2A2BAA6DC2}" destId="{6F6B4A3E-87A7-4C6F-866D-798147DD7CBC}" srcOrd="1" destOrd="0" presId="urn:microsoft.com/office/officeart/2005/8/layout/process4"/>
    <dgm:cxn modelId="{693A9752-7901-4F0C-9CA1-1A44E6DE2961}" type="presParOf" srcId="{D301B96C-2AD2-4044-96E6-AF2A2BAA6DC2}" destId="{5FFCDCB3-02A8-49A6-86E8-190DB3442919}" srcOrd="2" destOrd="0" presId="urn:microsoft.com/office/officeart/2005/8/layout/process4"/>
    <dgm:cxn modelId="{5EE91DCB-F8B7-49FA-8CE2-4BAF63ECC568}" type="presParOf" srcId="{5FFCDCB3-02A8-49A6-86E8-190DB3442919}" destId="{68664C0F-33E2-410F-B373-F163C372DD79}" srcOrd="0" destOrd="0" presId="urn:microsoft.com/office/officeart/2005/8/layout/process4"/>
    <dgm:cxn modelId="{D76D8EDC-99DF-43CB-A938-E98B0536159B}" type="presParOf" srcId="{D301B96C-2AD2-4044-96E6-AF2A2BAA6DC2}" destId="{A079B909-0314-4A4B-912D-3F7CD4BFF73A}" srcOrd="3" destOrd="0" presId="urn:microsoft.com/office/officeart/2005/8/layout/process4"/>
    <dgm:cxn modelId="{53AA84B4-7673-4601-9C4C-144EACDFFB1D}" type="presParOf" srcId="{D301B96C-2AD2-4044-96E6-AF2A2BAA6DC2}" destId="{5466CB08-7220-406D-9D35-71ABF06F3431}" srcOrd="4" destOrd="0" presId="urn:microsoft.com/office/officeart/2005/8/layout/process4"/>
    <dgm:cxn modelId="{9A7BDC98-A431-4C31-B56D-1B8D8D8524CD}" type="presParOf" srcId="{5466CB08-7220-406D-9D35-71ABF06F3431}" destId="{2477C80E-9EDD-4230-95BE-DFC892881E82}" srcOrd="0" destOrd="0" presId="urn:microsoft.com/office/officeart/2005/8/layout/process4"/>
    <dgm:cxn modelId="{020F7F33-B4F6-46B2-AF36-852B5C95186C}" type="presParOf" srcId="{5466CB08-7220-406D-9D35-71ABF06F3431}" destId="{C86C3BDE-AD23-43C8-8AF9-8A6549ED1CB9}" srcOrd="1" destOrd="0" presId="urn:microsoft.com/office/officeart/2005/8/layout/process4"/>
    <dgm:cxn modelId="{ACFCAD4B-9444-4F01-AE76-22F30F006D20}" type="presParOf" srcId="{5466CB08-7220-406D-9D35-71ABF06F3431}" destId="{8CCC1413-3AE4-408B-982F-E32416AB36B6}" srcOrd="2" destOrd="0" presId="urn:microsoft.com/office/officeart/2005/8/layout/process4"/>
    <dgm:cxn modelId="{20EE0977-F00C-4CD6-991F-D9BD04187FE0}" type="presParOf" srcId="{8CCC1413-3AE4-408B-982F-E32416AB36B6}" destId="{3FEA33DC-E0B3-44FD-89A8-7E323AFC7286}" srcOrd="0" destOrd="0" presId="urn:microsoft.com/office/officeart/2005/8/layout/process4"/>
  </dgm:cxnLst>
  <dgm:bg/>
  <dgm:whole/>
  <dgm:extLst>
    <a:ext uri="http://schemas.microsoft.com/office/drawing/2008/diagram">
      <dsp:dataModelExt xmlns:dsp="http://schemas.microsoft.com/office/drawing/2008/diagram" relId="rId28"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08C08759-DB6E-46BE-9AD7-C4FE7E91461B}">
      <dsp:nvSpPr>
        <dsp:cNvPr id="0" name=""/>
        <dsp:cNvSpPr/>
      </dsp:nvSpPr>
      <dsp:spPr>
        <a:xfrm>
          <a:off x="0" y="2358234"/>
          <a:ext cx="5764530" cy="774025"/>
        </a:xfrm>
        <a:prstGeom prst="rect">
          <a:avLst/>
        </a:prstGeom>
        <a:solidFill>
          <a:srgbClr val="84ACB6">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4008" tIns="64008" rIns="64008" bIns="64008" numCol="1" spcCol="1270" anchor="ctr" anchorCtr="0">
          <a:noAutofit/>
        </a:bodyPr>
        <a:lstStyle/>
        <a:p>
          <a:pPr marL="0" lvl="0" indent="0" algn="ctr" defTabSz="400050">
            <a:lnSpc>
              <a:spcPct val="90000"/>
            </a:lnSpc>
            <a:spcBef>
              <a:spcPct val="0"/>
            </a:spcBef>
            <a:spcAft>
              <a:spcPct val="35000"/>
            </a:spcAft>
            <a:buNone/>
          </a:pPr>
          <a:r>
            <a:rPr lang="en-AU" sz="900" kern="1200">
              <a:solidFill>
                <a:sysClr val="window" lastClr="FFFFFF"/>
              </a:solidFill>
              <a:latin typeface="Arial"/>
              <a:ea typeface="+mn-ea"/>
              <a:cs typeface="+mn-cs"/>
            </a:rPr>
            <a:t>Positive Ageing Strategy 2022-25 Action Plan</a:t>
          </a:r>
        </a:p>
      </dsp:txBody>
      <dsp:txXfrm>
        <a:off x="0" y="2358234"/>
        <a:ext cx="5764530" cy="417973"/>
      </dsp:txXfrm>
    </dsp:sp>
    <dsp:sp modelId="{48987954-C5B8-4B0C-8434-30527ADF8536}">
      <dsp:nvSpPr>
        <dsp:cNvPr id="0" name=""/>
        <dsp:cNvSpPr/>
      </dsp:nvSpPr>
      <dsp:spPr>
        <a:xfrm>
          <a:off x="0" y="2760728"/>
          <a:ext cx="5764530" cy="356051"/>
        </a:xfrm>
        <a:prstGeom prst="rect">
          <a:avLst/>
        </a:prstGeom>
        <a:solidFill>
          <a:srgbClr val="84ACB6">
            <a:tint val="40000"/>
            <a:alpha val="90000"/>
            <a:hueOff val="0"/>
            <a:satOff val="0"/>
            <a:lumOff val="0"/>
            <a:alphaOff val="0"/>
          </a:srgbClr>
        </a:solidFill>
        <a:ln w="25400" cap="flat" cmpd="sng" algn="ctr">
          <a:solidFill>
            <a:srgbClr val="84ACB6">
              <a:tint val="40000"/>
              <a:alpha val="90000"/>
              <a:hueOff val="0"/>
              <a:satOff val="0"/>
              <a:lumOff val="0"/>
              <a:alphaOff val="0"/>
            </a:srgbClr>
          </a:solidFill>
          <a:prstDash val="solid"/>
        </a:ln>
        <a:effectLst/>
      </dsp:spPr>
      <dsp:style>
        <a:lnRef idx="2">
          <a:scrgbClr r="0" g="0" b="0"/>
        </a:lnRef>
        <a:fillRef idx="1">
          <a:scrgbClr r="0" g="0" b="0"/>
        </a:fillRef>
        <a:effectRef idx="0">
          <a:scrgbClr r="0" g="0" b="0"/>
        </a:effectRef>
        <a:fontRef idx="minor"/>
      </dsp:style>
      <dsp:txBody>
        <a:bodyPr spcFirstLastPara="0" vert="horz" wrap="square" lIns="85344" tIns="15240" rIns="85344" bIns="15240" numCol="1" spcCol="1270" anchor="ctr" anchorCtr="0">
          <a:noAutofit/>
        </a:bodyPr>
        <a:lstStyle/>
        <a:p>
          <a:pPr marL="0" lvl="0" indent="0" algn="ctr" defTabSz="533400">
            <a:lnSpc>
              <a:spcPct val="90000"/>
            </a:lnSpc>
            <a:spcBef>
              <a:spcPct val="0"/>
            </a:spcBef>
            <a:spcAft>
              <a:spcPct val="35000"/>
            </a:spcAft>
            <a:buNone/>
          </a:pPr>
          <a:r>
            <a:rPr lang="en-AU" sz="1200" kern="1200">
              <a:solidFill>
                <a:sysClr val="windowText" lastClr="000000">
                  <a:hueOff val="0"/>
                  <a:satOff val="0"/>
                  <a:lumOff val="0"/>
                  <a:alphaOff val="0"/>
                </a:sysClr>
              </a:solidFill>
              <a:latin typeface="Arial"/>
              <a:ea typeface="+mn-ea"/>
              <a:cs typeface="+mn-cs"/>
            </a:rPr>
            <a:t>Objectives and actions for the next 3 years</a:t>
          </a:r>
        </a:p>
      </dsp:txBody>
      <dsp:txXfrm>
        <a:off x="0" y="2760728"/>
        <a:ext cx="5764530" cy="356051"/>
      </dsp:txXfrm>
    </dsp:sp>
    <dsp:sp modelId="{68664C0F-33E2-410F-B373-F163C372DD79}">
      <dsp:nvSpPr>
        <dsp:cNvPr id="0" name=""/>
        <dsp:cNvSpPr/>
      </dsp:nvSpPr>
      <dsp:spPr>
        <a:xfrm rot="10800000">
          <a:off x="0" y="1179394"/>
          <a:ext cx="5764530" cy="1190450"/>
        </a:xfrm>
        <a:prstGeom prst="upArrowCallout">
          <a:avLst/>
        </a:prstGeom>
        <a:solidFill>
          <a:srgbClr val="84ACB6">
            <a:hueOff val="393725"/>
            <a:satOff val="21144"/>
            <a:lumOff val="-7647"/>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4008" tIns="64008" rIns="64008" bIns="64008" numCol="1" spcCol="1270" anchor="ctr" anchorCtr="0">
          <a:noAutofit/>
        </a:bodyPr>
        <a:lstStyle/>
        <a:p>
          <a:pPr marL="0" lvl="0" indent="0" algn="ctr" defTabSz="400050">
            <a:lnSpc>
              <a:spcPct val="90000"/>
            </a:lnSpc>
            <a:spcBef>
              <a:spcPct val="0"/>
            </a:spcBef>
            <a:spcAft>
              <a:spcPct val="35000"/>
            </a:spcAft>
            <a:buNone/>
          </a:pPr>
          <a:r>
            <a:rPr lang="en-AU" sz="900" kern="1200">
              <a:solidFill>
                <a:sysClr val="window" lastClr="FFFFFF"/>
              </a:solidFill>
              <a:latin typeface="Arial"/>
              <a:ea typeface="+mn-ea"/>
              <a:cs typeface="+mn-cs"/>
            </a:rPr>
            <a:t>Co-design process</a:t>
          </a:r>
        </a:p>
      </dsp:txBody>
      <dsp:txXfrm rot="10800000">
        <a:off x="0" y="1179394"/>
        <a:ext cx="5764530" cy="773519"/>
      </dsp:txXfrm>
    </dsp:sp>
    <dsp:sp modelId="{C86C3BDE-AD23-43C8-8AF9-8A6549ED1CB9}">
      <dsp:nvSpPr>
        <dsp:cNvPr id="0" name=""/>
        <dsp:cNvSpPr/>
      </dsp:nvSpPr>
      <dsp:spPr>
        <a:xfrm rot="10800000">
          <a:off x="0" y="553"/>
          <a:ext cx="5764530" cy="1190450"/>
        </a:xfrm>
        <a:prstGeom prst="upArrowCallout">
          <a:avLst/>
        </a:prstGeom>
        <a:solidFill>
          <a:srgbClr val="84ACB6">
            <a:hueOff val="787450"/>
            <a:satOff val="42288"/>
            <a:lumOff val="-15294"/>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4008" tIns="64008" rIns="64008" bIns="64008" numCol="1" spcCol="1270" anchor="ctr" anchorCtr="0">
          <a:noAutofit/>
        </a:bodyPr>
        <a:lstStyle/>
        <a:p>
          <a:pPr marL="0" lvl="0" indent="0" algn="ctr" defTabSz="400050">
            <a:lnSpc>
              <a:spcPct val="90000"/>
            </a:lnSpc>
            <a:spcBef>
              <a:spcPct val="0"/>
            </a:spcBef>
            <a:spcAft>
              <a:spcPct val="35000"/>
            </a:spcAft>
            <a:buNone/>
          </a:pPr>
          <a:r>
            <a:rPr lang="en-AU" sz="900" kern="1200">
              <a:solidFill>
                <a:sysClr val="window" lastClr="FFFFFF"/>
              </a:solidFill>
              <a:latin typeface="Arial"/>
              <a:ea typeface="+mn-ea"/>
              <a:cs typeface="+mn-cs"/>
            </a:rPr>
            <a:t>Positive Ageing Strategy 2021-47</a:t>
          </a:r>
        </a:p>
      </dsp:txBody>
      <dsp:txXfrm rot="-10800000">
        <a:off x="0" y="146896"/>
        <a:ext cx="5764530" cy="271505"/>
      </dsp:txXfrm>
    </dsp:sp>
    <dsp:sp modelId="{3FEA33DC-E0B3-44FD-89A8-7E323AFC7286}">
      <dsp:nvSpPr>
        <dsp:cNvPr id="0" name=""/>
        <dsp:cNvSpPr/>
      </dsp:nvSpPr>
      <dsp:spPr>
        <a:xfrm>
          <a:off x="0" y="418402"/>
          <a:ext cx="5764530" cy="355944"/>
        </a:xfrm>
        <a:prstGeom prst="rect">
          <a:avLst/>
        </a:prstGeom>
        <a:solidFill>
          <a:srgbClr val="84ACB6">
            <a:tint val="40000"/>
            <a:alpha val="90000"/>
            <a:hueOff val="1337237"/>
            <a:satOff val="22070"/>
            <a:lumOff val="-1425"/>
            <a:alphaOff val="0"/>
          </a:srgbClr>
        </a:solidFill>
        <a:ln w="25400" cap="flat" cmpd="sng" algn="ctr">
          <a:solidFill>
            <a:srgbClr val="84ACB6">
              <a:tint val="40000"/>
              <a:alpha val="90000"/>
              <a:hueOff val="0"/>
              <a:satOff val="0"/>
              <a:lumOff val="0"/>
              <a:alphaOff val="0"/>
            </a:srgbClr>
          </a:solidFill>
          <a:prstDash val="solid"/>
        </a:ln>
        <a:effectLst/>
      </dsp:spPr>
      <dsp:style>
        <a:lnRef idx="2">
          <a:scrgbClr r="0" g="0" b="0"/>
        </a:lnRef>
        <a:fillRef idx="1">
          <a:scrgbClr r="0" g="0" b="0"/>
        </a:fillRef>
        <a:effectRef idx="0">
          <a:scrgbClr r="0" g="0" b="0"/>
        </a:effectRef>
        <a:fontRef idx="minor"/>
      </dsp:style>
      <dsp:txBody>
        <a:bodyPr spcFirstLastPara="0" vert="horz" wrap="square" lIns="85344" tIns="15240" rIns="85344" bIns="15240" numCol="1" spcCol="1270" anchor="ctr" anchorCtr="0">
          <a:noAutofit/>
        </a:bodyPr>
        <a:lstStyle/>
        <a:p>
          <a:pPr marL="0" lvl="0" indent="0" algn="ctr" defTabSz="533400">
            <a:lnSpc>
              <a:spcPct val="90000"/>
            </a:lnSpc>
            <a:spcBef>
              <a:spcPct val="0"/>
            </a:spcBef>
            <a:spcAft>
              <a:spcPct val="35000"/>
            </a:spcAft>
            <a:buNone/>
          </a:pPr>
          <a:r>
            <a:rPr lang="en-AU" sz="1200" kern="1200">
              <a:solidFill>
                <a:sysClr val="windowText" lastClr="000000">
                  <a:hueOff val="0"/>
                  <a:satOff val="0"/>
                  <a:lumOff val="0"/>
                  <a:alphaOff val="0"/>
                </a:sysClr>
              </a:solidFill>
              <a:latin typeface="Arial"/>
              <a:ea typeface="+mn-ea"/>
              <a:cs typeface="+mn-cs"/>
            </a:rPr>
            <a:t>Strategic objectives, guiding principles, themes and priorities for the next 25 years</a:t>
          </a:r>
        </a:p>
      </dsp:txBody>
      <dsp:txXfrm>
        <a:off x="0" y="418402"/>
        <a:ext cx="5764530" cy="355944"/>
      </dsp:txXfrm>
    </dsp:sp>
  </dsp:spTree>
</dsp:drawing>
</file>

<file path=word/diagrams/layout1.xml><?xml version="1.0" encoding="utf-8"?>
<dgm:layoutDef xmlns:dgm="http://schemas.openxmlformats.org/drawingml/2006/diagram" xmlns:a="http://schemas.openxmlformats.org/drawingml/2006/main" uniqueId="urn:microsoft.com/office/officeart/2005/8/layout/process4">
  <dgm:title val=""/>
  <dgm:desc val=""/>
  <dgm:catLst>
    <dgm:cat type="process" pri="16000"/>
    <dgm:cat type="list" pri="20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Name0">
    <dgm:varLst>
      <dgm:dir/>
      <dgm:animLvl val="lvl"/>
      <dgm:resizeHandles val="exact"/>
    </dgm:varLst>
    <dgm:alg type="lin">
      <dgm:param type="linDir" val="fromB"/>
    </dgm:alg>
    <dgm:shape xmlns:r="http://schemas.openxmlformats.org/officeDocument/2006/relationships" r:blip="">
      <dgm:adjLst/>
    </dgm:shape>
    <dgm:presOf/>
    <dgm:constrLst>
      <dgm:constr type="h" for="ch" forName="boxAndChildren" refType="h"/>
      <dgm:constr type="h" for="ch" forName="arrowAndChildren" refType="h" refFor="ch" refForName="boxAndChildren" op="equ" fact="1.538"/>
      <dgm:constr type="w" for="ch" forName="arrowAndChildren" refType="w"/>
      <dgm:constr type="w" for="ch" forName="boxAndChildren" refType="w"/>
      <dgm:constr type="h" for="ch" forName="sp" refType="h" fact="-0.015"/>
      <dgm:constr type="primFontSz" for="des" forName="parentTextBox" val="65"/>
      <dgm:constr type="primFontSz" for="des" forName="parentTextArrow" refType="primFontSz" refFor="des" refForName="parentTextBox" op="equ"/>
      <dgm:constr type="primFontSz" for="des" forName="childTextArrow" val="65"/>
      <dgm:constr type="primFontSz" for="des" forName="childTextBox" refType="primFontSz" refFor="des" refForName="childTextArrow" op="equ"/>
    </dgm:constrLst>
    <dgm:ruleLst/>
    <dgm:forEach name="Name1" axis="ch" ptType="node" st="-1" step="-1">
      <dgm:choose name="Name2">
        <dgm:if name="Name3" axis="self" ptType="node" func="revPos" op="equ" val="1">
          <dgm:layoutNode name="boxAndChildren">
            <dgm:alg type="composite"/>
            <dgm:shape xmlns:r="http://schemas.openxmlformats.org/officeDocument/2006/relationships" r:blip="">
              <dgm:adjLst/>
            </dgm:shape>
            <dgm:presOf/>
            <dgm:choose name="Name4">
              <dgm:if name="Name5" axis="ch" ptType="node" func="cnt" op="gte" val="1">
                <dgm:constrLst>
                  <dgm:constr type="w" for="ch" forName="parentTextBox" refType="w"/>
                  <dgm:constr type="h" for="ch" forName="parentTextBox" refType="h" fact="0.54"/>
                  <dgm:constr type="t" for="ch" forName="parentTextBox"/>
                  <dgm:constr type="w" for="ch" forName="entireBox" refType="w"/>
                  <dgm:constr type="h" for="ch" forName="entireBox" refType="h"/>
                  <dgm:constr type="w" for="ch" forName="descendantBox" refType="w"/>
                  <dgm:constr type="b" for="ch" forName="descendantBox" refType="h" fact="0.98"/>
                  <dgm:constr type="h" for="ch" forName="descendantBox" refType="h" fact="0.46"/>
                </dgm:constrLst>
              </dgm:if>
              <dgm:else name="Name6">
                <dgm:constrLst>
                  <dgm:constr type="w" for="ch" forName="parentTextBox" refType="w"/>
                  <dgm:constr type="h" for="ch" forName="parentTextBox" refType="h"/>
                </dgm:constrLst>
              </dgm:else>
            </dgm:choose>
            <dgm:ruleLst/>
            <dgm:layoutNode name="parentTextBox">
              <dgm:alg type="tx"/>
              <dgm:choose name="Name7">
                <dgm:if name="Name8" axis="ch" ptType="node" func="cnt" op="gte" val="1">
                  <dgm:shape xmlns:r="http://schemas.openxmlformats.org/officeDocument/2006/relationships" type="rect" r:blip="" zOrderOff="1" hideGeom="1">
                    <dgm:adjLst/>
                  </dgm:shape>
                </dgm:if>
                <dgm:else name="Name9">
                  <dgm:shape xmlns:r="http://schemas.openxmlformats.org/officeDocument/2006/relationships" type="rect" r:blip="">
                    <dgm:adjLst/>
                  </dgm:shape>
                </dgm:else>
              </dgm:choose>
              <dgm:presOf axis="self"/>
              <dgm:constrLst/>
              <dgm:ruleLst>
                <dgm:rule type="primFontSz" val="5" fact="NaN" max="NaN"/>
              </dgm:ruleLst>
            </dgm:layoutNode>
            <dgm:choose name="Name10">
              <dgm:if name="Name11" axis="ch" ptType="node" func="cnt" op="gte" val="1">
                <dgm:layoutNode name="entireBox">
                  <dgm:alg type="sp"/>
                  <dgm:shape xmlns:r="http://schemas.openxmlformats.org/officeDocument/2006/relationships" type="rect" r:blip="">
                    <dgm:adjLst/>
                  </dgm:shape>
                  <dgm:presOf axis="self"/>
                  <dgm:constrLst/>
                  <dgm:ruleLst/>
                </dgm:layoutNode>
                <dgm:layoutNode name="descendantBox" styleLbl="fgAccFollowNode1">
                  <dgm:choose name="Name12">
                    <dgm:if name="Name13" func="var" arg="dir" op="equ" val="norm">
                      <dgm:alg type="lin"/>
                    </dgm:if>
                    <dgm:else name="Name14">
                      <dgm:alg type="lin">
                        <dgm:param type="linDir" val="fromR"/>
                      </dgm:alg>
                    </dgm:else>
                  </dgm:choose>
                  <dgm:shape xmlns:r="http://schemas.openxmlformats.org/officeDocument/2006/relationships" r:blip="">
                    <dgm:adjLst/>
                  </dgm:shape>
                  <dgm:presOf/>
                  <dgm:constrLst>
                    <dgm:constr type="w" for="ch" forName="childTextBox" refType="w"/>
                    <dgm:constr type="h" for="ch" forName="childTextBox" refType="h"/>
                  </dgm:constrLst>
                  <dgm:ruleLst/>
                  <dgm:forEach name="Name15" axis="ch" ptType="node">
                    <dgm:layoutNode name="childTextBox" styleLbl="fgAccFollowNode1">
                      <dgm:varLst>
                        <dgm:bulletEnabled val="1"/>
                      </dgm:varLst>
                      <dgm:alg type="tx"/>
                      <dgm:shape xmlns:r="http://schemas.openxmlformats.org/officeDocument/2006/relationships" type="rect" r:blip="">
                        <dgm:adjLst/>
                      </dgm:shape>
                      <dgm:presOf axis="desOrSelf" ptType="node"/>
                      <dgm:constrLst>
                        <dgm:constr type="tMarg" refType="primFontSz" fact="0.1"/>
                        <dgm:constr type="bMarg" refType="primFontSz" fact="0.1"/>
                      </dgm:constrLst>
                      <dgm:ruleLst>
                        <dgm:rule type="primFontSz" val="5" fact="NaN" max="NaN"/>
                      </dgm:ruleLst>
                    </dgm:layoutNode>
                  </dgm:forEach>
                </dgm:layoutNode>
              </dgm:if>
              <dgm:else name="Name16"/>
            </dgm:choose>
          </dgm:layoutNode>
        </dgm:if>
        <dgm:else name="Name17">
          <dgm:layoutNode name="arrowAndChildren">
            <dgm:alg type="composite"/>
            <dgm:shape xmlns:r="http://schemas.openxmlformats.org/officeDocument/2006/relationships" r:blip="">
              <dgm:adjLst/>
            </dgm:shape>
            <dgm:presOf/>
            <dgm:choose name="Name18">
              <dgm:if name="Name19" axis="ch" ptType="node" func="cnt" op="gte" val="1">
                <dgm:constrLst>
                  <dgm:constr type="w" for="ch" forName="parentTextArrow" refType="w"/>
                  <dgm:constr type="t" for="ch" forName="parentTextArrow"/>
                  <dgm:constr type="h" for="ch" forName="parentTextArrow" refType="h" fact="0.351"/>
                  <dgm:constr type="w" for="ch" forName="arrow" refType="w"/>
                  <dgm:constr type="h" for="ch" forName="arrow" refType="h"/>
                  <dgm:constr type="w" for="ch" forName="descendantArrow" refType="w"/>
                  <dgm:constr type="b" for="ch" forName="descendantArrow" refType="h" fact="0.65"/>
                  <dgm:constr type="h" for="ch" forName="descendantArrow" refType="h" fact="0.299"/>
                </dgm:constrLst>
              </dgm:if>
              <dgm:else name="Name20">
                <dgm:constrLst>
                  <dgm:constr type="w" for="ch" forName="parentTextArrow" refType="w"/>
                  <dgm:constr type="h" for="ch" forName="parentTextArrow" refType="h"/>
                </dgm:constrLst>
              </dgm:else>
            </dgm:choose>
            <dgm:ruleLst/>
            <dgm:layoutNode name="parentTextArrow">
              <dgm:alg type="tx"/>
              <dgm:choose name="Name21">
                <dgm:if name="Name22" axis="ch" ptType="node" func="cnt" op="gte" val="1">
                  <dgm:shape xmlns:r="http://schemas.openxmlformats.org/officeDocument/2006/relationships" type="rect" r:blip="" zOrderOff="1" hideGeom="1">
                    <dgm:adjLst/>
                  </dgm:shape>
                </dgm:if>
                <dgm:else name="Name23">
                  <dgm:shape xmlns:r="http://schemas.openxmlformats.org/officeDocument/2006/relationships" rot="180" type="upArrowCallout" r:blip="">
                    <dgm:adjLst/>
                  </dgm:shape>
                </dgm:else>
              </dgm:choose>
              <dgm:presOf axis="self"/>
              <dgm:constrLst/>
              <dgm:ruleLst>
                <dgm:rule type="primFontSz" val="5" fact="NaN" max="NaN"/>
              </dgm:ruleLst>
            </dgm:layoutNode>
            <dgm:choose name="Name24">
              <dgm:if name="Name25" axis="ch" ptType="node" func="cnt" op="gte" val="1">
                <dgm:layoutNode name="arrow">
                  <dgm:alg type="sp"/>
                  <dgm:shape xmlns:r="http://schemas.openxmlformats.org/officeDocument/2006/relationships" rot="180" type="upArrowCallout" r:blip="">
                    <dgm:adjLst/>
                  </dgm:shape>
                  <dgm:presOf axis="self"/>
                  <dgm:constrLst/>
                  <dgm:ruleLst/>
                </dgm:layoutNode>
                <dgm:layoutNode name="descendantArrow">
                  <dgm:choose name="Name26">
                    <dgm:if name="Name27" func="var" arg="dir" op="equ" val="norm">
                      <dgm:alg type="lin"/>
                    </dgm:if>
                    <dgm:else name="Name28">
                      <dgm:alg type="lin">
                        <dgm:param type="linDir" val="fromR"/>
                      </dgm:alg>
                    </dgm:else>
                  </dgm:choose>
                  <dgm:shape xmlns:r="http://schemas.openxmlformats.org/officeDocument/2006/relationships" r:blip="">
                    <dgm:adjLst/>
                  </dgm:shape>
                  <dgm:presOf/>
                  <dgm:constrLst>
                    <dgm:constr type="w" for="ch" forName="childTextArrow" refType="w"/>
                    <dgm:constr type="h" for="ch" forName="childTextArrow" refType="h"/>
                  </dgm:constrLst>
                  <dgm:ruleLst/>
                  <dgm:forEach name="Name29" axis="ch" ptType="node">
                    <dgm:layoutNode name="childTextArrow" styleLbl="fgAccFollowNode1">
                      <dgm:varLst>
                        <dgm:bulletEnabled val="1"/>
                      </dgm:varLst>
                      <dgm:alg type="tx"/>
                      <dgm:shape xmlns:r="http://schemas.openxmlformats.org/officeDocument/2006/relationships" type="rect" r:blip="">
                        <dgm:adjLst/>
                      </dgm:shape>
                      <dgm:presOf axis="desOrSelf" ptType="node"/>
                      <dgm:constrLst>
                        <dgm:constr type="tMarg" refType="primFontSz" fact="0.1"/>
                        <dgm:constr type="bMarg" refType="primFontSz" fact="0.1"/>
                      </dgm:constrLst>
                      <dgm:ruleLst>
                        <dgm:rule type="primFontSz" val="5" fact="NaN" max="NaN"/>
                      </dgm:ruleLst>
                    </dgm:layoutNode>
                  </dgm:forEach>
                </dgm:layoutNode>
              </dgm:if>
              <dgm:else name="Name30"/>
            </dgm:choose>
          </dgm:layoutNode>
        </dgm:else>
      </dgm:choose>
      <dgm:forEach name="Name31" axis="precedSib" ptType="sibTrans" st="-1" cnt="1">
        <dgm:layoutNode name="sp">
          <dgm:alg type="sp"/>
          <dgm:shape xmlns:r="http://schemas.openxmlformats.org/officeDocument/2006/relationships" r:blip="">
            <dgm:adjLst/>
          </dgm:shape>
          <dgm:presOf axis="self"/>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50A712F0E53041EEB740CE6E7740BBFD"/>
        <w:category>
          <w:name w:val="General"/>
          <w:gallery w:val="placeholder"/>
        </w:category>
        <w:types>
          <w:type w:val="bbPlcHdr"/>
        </w:types>
        <w:behaviors>
          <w:behavior w:val="content"/>
        </w:behaviors>
        <w:guid w:val="{BF08EF8C-15F5-4835-9098-F548335B8042}"/>
      </w:docPartPr>
      <w:docPartBody>
        <w:p w:rsidR="003C45D9" w:rsidRDefault="003C45D9" w:rsidP="0007542A">
          <w:pPr>
            <w:pStyle w:val="Title"/>
            <w:rPr>
              <w:rFonts w:ascii="Calibri" w:hAnsi="Calibri" w:cs="Calibri"/>
              <w:sz w:val="72"/>
              <w:szCs w:val="72"/>
            </w:rPr>
          </w:pPr>
          <w:r w:rsidRPr="00775CDC">
            <w:rPr>
              <w:rFonts w:ascii="Calibri" w:hAnsi="Calibri" w:cs="Calibri"/>
              <w:i/>
              <w:iCs/>
              <w:sz w:val="72"/>
              <w:szCs w:val="72"/>
            </w:rPr>
            <w:t>respected, connected and thriving</w:t>
          </w:r>
        </w:p>
        <w:p w:rsidR="003C45D9" w:rsidRPr="00470701" w:rsidRDefault="003C45D9" w:rsidP="0007542A"/>
        <w:p w:rsidR="003C45D9" w:rsidRDefault="003C45D9" w:rsidP="0007542A">
          <w:pPr>
            <w:pStyle w:val="Title"/>
            <w:rPr>
              <w:rFonts w:ascii="Calibri" w:hAnsi="Calibri" w:cs="Calibri"/>
              <w:sz w:val="72"/>
              <w:szCs w:val="72"/>
            </w:rPr>
          </w:pPr>
          <w:r w:rsidRPr="00775CDC">
            <w:rPr>
              <w:rFonts w:ascii="Calibri" w:hAnsi="Calibri" w:cs="Calibri"/>
              <w:sz w:val="72"/>
              <w:szCs w:val="72"/>
            </w:rPr>
            <w:t>positive ageing strategy</w:t>
          </w:r>
          <w:r>
            <w:rPr>
              <w:rFonts w:ascii="Calibri" w:hAnsi="Calibri" w:cs="Calibri"/>
              <w:sz w:val="72"/>
              <w:szCs w:val="72"/>
            </w:rPr>
            <w:t xml:space="preserve"> 2021-47</w:t>
          </w:r>
        </w:p>
        <w:p w:rsidR="003C45D9" w:rsidRDefault="003C45D9" w:rsidP="0007542A">
          <w:pPr>
            <w:pStyle w:val="Title"/>
            <w:rPr>
              <w:rFonts w:ascii="Calibri" w:hAnsi="Calibri" w:cs="Calibri"/>
              <w:sz w:val="72"/>
              <w:szCs w:val="72"/>
            </w:rPr>
          </w:pPr>
        </w:p>
        <w:p w:rsidR="003C45D9" w:rsidRDefault="003C45D9" w:rsidP="0007542A">
          <w:pPr>
            <w:pStyle w:val="Title"/>
            <w:rPr>
              <w:rFonts w:ascii="Calibri" w:hAnsi="Calibri" w:cs="Calibri"/>
              <w:sz w:val="72"/>
              <w:szCs w:val="72"/>
            </w:rPr>
          </w:pPr>
          <w:r w:rsidRPr="00775CDC">
            <w:rPr>
              <w:rFonts w:ascii="Calibri" w:hAnsi="Calibri" w:cs="Calibri"/>
              <w:sz w:val="72"/>
              <w:szCs w:val="72"/>
            </w:rPr>
            <w:t>action plan</w:t>
          </w:r>
        </w:p>
        <w:p w:rsidR="003C45D9" w:rsidRPr="0007542A" w:rsidRDefault="003C45D9" w:rsidP="0007542A">
          <w:pPr>
            <w:rPr>
              <w:b/>
              <w:bCs/>
              <w:color w:val="44546A" w:themeColor="text2"/>
            </w:rPr>
          </w:pPr>
          <w:r w:rsidRPr="0007542A">
            <w:rPr>
              <w:rFonts w:ascii="Calibri" w:hAnsi="Calibri" w:cs="Calibri"/>
              <w:b/>
              <w:bCs/>
              <w:color w:val="44546A" w:themeColor="text2"/>
              <w:sz w:val="72"/>
              <w:szCs w:val="72"/>
            </w:rPr>
            <w:t>2022-25</w:t>
          </w:r>
        </w:p>
        <w:p w:rsidR="003C45D9" w:rsidRDefault="003C45D9">
          <w:pPr>
            <w:pStyle w:val="50A712F0E53041EEB740CE6E7740BBFD"/>
          </w:pP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ircular Std Book">
    <w:altName w:val="Calibri"/>
    <w:panose1 w:val="00000000000000000000"/>
    <w:charset w:val="00"/>
    <w:family w:val="swiss"/>
    <w:notTrueType/>
    <w:pitch w:val="variable"/>
    <w:sig w:usb0="8000002F" w:usb1="5000E47B" w:usb2="00000008" w:usb3="00000000" w:csb0="00000001"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comment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364E"/>
    <w:rsid w:val="00081CB5"/>
    <w:rsid w:val="000E216B"/>
    <w:rsid w:val="0033364E"/>
    <w:rsid w:val="003C45D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50A712F0E53041EEB740CE6E7740BBFD">
    <w:name w:val="50A712F0E53041EEB740CE6E7740BBFD"/>
  </w:style>
  <w:style w:type="paragraph" w:styleId="BodyText">
    <w:name w:val="Body Text"/>
    <w:basedOn w:val="Normal"/>
    <w:link w:val="BodyTextChar"/>
    <w:qFormat/>
    <w:pPr>
      <w:spacing w:before="120" w:after="120" w:line="270" w:lineRule="atLeast"/>
    </w:pPr>
    <w:rPr>
      <w:rFonts w:eastAsia="Times New Roman" w:cs="Times New Roman"/>
      <w:spacing w:val="2"/>
      <w:sz w:val="19"/>
      <w:szCs w:val="19"/>
    </w:rPr>
  </w:style>
  <w:style w:type="character" w:customStyle="1" w:styleId="BodyTextChar">
    <w:name w:val="Body Text Char"/>
    <w:basedOn w:val="DefaultParagraphFont"/>
    <w:link w:val="BodyText"/>
    <w:rPr>
      <w:rFonts w:eastAsia="Times New Roman" w:cs="Times New Roman"/>
      <w:spacing w:val="2"/>
      <w:sz w:val="19"/>
      <w:szCs w:val="19"/>
    </w:rPr>
  </w:style>
  <w:style w:type="character" w:styleId="PlaceholderText">
    <w:name w:val="Placeholder Text"/>
    <w:basedOn w:val="DefaultParagraphFont"/>
    <w:uiPriority w:val="99"/>
    <w:semiHidden/>
    <w:rsid w:val="003C45D9"/>
    <w:rPr>
      <w:color w:val="808080"/>
    </w:rPr>
  </w:style>
  <w:style w:type="paragraph" w:styleId="Title">
    <w:name w:val="Title"/>
    <w:basedOn w:val="Normal"/>
    <w:next w:val="Normal"/>
    <w:link w:val="TitleChar"/>
    <w:rsid w:val="003C45D9"/>
    <w:pPr>
      <w:spacing w:after="0" w:line="192" w:lineRule="auto"/>
    </w:pPr>
    <w:rPr>
      <w:rFonts w:asciiTheme="majorHAnsi" w:eastAsiaTheme="majorEastAsia" w:hAnsiTheme="majorHAnsi" w:cstheme="majorBidi"/>
      <w:b/>
      <w:caps/>
      <w:color w:val="44546A" w:themeColor="text2"/>
      <w:kern w:val="28"/>
      <w:sz w:val="84"/>
      <w:szCs w:val="56"/>
    </w:rPr>
  </w:style>
  <w:style w:type="character" w:customStyle="1" w:styleId="TitleChar">
    <w:name w:val="Title Char"/>
    <w:basedOn w:val="DefaultParagraphFont"/>
    <w:link w:val="Title"/>
    <w:rsid w:val="003C45D9"/>
    <w:rPr>
      <w:rFonts w:asciiTheme="majorHAnsi" w:eastAsiaTheme="majorEastAsia" w:hAnsiTheme="majorHAnsi" w:cstheme="majorBidi"/>
      <w:b/>
      <w:caps/>
      <w:color w:val="44546A" w:themeColor="text2"/>
      <w:kern w:val="28"/>
      <w:sz w:val="84"/>
      <w:szCs w:val="5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COGG">
      <a:dk1>
        <a:srgbClr val="231F20"/>
      </a:dk1>
      <a:lt1>
        <a:srgbClr val="FFFFFF"/>
      </a:lt1>
      <a:dk2>
        <a:srgbClr val="003263"/>
      </a:dk2>
      <a:lt2>
        <a:srgbClr val="F3F2F2"/>
      </a:lt2>
      <a:accent1>
        <a:srgbClr val="8ACED7"/>
      </a:accent1>
      <a:accent2>
        <a:srgbClr val="003263"/>
      </a:accent2>
      <a:accent3>
        <a:srgbClr val="F04E2D"/>
      </a:accent3>
      <a:accent4>
        <a:srgbClr val="50BFA2"/>
      </a:accent4>
      <a:accent5>
        <a:srgbClr val="9A64A9"/>
      </a:accent5>
      <a:accent6>
        <a:srgbClr val="FFCF62"/>
      </a:accent6>
      <a:hlink>
        <a:srgbClr val="231F20"/>
      </a:hlink>
      <a:folHlink>
        <a:srgbClr val="9A64A9"/>
      </a:folHlink>
    </a:clrScheme>
    <a:fontScheme name="Calibri/Arial">
      <a:majorFont>
        <a:latin typeface="Calibri"/>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
</file>

<file path=customXml/itemProps1.xml><?xml version="1.0" encoding="utf-8"?>
<ds:datastoreItem xmlns:ds="http://schemas.openxmlformats.org/officeDocument/2006/customXml" ds:itemID="{51086517-9CD4-490B-BDA7-2BEE6FAD5521}">
  <ds:schemaRefs>
    <ds:schemaRef ds:uri="http://schemas.openxmlformats.org/officeDocument/2006/bibliography"/>
  </ds:schemaRefs>
</ds:datastoreItem>
</file>

<file path=customXml/itemProps2.xml><?xml version="1.0" encoding="utf-8"?>
<ds:datastoreItem xmlns:ds="http://schemas.openxmlformats.org/officeDocument/2006/customXml" ds:itemID="{57ED215A-01DD-4900-A1B9-4BD5AAD07C69}">
  <ds:schemaRefs>
    <ds:schemaRef ds:uri="http://www.w3.org/2001/XMLSchema"/>
  </ds:schemaRefs>
</ds:datastoreItem>
</file>

<file path=docProps/app.xml><?xml version="1.0" encoding="utf-8"?>
<Properties xmlns="http://schemas.openxmlformats.org/officeDocument/2006/extended-properties" xmlns:vt="http://schemas.openxmlformats.org/officeDocument/2006/docPropsVTypes">
  <Template>COGG Report Template.DOTM</Template>
  <TotalTime>1</TotalTime>
  <Pages>36</Pages>
  <Words>7105</Words>
  <Characters>45765</Characters>
  <Application>Microsoft Office Word</Application>
  <DocSecurity>12</DocSecurity>
  <Lines>381</Lines>
  <Paragraphs>105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52765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Kylie Riley</dc:creator>
  <cp:lastModifiedBy>Kylie Riley</cp:lastModifiedBy>
  <cp:revision>2</cp:revision>
  <cp:lastPrinted>2017-07-24T14:17:00Z</cp:lastPrinted>
  <dcterms:created xsi:type="dcterms:W3CDTF">2023-01-08T23:23:00Z</dcterms:created>
  <dcterms:modified xsi:type="dcterms:W3CDTF">2023-01-08T23:23:00Z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xTemplateVersion">
    <vt:lpwstr>1.0</vt:lpwstr>
  </property>
</Properties>
</file>