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538A" w14:textId="77777777" w:rsidR="00001D40" w:rsidRDefault="00001D40" w:rsidP="00001D40">
      <w:pPr>
        <w:pStyle w:val="Reportdateclient"/>
      </w:pPr>
    </w:p>
    <w:p w14:paraId="5E11AB22" w14:textId="77777777" w:rsidR="000B1859" w:rsidRDefault="000B1859" w:rsidP="000B1859">
      <w:r>
        <w:rPr>
          <w:noProof/>
        </w:rPr>
        <w:drawing>
          <wp:anchor distT="0" distB="0" distL="114300" distR="114300" simplePos="0" relativeHeight="251659264" behindDoc="1" locked="1" layoutInCell="1" allowOverlap="1" wp14:anchorId="07435DAA" wp14:editId="3E6CF63C">
            <wp:simplePos x="0" y="0"/>
            <wp:positionH relativeFrom="margin">
              <wp:align>center</wp:align>
            </wp:positionH>
            <wp:positionV relativeFrom="margin">
              <wp:align>center</wp:align>
            </wp:positionV>
            <wp:extent cx="7631430" cy="10792460"/>
            <wp:effectExtent l="0" t="0" r="1270" b="2540"/>
            <wp:wrapNone/>
            <wp:docPr id="106302893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8938" name="Picture 1" descr="A blue background with white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1430" cy="10792460"/>
                    </a:xfrm>
                    <a:prstGeom prst="rect">
                      <a:avLst/>
                    </a:prstGeom>
                  </pic:spPr>
                </pic:pic>
              </a:graphicData>
            </a:graphic>
            <wp14:sizeRelH relativeFrom="page">
              <wp14:pctWidth>0</wp14:pctWidth>
            </wp14:sizeRelH>
            <wp14:sizeRelV relativeFrom="page">
              <wp14:pctHeight>0</wp14:pctHeight>
            </wp14:sizeRelV>
          </wp:anchor>
        </w:drawing>
      </w:r>
    </w:p>
    <w:p w14:paraId="66DF2EC9" w14:textId="77777777" w:rsidR="000B1859" w:rsidRPr="0063472D" w:rsidRDefault="000B1859" w:rsidP="000B1859">
      <w:pPr>
        <w:rPr>
          <w:color w:val="FFFFFF" w:themeColor="background1"/>
        </w:rPr>
      </w:pPr>
    </w:p>
    <w:tbl>
      <w:tblPr>
        <w:tblStyle w:val="TableGridLight"/>
        <w:tblpPr w:leftFromText="181" w:rightFromText="181" w:vertAnchor="page" w:tblpY="3970"/>
        <w:tblW w:w="0" w:type="auto"/>
        <w:tblLook w:val="04A0" w:firstRow="1" w:lastRow="0" w:firstColumn="1" w:lastColumn="0" w:noHBand="0" w:noVBand="1"/>
      </w:tblPr>
      <w:tblGrid>
        <w:gridCol w:w="9628"/>
      </w:tblGrid>
      <w:tr w:rsidR="000B1859" w:rsidRPr="0063472D" w14:paraId="39DE9C29" w14:textId="77777777" w:rsidTr="002558A9">
        <w:tc>
          <w:tcPr>
            <w:tcW w:w="9628" w:type="dxa"/>
            <w:tcMar>
              <w:bottom w:w="680" w:type="dxa"/>
            </w:tcMar>
          </w:tcPr>
          <w:p w14:paraId="1B12C364" w14:textId="10048A35" w:rsidR="000B1859" w:rsidRPr="005D2C48" w:rsidRDefault="000B1859" w:rsidP="002558A9">
            <w:pPr>
              <w:pStyle w:val="Reporttitle"/>
            </w:pPr>
            <w:r w:rsidRPr="005D2C48">
              <w:t xml:space="preserve">Part </w:t>
            </w:r>
            <w:r>
              <w:t>3</w:t>
            </w:r>
            <w:r w:rsidRPr="005D2C48">
              <w:t xml:space="preserve">: </w:t>
            </w:r>
            <w:r>
              <w:t>Assessment approach</w:t>
            </w:r>
          </w:p>
        </w:tc>
      </w:tr>
      <w:tr w:rsidR="000B1859" w:rsidRPr="0063472D" w14:paraId="6D285D74" w14:textId="77777777" w:rsidTr="002558A9">
        <w:tc>
          <w:tcPr>
            <w:tcW w:w="9628" w:type="dxa"/>
          </w:tcPr>
          <w:p w14:paraId="2C1999A7" w14:textId="77777777" w:rsidR="000B1859" w:rsidRPr="0063472D" w:rsidRDefault="000B1859" w:rsidP="002558A9">
            <w:pPr>
              <w:pStyle w:val="Reportsubtitle"/>
              <w:rPr>
                <w:color w:val="FFFFFF" w:themeColor="background1"/>
              </w:rPr>
            </w:pPr>
            <w:r>
              <w:rPr>
                <w:color w:val="FFFFFF" w:themeColor="background1"/>
              </w:rPr>
              <w:t>NWGGA Strategic Assessment Report</w:t>
            </w:r>
          </w:p>
        </w:tc>
      </w:tr>
      <w:tr w:rsidR="000B1859" w:rsidRPr="0063472D" w14:paraId="590D031D" w14:textId="77777777" w:rsidTr="002558A9">
        <w:tc>
          <w:tcPr>
            <w:tcW w:w="9628" w:type="dxa"/>
          </w:tcPr>
          <w:p w14:paraId="4096176A" w14:textId="77777777" w:rsidR="000B1859" w:rsidRPr="00D745C0" w:rsidRDefault="000B1859" w:rsidP="002558A9">
            <w:pPr>
              <w:pStyle w:val="Reportclientdate"/>
              <w:rPr>
                <w:color w:val="FFFFFF" w:themeColor="background1"/>
              </w:rPr>
            </w:pPr>
            <w:r>
              <w:rPr>
                <w:color w:val="FFFFFF" w:themeColor="background1"/>
              </w:rPr>
              <w:t>Public re-exhibition version</w:t>
            </w:r>
          </w:p>
        </w:tc>
      </w:tr>
    </w:tbl>
    <w:p w14:paraId="633D65EC" w14:textId="77777777" w:rsidR="000B1859" w:rsidRPr="0063472D" w:rsidRDefault="000B1859" w:rsidP="000B1859">
      <w:pPr>
        <w:rPr>
          <w:color w:val="FFFFFF" w:themeColor="background1"/>
        </w:rPr>
      </w:pPr>
    </w:p>
    <w:tbl>
      <w:tblPr>
        <w:tblStyle w:val="TableGridLight"/>
        <w:tblpPr w:leftFromText="181" w:rightFromText="181" w:vertAnchor="page" w:tblpXSpec="right" w:tblpY="1135"/>
        <w:tblW w:w="0" w:type="auto"/>
        <w:tblLook w:val="04A0" w:firstRow="1" w:lastRow="0" w:firstColumn="1" w:lastColumn="0" w:noHBand="0" w:noVBand="1"/>
      </w:tblPr>
      <w:tblGrid>
        <w:gridCol w:w="9628"/>
      </w:tblGrid>
      <w:tr w:rsidR="000B1859" w:rsidRPr="0063472D" w14:paraId="3D8AA198" w14:textId="77777777" w:rsidTr="002558A9">
        <w:tc>
          <w:tcPr>
            <w:tcW w:w="9628" w:type="dxa"/>
          </w:tcPr>
          <w:p w14:paraId="457BE846" w14:textId="77777777" w:rsidR="000B1859" w:rsidRPr="0063472D" w:rsidRDefault="000B1859" w:rsidP="002558A9">
            <w:pPr>
              <w:pStyle w:val="Reportclientdate"/>
              <w:rPr>
                <w:color w:val="FFFFFF" w:themeColor="background1"/>
              </w:rPr>
            </w:pPr>
          </w:p>
        </w:tc>
      </w:tr>
    </w:tbl>
    <w:p w14:paraId="0A6607BC" w14:textId="77777777" w:rsidR="000B1859" w:rsidRDefault="000B1859" w:rsidP="000B1859">
      <w:pPr>
        <w:sectPr w:rsidR="000B1859" w:rsidSect="000B1859">
          <w:pgSz w:w="11900" w:h="16840"/>
          <w:pgMar w:top="1247" w:right="1134" w:bottom="1134" w:left="1134" w:header="709" w:footer="567" w:gutter="0"/>
          <w:cols w:space="708"/>
          <w:docGrid w:linePitch="360"/>
        </w:sectPr>
      </w:pPr>
    </w:p>
    <w:p w14:paraId="2999B453" w14:textId="77777777" w:rsidR="00001D40" w:rsidRDefault="00001D40" w:rsidP="00001D40">
      <w:pPr>
        <w:pStyle w:val="Documenttracking"/>
        <w:spacing w:before="120" w:after="120"/>
      </w:pPr>
    </w:p>
    <w:p w14:paraId="08A79738" w14:textId="77777777" w:rsidR="00001D40" w:rsidRDefault="00001D40" w:rsidP="00001D40">
      <w:pPr>
        <w:pStyle w:val="Documenttracking"/>
        <w:spacing w:before="120" w:after="120"/>
      </w:pPr>
    </w:p>
    <w:p w14:paraId="2060E243" w14:textId="77777777" w:rsidR="00001D40" w:rsidRDefault="00001D40" w:rsidP="00001D40">
      <w:pPr>
        <w:pStyle w:val="Documenttracking"/>
        <w:spacing w:before="120" w:after="120"/>
      </w:pPr>
    </w:p>
    <w:p w14:paraId="3FD4F08B" w14:textId="77777777" w:rsidR="00001D40" w:rsidRDefault="00001D40" w:rsidP="00001D40">
      <w:pPr>
        <w:pStyle w:val="Documenttracking"/>
        <w:spacing w:before="120" w:after="120"/>
      </w:pPr>
    </w:p>
    <w:p w14:paraId="671CD3EB" w14:textId="77777777" w:rsidR="00001D40" w:rsidRDefault="00001D40" w:rsidP="00001D40">
      <w:pPr>
        <w:pStyle w:val="Documenttracking"/>
        <w:spacing w:before="120" w:after="120"/>
      </w:pPr>
    </w:p>
    <w:p w14:paraId="57FACCE4" w14:textId="77777777" w:rsidR="00001D40" w:rsidRDefault="00001D40" w:rsidP="00001D40">
      <w:pPr>
        <w:pStyle w:val="Documenttracking"/>
        <w:spacing w:before="120" w:after="120"/>
      </w:pPr>
    </w:p>
    <w:p w14:paraId="4B931D98" w14:textId="77777777" w:rsidR="00001D40" w:rsidRDefault="00001D40" w:rsidP="00001D40">
      <w:pPr>
        <w:pStyle w:val="Documenttracking"/>
        <w:spacing w:before="120" w:after="120"/>
      </w:pPr>
    </w:p>
    <w:p w14:paraId="65E33718" w14:textId="77777777" w:rsidR="00001D40" w:rsidRDefault="00001D40" w:rsidP="00001D40">
      <w:pPr>
        <w:pStyle w:val="Documenttracking"/>
        <w:spacing w:before="120" w:after="120"/>
      </w:pPr>
    </w:p>
    <w:p w14:paraId="58C57C9E" w14:textId="77777777" w:rsidR="00001D40" w:rsidRDefault="00001D40" w:rsidP="00001D40">
      <w:pPr>
        <w:pStyle w:val="Documenttracking"/>
        <w:spacing w:before="120" w:after="120"/>
      </w:pPr>
    </w:p>
    <w:p w14:paraId="2B4A9EA1" w14:textId="77777777" w:rsidR="00001D40" w:rsidRDefault="00001D40" w:rsidP="00001D40">
      <w:pPr>
        <w:pStyle w:val="Documenttracking"/>
        <w:spacing w:before="120" w:after="120"/>
      </w:pPr>
    </w:p>
    <w:p w14:paraId="68B4492C" w14:textId="77777777" w:rsidR="00001D40" w:rsidRDefault="00001D40" w:rsidP="00001D40">
      <w:pPr>
        <w:pStyle w:val="Documenttracking"/>
        <w:spacing w:before="120" w:after="120"/>
      </w:pPr>
    </w:p>
    <w:p w14:paraId="67681026" w14:textId="77777777" w:rsidR="00001D40" w:rsidRDefault="00001D40" w:rsidP="00001D40">
      <w:pPr>
        <w:pStyle w:val="Documenttracking"/>
        <w:spacing w:before="120" w:after="120"/>
      </w:pPr>
    </w:p>
    <w:p w14:paraId="1E40629D" w14:textId="77777777" w:rsidR="00001D40" w:rsidRDefault="00001D40" w:rsidP="00001D40">
      <w:pPr>
        <w:pStyle w:val="Documenttracking"/>
        <w:spacing w:before="120" w:after="120"/>
      </w:pPr>
    </w:p>
    <w:p w14:paraId="2713EE96" w14:textId="77777777" w:rsidR="00001D40" w:rsidRDefault="00001D40" w:rsidP="00001D40">
      <w:pPr>
        <w:pStyle w:val="Documenttracking"/>
        <w:spacing w:before="120" w:after="120"/>
      </w:pPr>
    </w:p>
    <w:p w14:paraId="42B4CA42" w14:textId="77777777" w:rsidR="00001D40" w:rsidRDefault="00001D40" w:rsidP="00001D40">
      <w:pPr>
        <w:pStyle w:val="Documenttracking"/>
        <w:spacing w:before="120" w:after="120"/>
      </w:pPr>
    </w:p>
    <w:p w14:paraId="2CC010AE" w14:textId="77777777" w:rsidR="00001D40" w:rsidRDefault="00001D40" w:rsidP="00001D40">
      <w:pPr>
        <w:pStyle w:val="Documenttracking"/>
        <w:spacing w:before="120" w:after="120"/>
      </w:pPr>
    </w:p>
    <w:p w14:paraId="5F4CC0B8" w14:textId="77777777" w:rsidR="00001D40" w:rsidRDefault="00001D40" w:rsidP="00001D40">
      <w:pPr>
        <w:pStyle w:val="Documenttracking"/>
        <w:spacing w:before="120" w:after="120"/>
      </w:pPr>
    </w:p>
    <w:p w14:paraId="1E8A470F" w14:textId="77777777" w:rsidR="00001D40" w:rsidRDefault="00001D40" w:rsidP="00001D40">
      <w:pPr>
        <w:pStyle w:val="Documenttracking"/>
        <w:spacing w:before="120" w:after="120"/>
      </w:pPr>
    </w:p>
    <w:p w14:paraId="39D4D9B9" w14:textId="77777777" w:rsidR="00001D40" w:rsidRDefault="00001D40" w:rsidP="00001D40">
      <w:pPr>
        <w:pStyle w:val="Documenttracking"/>
        <w:spacing w:before="120" w:after="120"/>
      </w:pPr>
    </w:p>
    <w:p w14:paraId="35B16ECA" w14:textId="77777777" w:rsidR="00001D40" w:rsidRDefault="00001D40" w:rsidP="00001D40">
      <w:pPr>
        <w:pStyle w:val="Documenttracking"/>
        <w:spacing w:before="120" w:after="120"/>
      </w:pPr>
    </w:p>
    <w:p w14:paraId="72F41A64" w14:textId="77777777" w:rsidR="00001D40" w:rsidRDefault="00001D40" w:rsidP="00001D40">
      <w:pPr>
        <w:pStyle w:val="Documenttracking"/>
        <w:spacing w:before="120" w:after="120"/>
      </w:pPr>
    </w:p>
    <w:p w14:paraId="19A55475" w14:textId="77777777" w:rsidR="00001D40" w:rsidRDefault="00001D40" w:rsidP="00001D40">
      <w:pPr>
        <w:pStyle w:val="Documenttracking"/>
        <w:spacing w:before="120" w:after="120"/>
      </w:pPr>
    </w:p>
    <w:p w14:paraId="76A5D628" w14:textId="77777777" w:rsidR="00001D40" w:rsidRDefault="00001D40" w:rsidP="00001D40">
      <w:pPr>
        <w:pStyle w:val="Documenttracking"/>
        <w:spacing w:before="120" w:after="120"/>
      </w:pPr>
    </w:p>
    <w:p w14:paraId="5315AB93" w14:textId="77777777" w:rsidR="00001D40" w:rsidRDefault="00001D40" w:rsidP="00001D40">
      <w:pPr>
        <w:pStyle w:val="Documenttracking"/>
        <w:spacing w:before="120" w:after="120"/>
      </w:pPr>
    </w:p>
    <w:p w14:paraId="01640797" w14:textId="77777777" w:rsidR="00001D40" w:rsidRDefault="00001D40" w:rsidP="00001D40">
      <w:pPr>
        <w:pStyle w:val="Documenttracking"/>
        <w:spacing w:before="120" w:after="120"/>
      </w:pPr>
    </w:p>
    <w:p w14:paraId="7583CF85" w14:textId="77777777" w:rsidR="00001D40" w:rsidRDefault="00001D40" w:rsidP="00001D40">
      <w:pPr>
        <w:pStyle w:val="Documenttracking"/>
        <w:spacing w:before="120" w:after="120"/>
      </w:pPr>
    </w:p>
    <w:p w14:paraId="5CBD0CD7" w14:textId="77777777" w:rsidR="00001D40" w:rsidRDefault="00001D40" w:rsidP="00001D40">
      <w:pPr>
        <w:pStyle w:val="Documenttracking"/>
        <w:spacing w:before="120" w:after="120"/>
      </w:pPr>
    </w:p>
    <w:p w14:paraId="5BA26C25" w14:textId="77777777" w:rsidR="00001D40" w:rsidRPr="00375EE0" w:rsidRDefault="00001D40" w:rsidP="00001D40">
      <w:pPr>
        <w:pStyle w:val="Documenttracking"/>
        <w:spacing w:before="120" w:after="120"/>
      </w:pPr>
      <w:r w:rsidRPr="00D97CAB">
        <w:t>DOCUMENT TRACKING</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001D40" w:rsidRPr="00362323" w14:paraId="1E7C9C82" w14:textId="77777777" w:rsidTr="00A15226">
        <w:tc>
          <w:tcPr>
            <w:tcW w:w="5000" w:type="pct"/>
            <w:gridSpan w:val="2"/>
            <w:shd w:val="clear" w:color="auto" w:fill="B4C6E7" w:themeFill="accent1" w:themeFillTint="66"/>
          </w:tcPr>
          <w:p w14:paraId="011BB1B2" w14:textId="77777777" w:rsidR="00001D40" w:rsidRPr="00EC3979" w:rsidRDefault="00001D40" w:rsidP="00A15226">
            <w:pPr>
              <w:pStyle w:val="Documenttracking"/>
              <w:spacing w:before="120" w:after="120"/>
            </w:pPr>
            <w:r w:rsidRPr="003612D2">
              <w:t>PREPARED BY:</w:t>
            </w:r>
          </w:p>
        </w:tc>
      </w:tr>
      <w:tr w:rsidR="00001D40" w:rsidRPr="00362323" w14:paraId="125849EB" w14:textId="77777777" w:rsidTr="00A15226">
        <w:tc>
          <w:tcPr>
            <w:tcW w:w="5000" w:type="pct"/>
            <w:gridSpan w:val="2"/>
          </w:tcPr>
          <w:p w14:paraId="2D8CEC77" w14:textId="3BFEB9A7" w:rsidR="00001D40" w:rsidRPr="00EC3979" w:rsidRDefault="00001D40" w:rsidP="00A15226">
            <w:pPr>
              <w:spacing w:before="120" w:after="120"/>
            </w:pPr>
            <w:r w:rsidRPr="00B45028">
              <w:t>Heather Tolley, Heidi Birkby</w:t>
            </w:r>
            <w:r w:rsidR="00C330A6">
              <w:t>, Mitchell Ross</w:t>
            </w:r>
            <w:r>
              <w:t xml:space="preserve"> (Open Lines)</w:t>
            </w:r>
          </w:p>
        </w:tc>
      </w:tr>
      <w:tr w:rsidR="00001D40" w:rsidRPr="001E638D" w14:paraId="2404DF64" w14:textId="77777777" w:rsidTr="00A15226">
        <w:tc>
          <w:tcPr>
            <w:tcW w:w="5000" w:type="pct"/>
            <w:gridSpan w:val="2"/>
            <w:shd w:val="clear" w:color="auto" w:fill="B4C6E7" w:themeFill="accent1" w:themeFillTint="66"/>
          </w:tcPr>
          <w:p w14:paraId="60186C70" w14:textId="77777777" w:rsidR="00001D40" w:rsidRPr="001E638D" w:rsidRDefault="00001D40" w:rsidP="00A15226">
            <w:pPr>
              <w:spacing w:before="120" w:after="120"/>
              <w:rPr>
                <w:b/>
              </w:rPr>
            </w:pPr>
            <w:r w:rsidRPr="001E638D">
              <w:rPr>
                <w:b/>
              </w:rPr>
              <w:t>REVIEWED BY:</w:t>
            </w:r>
          </w:p>
        </w:tc>
      </w:tr>
      <w:tr w:rsidR="00001D40" w:rsidRPr="00362323" w14:paraId="3274DB84" w14:textId="77777777" w:rsidTr="00A15226">
        <w:tc>
          <w:tcPr>
            <w:tcW w:w="5000" w:type="pct"/>
            <w:gridSpan w:val="2"/>
          </w:tcPr>
          <w:p w14:paraId="69FAC143" w14:textId="77777777" w:rsidR="00001D40" w:rsidRDefault="00001D40" w:rsidP="00A15226">
            <w:pPr>
              <w:spacing w:before="120" w:after="120"/>
            </w:pPr>
            <w:r>
              <w:t>Heather Tolley, Peter Hemphill (Open Lines)</w:t>
            </w:r>
          </w:p>
          <w:p w14:paraId="53D5218C" w14:textId="77777777" w:rsidR="00001D40" w:rsidRPr="00DF2B7F" w:rsidRDefault="00001D40" w:rsidP="00A15226">
            <w:pPr>
              <w:spacing w:before="120" w:after="120"/>
            </w:pPr>
            <w:r>
              <w:t>Mitchell Deaves (Biosis)</w:t>
            </w:r>
          </w:p>
        </w:tc>
      </w:tr>
      <w:tr w:rsidR="00001D40" w:rsidRPr="001E638D" w14:paraId="13F38919" w14:textId="77777777" w:rsidTr="00A15226">
        <w:tc>
          <w:tcPr>
            <w:tcW w:w="5000" w:type="pct"/>
            <w:gridSpan w:val="2"/>
            <w:shd w:val="clear" w:color="auto" w:fill="B4C6E7" w:themeFill="accent1" w:themeFillTint="66"/>
          </w:tcPr>
          <w:p w14:paraId="481620C2" w14:textId="77777777" w:rsidR="00001D40" w:rsidRPr="001E638D" w:rsidRDefault="00001D40" w:rsidP="00A15226">
            <w:pPr>
              <w:spacing w:before="120" w:after="120"/>
              <w:rPr>
                <w:b/>
              </w:rPr>
            </w:pPr>
            <w:r w:rsidRPr="001E638D">
              <w:rPr>
                <w:b/>
              </w:rPr>
              <w:t>VERSION CONTROL:</w:t>
            </w:r>
          </w:p>
        </w:tc>
      </w:tr>
      <w:tr w:rsidR="00001D40" w:rsidRPr="00362323" w14:paraId="647FC876" w14:textId="77777777" w:rsidTr="00A15226">
        <w:tc>
          <w:tcPr>
            <w:tcW w:w="1351" w:type="pct"/>
          </w:tcPr>
          <w:p w14:paraId="00DF36AA" w14:textId="77777777" w:rsidR="00001D40" w:rsidRPr="004C61F4" w:rsidRDefault="00001D40" w:rsidP="00A15226">
            <w:pPr>
              <w:pStyle w:val="Documenttracking"/>
              <w:spacing w:before="120" w:after="120"/>
            </w:pPr>
            <w:r w:rsidRPr="004C61F4">
              <w:t>VERSION:</w:t>
            </w:r>
          </w:p>
        </w:tc>
        <w:tc>
          <w:tcPr>
            <w:tcW w:w="3649" w:type="pct"/>
          </w:tcPr>
          <w:p w14:paraId="0E40BC2D" w14:textId="174B2769" w:rsidR="00001D40" w:rsidRPr="00EC3979" w:rsidRDefault="00C330A6" w:rsidP="00A15226">
            <w:pPr>
              <w:spacing w:before="120" w:after="120"/>
            </w:pPr>
            <w:r w:rsidRPr="00C330A6">
              <w:t xml:space="preserve">Public re-exhibition </w:t>
            </w:r>
            <w:r w:rsidR="002A258A">
              <w:t>version</w:t>
            </w:r>
          </w:p>
        </w:tc>
      </w:tr>
      <w:tr w:rsidR="00001D40" w:rsidRPr="00362323" w14:paraId="657033AA" w14:textId="77777777" w:rsidTr="00A15226">
        <w:tc>
          <w:tcPr>
            <w:tcW w:w="1351" w:type="pct"/>
          </w:tcPr>
          <w:p w14:paraId="153A5277" w14:textId="77777777" w:rsidR="00001D40" w:rsidRPr="004C61F4" w:rsidRDefault="00001D40" w:rsidP="00A15226">
            <w:pPr>
              <w:pStyle w:val="Documenttracking"/>
              <w:spacing w:before="120" w:after="120"/>
            </w:pPr>
            <w:r w:rsidRPr="004C61F4">
              <w:t>DATE:</w:t>
            </w:r>
          </w:p>
        </w:tc>
        <w:tc>
          <w:tcPr>
            <w:tcW w:w="3649" w:type="pct"/>
          </w:tcPr>
          <w:p w14:paraId="797A5733" w14:textId="151D7054" w:rsidR="00001D40" w:rsidRPr="00EC3979" w:rsidRDefault="00A028AA" w:rsidP="00A15226">
            <w:pPr>
              <w:spacing w:before="120" w:after="120"/>
            </w:pPr>
            <w:r>
              <w:t>November</w:t>
            </w:r>
            <w:r w:rsidR="00F73382">
              <w:t xml:space="preserve"> </w:t>
            </w:r>
            <w:r w:rsidR="00DE14CA">
              <w:t>2025</w:t>
            </w:r>
          </w:p>
        </w:tc>
      </w:tr>
    </w:tbl>
    <w:p w14:paraId="1C7AEF6E" w14:textId="77777777" w:rsidR="00001D40" w:rsidRDefault="00001D40" w:rsidP="00001D40">
      <w:pPr>
        <w:tabs>
          <w:tab w:val="clear" w:pos="4962"/>
        </w:tabs>
        <w:spacing w:before="0" w:after="0" w:line="240" w:lineRule="auto"/>
      </w:pPr>
    </w:p>
    <w:p w14:paraId="33400D4D" w14:textId="77777777" w:rsidR="00001D40" w:rsidRDefault="00001D40" w:rsidP="00001D40">
      <w:pPr>
        <w:pStyle w:val="Contents"/>
      </w:pPr>
      <w:r w:rsidRPr="006E333F">
        <w:lastRenderedPageBreak/>
        <w:t>Contents</w:t>
      </w:r>
    </w:p>
    <w:p w14:paraId="1BC59743" w14:textId="2B3B3792" w:rsidR="00A028AA" w:rsidRDefault="001630F6">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color w:val="3FA297"/>
        </w:rPr>
        <w:fldChar w:fldCharType="begin"/>
      </w:r>
      <w:r>
        <w:rPr>
          <w:color w:val="3FA297"/>
        </w:rPr>
        <w:instrText xml:space="preserve"> TOC \o "2-2" \h \z \t "Heading 1,1,Appendix heading 1,1,Contents/acronyms/references,1,Part heading,1" </w:instrText>
      </w:r>
      <w:r>
        <w:rPr>
          <w:color w:val="3FA297"/>
        </w:rPr>
        <w:fldChar w:fldCharType="separate"/>
      </w:r>
      <w:hyperlink w:anchor="_Toc212040468" w:history="1">
        <w:r w:rsidR="00A028AA" w:rsidRPr="007173D1">
          <w:rPr>
            <w:rStyle w:val="Hyperlink"/>
            <w:noProof/>
          </w:rPr>
          <w:t>PART 3: ASSESSMENT APPROACH</w:t>
        </w:r>
        <w:r w:rsidR="00A028AA">
          <w:rPr>
            <w:noProof/>
            <w:webHidden/>
          </w:rPr>
          <w:tab/>
        </w:r>
        <w:r w:rsidR="00A028AA">
          <w:rPr>
            <w:noProof/>
            <w:webHidden/>
          </w:rPr>
          <w:fldChar w:fldCharType="begin"/>
        </w:r>
        <w:r w:rsidR="00A028AA">
          <w:rPr>
            <w:noProof/>
            <w:webHidden/>
          </w:rPr>
          <w:instrText xml:space="preserve"> PAGEREF _Toc212040468 \h </w:instrText>
        </w:r>
        <w:r w:rsidR="00A028AA">
          <w:rPr>
            <w:noProof/>
            <w:webHidden/>
          </w:rPr>
        </w:r>
        <w:r w:rsidR="00A028AA">
          <w:rPr>
            <w:noProof/>
            <w:webHidden/>
          </w:rPr>
          <w:fldChar w:fldCharType="separate"/>
        </w:r>
        <w:r w:rsidR="00794312">
          <w:rPr>
            <w:noProof/>
            <w:webHidden/>
          </w:rPr>
          <w:t>10-1</w:t>
        </w:r>
        <w:r w:rsidR="00A028AA">
          <w:rPr>
            <w:noProof/>
            <w:webHidden/>
          </w:rPr>
          <w:fldChar w:fldCharType="end"/>
        </w:r>
      </w:hyperlink>
    </w:p>
    <w:p w14:paraId="064898BF" w14:textId="1B12CDA6"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69" w:history="1">
        <w:r w:rsidRPr="007173D1">
          <w:rPr>
            <w:rStyle w:val="Hyperlink"/>
            <w:noProof/>
          </w:rPr>
          <w:t>10</w:t>
        </w:r>
        <w:r>
          <w:rPr>
            <w:rFonts w:asciiTheme="minorHAnsi" w:eastAsiaTheme="minorEastAsia" w:hAnsiTheme="minorHAnsi" w:cstheme="minorBidi"/>
            <w:b w:val="0"/>
            <w:bCs w:val="0"/>
            <w:caps w:val="0"/>
            <w:noProof/>
            <w:kern w:val="2"/>
            <w:sz w:val="24"/>
            <w:szCs w:val="24"/>
            <w:lang w:eastAsia="en-GB"/>
            <w14:ligatures w14:val="standardContextual"/>
          </w:rPr>
          <w:tab/>
        </w:r>
        <w:r w:rsidRPr="007173D1">
          <w:rPr>
            <w:rStyle w:val="Hyperlink"/>
            <w:noProof/>
          </w:rPr>
          <w:t>Introduction</w:t>
        </w:r>
        <w:r>
          <w:rPr>
            <w:noProof/>
            <w:webHidden/>
          </w:rPr>
          <w:tab/>
        </w:r>
        <w:r>
          <w:rPr>
            <w:noProof/>
            <w:webHidden/>
          </w:rPr>
          <w:fldChar w:fldCharType="begin"/>
        </w:r>
        <w:r>
          <w:rPr>
            <w:noProof/>
            <w:webHidden/>
          </w:rPr>
          <w:instrText xml:space="preserve"> PAGEREF _Toc212040469 \h </w:instrText>
        </w:r>
        <w:r>
          <w:rPr>
            <w:noProof/>
            <w:webHidden/>
          </w:rPr>
        </w:r>
        <w:r>
          <w:rPr>
            <w:noProof/>
            <w:webHidden/>
          </w:rPr>
          <w:fldChar w:fldCharType="separate"/>
        </w:r>
        <w:r w:rsidR="00794312">
          <w:rPr>
            <w:noProof/>
            <w:webHidden/>
          </w:rPr>
          <w:t>10-1</w:t>
        </w:r>
        <w:r>
          <w:rPr>
            <w:noProof/>
            <w:webHidden/>
          </w:rPr>
          <w:fldChar w:fldCharType="end"/>
        </w:r>
      </w:hyperlink>
    </w:p>
    <w:p w14:paraId="2A187BBB" w14:textId="214F0B60"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70" w:history="1">
        <w:r w:rsidRPr="007173D1">
          <w:rPr>
            <w:rStyle w:val="Hyperlink"/>
            <w:noProof/>
          </w:rPr>
          <w:t>11</w:t>
        </w:r>
        <w:r>
          <w:rPr>
            <w:rFonts w:asciiTheme="minorHAnsi" w:eastAsiaTheme="minorEastAsia" w:hAnsiTheme="minorHAnsi" w:cstheme="minorBidi"/>
            <w:b w:val="0"/>
            <w:bCs w:val="0"/>
            <w:caps w:val="0"/>
            <w:noProof/>
            <w:kern w:val="2"/>
            <w:sz w:val="24"/>
            <w:szCs w:val="24"/>
            <w:lang w:eastAsia="en-GB"/>
            <w14:ligatures w14:val="standardContextual"/>
          </w:rPr>
          <w:tab/>
        </w:r>
        <w:r w:rsidRPr="007173D1">
          <w:rPr>
            <w:rStyle w:val="Hyperlink"/>
            <w:noProof/>
          </w:rPr>
          <w:t>Identifying relevant potential impacts</w:t>
        </w:r>
        <w:r>
          <w:rPr>
            <w:noProof/>
            <w:webHidden/>
          </w:rPr>
          <w:tab/>
        </w:r>
        <w:r>
          <w:rPr>
            <w:noProof/>
            <w:webHidden/>
          </w:rPr>
          <w:fldChar w:fldCharType="begin"/>
        </w:r>
        <w:r>
          <w:rPr>
            <w:noProof/>
            <w:webHidden/>
          </w:rPr>
          <w:instrText xml:space="preserve"> PAGEREF _Toc212040470 \h </w:instrText>
        </w:r>
        <w:r>
          <w:rPr>
            <w:noProof/>
            <w:webHidden/>
          </w:rPr>
        </w:r>
        <w:r>
          <w:rPr>
            <w:noProof/>
            <w:webHidden/>
          </w:rPr>
          <w:fldChar w:fldCharType="separate"/>
        </w:r>
        <w:r w:rsidR="00794312">
          <w:rPr>
            <w:noProof/>
            <w:webHidden/>
          </w:rPr>
          <w:t>11-1</w:t>
        </w:r>
        <w:r>
          <w:rPr>
            <w:noProof/>
            <w:webHidden/>
          </w:rPr>
          <w:fldChar w:fldCharType="end"/>
        </w:r>
      </w:hyperlink>
    </w:p>
    <w:p w14:paraId="084F6C16" w14:textId="3169839A"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1" w:history="1">
        <w:r w:rsidRPr="007173D1">
          <w:rPr>
            <w:rStyle w:val="Hyperlink"/>
            <w:noProof/>
          </w:rPr>
          <w:t>11.1</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Summary of development under the Plan</w:t>
        </w:r>
        <w:r>
          <w:rPr>
            <w:noProof/>
            <w:webHidden/>
          </w:rPr>
          <w:tab/>
        </w:r>
        <w:r>
          <w:rPr>
            <w:noProof/>
            <w:webHidden/>
          </w:rPr>
          <w:fldChar w:fldCharType="begin"/>
        </w:r>
        <w:r>
          <w:rPr>
            <w:noProof/>
            <w:webHidden/>
          </w:rPr>
          <w:instrText xml:space="preserve"> PAGEREF _Toc212040471 \h </w:instrText>
        </w:r>
        <w:r>
          <w:rPr>
            <w:noProof/>
            <w:webHidden/>
          </w:rPr>
        </w:r>
        <w:r>
          <w:rPr>
            <w:noProof/>
            <w:webHidden/>
          </w:rPr>
          <w:fldChar w:fldCharType="separate"/>
        </w:r>
        <w:r w:rsidR="00794312">
          <w:rPr>
            <w:noProof/>
            <w:webHidden/>
          </w:rPr>
          <w:t>11-1</w:t>
        </w:r>
        <w:r>
          <w:rPr>
            <w:noProof/>
            <w:webHidden/>
          </w:rPr>
          <w:fldChar w:fldCharType="end"/>
        </w:r>
      </w:hyperlink>
    </w:p>
    <w:p w14:paraId="69F22F7A" w14:textId="367158AE"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2" w:history="1">
        <w:r w:rsidRPr="007173D1">
          <w:rPr>
            <w:rStyle w:val="Hyperlink"/>
            <w:noProof/>
          </w:rPr>
          <w:t>11.2</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Description of impact types and the approach to assessing them</w:t>
        </w:r>
        <w:r>
          <w:rPr>
            <w:noProof/>
            <w:webHidden/>
          </w:rPr>
          <w:tab/>
        </w:r>
        <w:r>
          <w:rPr>
            <w:noProof/>
            <w:webHidden/>
          </w:rPr>
          <w:fldChar w:fldCharType="begin"/>
        </w:r>
        <w:r>
          <w:rPr>
            <w:noProof/>
            <w:webHidden/>
          </w:rPr>
          <w:instrText xml:space="preserve"> PAGEREF _Toc212040472 \h </w:instrText>
        </w:r>
        <w:r>
          <w:rPr>
            <w:noProof/>
            <w:webHidden/>
          </w:rPr>
        </w:r>
        <w:r>
          <w:rPr>
            <w:noProof/>
            <w:webHidden/>
          </w:rPr>
          <w:fldChar w:fldCharType="separate"/>
        </w:r>
        <w:r w:rsidR="00794312">
          <w:rPr>
            <w:noProof/>
            <w:webHidden/>
          </w:rPr>
          <w:t>11-2</w:t>
        </w:r>
        <w:r>
          <w:rPr>
            <w:noProof/>
            <w:webHidden/>
          </w:rPr>
          <w:fldChar w:fldCharType="end"/>
        </w:r>
      </w:hyperlink>
    </w:p>
    <w:p w14:paraId="0B1450F6" w14:textId="5553EA03"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3" w:history="1">
        <w:r w:rsidRPr="007173D1">
          <w:rPr>
            <w:rStyle w:val="Hyperlink"/>
            <w:noProof/>
          </w:rPr>
          <w:t>11.3</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Identification of relevant EPBC key threatening processes and threat abatement plans</w:t>
        </w:r>
        <w:r>
          <w:rPr>
            <w:noProof/>
            <w:webHidden/>
          </w:rPr>
          <w:tab/>
        </w:r>
        <w:r>
          <w:rPr>
            <w:noProof/>
            <w:webHidden/>
          </w:rPr>
          <w:fldChar w:fldCharType="begin"/>
        </w:r>
        <w:r>
          <w:rPr>
            <w:noProof/>
            <w:webHidden/>
          </w:rPr>
          <w:instrText xml:space="preserve"> PAGEREF _Toc212040473 \h </w:instrText>
        </w:r>
        <w:r>
          <w:rPr>
            <w:noProof/>
            <w:webHidden/>
          </w:rPr>
        </w:r>
        <w:r>
          <w:rPr>
            <w:noProof/>
            <w:webHidden/>
          </w:rPr>
          <w:fldChar w:fldCharType="separate"/>
        </w:r>
        <w:r w:rsidR="00794312">
          <w:rPr>
            <w:noProof/>
            <w:webHidden/>
          </w:rPr>
          <w:t>11-7</w:t>
        </w:r>
        <w:r>
          <w:rPr>
            <w:noProof/>
            <w:webHidden/>
          </w:rPr>
          <w:fldChar w:fldCharType="end"/>
        </w:r>
      </w:hyperlink>
    </w:p>
    <w:p w14:paraId="2572A797" w14:textId="74056EB2"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74" w:history="1">
        <w:r w:rsidRPr="007173D1">
          <w:rPr>
            <w:rStyle w:val="Hyperlink"/>
            <w:noProof/>
          </w:rPr>
          <w:t>12</w:t>
        </w:r>
        <w:r>
          <w:rPr>
            <w:rFonts w:asciiTheme="minorHAnsi" w:eastAsiaTheme="minorEastAsia" w:hAnsiTheme="minorHAnsi" w:cstheme="minorBidi"/>
            <w:b w:val="0"/>
            <w:bCs w:val="0"/>
            <w:caps w:val="0"/>
            <w:noProof/>
            <w:kern w:val="2"/>
            <w:sz w:val="24"/>
            <w:szCs w:val="24"/>
            <w:lang w:eastAsia="en-GB"/>
            <w14:ligatures w14:val="standardContextual"/>
          </w:rPr>
          <w:tab/>
        </w:r>
        <w:r w:rsidRPr="007173D1">
          <w:rPr>
            <w:rStyle w:val="Hyperlink"/>
            <w:noProof/>
          </w:rPr>
          <w:t>Identifying the protected matters relevant to the assessment</w:t>
        </w:r>
        <w:r>
          <w:rPr>
            <w:noProof/>
            <w:webHidden/>
          </w:rPr>
          <w:tab/>
        </w:r>
        <w:r>
          <w:rPr>
            <w:noProof/>
            <w:webHidden/>
          </w:rPr>
          <w:fldChar w:fldCharType="begin"/>
        </w:r>
        <w:r>
          <w:rPr>
            <w:noProof/>
            <w:webHidden/>
          </w:rPr>
          <w:instrText xml:space="preserve"> PAGEREF _Toc212040474 \h </w:instrText>
        </w:r>
        <w:r>
          <w:rPr>
            <w:noProof/>
            <w:webHidden/>
          </w:rPr>
        </w:r>
        <w:r>
          <w:rPr>
            <w:noProof/>
            <w:webHidden/>
          </w:rPr>
          <w:fldChar w:fldCharType="separate"/>
        </w:r>
        <w:r w:rsidR="00794312">
          <w:rPr>
            <w:noProof/>
            <w:webHidden/>
          </w:rPr>
          <w:t>12-1</w:t>
        </w:r>
        <w:r>
          <w:rPr>
            <w:noProof/>
            <w:webHidden/>
          </w:rPr>
          <w:fldChar w:fldCharType="end"/>
        </w:r>
      </w:hyperlink>
    </w:p>
    <w:p w14:paraId="3A940480" w14:textId="06098DE3"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5" w:history="1">
        <w:r w:rsidRPr="007173D1">
          <w:rPr>
            <w:rStyle w:val="Hyperlink"/>
            <w:noProof/>
          </w:rPr>
          <w:t>12.1</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Introduction</w:t>
        </w:r>
        <w:r>
          <w:rPr>
            <w:noProof/>
            <w:webHidden/>
          </w:rPr>
          <w:tab/>
        </w:r>
        <w:r>
          <w:rPr>
            <w:noProof/>
            <w:webHidden/>
          </w:rPr>
          <w:fldChar w:fldCharType="begin"/>
        </w:r>
        <w:r>
          <w:rPr>
            <w:noProof/>
            <w:webHidden/>
          </w:rPr>
          <w:instrText xml:space="preserve"> PAGEREF _Toc212040475 \h </w:instrText>
        </w:r>
        <w:r>
          <w:rPr>
            <w:noProof/>
            <w:webHidden/>
          </w:rPr>
        </w:r>
        <w:r>
          <w:rPr>
            <w:noProof/>
            <w:webHidden/>
          </w:rPr>
          <w:fldChar w:fldCharType="separate"/>
        </w:r>
        <w:r w:rsidR="00794312">
          <w:rPr>
            <w:noProof/>
            <w:webHidden/>
          </w:rPr>
          <w:t>12-1</w:t>
        </w:r>
        <w:r>
          <w:rPr>
            <w:noProof/>
            <w:webHidden/>
          </w:rPr>
          <w:fldChar w:fldCharType="end"/>
        </w:r>
      </w:hyperlink>
    </w:p>
    <w:p w14:paraId="5B7D88A0" w14:textId="65FAD598"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6" w:history="1">
        <w:r w:rsidRPr="007173D1">
          <w:rPr>
            <w:rStyle w:val="Hyperlink"/>
            <w:noProof/>
          </w:rPr>
          <w:t>12.2</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Requirements for identifying protected matters</w:t>
        </w:r>
        <w:r>
          <w:rPr>
            <w:noProof/>
            <w:webHidden/>
          </w:rPr>
          <w:tab/>
        </w:r>
        <w:r>
          <w:rPr>
            <w:noProof/>
            <w:webHidden/>
          </w:rPr>
          <w:fldChar w:fldCharType="begin"/>
        </w:r>
        <w:r>
          <w:rPr>
            <w:noProof/>
            <w:webHidden/>
          </w:rPr>
          <w:instrText xml:space="preserve"> PAGEREF _Toc212040476 \h </w:instrText>
        </w:r>
        <w:r>
          <w:rPr>
            <w:noProof/>
            <w:webHidden/>
          </w:rPr>
        </w:r>
        <w:r>
          <w:rPr>
            <w:noProof/>
            <w:webHidden/>
          </w:rPr>
          <w:fldChar w:fldCharType="separate"/>
        </w:r>
        <w:r w:rsidR="00794312">
          <w:rPr>
            <w:noProof/>
            <w:webHidden/>
          </w:rPr>
          <w:t>12-1</w:t>
        </w:r>
        <w:r>
          <w:rPr>
            <w:noProof/>
            <w:webHidden/>
          </w:rPr>
          <w:fldChar w:fldCharType="end"/>
        </w:r>
      </w:hyperlink>
    </w:p>
    <w:p w14:paraId="79EF5211" w14:textId="7063053A"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7" w:history="1">
        <w:r w:rsidRPr="007173D1">
          <w:rPr>
            <w:rStyle w:val="Hyperlink"/>
            <w:noProof/>
          </w:rPr>
          <w:t>12.3</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Methods for identifying the relevant protected matters</w:t>
        </w:r>
        <w:r>
          <w:rPr>
            <w:noProof/>
            <w:webHidden/>
          </w:rPr>
          <w:tab/>
        </w:r>
        <w:r>
          <w:rPr>
            <w:noProof/>
            <w:webHidden/>
          </w:rPr>
          <w:fldChar w:fldCharType="begin"/>
        </w:r>
        <w:r>
          <w:rPr>
            <w:noProof/>
            <w:webHidden/>
          </w:rPr>
          <w:instrText xml:space="preserve"> PAGEREF _Toc212040477 \h </w:instrText>
        </w:r>
        <w:r>
          <w:rPr>
            <w:noProof/>
            <w:webHidden/>
          </w:rPr>
        </w:r>
        <w:r>
          <w:rPr>
            <w:noProof/>
            <w:webHidden/>
          </w:rPr>
          <w:fldChar w:fldCharType="separate"/>
        </w:r>
        <w:r w:rsidR="00794312">
          <w:rPr>
            <w:noProof/>
            <w:webHidden/>
          </w:rPr>
          <w:t>12-1</w:t>
        </w:r>
        <w:r>
          <w:rPr>
            <w:noProof/>
            <w:webHidden/>
          </w:rPr>
          <w:fldChar w:fldCharType="end"/>
        </w:r>
      </w:hyperlink>
    </w:p>
    <w:p w14:paraId="6D2C3E40" w14:textId="3AE2C94E"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78" w:history="1">
        <w:r w:rsidRPr="007173D1">
          <w:rPr>
            <w:rStyle w:val="Hyperlink"/>
            <w:noProof/>
          </w:rPr>
          <w:t>13</w:t>
        </w:r>
        <w:r>
          <w:rPr>
            <w:rFonts w:asciiTheme="minorHAnsi" w:eastAsiaTheme="minorEastAsia" w:hAnsiTheme="minorHAnsi" w:cstheme="minorBidi"/>
            <w:b w:val="0"/>
            <w:bCs w:val="0"/>
            <w:caps w:val="0"/>
            <w:noProof/>
            <w:kern w:val="2"/>
            <w:sz w:val="24"/>
            <w:szCs w:val="24"/>
            <w:lang w:eastAsia="en-GB"/>
            <w14:ligatures w14:val="standardContextual"/>
          </w:rPr>
          <w:tab/>
        </w:r>
        <w:r w:rsidRPr="007173D1">
          <w:rPr>
            <w:rStyle w:val="Hyperlink"/>
            <w:noProof/>
          </w:rPr>
          <w:t>Data used in the assessments for relevant protected matters</w:t>
        </w:r>
        <w:r>
          <w:rPr>
            <w:noProof/>
            <w:webHidden/>
          </w:rPr>
          <w:tab/>
        </w:r>
        <w:r>
          <w:rPr>
            <w:noProof/>
            <w:webHidden/>
          </w:rPr>
          <w:fldChar w:fldCharType="begin"/>
        </w:r>
        <w:r>
          <w:rPr>
            <w:noProof/>
            <w:webHidden/>
          </w:rPr>
          <w:instrText xml:space="preserve"> PAGEREF _Toc212040478 \h </w:instrText>
        </w:r>
        <w:r>
          <w:rPr>
            <w:noProof/>
            <w:webHidden/>
          </w:rPr>
        </w:r>
        <w:r>
          <w:rPr>
            <w:noProof/>
            <w:webHidden/>
          </w:rPr>
          <w:fldChar w:fldCharType="separate"/>
        </w:r>
        <w:r w:rsidR="00794312">
          <w:rPr>
            <w:noProof/>
            <w:webHidden/>
          </w:rPr>
          <w:t>13-1</w:t>
        </w:r>
        <w:r>
          <w:rPr>
            <w:noProof/>
            <w:webHidden/>
          </w:rPr>
          <w:fldChar w:fldCharType="end"/>
        </w:r>
      </w:hyperlink>
    </w:p>
    <w:p w14:paraId="555D02A1" w14:textId="376A747B"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79" w:history="1">
        <w:r w:rsidRPr="007173D1">
          <w:rPr>
            <w:rStyle w:val="Hyperlink"/>
            <w:noProof/>
          </w:rPr>
          <w:t>13.1</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Introduction</w:t>
        </w:r>
        <w:r>
          <w:rPr>
            <w:noProof/>
            <w:webHidden/>
          </w:rPr>
          <w:tab/>
        </w:r>
        <w:r>
          <w:rPr>
            <w:noProof/>
            <w:webHidden/>
          </w:rPr>
          <w:fldChar w:fldCharType="begin"/>
        </w:r>
        <w:r>
          <w:rPr>
            <w:noProof/>
            <w:webHidden/>
          </w:rPr>
          <w:instrText xml:space="preserve"> PAGEREF _Toc212040479 \h </w:instrText>
        </w:r>
        <w:r>
          <w:rPr>
            <w:noProof/>
            <w:webHidden/>
          </w:rPr>
        </w:r>
        <w:r>
          <w:rPr>
            <w:noProof/>
            <w:webHidden/>
          </w:rPr>
          <w:fldChar w:fldCharType="separate"/>
        </w:r>
        <w:r w:rsidR="00794312">
          <w:rPr>
            <w:noProof/>
            <w:webHidden/>
          </w:rPr>
          <w:t>13-1</w:t>
        </w:r>
        <w:r>
          <w:rPr>
            <w:noProof/>
            <w:webHidden/>
          </w:rPr>
          <w:fldChar w:fldCharType="end"/>
        </w:r>
      </w:hyperlink>
    </w:p>
    <w:p w14:paraId="6C3AAB2F" w14:textId="3D78E41B"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0" w:history="1">
        <w:r w:rsidRPr="007173D1">
          <w:rPr>
            <w:rStyle w:val="Hyperlink"/>
            <w:noProof/>
          </w:rPr>
          <w:t>13.2</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Key data sources</w:t>
        </w:r>
        <w:r>
          <w:rPr>
            <w:noProof/>
            <w:webHidden/>
          </w:rPr>
          <w:tab/>
        </w:r>
        <w:r>
          <w:rPr>
            <w:noProof/>
            <w:webHidden/>
          </w:rPr>
          <w:fldChar w:fldCharType="begin"/>
        </w:r>
        <w:r>
          <w:rPr>
            <w:noProof/>
            <w:webHidden/>
          </w:rPr>
          <w:instrText xml:space="preserve"> PAGEREF _Toc212040480 \h </w:instrText>
        </w:r>
        <w:r>
          <w:rPr>
            <w:noProof/>
            <w:webHidden/>
          </w:rPr>
        </w:r>
        <w:r>
          <w:rPr>
            <w:noProof/>
            <w:webHidden/>
          </w:rPr>
          <w:fldChar w:fldCharType="separate"/>
        </w:r>
        <w:r w:rsidR="00794312">
          <w:rPr>
            <w:noProof/>
            <w:webHidden/>
          </w:rPr>
          <w:t>13-1</w:t>
        </w:r>
        <w:r>
          <w:rPr>
            <w:noProof/>
            <w:webHidden/>
          </w:rPr>
          <w:fldChar w:fldCharType="end"/>
        </w:r>
      </w:hyperlink>
    </w:p>
    <w:p w14:paraId="21C61BF8" w14:textId="12AB454C"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1" w:history="1">
        <w:r w:rsidRPr="007173D1">
          <w:rPr>
            <w:rStyle w:val="Hyperlink"/>
            <w:noProof/>
          </w:rPr>
          <w:t>13.3</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Use and interpretation of data</w:t>
        </w:r>
        <w:r>
          <w:rPr>
            <w:noProof/>
            <w:webHidden/>
          </w:rPr>
          <w:tab/>
        </w:r>
        <w:r>
          <w:rPr>
            <w:noProof/>
            <w:webHidden/>
          </w:rPr>
          <w:fldChar w:fldCharType="begin"/>
        </w:r>
        <w:r>
          <w:rPr>
            <w:noProof/>
            <w:webHidden/>
          </w:rPr>
          <w:instrText xml:space="preserve"> PAGEREF _Toc212040481 \h </w:instrText>
        </w:r>
        <w:r>
          <w:rPr>
            <w:noProof/>
            <w:webHidden/>
          </w:rPr>
        </w:r>
        <w:r>
          <w:rPr>
            <w:noProof/>
            <w:webHidden/>
          </w:rPr>
          <w:fldChar w:fldCharType="separate"/>
        </w:r>
        <w:r w:rsidR="00794312">
          <w:rPr>
            <w:noProof/>
            <w:webHidden/>
          </w:rPr>
          <w:t>13-8</w:t>
        </w:r>
        <w:r>
          <w:rPr>
            <w:noProof/>
            <w:webHidden/>
          </w:rPr>
          <w:fldChar w:fldCharType="end"/>
        </w:r>
      </w:hyperlink>
    </w:p>
    <w:p w14:paraId="482BB02A" w14:textId="1F0B9E7B"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82" w:history="1">
        <w:r w:rsidRPr="007173D1">
          <w:rPr>
            <w:rStyle w:val="Hyperlink"/>
            <w:noProof/>
          </w:rPr>
          <w:t>14</w:t>
        </w:r>
        <w:r>
          <w:rPr>
            <w:rFonts w:asciiTheme="minorHAnsi" w:eastAsiaTheme="minorEastAsia" w:hAnsiTheme="minorHAnsi" w:cstheme="minorBidi"/>
            <w:b w:val="0"/>
            <w:bCs w:val="0"/>
            <w:caps w:val="0"/>
            <w:noProof/>
            <w:kern w:val="2"/>
            <w:sz w:val="24"/>
            <w:szCs w:val="24"/>
            <w:lang w:eastAsia="en-GB"/>
            <w14:ligatures w14:val="standardContextual"/>
          </w:rPr>
          <w:tab/>
        </w:r>
        <w:r w:rsidRPr="007173D1">
          <w:rPr>
            <w:rStyle w:val="Hyperlink"/>
            <w:noProof/>
          </w:rPr>
          <w:t>Addressing uncertainty and risk</w:t>
        </w:r>
        <w:r>
          <w:rPr>
            <w:noProof/>
            <w:webHidden/>
          </w:rPr>
          <w:tab/>
        </w:r>
        <w:r>
          <w:rPr>
            <w:noProof/>
            <w:webHidden/>
          </w:rPr>
          <w:fldChar w:fldCharType="begin"/>
        </w:r>
        <w:r>
          <w:rPr>
            <w:noProof/>
            <w:webHidden/>
          </w:rPr>
          <w:instrText xml:space="preserve"> PAGEREF _Toc212040482 \h </w:instrText>
        </w:r>
        <w:r>
          <w:rPr>
            <w:noProof/>
            <w:webHidden/>
          </w:rPr>
        </w:r>
        <w:r>
          <w:rPr>
            <w:noProof/>
            <w:webHidden/>
          </w:rPr>
          <w:fldChar w:fldCharType="separate"/>
        </w:r>
        <w:r w:rsidR="00794312">
          <w:rPr>
            <w:noProof/>
            <w:webHidden/>
          </w:rPr>
          <w:t>14-1</w:t>
        </w:r>
        <w:r>
          <w:rPr>
            <w:noProof/>
            <w:webHidden/>
          </w:rPr>
          <w:fldChar w:fldCharType="end"/>
        </w:r>
      </w:hyperlink>
    </w:p>
    <w:p w14:paraId="4F122881" w14:textId="6CBA2177"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3" w:history="1">
        <w:r w:rsidRPr="007173D1">
          <w:rPr>
            <w:rStyle w:val="Hyperlink"/>
            <w:noProof/>
          </w:rPr>
          <w:t>14.1</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Knowledge gaps in scientific understanding and responding to new knowledge</w:t>
        </w:r>
        <w:r>
          <w:rPr>
            <w:noProof/>
            <w:webHidden/>
          </w:rPr>
          <w:tab/>
        </w:r>
        <w:r>
          <w:rPr>
            <w:noProof/>
            <w:webHidden/>
          </w:rPr>
          <w:fldChar w:fldCharType="begin"/>
        </w:r>
        <w:r>
          <w:rPr>
            <w:noProof/>
            <w:webHidden/>
          </w:rPr>
          <w:instrText xml:space="preserve"> PAGEREF _Toc212040483 \h </w:instrText>
        </w:r>
        <w:r>
          <w:rPr>
            <w:noProof/>
            <w:webHidden/>
          </w:rPr>
        </w:r>
        <w:r>
          <w:rPr>
            <w:noProof/>
            <w:webHidden/>
          </w:rPr>
          <w:fldChar w:fldCharType="separate"/>
        </w:r>
        <w:r w:rsidR="00794312">
          <w:rPr>
            <w:noProof/>
            <w:webHidden/>
          </w:rPr>
          <w:t>14-1</w:t>
        </w:r>
        <w:r>
          <w:rPr>
            <w:noProof/>
            <w:webHidden/>
          </w:rPr>
          <w:fldChar w:fldCharType="end"/>
        </w:r>
      </w:hyperlink>
    </w:p>
    <w:p w14:paraId="06A8B043" w14:textId="6F646A05"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4" w:history="1">
        <w:r w:rsidRPr="007173D1">
          <w:rPr>
            <w:rStyle w:val="Hyperlink"/>
            <w:noProof/>
          </w:rPr>
          <w:t>14.2</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Assumptions made in assessing potential impacts and benefits</w:t>
        </w:r>
        <w:r>
          <w:rPr>
            <w:noProof/>
            <w:webHidden/>
          </w:rPr>
          <w:tab/>
        </w:r>
        <w:r>
          <w:rPr>
            <w:noProof/>
            <w:webHidden/>
          </w:rPr>
          <w:fldChar w:fldCharType="begin"/>
        </w:r>
        <w:r>
          <w:rPr>
            <w:noProof/>
            <w:webHidden/>
          </w:rPr>
          <w:instrText xml:space="preserve"> PAGEREF _Toc212040484 \h </w:instrText>
        </w:r>
        <w:r>
          <w:rPr>
            <w:noProof/>
            <w:webHidden/>
          </w:rPr>
        </w:r>
        <w:r>
          <w:rPr>
            <w:noProof/>
            <w:webHidden/>
          </w:rPr>
          <w:fldChar w:fldCharType="separate"/>
        </w:r>
        <w:r w:rsidR="00794312">
          <w:rPr>
            <w:noProof/>
            <w:webHidden/>
          </w:rPr>
          <w:t>14-2</w:t>
        </w:r>
        <w:r>
          <w:rPr>
            <w:noProof/>
            <w:webHidden/>
          </w:rPr>
          <w:fldChar w:fldCharType="end"/>
        </w:r>
      </w:hyperlink>
    </w:p>
    <w:p w14:paraId="107EB430" w14:textId="2785ECEA"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5" w:history="1">
        <w:r w:rsidRPr="007173D1">
          <w:rPr>
            <w:rStyle w:val="Hyperlink"/>
            <w:noProof/>
          </w:rPr>
          <w:t>14.3</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How changes to State and Commonwealth legislation, policies, plans and advice is to be accounted for in the management of the areas impacted by the Plan</w:t>
        </w:r>
        <w:r>
          <w:rPr>
            <w:noProof/>
            <w:webHidden/>
          </w:rPr>
          <w:tab/>
        </w:r>
        <w:r>
          <w:rPr>
            <w:noProof/>
            <w:webHidden/>
          </w:rPr>
          <w:fldChar w:fldCharType="begin"/>
        </w:r>
        <w:r>
          <w:rPr>
            <w:noProof/>
            <w:webHidden/>
          </w:rPr>
          <w:instrText xml:space="preserve"> PAGEREF _Toc212040485 \h </w:instrText>
        </w:r>
        <w:r>
          <w:rPr>
            <w:noProof/>
            <w:webHidden/>
          </w:rPr>
        </w:r>
        <w:r>
          <w:rPr>
            <w:noProof/>
            <w:webHidden/>
          </w:rPr>
          <w:fldChar w:fldCharType="separate"/>
        </w:r>
        <w:r w:rsidR="00794312">
          <w:rPr>
            <w:noProof/>
            <w:webHidden/>
          </w:rPr>
          <w:t>14-3</w:t>
        </w:r>
        <w:r>
          <w:rPr>
            <w:noProof/>
            <w:webHidden/>
          </w:rPr>
          <w:fldChar w:fldCharType="end"/>
        </w:r>
      </w:hyperlink>
    </w:p>
    <w:p w14:paraId="67D3519A" w14:textId="0EF0DB57"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6" w:history="1">
        <w:r w:rsidRPr="007173D1">
          <w:rPr>
            <w:rStyle w:val="Hyperlink"/>
            <w:noProof/>
          </w:rPr>
          <w:t>14.4</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Capacity to ensure the Plan is implemented</w:t>
        </w:r>
        <w:r>
          <w:rPr>
            <w:noProof/>
            <w:webHidden/>
          </w:rPr>
          <w:tab/>
        </w:r>
        <w:r>
          <w:rPr>
            <w:noProof/>
            <w:webHidden/>
          </w:rPr>
          <w:fldChar w:fldCharType="begin"/>
        </w:r>
        <w:r>
          <w:rPr>
            <w:noProof/>
            <w:webHidden/>
          </w:rPr>
          <w:instrText xml:space="preserve"> PAGEREF _Toc212040486 \h </w:instrText>
        </w:r>
        <w:r>
          <w:rPr>
            <w:noProof/>
            <w:webHidden/>
          </w:rPr>
        </w:r>
        <w:r>
          <w:rPr>
            <w:noProof/>
            <w:webHidden/>
          </w:rPr>
          <w:fldChar w:fldCharType="separate"/>
        </w:r>
        <w:r w:rsidR="00794312">
          <w:rPr>
            <w:noProof/>
            <w:webHidden/>
          </w:rPr>
          <w:t>14-3</w:t>
        </w:r>
        <w:r>
          <w:rPr>
            <w:noProof/>
            <w:webHidden/>
          </w:rPr>
          <w:fldChar w:fldCharType="end"/>
        </w:r>
      </w:hyperlink>
    </w:p>
    <w:p w14:paraId="30EE7BAE" w14:textId="3A562FDE" w:rsidR="00A028AA" w:rsidRDefault="00A028AA">
      <w:pPr>
        <w:pStyle w:val="TOC2"/>
        <w:rPr>
          <w:rFonts w:asciiTheme="minorHAnsi" w:eastAsiaTheme="minorEastAsia" w:hAnsiTheme="minorHAnsi" w:cstheme="minorBidi"/>
          <w:noProof/>
          <w:kern w:val="2"/>
          <w:sz w:val="24"/>
          <w:szCs w:val="24"/>
          <w:lang w:eastAsia="en-GB"/>
          <w14:ligatures w14:val="standardContextual"/>
        </w:rPr>
      </w:pPr>
      <w:hyperlink w:anchor="_Toc212040487" w:history="1">
        <w:r w:rsidRPr="007173D1">
          <w:rPr>
            <w:rStyle w:val="Hyperlink"/>
            <w:noProof/>
          </w:rPr>
          <w:t>14.5</w:t>
        </w:r>
        <w:r>
          <w:rPr>
            <w:rFonts w:asciiTheme="minorHAnsi" w:eastAsiaTheme="minorEastAsia" w:hAnsiTheme="minorHAnsi" w:cstheme="minorBidi"/>
            <w:noProof/>
            <w:kern w:val="2"/>
            <w:sz w:val="24"/>
            <w:szCs w:val="24"/>
            <w:lang w:eastAsia="en-GB"/>
            <w14:ligatures w14:val="standardContextual"/>
          </w:rPr>
          <w:tab/>
        </w:r>
        <w:r w:rsidRPr="007173D1">
          <w:rPr>
            <w:rStyle w:val="Hyperlink"/>
            <w:noProof/>
          </w:rPr>
          <w:t>Adaptive management under the Plan</w:t>
        </w:r>
        <w:r>
          <w:rPr>
            <w:noProof/>
            <w:webHidden/>
          </w:rPr>
          <w:tab/>
        </w:r>
        <w:r>
          <w:rPr>
            <w:noProof/>
            <w:webHidden/>
          </w:rPr>
          <w:fldChar w:fldCharType="begin"/>
        </w:r>
        <w:r>
          <w:rPr>
            <w:noProof/>
            <w:webHidden/>
          </w:rPr>
          <w:instrText xml:space="preserve"> PAGEREF _Toc212040487 \h </w:instrText>
        </w:r>
        <w:r>
          <w:rPr>
            <w:noProof/>
            <w:webHidden/>
          </w:rPr>
        </w:r>
        <w:r>
          <w:rPr>
            <w:noProof/>
            <w:webHidden/>
          </w:rPr>
          <w:fldChar w:fldCharType="separate"/>
        </w:r>
        <w:r w:rsidR="00794312">
          <w:rPr>
            <w:noProof/>
            <w:webHidden/>
          </w:rPr>
          <w:t>14-3</w:t>
        </w:r>
        <w:r>
          <w:rPr>
            <w:noProof/>
            <w:webHidden/>
          </w:rPr>
          <w:fldChar w:fldCharType="end"/>
        </w:r>
      </w:hyperlink>
    </w:p>
    <w:p w14:paraId="480B89EB" w14:textId="5022F791" w:rsidR="00A028AA" w:rsidRDefault="00A028AA">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040488" w:history="1">
        <w:r w:rsidRPr="007173D1">
          <w:rPr>
            <w:rStyle w:val="Hyperlink"/>
            <w:noProof/>
          </w:rPr>
          <w:t>References</w:t>
        </w:r>
        <w:r>
          <w:rPr>
            <w:noProof/>
            <w:webHidden/>
          </w:rPr>
          <w:tab/>
        </w:r>
        <w:r>
          <w:rPr>
            <w:noProof/>
            <w:webHidden/>
          </w:rPr>
          <w:fldChar w:fldCharType="begin"/>
        </w:r>
        <w:r>
          <w:rPr>
            <w:noProof/>
            <w:webHidden/>
          </w:rPr>
          <w:instrText xml:space="preserve"> PAGEREF _Toc212040488 \h </w:instrText>
        </w:r>
        <w:r>
          <w:rPr>
            <w:noProof/>
            <w:webHidden/>
          </w:rPr>
        </w:r>
        <w:r>
          <w:rPr>
            <w:noProof/>
            <w:webHidden/>
          </w:rPr>
          <w:fldChar w:fldCharType="separate"/>
        </w:r>
        <w:r w:rsidR="00794312">
          <w:rPr>
            <w:noProof/>
            <w:webHidden/>
          </w:rPr>
          <w:t>A</w:t>
        </w:r>
        <w:r>
          <w:rPr>
            <w:noProof/>
            <w:webHidden/>
          </w:rPr>
          <w:fldChar w:fldCharType="end"/>
        </w:r>
      </w:hyperlink>
    </w:p>
    <w:p w14:paraId="0FC8BA86" w14:textId="7DB6CFB0" w:rsidR="00001D40" w:rsidRDefault="001630F6" w:rsidP="00001D40">
      <w:r>
        <w:rPr>
          <w:rFonts w:ascii="Helvetica" w:eastAsia="MS Gothic" w:hAnsi="Helvetica"/>
          <w:color w:val="3FA297"/>
          <w:szCs w:val="28"/>
        </w:rPr>
        <w:fldChar w:fldCharType="end"/>
      </w:r>
    </w:p>
    <w:p w14:paraId="22A85EF4" w14:textId="77777777" w:rsidR="00001D40" w:rsidRDefault="00001D40" w:rsidP="001630F6">
      <w:pPr>
        <w:pStyle w:val="Acronymsreferences"/>
      </w:pPr>
      <w:r>
        <w:t>List of Tables</w:t>
      </w:r>
    </w:p>
    <w:p w14:paraId="0EBAB348" w14:textId="0C10B153" w:rsidR="00A028AA" w:rsidRDefault="00001D40">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"Table" </w:instrText>
      </w:r>
      <w:r>
        <w:fldChar w:fldCharType="separate"/>
      </w:r>
      <w:hyperlink w:anchor="_Toc212040489" w:history="1">
        <w:r w:rsidR="00A028AA" w:rsidRPr="00600799">
          <w:rPr>
            <w:rStyle w:val="Hyperlink"/>
            <w:noProof/>
          </w:rPr>
          <w:t>Table 11</w:t>
        </w:r>
        <w:r w:rsidR="00A028AA" w:rsidRPr="00600799">
          <w:rPr>
            <w:rStyle w:val="Hyperlink"/>
            <w:noProof/>
          </w:rPr>
          <w:noBreakHyphen/>
          <w:t>1: Indirect impact types potentially associated with the Plan</w:t>
        </w:r>
        <w:r w:rsidR="00A028AA">
          <w:rPr>
            <w:noProof/>
            <w:webHidden/>
          </w:rPr>
          <w:tab/>
        </w:r>
        <w:r w:rsidR="00A028AA">
          <w:rPr>
            <w:noProof/>
            <w:webHidden/>
          </w:rPr>
          <w:fldChar w:fldCharType="begin"/>
        </w:r>
        <w:r w:rsidR="00A028AA">
          <w:rPr>
            <w:noProof/>
            <w:webHidden/>
          </w:rPr>
          <w:instrText xml:space="preserve"> PAGEREF _Toc212040489 \h </w:instrText>
        </w:r>
        <w:r w:rsidR="00A028AA">
          <w:rPr>
            <w:noProof/>
            <w:webHidden/>
          </w:rPr>
        </w:r>
        <w:r w:rsidR="00A028AA">
          <w:rPr>
            <w:noProof/>
            <w:webHidden/>
          </w:rPr>
          <w:fldChar w:fldCharType="separate"/>
        </w:r>
        <w:r w:rsidR="00794312">
          <w:rPr>
            <w:noProof/>
            <w:webHidden/>
          </w:rPr>
          <w:t>11-4</w:t>
        </w:r>
        <w:r w:rsidR="00A028AA">
          <w:rPr>
            <w:noProof/>
            <w:webHidden/>
          </w:rPr>
          <w:fldChar w:fldCharType="end"/>
        </w:r>
      </w:hyperlink>
    </w:p>
    <w:p w14:paraId="2B7C82FC" w14:textId="094F0184" w:rsidR="00A028AA" w:rsidRDefault="00A028AA">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040490" w:history="1">
        <w:r w:rsidRPr="00600799">
          <w:rPr>
            <w:rStyle w:val="Hyperlink"/>
            <w:noProof/>
          </w:rPr>
          <w:t>Table 13</w:t>
        </w:r>
        <w:r w:rsidRPr="00600799">
          <w:rPr>
            <w:rStyle w:val="Hyperlink"/>
            <w:noProof/>
          </w:rPr>
          <w:noBreakHyphen/>
          <w:t>1: Data sets used in the Assessment Report</w:t>
        </w:r>
        <w:r>
          <w:rPr>
            <w:noProof/>
            <w:webHidden/>
          </w:rPr>
          <w:tab/>
        </w:r>
        <w:r>
          <w:rPr>
            <w:noProof/>
            <w:webHidden/>
          </w:rPr>
          <w:fldChar w:fldCharType="begin"/>
        </w:r>
        <w:r>
          <w:rPr>
            <w:noProof/>
            <w:webHidden/>
          </w:rPr>
          <w:instrText xml:space="preserve"> PAGEREF _Toc212040490 \h </w:instrText>
        </w:r>
        <w:r>
          <w:rPr>
            <w:noProof/>
            <w:webHidden/>
          </w:rPr>
        </w:r>
        <w:r>
          <w:rPr>
            <w:noProof/>
            <w:webHidden/>
          </w:rPr>
          <w:fldChar w:fldCharType="separate"/>
        </w:r>
        <w:r w:rsidR="00794312">
          <w:rPr>
            <w:noProof/>
            <w:webHidden/>
          </w:rPr>
          <w:t>13-6</w:t>
        </w:r>
        <w:r>
          <w:rPr>
            <w:noProof/>
            <w:webHidden/>
          </w:rPr>
          <w:fldChar w:fldCharType="end"/>
        </w:r>
      </w:hyperlink>
    </w:p>
    <w:p w14:paraId="0BF24B5D" w14:textId="62B9CF5E" w:rsidR="00001D40" w:rsidRDefault="00001D40" w:rsidP="00705F3F">
      <w:r>
        <w:fldChar w:fldCharType="end"/>
      </w:r>
    </w:p>
    <w:p w14:paraId="1E2D860D" w14:textId="77777777" w:rsidR="00001D40" w:rsidRPr="00C455BD" w:rsidRDefault="00001D40" w:rsidP="00001D40">
      <w:pPr>
        <w:tabs>
          <w:tab w:val="clear" w:pos="4962"/>
        </w:tabs>
        <w:spacing w:before="0" w:after="0" w:line="240" w:lineRule="auto"/>
        <w:sectPr w:rsidR="00001D40" w:rsidRPr="00C455BD" w:rsidSect="000B1859">
          <w:headerReference w:type="even" r:id="rId9"/>
          <w:headerReference w:type="default" r:id="rId10"/>
          <w:footerReference w:type="default" r:id="rId11"/>
          <w:headerReference w:type="first" r:id="rId12"/>
          <w:pgSz w:w="11900" w:h="16840"/>
          <w:pgMar w:top="1134" w:right="1134" w:bottom="1134" w:left="1134" w:header="709" w:footer="567" w:gutter="0"/>
          <w:pgNumType w:fmt="lowerRoman" w:start="1"/>
          <w:cols w:space="708"/>
          <w:docGrid w:linePitch="360"/>
        </w:sectPr>
      </w:pPr>
    </w:p>
    <w:p w14:paraId="537C6009" w14:textId="77777777" w:rsidR="00001D40" w:rsidRPr="000B1859" w:rsidRDefault="00001D40" w:rsidP="00001D40">
      <w:pPr>
        <w:pStyle w:val="Partheading"/>
        <w:rPr>
          <w:caps w:val="0"/>
          <w:color w:val="3F5468"/>
        </w:rPr>
      </w:pPr>
      <w:bookmarkStart w:id="0" w:name="_Toc212040468"/>
      <w:r w:rsidRPr="000B1859">
        <w:rPr>
          <w:caps w:val="0"/>
          <w:color w:val="3F5468"/>
        </w:rPr>
        <w:lastRenderedPageBreak/>
        <w:t>PART 3: ASSESSMENT APPROACH</w:t>
      </w:r>
      <w:bookmarkEnd w:id="0"/>
    </w:p>
    <w:p w14:paraId="657D25C4" w14:textId="77777777" w:rsidR="00001D40" w:rsidRDefault="00001D40" w:rsidP="007C7F2E">
      <w:pPr>
        <w:pStyle w:val="Heading1"/>
      </w:pPr>
      <w:bookmarkStart w:id="1" w:name="_Toc212040469"/>
      <w:r>
        <w:t>Introduction</w:t>
      </w:r>
      <w:bookmarkEnd w:id="1"/>
    </w:p>
    <w:p w14:paraId="035C5005" w14:textId="3571583B" w:rsidR="00B3389B" w:rsidRPr="001E1176" w:rsidRDefault="00001D40" w:rsidP="00001D40">
      <w:r w:rsidRPr="001E1176">
        <w:t xml:space="preserve">This Strategic Assessment Report </w:t>
      </w:r>
      <w:r w:rsidR="000F222C" w:rsidRPr="001E1176">
        <w:t>(</w:t>
      </w:r>
      <w:r w:rsidR="006A3103" w:rsidRPr="001E1176">
        <w:t>SAR</w:t>
      </w:r>
      <w:r w:rsidR="000F222C" w:rsidRPr="001E1176">
        <w:t xml:space="preserve">) </w:t>
      </w:r>
      <w:r w:rsidRPr="001E1176">
        <w:t>has been developed to meet the Terms of Reference (ToR) and provide a robust, defendable, clear and transparent assessment of the potential impacts of the Classes of Action</w:t>
      </w:r>
      <w:r w:rsidR="00264302" w:rsidRPr="001E1176">
        <w:t>s</w:t>
      </w:r>
      <w:r w:rsidRPr="001E1176">
        <w:t xml:space="preserve"> (CoAs) on matters protected under the EPBC Act. </w:t>
      </w:r>
    </w:p>
    <w:p w14:paraId="6C8538A2" w14:textId="0234A56E" w:rsidR="00001D40" w:rsidRDefault="001E1176" w:rsidP="00001D40">
      <w:r>
        <w:t>T</w:t>
      </w:r>
      <w:r w:rsidR="00001D40">
        <w:t>he ToR state that the report needs to:</w:t>
      </w:r>
    </w:p>
    <w:p w14:paraId="4DDA7DA3" w14:textId="77777777" w:rsidR="00001D40" w:rsidRDefault="00001D40" w:rsidP="00001D40">
      <w:pPr>
        <w:pStyle w:val="Bullet1"/>
      </w:pPr>
      <w:r>
        <w:t xml:space="preserve">Assess the impacts of actions under the Plan on all relevant protected matters </w:t>
      </w:r>
    </w:p>
    <w:p w14:paraId="5212A783" w14:textId="77777777" w:rsidR="00001D40" w:rsidRDefault="00001D40" w:rsidP="00001D40">
      <w:pPr>
        <w:pStyle w:val="Bullet1"/>
      </w:pPr>
      <w:r>
        <w:t>Address how those impacts will be avoided, mitigated, and offset (where necessary or appropriate) to ensure the long-term protection of protected matters</w:t>
      </w:r>
    </w:p>
    <w:p w14:paraId="30B12981" w14:textId="77777777" w:rsidR="00001D40" w:rsidRDefault="00001D40" w:rsidP="00001D40">
      <w:pPr>
        <w:pStyle w:val="Bullet1"/>
      </w:pPr>
      <w:r>
        <w:t>Provide sufficient detail to enable an evaluation of the ability of the Plan to ensure the long-term protection and conservation of the relevant protected matters</w:t>
      </w:r>
    </w:p>
    <w:p w14:paraId="1791F655" w14:textId="77777777" w:rsidR="00001D40" w:rsidRDefault="00001D40" w:rsidP="00001D40">
      <w:pPr>
        <w:pStyle w:val="Bullet1"/>
      </w:pPr>
      <w:r>
        <w:t>Use methods that are appropriate for assessment at a strategic scale, rely on the best available information and discuss uncertainty, including with reference to the data and information that is relied upon</w:t>
      </w:r>
    </w:p>
    <w:p w14:paraId="55A3E4C2" w14:textId="5A1A4F52" w:rsidR="00001D40" w:rsidRDefault="00001D40" w:rsidP="00001D40">
      <w:r>
        <w:t xml:space="preserve">Additional key themes from the ToR </w:t>
      </w:r>
      <w:r w:rsidR="001E1176">
        <w:t xml:space="preserve">relevant to Part 3 </w:t>
      </w:r>
      <w:r>
        <w:t>include:</w:t>
      </w:r>
    </w:p>
    <w:p w14:paraId="0B8BC411" w14:textId="77777777" w:rsidR="00001D40" w:rsidRDefault="00001D40" w:rsidP="00001D40">
      <w:pPr>
        <w:pStyle w:val="Bullet1"/>
      </w:pPr>
      <w:r>
        <w:t>The use and definition of methods that are justifiable and evidence based</w:t>
      </w:r>
    </w:p>
    <w:p w14:paraId="0BED6EA3" w14:textId="77777777" w:rsidR="00001D40" w:rsidRDefault="00001D40" w:rsidP="00001D40">
      <w:pPr>
        <w:pStyle w:val="Bullet1"/>
      </w:pPr>
      <w:r>
        <w:t>The need to identify and assess areas of uncertainty and risk</w:t>
      </w:r>
    </w:p>
    <w:p w14:paraId="2EBA0802" w14:textId="77777777" w:rsidR="00001D40" w:rsidRDefault="00001D40" w:rsidP="00001D40">
      <w:pPr>
        <w:pStyle w:val="Bullet1"/>
      </w:pPr>
      <w:r>
        <w:t>The need to assess consistency with the key legislative requirements of the EPBC Act</w:t>
      </w:r>
    </w:p>
    <w:p w14:paraId="31D1EF52" w14:textId="6A956DC2" w:rsidR="00001D40" w:rsidRDefault="001E1176" w:rsidP="0020458C">
      <w:r w:rsidRPr="0020458C">
        <w:t>This part (Part 3) of the SAR provides an overview of the assessment approach.</w:t>
      </w:r>
      <w:r w:rsidR="00001D40" w:rsidRPr="0020458C">
        <w:t xml:space="preserve"> The approach is structured around the</w:t>
      </w:r>
      <w:r w:rsidR="00001D40">
        <w:t xml:space="preserve"> following elements:</w:t>
      </w:r>
    </w:p>
    <w:p w14:paraId="5DD6F846" w14:textId="77777777" w:rsidR="00001D40" w:rsidRDefault="00001D40" w:rsidP="00001D40">
      <w:pPr>
        <w:pStyle w:val="Bullet1"/>
      </w:pPr>
      <w:r>
        <w:t xml:space="preserve">Identifying the relevant potential impacts of development under the </w:t>
      </w:r>
      <w:r w:rsidRPr="00B80983">
        <w:t>Plan (</w:t>
      </w:r>
      <w:r w:rsidRPr="001747D5">
        <w:t>Chapter 11</w:t>
      </w:r>
      <w:r w:rsidRPr="00B80983">
        <w:t>)</w:t>
      </w:r>
    </w:p>
    <w:p w14:paraId="1AFF8D51" w14:textId="77777777" w:rsidR="00001D40" w:rsidRDefault="00001D40" w:rsidP="00001D40">
      <w:pPr>
        <w:pStyle w:val="Bullet1"/>
      </w:pPr>
      <w:r>
        <w:t xml:space="preserve">Identifying the protected matters that may be affected by development under the </w:t>
      </w:r>
      <w:r w:rsidRPr="00B80983">
        <w:t>Plan (</w:t>
      </w:r>
      <w:r w:rsidRPr="001747D5">
        <w:t>Chapter 12</w:t>
      </w:r>
      <w:r w:rsidRPr="00B80983">
        <w:t>)</w:t>
      </w:r>
    </w:p>
    <w:p w14:paraId="58DD27E1" w14:textId="77777777" w:rsidR="00001D40" w:rsidRDefault="00001D40" w:rsidP="00001D40">
      <w:pPr>
        <w:pStyle w:val="Bullet1"/>
      </w:pPr>
      <w:r>
        <w:t xml:space="preserve">Using best available information to understand the occurrence and distribution of MNES values to enable an assessment of potential impacts on those </w:t>
      </w:r>
      <w:r w:rsidRPr="00B80983">
        <w:t>values (</w:t>
      </w:r>
      <w:r w:rsidRPr="001747D5">
        <w:t>Chapter 13</w:t>
      </w:r>
      <w:r w:rsidRPr="00B80983">
        <w:t>)</w:t>
      </w:r>
    </w:p>
    <w:p w14:paraId="374FB935" w14:textId="77777777" w:rsidR="00001D40" w:rsidRDefault="00001D40" w:rsidP="00001D40">
      <w:pPr>
        <w:pStyle w:val="Bullet1"/>
      </w:pPr>
      <w:r>
        <w:t xml:space="preserve">Using approaches that adequately identify and address uncertainty and </w:t>
      </w:r>
      <w:r w:rsidRPr="00B80983">
        <w:t>risks (</w:t>
      </w:r>
      <w:r w:rsidRPr="001747D5">
        <w:t>Chapter 14</w:t>
      </w:r>
      <w:r w:rsidRPr="00B80983">
        <w:t>)</w:t>
      </w:r>
    </w:p>
    <w:p w14:paraId="0880F143" w14:textId="77777777" w:rsidR="00001D40" w:rsidRDefault="00001D40" w:rsidP="00001D40"/>
    <w:p w14:paraId="55B443FF" w14:textId="77777777" w:rsidR="00001D40" w:rsidRDefault="00001D40" w:rsidP="00001D40">
      <w:pPr>
        <w:sectPr w:rsidR="00001D40" w:rsidSect="000B1859">
          <w:headerReference w:type="even" r:id="rId13"/>
          <w:headerReference w:type="first" r:id="rId14"/>
          <w:pgSz w:w="11900" w:h="16840"/>
          <w:pgMar w:top="1134" w:right="1134" w:bottom="1134" w:left="1134" w:header="708" w:footer="567" w:gutter="0"/>
          <w:pgNumType w:start="1" w:chapStyle="1"/>
          <w:cols w:space="708"/>
          <w:docGrid w:linePitch="360"/>
        </w:sectPr>
      </w:pPr>
    </w:p>
    <w:p w14:paraId="7FA1715D" w14:textId="77777777" w:rsidR="00001D40" w:rsidRDefault="00001D40" w:rsidP="00001D40">
      <w:pPr>
        <w:pStyle w:val="Heading1"/>
      </w:pPr>
      <w:bookmarkStart w:id="2" w:name="_Toc212040470"/>
      <w:r>
        <w:lastRenderedPageBreak/>
        <w:t>Identifying relevant potential impacts</w:t>
      </w:r>
      <w:bookmarkEnd w:id="2"/>
    </w:p>
    <w:p w14:paraId="6F86F3EB" w14:textId="77777777" w:rsidR="00001D40" w:rsidRDefault="00001D40" w:rsidP="00001D40">
      <w:r>
        <w:t>This chapter:</w:t>
      </w:r>
    </w:p>
    <w:p w14:paraId="2748773B" w14:textId="77777777" w:rsidR="00001D40" w:rsidRPr="00817587" w:rsidRDefault="00001D40" w:rsidP="00001D40">
      <w:pPr>
        <w:pStyle w:val="Bullet1"/>
      </w:pPr>
      <w:r w:rsidRPr="00817587">
        <w:t>Summarises the types of development under the Plan</w:t>
      </w:r>
      <w:r>
        <w:t xml:space="preserve"> in order to provide context about potential impacts</w:t>
      </w:r>
    </w:p>
    <w:p w14:paraId="2212EBD3" w14:textId="77777777" w:rsidR="00001D40" w:rsidRDefault="00001D40" w:rsidP="00001D40">
      <w:pPr>
        <w:pStyle w:val="Bullet1"/>
      </w:pPr>
      <w:r>
        <w:t>Identifies, defines, and describes the impacts which have the potential to occur under the Plan and provides a high level description of the approach used to assess the impact types</w:t>
      </w:r>
    </w:p>
    <w:p w14:paraId="4AEDCBE1" w14:textId="77777777" w:rsidR="00001D40" w:rsidRDefault="00001D40" w:rsidP="00001D40">
      <w:pPr>
        <w:pStyle w:val="Bullet1"/>
      </w:pPr>
      <w:r>
        <w:t xml:space="preserve">Identifies potentially relevant Key Threatening Processes (KTPs) and Threat Abatement Plans (TAPs) </w:t>
      </w:r>
    </w:p>
    <w:p w14:paraId="1FB3427E" w14:textId="77777777" w:rsidR="00001D40" w:rsidRDefault="00001D40" w:rsidP="00001D40">
      <w:r>
        <w:t xml:space="preserve">It is noted that detailed assessments of potential impacts on the relevant protected matters are contained later in Part 4 of this Assessment Report. </w:t>
      </w:r>
    </w:p>
    <w:p w14:paraId="3B0AA7C0" w14:textId="77777777" w:rsidR="00001D40" w:rsidRDefault="00001D40" w:rsidP="00001D40">
      <w:r w:rsidRPr="002202CE">
        <w:t>The</w:t>
      </w:r>
      <w:r>
        <w:t xml:space="preserve"> relevant items in the</w:t>
      </w:r>
      <w:r w:rsidRPr="002202CE">
        <w:t xml:space="preserve"> ToR </w:t>
      </w:r>
      <w:r>
        <w:t>relating to the identification of potential impacts and approach to assessing them are outlined in the following text box</w:t>
      </w:r>
      <w:r w:rsidRPr="002202CE">
        <w:t>:</w:t>
      </w:r>
    </w:p>
    <w:tbl>
      <w:tblPr>
        <w:tblStyle w:val="TableGrid"/>
        <w:tblW w:w="0" w:type="auto"/>
        <w:tblLook w:val="04A0" w:firstRow="1" w:lastRow="0" w:firstColumn="1" w:lastColumn="0" w:noHBand="0" w:noVBand="1"/>
      </w:tblPr>
      <w:tblGrid>
        <w:gridCol w:w="9622"/>
      </w:tblGrid>
      <w:tr w:rsidR="00001D40" w14:paraId="1646E1E6" w14:textId="77777777" w:rsidTr="00A15226">
        <w:tc>
          <w:tcPr>
            <w:tcW w:w="9622" w:type="dxa"/>
          </w:tcPr>
          <w:p w14:paraId="22D251A2" w14:textId="77777777" w:rsidR="00001D40" w:rsidRPr="000F3F3B" w:rsidRDefault="00001D40" w:rsidP="00A15226">
            <w:pPr>
              <w:pStyle w:val="Tabletext"/>
              <w:rPr>
                <w:i/>
                <w:iCs/>
              </w:rPr>
            </w:pPr>
            <w:r w:rsidRPr="000F3F3B">
              <w:rPr>
                <w:i/>
                <w:iCs/>
                <w:lang w:val="en-GB"/>
              </w:rPr>
              <w:t xml:space="preserve">4.1. The Report must describe and assess the likely direct, indirect, and cumulative impacts of actions taken under the Plan on all </w:t>
            </w:r>
            <w:r w:rsidRPr="000F3F3B">
              <w:rPr>
                <w:i/>
                <w:iCs/>
              </w:rPr>
              <w:t>relevant</w:t>
            </w:r>
            <w:r w:rsidRPr="000F3F3B">
              <w:rPr>
                <w:i/>
                <w:iCs/>
                <w:lang w:val="en-GB"/>
              </w:rPr>
              <w:t xml:space="preserve"> </w:t>
            </w:r>
            <w:r w:rsidRPr="000F3F3B">
              <w:rPr>
                <w:i/>
                <w:iCs/>
              </w:rPr>
              <w:t>protected</w:t>
            </w:r>
            <w:r w:rsidRPr="000F3F3B">
              <w:rPr>
                <w:i/>
                <w:iCs/>
                <w:lang w:val="en-GB"/>
              </w:rPr>
              <w:t xml:space="preserve"> matters. This must include, but not necessarily be limited to, an assessment of impacts of clearing, disturbance, and fragmentation</w:t>
            </w:r>
          </w:p>
          <w:p w14:paraId="7992885E" w14:textId="77777777" w:rsidR="00001D40" w:rsidRPr="000F3F3B" w:rsidRDefault="00001D40" w:rsidP="00A15226">
            <w:pPr>
              <w:pStyle w:val="Tabletext"/>
              <w:rPr>
                <w:i/>
                <w:iCs/>
              </w:rPr>
            </w:pPr>
            <w:r w:rsidRPr="000F3F3B">
              <w:rPr>
                <w:i/>
                <w:iCs/>
              </w:rPr>
              <w:t>…</w:t>
            </w:r>
          </w:p>
          <w:p w14:paraId="05867A29" w14:textId="77777777" w:rsidR="00001D40" w:rsidRPr="000F3F3B" w:rsidRDefault="00001D40" w:rsidP="00A15226">
            <w:pPr>
              <w:pStyle w:val="Tabletext"/>
              <w:rPr>
                <w:i/>
                <w:iCs/>
              </w:rPr>
            </w:pPr>
            <w:r w:rsidRPr="000F3F3B">
              <w:rPr>
                <w:i/>
                <w:iCs/>
              </w:rPr>
              <w:t>4.6. The Report must consider the extent to which the impacts on relevant protected matters of actions proposed under the Plan would be consistent with the EPBC Act, including but not limited to:</w:t>
            </w:r>
          </w:p>
          <w:p w14:paraId="13091BB0" w14:textId="77777777" w:rsidR="00001D40" w:rsidRPr="000F3F3B" w:rsidRDefault="00001D40" w:rsidP="00A15226">
            <w:pPr>
              <w:pStyle w:val="Tabletext"/>
              <w:ind w:left="453"/>
              <w:rPr>
                <w:i/>
                <w:iCs/>
              </w:rPr>
            </w:pPr>
            <w:r w:rsidRPr="000F3F3B">
              <w:rPr>
                <w:i/>
                <w:iCs/>
              </w:rPr>
              <w:t>- how approving a class of actions to be taken in accordance with the Plan would not be inconsistent with recovery plans and threat abatement plans (section 146K(2) of the EPBC Act)</w:t>
            </w:r>
          </w:p>
          <w:p w14:paraId="5F77E988" w14:textId="77777777" w:rsidR="00001D40" w:rsidRPr="007E2CDC" w:rsidRDefault="00001D40" w:rsidP="00A15226">
            <w:pPr>
              <w:pStyle w:val="Tabletext"/>
              <w:ind w:left="453"/>
              <w:rPr>
                <w:highlight w:val="yellow"/>
              </w:rPr>
            </w:pPr>
            <w:r w:rsidRPr="000F3F3B">
              <w:rPr>
                <w:i/>
                <w:iCs/>
              </w:rPr>
              <w:t>- how regard has been and will be given to relevant information in conservation advices (section 146K(3) of the EPBC Act), threat abatement plans and recovery plans</w:t>
            </w:r>
          </w:p>
        </w:tc>
      </w:tr>
    </w:tbl>
    <w:p w14:paraId="3854DFB7" w14:textId="77777777" w:rsidR="00001D40" w:rsidRDefault="00001D40" w:rsidP="00001D40">
      <w:pPr>
        <w:pStyle w:val="Heading2"/>
      </w:pPr>
      <w:bookmarkStart w:id="3" w:name="_Toc212040471"/>
      <w:r>
        <w:t>Summary of development under the Plan</w:t>
      </w:r>
      <w:bookmarkEnd w:id="3"/>
    </w:p>
    <w:p w14:paraId="2B173AEF" w14:textId="11B26452" w:rsidR="00001D40" w:rsidRPr="00943AB6" w:rsidRDefault="00001D40" w:rsidP="00001D40">
      <w:r>
        <w:t>The relevant potential impacts of development under the Plan have been identified based on an understanding of the existing environmental context of the Strategic Assessment Area</w:t>
      </w:r>
      <w:r w:rsidR="00DE5A07">
        <w:t xml:space="preserve"> (SAA)</w:t>
      </w:r>
      <w:r>
        <w:t xml:space="preserve">, as well an understanding of the scope and location of the Classes of Actions (CoAs) covered by the Plan. </w:t>
      </w:r>
    </w:p>
    <w:p w14:paraId="353CB94B" w14:textId="77777777" w:rsidR="00001D40" w:rsidRDefault="00001D40" w:rsidP="00001D40">
      <w:pPr>
        <w:pStyle w:val="Heading3"/>
      </w:pPr>
      <w:r>
        <w:t>Location of the Strategic Assessment Area</w:t>
      </w:r>
    </w:p>
    <w:p w14:paraId="759D3D3F" w14:textId="0A9C47BB" w:rsidR="00001D40" w:rsidRDefault="00001D40" w:rsidP="00001D40">
      <w:r>
        <w:t>The SAA defines the boundary within which development under the CoAs may occur. The majority of development will occur within the two Growth Areas (NGGA and WGGA), with some additional development occurring outside of the Growth Areas but within the SAA for external infrastructure development</w:t>
      </w:r>
      <w:r w:rsidR="00264302">
        <w:t>,</w:t>
      </w:r>
      <w:r>
        <w:t xml:space="preserve"> conservation areas</w:t>
      </w:r>
      <w:r w:rsidR="00264302">
        <w:t xml:space="preserve"> and avoidance areas</w:t>
      </w:r>
      <w:r>
        <w:t xml:space="preserve">. </w:t>
      </w:r>
    </w:p>
    <w:p w14:paraId="2C439346" w14:textId="77777777" w:rsidR="00001D40" w:rsidRDefault="00001D40" w:rsidP="00001D40">
      <w:r w:rsidRPr="00692875">
        <w:t xml:space="preserve">The </w:t>
      </w:r>
      <w:r>
        <w:t>SAA</w:t>
      </w:r>
      <w:r w:rsidRPr="00692875">
        <w:t xml:space="preserve"> is located in a region</w:t>
      </w:r>
      <w:r>
        <w:t xml:space="preserve"> on the </w:t>
      </w:r>
      <w:r w:rsidRPr="00692875">
        <w:t>north</w:t>
      </w:r>
      <w:r>
        <w:t>-</w:t>
      </w:r>
      <w:r w:rsidRPr="00692875">
        <w:t>western outskirts of Geelon</w:t>
      </w:r>
      <w:r>
        <w:t xml:space="preserve">g. </w:t>
      </w:r>
      <w:r w:rsidRPr="001747D5">
        <w:t>Chapter 3</w:t>
      </w:r>
      <w:r>
        <w:t xml:space="preserve"> in Part 1 provides a detailed description of the SAA locality and the environment relevant to the Plan.</w:t>
      </w:r>
    </w:p>
    <w:p w14:paraId="3775A1CC" w14:textId="77777777" w:rsidR="00001D40" w:rsidRDefault="00001D40" w:rsidP="00001D40">
      <w:pPr>
        <w:pStyle w:val="Heading3"/>
      </w:pPr>
      <w:r>
        <w:t>Classes of actions under the Plan</w:t>
      </w:r>
    </w:p>
    <w:p w14:paraId="36CCDFE2" w14:textId="77777777" w:rsidR="00001D40" w:rsidRDefault="00001D40" w:rsidP="00001D40">
      <w:r>
        <w:t>There are five CoAs that are included in the Plan. They are:</w:t>
      </w:r>
    </w:p>
    <w:p w14:paraId="6CB5B398" w14:textId="77777777" w:rsidR="00001D40" w:rsidRDefault="00001D40" w:rsidP="00001D40">
      <w:pPr>
        <w:pStyle w:val="Bullet1"/>
      </w:pPr>
      <w:r>
        <w:t>Urban and commercial development</w:t>
      </w:r>
    </w:p>
    <w:p w14:paraId="11B7CDE6" w14:textId="77777777" w:rsidR="00001D40" w:rsidRDefault="00001D40" w:rsidP="00001D40">
      <w:pPr>
        <w:pStyle w:val="Bullet1"/>
      </w:pPr>
      <w:r>
        <w:t xml:space="preserve">Industrial development </w:t>
      </w:r>
    </w:p>
    <w:p w14:paraId="5362B7D0" w14:textId="77777777" w:rsidR="00001D40" w:rsidRDefault="00001D40" w:rsidP="00001D40">
      <w:pPr>
        <w:pStyle w:val="Bullet1"/>
      </w:pPr>
      <w:r>
        <w:t>Rural development</w:t>
      </w:r>
    </w:p>
    <w:p w14:paraId="0D327671" w14:textId="77777777" w:rsidR="00001D40" w:rsidRDefault="00001D40" w:rsidP="00001D40">
      <w:pPr>
        <w:pStyle w:val="Bullet1"/>
      </w:pPr>
      <w:r>
        <w:t>Supporting infrastructure and services</w:t>
      </w:r>
    </w:p>
    <w:p w14:paraId="63F6724A" w14:textId="77777777" w:rsidR="00001D40" w:rsidRDefault="00001D40" w:rsidP="00001D40">
      <w:pPr>
        <w:pStyle w:val="Bullet1"/>
      </w:pPr>
      <w:r>
        <w:t>Environmental management</w:t>
      </w:r>
    </w:p>
    <w:p w14:paraId="008B654A" w14:textId="77777777" w:rsidR="00001D40" w:rsidRDefault="00001D40" w:rsidP="00001D40">
      <w:r>
        <w:t>Chapter 7 in Part 2 provides a description of each class of actions and where they can take place within the SAA.</w:t>
      </w:r>
    </w:p>
    <w:p w14:paraId="7EB98AA4" w14:textId="77777777" w:rsidR="00001D40" w:rsidRPr="006665DB" w:rsidRDefault="00001D40" w:rsidP="000B1859">
      <w:pPr>
        <w:pStyle w:val="Heading2"/>
      </w:pPr>
      <w:bookmarkStart w:id="4" w:name="_Ref113965326"/>
      <w:bookmarkStart w:id="5" w:name="_Toc212040472"/>
      <w:r w:rsidRPr="00875734">
        <w:lastRenderedPageBreak/>
        <w:t xml:space="preserve">Description of impact types </w:t>
      </w:r>
      <w:bookmarkEnd w:id="4"/>
      <w:r>
        <w:t>and the approach to assessing them</w:t>
      </w:r>
      <w:bookmarkEnd w:id="5"/>
    </w:p>
    <w:p w14:paraId="2F08AFB7" w14:textId="77777777" w:rsidR="00001D40" w:rsidRPr="002B3FA4" w:rsidRDefault="00001D40" w:rsidP="000B1859">
      <w:pPr>
        <w:keepNext/>
      </w:pPr>
      <w:r w:rsidRPr="002B3FA4">
        <w:t xml:space="preserve">The Plan has </w:t>
      </w:r>
      <w:r>
        <w:t xml:space="preserve">the </w:t>
      </w:r>
      <w:r w:rsidRPr="002B3FA4">
        <w:t>potential to result in three types of impacts</w:t>
      </w:r>
      <w:r>
        <w:t xml:space="preserve"> which are assessed in this report</w:t>
      </w:r>
      <w:r w:rsidRPr="002B3FA4">
        <w:t>:</w:t>
      </w:r>
    </w:p>
    <w:p w14:paraId="7B49C157" w14:textId="77777777" w:rsidR="00001D40" w:rsidRPr="002B3FA4" w:rsidRDefault="00001D40" w:rsidP="000B1859">
      <w:pPr>
        <w:pStyle w:val="Bullet1"/>
        <w:keepNext/>
      </w:pPr>
      <w:r w:rsidRPr="00B77D6C">
        <w:rPr>
          <w:u w:val="single"/>
        </w:rPr>
        <w:t>Direct impacts</w:t>
      </w:r>
      <w:r w:rsidRPr="002B3FA4">
        <w:t xml:space="preserve"> – which occur from the direct loss of individuals and/or habitat for threatened species, TECs or other protected matters through land clearing</w:t>
      </w:r>
    </w:p>
    <w:p w14:paraId="578B19D8" w14:textId="77777777" w:rsidR="00001D40" w:rsidRPr="002B3FA4" w:rsidRDefault="00001D40" w:rsidP="000B1859">
      <w:pPr>
        <w:pStyle w:val="Bullet1"/>
        <w:keepNext/>
      </w:pPr>
      <w:r w:rsidRPr="00B77D6C">
        <w:rPr>
          <w:u w:val="single"/>
        </w:rPr>
        <w:t>Indirect impacts</w:t>
      </w:r>
      <w:r w:rsidRPr="002B3FA4">
        <w:t xml:space="preserve"> – which include secondary impacts </w:t>
      </w:r>
      <w:r>
        <w:t xml:space="preserve">to protected matters </w:t>
      </w:r>
      <w:r w:rsidRPr="002B3FA4">
        <w:t>which can occur adjacent to or downstream of development from either construction or operational phases of development under the Plan</w:t>
      </w:r>
    </w:p>
    <w:p w14:paraId="0E6B5B3F" w14:textId="77777777" w:rsidR="00001D40" w:rsidRDefault="00001D40" w:rsidP="00001D40">
      <w:pPr>
        <w:pStyle w:val="Bullet1"/>
      </w:pPr>
      <w:r w:rsidRPr="00B77D6C">
        <w:rPr>
          <w:u w:val="single"/>
        </w:rPr>
        <w:t>Cumulative impacts</w:t>
      </w:r>
      <w:r w:rsidRPr="002B3FA4">
        <w:t xml:space="preserve"> – which considers the combined effects of impacts from development under the Plan, in addition to existing and proposed development </w:t>
      </w:r>
      <w:r>
        <w:t xml:space="preserve">that is reasonably foreseeable </w:t>
      </w:r>
      <w:r w:rsidRPr="002B3FA4">
        <w:t>within the wider region</w:t>
      </w:r>
    </w:p>
    <w:p w14:paraId="47984951" w14:textId="77777777" w:rsidR="00001D40" w:rsidRPr="0043779D" w:rsidRDefault="00001D40" w:rsidP="00001D40">
      <w:r>
        <w:t>Each of these impact types is further defined and described below.</w:t>
      </w:r>
    </w:p>
    <w:p w14:paraId="38418291" w14:textId="77777777" w:rsidR="00001D40" w:rsidRPr="00875734" w:rsidRDefault="00001D40" w:rsidP="00001D40">
      <w:pPr>
        <w:pStyle w:val="Heading3"/>
      </w:pPr>
      <w:r>
        <w:t>D</w:t>
      </w:r>
      <w:r w:rsidRPr="00875734">
        <w:t>irect impacts</w:t>
      </w:r>
    </w:p>
    <w:p w14:paraId="443ABBDC" w14:textId="5905B948" w:rsidR="00001D40" w:rsidRDefault="00001D40" w:rsidP="00001D40">
      <w:r>
        <w:t xml:space="preserve">For the purposes of this </w:t>
      </w:r>
      <w:r w:rsidR="000C18BB">
        <w:t>SAR</w:t>
      </w:r>
      <w:r>
        <w:t xml:space="preserve">, </w:t>
      </w:r>
      <w:r w:rsidRPr="00875734">
        <w:t>direct impacts relate to</w:t>
      </w:r>
      <w:r>
        <w:t xml:space="preserve"> the direct loss of relevant protected matters (such as threatened species and TECs) and their habitat due to</w:t>
      </w:r>
      <w:r w:rsidRPr="00875734">
        <w:t xml:space="preserve"> land clearing which will occur under the Plan to facilitate development within the Growth Areas and the </w:t>
      </w:r>
      <w:r>
        <w:t>external infrastructure footprints</w:t>
      </w:r>
      <w:r w:rsidRPr="00875734">
        <w:t>.</w:t>
      </w:r>
      <w:r>
        <w:t xml:space="preserve"> </w:t>
      </w:r>
      <w:r w:rsidRPr="000A13FB">
        <w:t>Land clearing is associated with the following CoAs under the Plan: urban</w:t>
      </w:r>
      <w:r>
        <w:t xml:space="preserve"> and commercial development, industrial development, rural development, supporting infrastructure and </w:t>
      </w:r>
      <w:r w:rsidRPr="00066B6F">
        <w:t>services, and potentially environmental management.</w:t>
      </w:r>
      <w:r>
        <w:t xml:space="preserve"> </w:t>
      </w:r>
    </w:p>
    <w:p w14:paraId="1C45AFD4" w14:textId="77777777" w:rsidR="00001D40" w:rsidRDefault="00001D40" w:rsidP="00001D40">
      <w:r>
        <w:t>Direct impacts may result in the mortality of individuals of protected species, loss of habitat for protected species, loss of areas of occurrence of TECs, or the fragmentation of habitat.</w:t>
      </w:r>
    </w:p>
    <w:p w14:paraId="387727BD" w14:textId="77777777" w:rsidR="00001D40" w:rsidRDefault="00001D40" w:rsidP="00001D40">
      <w:r>
        <w:t>Direct impacts will occur:</w:t>
      </w:r>
    </w:p>
    <w:p w14:paraId="4E3C61B0" w14:textId="7D4A6EA8" w:rsidR="00001D40" w:rsidRDefault="00001D40" w:rsidP="00001D40">
      <w:pPr>
        <w:pStyle w:val="Bullet1"/>
      </w:pPr>
      <w:r>
        <w:t xml:space="preserve">Within the areas subject to development within the NGGA and WGGA. The location of these areas is shown in </w:t>
      </w:r>
      <w:hyperlink r:id="rId15" w:history="1">
        <w:r w:rsidR="00DE14CA" w:rsidRPr="00B90949">
          <w:rPr>
            <w:rStyle w:val="Hyperlink"/>
          </w:rPr>
          <w:t>Map</w:t>
        </w:r>
        <w:r w:rsidR="002D615F" w:rsidRPr="00B90949">
          <w:rPr>
            <w:rStyle w:val="Hyperlink"/>
          </w:rPr>
          <w:t> </w:t>
        </w:r>
        <w:r w:rsidR="00DE14CA" w:rsidRPr="00B90949">
          <w:rPr>
            <w:rStyle w:val="Hyperlink"/>
          </w:rPr>
          <w:t>7-1</w:t>
        </w:r>
      </w:hyperlink>
      <w:r w:rsidR="00AD4498">
        <w:t xml:space="preserve">. Note that this </w:t>
      </w:r>
      <w:r w:rsidR="00136233">
        <w:t xml:space="preserve">includes </w:t>
      </w:r>
      <w:r w:rsidR="00935377">
        <w:t>part of the</w:t>
      </w:r>
      <w:r w:rsidR="00AD4498">
        <w:t xml:space="preserve"> Heales Road East</w:t>
      </w:r>
      <w:r w:rsidR="00935377">
        <w:t xml:space="preserve"> precinct</w:t>
      </w:r>
      <w:r w:rsidR="00F73382">
        <w:t xml:space="preserve"> which is subject to process based development</w:t>
      </w:r>
    </w:p>
    <w:p w14:paraId="7D7C8995" w14:textId="051ADFA3" w:rsidR="00001D40" w:rsidRDefault="00001D40" w:rsidP="00001D40">
      <w:pPr>
        <w:pStyle w:val="Bullet1"/>
      </w:pPr>
      <w:r>
        <w:t xml:space="preserve">Within the external infrastructure footprints that occur outside of the Growth Areas and within the Strategic Assessment Area, as shown in </w:t>
      </w:r>
      <w:hyperlink r:id="rId16" w:history="1">
        <w:r w:rsidR="00DE14CA" w:rsidRPr="00B90949">
          <w:rPr>
            <w:rStyle w:val="Hyperlink"/>
          </w:rPr>
          <w:t>Map 7-1</w:t>
        </w:r>
      </w:hyperlink>
    </w:p>
    <w:p w14:paraId="4D4CD620" w14:textId="342E6E54" w:rsidR="00264302" w:rsidRDefault="00264302" w:rsidP="00001D40">
      <w:pPr>
        <w:pStyle w:val="Bullet1"/>
      </w:pPr>
      <w:r>
        <w:t xml:space="preserve">Within </w:t>
      </w:r>
      <w:r w:rsidRPr="736BD35A">
        <w:t>Cowies Creek Conservation Area</w:t>
      </w:r>
      <w:r>
        <w:rPr>
          <w:szCs w:val="18"/>
        </w:rPr>
        <w:t>,</w:t>
      </w:r>
      <w:r w:rsidRPr="00754DE5">
        <w:rPr>
          <w:szCs w:val="18"/>
        </w:rPr>
        <w:t xml:space="preserve"> </w:t>
      </w:r>
      <w:r>
        <w:rPr>
          <w:szCs w:val="18"/>
        </w:rPr>
        <w:t>M</w:t>
      </w:r>
      <w:r w:rsidRPr="00754DE5">
        <w:rPr>
          <w:szCs w:val="18"/>
        </w:rPr>
        <w:t xml:space="preserve">oorabool </w:t>
      </w:r>
      <w:r>
        <w:rPr>
          <w:szCs w:val="18"/>
        </w:rPr>
        <w:t>R</w:t>
      </w:r>
      <w:r w:rsidRPr="00754DE5">
        <w:rPr>
          <w:szCs w:val="18"/>
        </w:rPr>
        <w:t xml:space="preserve">iver </w:t>
      </w:r>
      <w:r>
        <w:rPr>
          <w:szCs w:val="18"/>
        </w:rPr>
        <w:t>c</w:t>
      </w:r>
      <w:r w:rsidRPr="00754DE5">
        <w:rPr>
          <w:szCs w:val="18"/>
        </w:rPr>
        <w:t xml:space="preserve">orridor </w:t>
      </w:r>
      <w:r>
        <w:rPr>
          <w:szCs w:val="18"/>
        </w:rPr>
        <w:t xml:space="preserve">and Moorabool avoidance area </w:t>
      </w:r>
      <w:r w:rsidRPr="736BD35A">
        <w:t>within the avoided land in the WGGA</w:t>
      </w:r>
      <w:r>
        <w:t xml:space="preserve">, and the gully avoidance area within the avoided land in the NGGA, as shown in </w:t>
      </w:r>
      <w:hyperlink r:id="rId17" w:history="1">
        <w:r w:rsidRPr="00B90949">
          <w:rPr>
            <w:rStyle w:val="Hyperlink"/>
          </w:rPr>
          <w:t>Map</w:t>
        </w:r>
        <w:r w:rsidR="002D615F" w:rsidRPr="00B90949">
          <w:rPr>
            <w:rStyle w:val="Hyperlink"/>
          </w:rPr>
          <w:t> </w:t>
        </w:r>
        <w:r w:rsidRPr="00B90949">
          <w:rPr>
            <w:rStyle w:val="Hyperlink"/>
          </w:rPr>
          <w:t>7-1</w:t>
        </w:r>
      </w:hyperlink>
      <w:r>
        <w:t>. Direct impacts within these areas will be limited as much as possible and only permitted when facilitating environmental management or undertaking limited activities under the supporting infrastructure and services class of actions (see Chapter 7 in Part 2)</w:t>
      </w:r>
    </w:p>
    <w:p w14:paraId="2DB70181" w14:textId="087DA6F2" w:rsidR="00001D40" w:rsidRDefault="00001D40" w:rsidP="00001D40">
      <w:pPr>
        <w:pStyle w:val="Bullet1"/>
      </w:pPr>
      <w:r>
        <w:t>Within the N</w:t>
      </w:r>
      <w:r w:rsidR="00264302">
        <w:t>orthern</w:t>
      </w:r>
      <w:r>
        <w:t xml:space="preserve"> Conservation Area and </w:t>
      </w:r>
      <w:r w:rsidR="00264302">
        <w:t>Eastern</w:t>
      </w:r>
      <w:r>
        <w:t xml:space="preserve"> Conservation Area, as shown in</w:t>
      </w:r>
      <w:r w:rsidR="00DE14CA">
        <w:t xml:space="preserve"> </w:t>
      </w:r>
      <w:hyperlink r:id="rId18" w:history="1">
        <w:r w:rsidR="00DE14CA" w:rsidRPr="00B90949">
          <w:rPr>
            <w:rStyle w:val="Hyperlink"/>
          </w:rPr>
          <w:t>Map 7-1</w:t>
        </w:r>
      </w:hyperlink>
      <w:r>
        <w:t>. Direct impacts in these areas will be limited as much as possible and only permitted when facilitating positive environmental management (see Chapter 7 in Part 2)</w:t>
      </w:r>
    </w:p>
    <w:p w14:paraId="60C18CC0" w14:textId="77777777" w:rsidR="00001D40" w:rsidRDefault="00001D40" w:rsidP="00001D40">
      <w:pPr>
        <w:pStyle w:val="Heading4"/>
      </w:pPr>
      <w:r>
        <w:t>Approach to assessing direct impacts</w:t>
      </w:r>
    </w:p>
    <w:p w14:paraId="7C418840" w14:textId="06B7A0A8" w:rsidR="00001D40" w:rsidRDefault="00001D40" w:rsidP="00001D40">
      <w:r>
        <w:t xml:space="preserve">For the purposes of the assessment, it is assumed that all MNES values will be lost within the areas subject to development within the NGGA and WGGA as a result </w:t>
      </w:r>
      <w:r w:rsidRPr="00623E83">
        <w:t xml:space="preserve">of direct impacts under the Plan. In reality, some retention and enhancement of MNES values and functions within the areas subject to development is likely. The BCS provides the strategy and process for delivering biodiversity protection within these areas; largely by delivering biodiversity co-benefits in areas that are less intensively developed (for example, along </w:t>
      </w:r>
      <w:r w:rsidR="00623E83" w:rsidRPr="00623E83">
        <w:t>landscape connections</w:t>
      </w:r>
      <w:r w:rsidRPr="00623E83">
        <w:t>). However, the extent and outcomes of this will not be defined until the time of precinct planning. This</w:t>
      </w:r>
      <w:r>
        <w:t xml:space="preserve"> assessment has applied a precautionary approach in assuming loss of all MNES values within these areas given the current lack of detail and certainty around the outcomes that will be delivered.</w:t>
      </w:r>
    </w:p>
    <w:p w14:paraId="7914EBAB" w14:textId="77777777" w:rsidR="00001D40" w:rsidRDefault="00001D40" w:rsidP="00001D40">
      <w:r>
        <w:t>Direct impacts have been calculated based on an overlay of:</w:t>
      </w:r>
    </w:p>
    <w:p w14:paraId="32A1F908" w14:textId="77777777" w:rsidR="00001D40" w:rsidRDefault="00001D40" w:rsidP="00001D40">
      <w:pPr>
        <w:pStyle w:val="Bullet1"/>
      </w:pPr>
      <w:r>
        <w:t>The areas subject to development within the Growth Areas, and</w:t>
      </w:r>
    </w:p>
    <w:p w14:paraId="0ADB6FC4" w14:textId="77777777" w:rsidR="00001D40" w:rsidRDefault="00001D40" w:rsidP="00001D40">
      <w:pPr>
        <w:pStyle w:val="Bullet1"/>
      </w:pPr>
      <w:r>
        <w:t>The baseline mapping of MNES values that has been developed for the relevant MNES that are assessed in detail in Part 4 of this report</w:t>
      </w:r>
    </w:p>
    <w:p w14:paraId="031F665A" w14:textId="2A39EA61" w:rsidR="00AD4498" w:rsidRDefault="00AD4498" w:rsidP="00AD4498">
      <w:r>
        <w:t xml:space="preserve">For </w:t>
      </w:r>
      <w:r w:rsidR="00F73382" w:rsidRPr="00F73382">
        <w:t>Heales Road East process based development</w:t>
      </w:r>
      <w:r>
        <w:t xml:space="preserve">, the assessment considers and reports on the potential direct impacts to MNES based on modelled habitat. However, the extent and location of these impacts will be confirmed as part of the future process based development for these areas. See Chapter 6 of the Plan for details. </w:t>
      </w:r>
    </w:p>
    <w:p w14:paraId="7D06D063" w14:textId="77777777" w:rsidR="00AD4498" w:rsidRDefault="00001D40" w:rsidP="002D615F">
      <w:pPr>
        <w:keepLines/>
      </w:pPr>
      <w:r>
        <w:lastRenderedPageBreak/>
        <w:t xml:space="preserve">The assessment also recognises that some direct impacts associated with clearing may affect protected matters within the external infrastructure footprints. However, direct impacts to protected matters will be avoided to the fullest extent </w:t>
      </w:r>
      <w:r w:rsidRPr="00AD4498">
        <w:t>possible within these footprints, as informed by targeted surveys and detailed infrastructure design. Commitment 1</w:t>
      </w:r>
      <w:r w:rsidR="00AD4498" w:rsidRPr="00AD4498">
        <w:t>9</w:t>
      </w:r>
      <w:r>
        <w:t xml:space="preserve"> under the Plan restricts the total scale of direct impacts based on a set of</w:t>
      </w:r>
      <w:r w:rsidRPr="005F66D9">
        <w:t xml:space="preserve"> avoidance prescriptions </w:t>
      </w:r>
      <w:r w:rsidR="00105BC7">
        <w:t>within the external infrastructure footprints</w:t>
      </w:r>
      <w:r>
        <w:t xml:space="preserve">. </w:t>
      </w:r>
    </w:p>
    <w:p w14:paraId="11752915" w14:textId="23ECBE26" w:rsidR="00001D40" w:rsidRPr="00C83B7D" w:rsidRDefault="00001D40" w:rsidP="00001D40">
      <w:r>
        <w:t xml:space="preserve">A detailed assessment of direct impacts under the Plan on protected matters is contained within Part 4 of this </w:t>
      </w:r>
      <w:r w:rsidR="00703545">
        <w:t>SAR</w:t>
      </w:r>
      <w:r>
        <w:t>. This detailed assessment includes the specific methods used to develop baseline mapping of values and assess direct impacts to each MNES, alongside an analysis of relevant avoidance, mitigation measures and offsets.</w:t>
      </w:r>
    </w:p>
    <w:p w14:paraId="56B5CBAA" w14:textId="77777777" w:rsidR="00001D40" w:rsidRDefault="00001D40" w:rsidP="00001D40">
      <w:pPr>
        <w:pStyle w:val="Heading3"/>
      </w:pPr>
      <w:bookmarkStart w:id="6" w:name="_Toc113453424"/>
      <w:r>
        <w:t>Indirect impacts</w:t>
      </w:r>
      <w:bookmarkEnd w:id="6"/>
    </w:p>
    <w:p w14:paraId="17532C13" w14:textId="2C44885F" w:rsidR="00001D40" w:rsidRDefault="00001D40" w:rsidP="00001D40">
      <w:r>
        <w:t xml:space="preserve">For the purposes of this </w:t>
      </w:r>
      <w:r w:rsidR="00493BC3">
        <w:t>SAR</w:t>
      </w:r>
      <w:r>
        <w:t xml:space="preserve">, indirect impacts are any impacts that could adversely affect biodiversity values beyond the development land. </w:t>
      </w:r>
      <w:r w:rsidRPr="00572219">
        <w:fldChar w:fldCharType="begin"/>
      </w:r>
      <w:r w:rsidRPr="00572219">
        <w:instrText xml:space="preserve"> REF _Ref106115557 \h  \* MERGEFORMAT </w:instrText>
      </w:r>
      <w:r w:rsidRPr="00572219">
        <w:fldChar w:fldCharType="separate"/>
      </w:r>
      <w:r w:rsidR="00794312">
        <w:t xml:space="preserve">Table </w:t>
      </w:r>
      <w:r w:rsidR="00794312">
        <w:rPr>
          <w:noProof/>
        </w:rPr>
        <w:t>11</w:t>
      </w:r>
      <w:r w:rsidR="00794312">
        <w:rPr>
          <w:noProof/>
        </w:rPr>
        <w:noBreakHyphen/>
        <w:t>1</w:t>
      </w:r>
      <w:r w:rsidRPr="00572219">
        <w:fldChar w:fldCharType="end"/>
      </w:r>
      <w:r w:rsidRPr="00572219">
        <w:t xml:space="preserve"> identifies </w:t>
      </w:r>
      <w:r>
        <w:t>the</w:t>
      </w:r>
      <w:r w:rsidRPr="00572219">
        <w:t xml:space="preserve"> indirect impact</w:t>
      </w:r>
      <w:r>
        <w:t>s which have the potential to occur under the Plan, and the</w:t>
      </w:r>
      <w:r w:rsidRPr="00572219">
        <w:t xml:space="preserve"> </w:t>
      </w:r>
      <w:r>
        <w:t xml:space="preserve">CoAs which are associated with them. A broad description of each indirect impact is also provided. </w:t>
      </w:r>
    </w:p>
    <w:p w14:paraId="6CCE9D48" w14:textId="2F1670FB" w:rsidR="00001D40" w:rsidRDefault="00001D40" w:rsidP="00001D40">
      <w:r>
        <w:t xml:space="preserve">More detailed evaluation of each indirect impact (including duration, extent and likely severity) and consideration of how they may affect protected matters is included within Part 4 of this </w:t>
      </w:r>
      <w:r w:rsidR="00493BC3">
        <w:t>SAR</w:t>
      </w:r>
      <w:r>
        <w:t>. An evaluation of relevant mitigation measures under the Plan for each indirect impact is also contained within Part 4.</w:t>
      </w:r>
    </w:p>
    <w:p w14:paraId="4D74BED4" w14:textId="77777777" w:rsidR="00001D40" w:rsidRDefault="00001D40" w:rsidP="00001D40">
      <w:pPr>
        <w:pStyle w:val="Heading4"/>
      </w:pPr>
      <w:r>
        <w:t>Approach to assessing indirect impacts</w:t>
      </w:r>
    </w:p>
    <w:p w14:paraId="12C9A59B" w14:textId="77777777" w:rsidR="00001D40" w:rsidRDefault="00001D40" w:rsidP="00001D40">
      <w:r>
        <w:t>A largely qualitative approach has been taken to the assessment of indirect impacts. This included assessing indirect impacts from the following three perspectives:</w:t>
      </w:r>
    </w:p>
    <w:p w14:paraId="5CE2F5F0" w14:textId="683B6479" w:rsidR="00001D40" w:rsidRDefault="00001D40" w:rsidP="00001D40">
      <w:pPr>
        <w:pStyle w:val="Bullet1"/>
      </w:pPr>
      <w:r>
        <w:rPr>
          <w:u w:val="single"/>
        </w:rPr>
        <w:t xml:space="preserve">As part of the </w:t>
      </w:r>
      <w:r w:rsidRPr="00B77D6C">
        <w:rPr>
          <w:u w:val="single"/>
        </w:rPr>
        <w:t>analysis of the CoAs</w:t>
      </w:r>
      <w:r>
        <w:t xml:space="preserve">. This involved determining how the different CoAs under the Plan may lead to specific types of indirect impacts (see </w:t>
      </w:r>
      <w:r>
        <w:fldChar w:fldCharType="begin"/>
      </w:r>
      <w:r>
        <w:instrText xml:space="preserve"> REF _Ref106115557 \h </w:instrText>
      </w:r>
      <w:r>
        <w:fldChar w:fldCharType="separate"/>
      </w:r>
      <w:r w:rsidR="00794312">
        <w:t xml:space="preserve">Table </w:t>
      </w:r>
      <w:r w:rsidR="00794312">
        <w:rPr>
          <w:noProof/>
        </w:rPr>
        <w:t>11</w:t>
      </w:r>
      <w:r w:rsidR="00794312">
        <w:noBreakHyphen/>
      </w:r>
      <w:r w:rsidR="00794312">
        <w:rPr>
          <w:noProof/>
        </w:rPr>
        <w:t>1</w:t>
      </w:r>
      <w:r>
        <w:fldChar w:fldCharType="end"/>
      </w:r>
      <w:r>
        <w:t xml:space="preserve">), followed by considering how effectively these impacts will be mitigated under the Plan (see </w:t>
      </w:r>
      <w:r w:rsidRPr="001747D5">
        <w:t>Chapter 17 of Part 4</w:t>
      </w:r>
      <w:r w:rsidRPr="00EE27E1">
        <w:t>)</w:t>
      </w:r>
    </w:p>
    <w:p w14:paraId="0A01CEBC" w14:textId="77777777" w:rsidR="00001D40" w:rsidRDefault="00001D40" w:rsidP="00001D40">
      <w:pPr>
        <w:pStyle w:val="Bullet1"/>
      </w:pPr>
      <w:r>
        <w:rPr>
          <w:u w:val="single"/>
        </w:rPr>
        <w:t xml:space="preserve">As part of the </w:t>
      </w:r>
      <w:r w:rsidRPr="00EC429C">
        <w:rPr>
          <w:u w:val="single"/>
        </w:rPr>
        <w:t>identification of MNES relevant to the assessment</w:t>
      </w:r>
      <w:r>
        <w:t xml:space="preserve">. This involved considering any indirect impact pathways that might have the potential to affect the broad list of MNES that were determined to be potentially relevant to the assessment. The method used in identifying relevant MNES is described </w:t>
      </w:r>
      <w:r w:rsidRPr="00EE27E1">
        <w:t xml:space="preserve">in </w:t>
      </w:r>
      <w:r w:rsidRPr="001747D5">
        <w:t>Chapter 12</w:t>
      </w:r>
      <w:r w:rsidRPr="00EE27E1">
        <w:t>, and</w:t>
      </w:r>
      <w:r>
        <w:t xml:space="preserve"> the analysis and results are presented in </w:t>
      </w:r>
      <w:r w:rsidRPr="001747D5">
        <w:t>Chapter 18 of Part 4</w:t>
      </w:r>
    </w:p>
    <w:p w14:paraId="0264ADE9" w14:textId="77777777" w:rsidR="00001D40" w:rsidRPr="00EE27E1" w:rsidRDefault="00001D40" w:rsidP="00001D40">
      <w:pPr>
        <w:pStyle w:val="Bullet1"/>
      </w:pPr>
      <w:r w:rsidRPr="00526C8E">
        <w:rPr>
          <w:u w:val="single"/>
        </w:rPr>
        <w:t>As part of the detailed impact assessment for relevant MNES</w:t>
      </w:r>
      <w:r>
        <w:t xml:space="preserve">. This involved the identification of the range of threats to each MNES based on a review of key EPBC regulatory and policy documents, an assessment of whether development under the CoAs might indirectly introduce or exacerbate any of those threats, and the identification of the need for additional specific mitigation to address any risks posed. See the detailed assessments in </w:t>
      </w:r>
      <w:r w:rsidRPr="001747D5">
        <w:t>Chapters 19 to 24 of Part 4</w:t>
      </w:r>
    </w:p>
    <w:p w14:paraId="6B706C2E" w14:textId="77777777" w:rsidR="00001D40" w:rsidRDefault="00001D40" w:rsidP="00001D40">
      <w:pPr>
        <w:pStyle w:val="Tabletext"/>
        <w:sectPr w:rsidR="00001D40" w:rsidSect="000B1859">
          <w:pgSz w:w="11900" w:h="16840"/>
          <w:pgMar w:top="1134" w:right="1134" w:bottom="1134" w:left="1134" w:header="708" w:footer="567" w:gutter="0"/>
          <w:pgNumType w:start="1" w:chapStyle="1"/>
          <w:cols w:space="708"/>
          <w:docGrid w:linePitch="360"/>
        </w:sectPr>
      </w:pPr>
    </w:p>
    <w:p w14:paraId="52F304D1" w14:textId="630ABD22" w:rsidR="00001D40" w:rsidRDefault="00001D40" w:rsidP="00001D40">
      <w:pPr>
        <w:pStyle w:val="Caption"/>
      </w:pPr>
      <w:bookmarkStart w:id="7" w:name="_Ref106115557"/>
      <w:bookmarkStart w:id="8" w:name="_Toc212040489"/>
      <w:r>
        <w:lastRenderedPageBreak/>
        <w:t xml:space="preserve">Table </w:t>
      </w:r>
      <w:r>
        <w:fldChar w:fldCharType="begin"/>
      </w:r>
      <w:r>
        <w:instrText xml:space="preserve"> STYLEREF 1 \s </w:instrText>
      </w:r>
      <w:r>
        <w:fldChar w:fldCharType="separate"/>
      </w:r>
      <w:r w:rsidR="00794312">
        <w:rPr>
          <w:noProof/>
        </w:rPr>
        <w:t>11</w:t>
      </w:r>
      <w:r>
        <w:fldChar w:fldCharType="end"/>
      </w:r>
      <w:r>
        <w:noBreakHyphen/>
      </w:r>
      <w:r>
        <w:fldChar w:fldCharType="begin"/>
      </w:r>
      <w:r>
        <w:instrText xml:space="preserve"> SEQ Table \* ARABIC \s 1 </w:instrText>
      </w:r>
      <w:r>
        <w:fldChar w:fldCharType="separate"/>
      </w:r>
      <w:r w:rsidR="00794312">
        <w:rPr>
          <w:noProof/>
        </w:rPr>
        <w:t>1</w:t>
      </w:r>
      <w:r>
        <w:fldChar w:fldCharType="end"/>
      </w:r>
      <w:bookmarkEnd w:id="7"/>
      <w:r>
        <w:t>: Indirect impact types potentially associated with the Plan</w:t>
      </w:r>
      <w:bookmarkEnd w:id="8"/>
    </w:p>
    <w:tbl>
      <w:tblPr>
        <w:tblStyle w:val="TableGrid"/>
        <w:tblW w:w="5000" w:type="pct"/>
        <w:tblLook w:val="04A0" w:firstRow="1" w:lastRow="0" w:firstColumn="1" w:lastColumn="0" w:noHBand="0" w:noVBand="1"/>
      </w:tblPr>
      <w:tblGrid>
        <w:gridCol w:w="1563"/>
        <w:gridCol w:w="823"/>
        <w:gridCol w:w="1042"/>
        <w:gridCol w:w="702"/>
        <w:gridCol w:w="713"/>
        <w:gridCol w:w="921"/>
        <w:gridCol w:w="8798"/>
      </w:tblGrid>
      <w:tr w:rsidR="00001D40" w14:paraId="0CB9FBE0" w14:textId="77777777" w:rsidTr="00A15226">
        <w:trPr>
          <w:tblHeader/>
        </w:trPr>
        <w:tc>
          <w:tcPr>
            <w:tcW w:w="540" w:type="pct"/>
            <w:shd w:val="clear" w:color="auto" w:fill="C9C9C9" w:themeFill="accent3" w:themeFillTint="99"/>
            <w:vAlign w:val="center"/>
          </w:tcPr>
          <w:p w14:paraId="500CAA1B" w14:textId="77777777" w:rsidR="00001D40" w:rsidRPr="00B4693E" w:rsidRDefault="00001D40" w:rsidP="00A15226">
            <w:pPr>
              <w:pStyle w:val="Tabletext"/>
              <w:rPr>
                <w:b/>
                <w:bCs/>
              </w:rPr>
            </w:pPr>
            <w:r w:rsidRPr="00B4693E">
              <w:rPr>
                <w:b/>
                <w:bCs/>
              </w:rPr>
              <w:t>Indirect impact type</w:t>
            </w:r>
          </w:p>
        </w:tc>
        <w:tc>
          <w:tcPr>
            <w:tcW w:w="286" w:type="pct"/>
            <w:shd w:val="clear" w:color="auto" w:fill="C9C9C9" w:themeFill="accent3" w:themeFillTint="99"/>
            <w:vAlign w:val="center"/>
          </w:tcPr>
          <w:p w14:paraId="10E6A208" w14:textId="77777777" w:rsidR="00001D40" w:rsidRPr="00B4693E" w:rsidRDefault="00001D40" w:rsidP="00A15226">
            <w:pPr>
              <w:pStyle w:val="Tabletext"/>
              <w:rPr>
                <w:b/>
                <w:bCs/>
              </w:rPr>
            </w:pPr>
            <w:r w:rsidRPr="00B4693E">
              <w:rPr>
                <w:b/>
                <w:bCs/>
              </w:rPr>
              <w:t>Urban</w:t>
            </w:r>
            <w:r>
              <w:rPr>
                <w:b/>
                <w:bCs/>
              </w:rPr>
              <w:t>/ Comm.</w:t>
            </w:r>
            <w:r w:rsidRPr="00B4693E">
              <w:rPr>
                <w:b/>
                <w:bCs/>
              </w:rPr>
              <w:t xml:space="preserve"> </w:t>
            </w:r>
          </w:p>
        </w:tc>
        <w:tc>
          <w:tcPr>
            <w:tcW w:w="361" w:type="pct"/>
            <w:shd w:val="clear" w:color="auto" w:fill="C9C9C9" w:themeFill="accent3" w:themeFillTint="99"/>
            <w:vAlign w:val="center"/>
          </w:tcPr>
          <w:p w14:paraId="7AE2C6AC" w14:textId="77777777" w:rsidR="00001D40" w:rsidRPr="00B4693E" w:rsidRDefault="00001D40" w:rsidP="00A15226">
            <w:pPr>
              <w:pStyle w:val="Tabletext"/>
              <w:rPr>
                <w:b/>
                <w:bCs/>
              </w:rPr>
            </w:pPr>
            <w:r w:rsidRPr="00B4693E">
              <w:rPr>
                <w:b/>
                <w:bCs/>
              </w:rPr>
              <w:t xml:space="preserve">Industrial </w:t>
            </w:r>
          </w:p>
        </w:tc>
        <w:tc>
          <w:tcPr>
            <w:tcW w:w="244" w:type="pct"/>
            <w:shd w:val="clear" w:color="auto" w:fill="C9C9C9" w:themeFill="accent3" w:themeFillTint="99"/>
            <w:vAlign w:val="center"/>
          </w:tcPr>
          <w:p w14:paraId="68ECB668" w14:textId="77777777" w:rsidR="00001D40" w:rsidRPr="00B4693E" w:rsidRDefault="00001D40" w:rsidP="00A15226">
            <w:pPr>
              <w:pStyle w:val="Tabletext"/>
              <w:rPr>
                <w:b/>
                <w:bCs/>
              </w:rPr>
            </w:pPr>
            <w:r w:rsidRPr="00B4693E">
              <w:rPr>
                <w:b/>
                <w:bCs/>
              </w:rPr>
              <w:t xml:space="preserve">Rural </w:t>
            </w:r>
          </w:p>
        </w:tc>
        <w:tc>
          <w:tcPr>
            <w:tcW w:w="248" w:type="pct"/>
            <w:shd w:val="clear" w:color="auto" w:fill="C9C9C9" w:themeFill="accent3" w:themeFillTint="99"/>
            <w:vAlign w:val="center"/>
          </w:tcPr>
          <w:p w14:paraId="5C1EB2A2" w14:textId="77777777" w:rsidR="00001D40" w:rsidRPr="00B4693E" w:rsidRDefault="00001D40" w:rsidP="00A15226">
            <w:pPr>
              <w:pStyle w:val="Tabletext"/>
              <w:rPr>
                <w:b/>
                <w:bCs/>
              </w:rPr>
            </w:pPr>
            <w:r>
              <w:rPr>
                <w:b/>
                <w:bCs/>
              </w:rPr>
              <w:t>I</w:t>
            </w:r>
            <w:r w:rsidRPr="00B4693E">
              <w:rPr>
                <w:b/>
                <w:bCs/>
              </w:rPr>
              <w:t>nfra</w:t>
            </w:r>
            <w:r>
              <w:rPr>
                <w:b/>
                <w:bCs/>
              </w:rPr>
              <w:t>.</w:t>
            </w:r>
            <w:r w:rsidRPr="00B4693E">
              <w:rPr>
                <w:b/>
                <w:bCs/>
              </w:rPr>
              <w:t xml:space="preserve"> </w:t>
            </w:r>
          </w:p>
        </w:tc>
        <w:tc>
          <w:tcPr>
            <w:tcW w:w="297" w:type="pct"/>
            <w:shd w:val="clear" w:color="auto" w:fill="C9C9C9" w:themeFill="accent3" w:themeFillTint="99"/>
            <w:vAlign w:val="center"/>
          </w:tcPr>
          <w:p w14:paraId="20B7DE8C" w14:textId="77777777" w:rsidR="00001D40" w:rsidRPr="00B4693E" w:rsidRDefault="00001D40" w:rsidP="00A15226">
            <w:pPr>
              <w:pStyle w:val="Tabletext"/>
              <w:rPr>
                <w:b/>
                <w:bCs/>
              </w:rPr>
            </w:pPr>
            <w:r w:rsidRPr="00B4693E">
              <w:rPr>
                <w:b/>
                <w:bCs/>
              </w:rPr>
              <w:t>Envi</w:t>
            </w:r>
            <w:r>
              <w:rPr>
                <w:b/>
                <w:bCs/>
              </w:rPr>
              <w:t>ron.</w:t>
            </w:r>
          </w:p>
        </w:tc>
        <w:tc>
          <w:tcPr>
            <w:tcW w:w="3024" w:type="pct"/>
            <w:shd w:val="clear" w:color="auto" w:fill="C9C9C9" w:themeFill="accent3" w:themeFillTint="99"/>
            <w:vAlign w:val="center"/>
          </w:tcPr>
          <w:p w14:paraId="48E177B3" w14:textId="77777777" w:rsidR="00001D40" w:rsidRPr="00B4693E" w:rsidRDefault="00001D40" w:rsidP="00A15226">
            <w:pPr>
              <w:pStyle w:val="Tabletext"/>
              <w:rPr>
                <w:b/>
                <w:bCs/>
              </w:rPr>
            </w:pPr>
            <w:r>
              <w:rPr>
                <w:b/>
                <w:bCs/>
              </w:rPr>
              <w:t>Description</w:t>
            </w:r>
          </w:p>
        </w:tc>
      </w:tr>
      <w:tr w:rsidR="00001D40" w14:paraId="12021100" w14:textId="77777777" w:rsidTr="00A15226">
        <w:tc>
          <w:tcPr>
            <w:tcW w:w="540" w:type="pct"/>
            <w:vAlign w:val="center"/>
          </w:tcPr>
          <w:p w14:paraId="56007ECA" w14:textId="77777777" w:rsidR="00001D40" w:rsidRDefault="00001D40" w:rsidP="00A15226">
            <w:pPr>
              <w:pStyle w:val="Tabletext"/>
            </w:pPr>
            <w:r>
              <w:t>Water flows and quality</w:t>
            </w:r>
          </w:p>
        </w:tc>
        <w:tc>
          <w:tcPr>
            <w:tcW w:w="286" w:type="pct"/>
            <w:vAlign w:val="center"/>
          </w:tcPr>
          <w:p w14:paraId="6C0CF0FC"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4785D913"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74E58C89"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254D4D6C"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219FE00F"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0D635F4B" w14:textId="77777777" w:rsidR="00001D40" w:rsidRPr="004E5ACE" w:rsidRDefault="00001D40" w:rsidP="00A15226">
            <w:pPr>
              <w:pStyle w:val="Tabletext"/>
              <w:rPr>
                <w:b/>
                <w:bCs/>
                <w:color w:val="000000" w:themeColor="text1"/>
              </w:rPr>
            </w:pPr>
            <w:r w:rsidRPr="004E5ACE">
              <w:rPr>
                <w:b/>
                <w:bCs/>
                <w:color w:val="000000" w:themeColor="text1"/>
              </w:rPr>
              <w:t>Changes to surface water and groundwater flows</w:t>
            </w:r>
          </w:p>
          <w:p w14:paraId="384B6A6E" w14:textId="77777777" w:rsidR="00001D40" w:rsidRPr="004E5ACE" w:rsidRDefault="00001D40" w:rsidP="00A15226">
            <w:pPr>
              <w:pStyle w:val="Tabletext"/>
              <w:rPr>
                <w:iCs/>
                <w:color w:val="000000" w:themeColor="text1"/>
              </w:rPr>
            </w:pPr>
            <w:r w:rsidRPr="004E5ACE">
              <w:rPr>
                <w:iCs/>
                <w:color w:val="000000" w:themeColor="text1"/>
              </w:rPr>
              <w:t>Development under the Plan may lead to changes to surface water and groundwater flows. This is primarily related to:</w:t>
            </w:r>
          </w:p>
          <w:p w14:paraId="403EE1EA" w14:textId="77777777" w:rsidR="00001D40" w:rsidRPr="004E5ACE" w:rsidRDefault="00001D40" w:rsidP="00A15226">
            <w:pPr>
              <w:pStyle w:val="Bullet1"/>
              <w:rPr>
                <w:color w:val="000000" w:themeColor="text1"/>
              </w:rPr>
            </w:pPr>
            <w:r w:rsidRPr="004E5ACE">
              <w:rPr>
                <w:color w:val="000000" w:themeColor="text1"/>
              </w:rPr>
              <w:t>Disruption to natural flows and processes across land surfaces from buildings and infrastructure</w:t>
            </w:r>
          </w:p>
          <w:p w14:paraId="476DB3AF" w14:textId="77777777" w:rsidR="00001D40" w:rsidRPr="004E5ACE" w:rsidRDefault="00001D40" w:rsidP="00A15226">
            <w:pPr>
              <w:pStyle w:val="Bullet1"/>
              <w:rPr>
                <w:color w:val="000000" w:themeColor="text1"/>
              </w:rPr>
            </w:pPr>
            <w:r w:rsidRPr="004E5ACE">
              <w:rPr>
                <w:color w:val="000000" w:themeColor="text1"/>
              </w:rPr>
              <w:t>Increase of hard surfaces leading to an increased volume of water entering downstream waterways</w:t>
            </w:r>
          </w:p>
          <w:p w14:paraId="56932D12" w14:textId="77777777" w:rsidR="00001D40" w:rsidRPr="004E5ACE" w:rsidRDefault="00001D40" w:rsidP="00A15226">
            <w:pPr>
              <w:pStyle w:val="Bullet1"/>
              <w:rPr>
                <w:color w:val="000000" w:themeColor="text1"/>
              </w:rPr>
            </w:pPr>
            <w:r w:rsidRPr="004E5ACE">
              <w:rPr>
                <w:color w:val="000000" w:themeColor="text1"/>
              </w:rPr>
              <w:t>Diversion of surface water through flood mitigation works</w:t>
            </w:r>
          </w:p>
          <w:p w14:paraId="6734E5FA" w14:textId="77777777" w:rsidR="00001D40" w:rsidRPr="004E5ACE" w:rsidRDefault="00001D40" w:rsidP="00A15226">
            <w:pPr>
              <w:pStyle w:val="Bullet1"/>
              <w:rPr>
                <w:color w:val="000000" w:themeColor="text1"/>
              </w:rPr>
            </w:pPr>
            <w:r w:rsidRPr="004E5ACE">
              <w:rPr>
                <w:color w:val="000000" w:themeColor="text1"/>
              </w:rPr>
              <w:t>Construction works involving large excavations</w:t>
            </w:r>
          </w:p>
          <w:p w14:paraId="73678ADF" w14:textId="77777777" w:rsidR="00001D40" w:rsidRPr="004E5ACE" w:rsidRDefault="00001D40" w:rsidP="00A15226">
            <w:pPr>
              <w:pStyle w:val="Tabletext"/>
              <w:rPr>
                <w:b/>
                <w:bCs/>
                <w:color w:val="000000" w:themeColor="text1"/>
              </w:rPr>
            </w:pPr>
            <w:r w:rsidRPr="004E5ACE">
              <w:rPr>
                <w:b/>
                <w:bCs/>
                <w:color w:val="000000" w:themeColor="text1"/>
              </w:rPr>
              <w:t>Reduction in surface water and groundwater quality</w:t>
            </w:r>
          </w:p>
          <w:p w14:paraId="66479228" w14:textId="77777777" w:rsidR="00001D40" w:rsidRPr="004E5ACE" w:rsidRDefault="00001D40" w:rsidP="00A15226">
            <w:pPr>
              <w:pStyle w:val="Tabletext"/>
              <w:rPr>
                <w:color w:val="000000" w:themeColor="text1"/>
              </w:rPr>
            </w:pPr>
            <w:r w:rsidRPr="004E5ACE">
              <w:rPr>
                <w:color w:val="000000" w:themeColor="text1"/>
              </w:rPr>
              <w:t xml:space="preserve">Development under the Plan may reduce surface water and groundwater quality. This is primarily related to: </w:t>
            </w:r>
          </w:p>
          <w:p w14:paraId="62BF0031" w14:textId="77777777" w:rsidR="00001D40" w:rsidRPr="004E5ACE" w:rsidRDefault="00001D40" w:rsidP="00A15226">
            <w:pPr>
              <w:pStyle w:val="Bullet1"/>
              <w:rPr>
                <w:color w:val="000000" w:themeColor="text1"/>
              </w:rPr>
            </w:pPr>
            <w:r w:rsidRPr="004E5ACE">
              <w:rPr>
                <w:color w:val="000000" w:themeColor="text1"/>
              </w:rPr>
              <w:t xml:space="preserve">Stormwater run-off associated with urban, industrial, and agricultural land-uses </w:t>
            </w:r>
          </w:p>
          <w:p w14:paraId="547734B6" w14:textId="77777777" w:rsidR="00001D40" w:rsidRPr="004E5ACE" w:rsidRDefault="00001D40" w:rsidP="00A15226">
            <w:pPr>
              <w:pStyle w:val="Bullet1"/>
              <w:rPr>
                <w:color w:val="000000" w:themeColor="text1"/>
              </w:rPr>
            </w:pPr>
            <w:r w:rsidRPr="004E5ACE">
              <w:rPr>
                <w:color w:val="000000" w:themeColor="text1"/>
              </w:rPr>
              <w:t xml:space="preserve">Sedimentation from soil disturbance due to construction works and land clearing </w:t>
            </w:r>
          </w:p>
          <w:p w14:paraId="7C2E0CF2" w14:textId="77777777" w:rsidR="00001D40" w:rsidRPr="004E5ACE" w:rsidRDefault="00001D40" w:rsidP="00A15226">
            <w:pPr>
              <w:pStyle w:val="Bullet1"/>
              <w:rPr>
                <w:color w:val="000000" w:themeColor="text1"/>
              </w:rPr>
            </w:pPr>
            <w:r w:rsidRPr="004E5ACE">
              <w:rPr>
                <w:color w:val="000000" w:themeColor="text1"/>
              </w:rPr>
              <w:t>Disturbance to contaminated soils due to construction works</w:t>
            </w:r>
          </w:p>
          <w:p w14:paraId="0DB39029" w14:textId="77777777" w:rsidR="00001D40" w:rsidRPr="004E5ACE" w:rsidRDefault="00001D40" w:rsidP="00A15226">
            <w:pPr>
              <w:pStyle w:val="Bullet1"/>
              <w:rPr>
                <w:color w:val="000000" w:themeColor="text1"/>
              </w:rPr>
            </w:pPr>
            <w:r w:rsidRPr="004E5ACE">
              <w:rPr>
                <w:color w:val="000000" w:themeColor="text1"/>
              </w:rPr>
              <w:t>Management of spoil during construction</w:t>
            </w:r>
          </w:p>
          <w:p w14:paraId="3CAE2C1E" w14:textId="77777777" w:rsidR="00001D40" w:rsidRPr="004E5ACE" w:rsidRDefault="00001D40" w:rsidP="00A15226">
            <w:pPr>
              <w:pStyle w:val="Tabletext"/>
              <w:rPr>
                <w:b/>
                <w:bCs/>
                <w:color w:val="000000" w:themeColor="text1"/>
              </w:rPr>
            </w:pPr>
            <w:r w:rsidRPr="004E5ACE">
              <w:rPr>
                <w:b/>
                <w:bCs/>
                <w:color w:val="000000" w:themeColor="text1"/>
              </w:rPr>
              <w:t>Matters at risk of impacts</w:t>
            </w:r>
          </w:p>
          <w:p w14:paraId="00DF4FB9" w14:textId="77777777" w:rsidR="00001D40" w:rsidRPr="004E5ACE" w:rsidRDefault="00001D40" w:rsidP="00A15226">
            <w:pPr>
              <w:pStyle w:val="Tabletext"/>
              <w:rPr>
                <w:color w:val="000000" w:themeColor="text1"/>
              </w:rPr>
            </w:pPr>
            <w:r w:rsidRPr="004E5ACE">
              <w:rPr>
                <w:color w:val="000000" w:themeColor="text1"/>
              </w:rPr>
              <w:t>Changes to water flows and quality can impact several biodiversity values. Species and TECs that rely on aquatic environments such as waterways and wetlands, riparian corridors, estuarine environments, and groundwater dependent ecosystems are particularly at risk.</w:t>
            </w:r>
          </w:p>
        </w:tc>
      </w:tr>
      <w:tr w:rsidR="00001D40" w14:paraId="1994587C" w14:textId="77777777" w:rsidTr="00A15226">
        <w:tc>
          <w:tcPr>
            <w:tcW w:w="540" w:type="pct"/>
            <w:vAlign w:val="center"/>
          </w:tcPr>
          <w:p w14:paraId="7452E798" w14:textId="77777777" w:rsidR="00001D40" w:rsidRDefault="00001D40" w:rsidP="00A15226">
            <w:pPr>
              <w:pStyle w:val="Tabletext"/>
            </w:pPr>
            <w:r w:rsidRPr="008E1F13">
              <w:t>Spread of infection/disease</w:t>
            </w:r>
          </w:p>
        </w:tc>
        <w:tc>
          <w:tcPr>
            <w:tcW w:w="286" w:type="pct"/>
            <w:vAlign w:val="center"/>
          </w:tcPr>
          <w:p w14:paraId="2B8B993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25816664"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7041BF8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255D7689"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0D992D2E"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4866F528" w14:textId="77777777" w:rsidR="00001D40" w:rsidRPr="00B95488" w:rsidRDefault="00001D40" w:rsidP="00A15226">
            <w:pPr>
              <w:pStyle w:val="Tabletext"/>
            </w:pPr>
            <w:r w:rsidRPr="00B95488">
              <w:rPr>
                <w:iCs/>
              </w:rPr>
              <w:t xml:space="preserve">Development under the Plan </w:t>
            </w:r>
            <w:r w:rsidRPr="00B95488">
              <w:t>may increase the risk of the spread of infection/disease. This is primarily related to:</w:t>
            </w:r>
          </w:p>
          <w:p w14:paraId="30D7E942" w14:textId="77777777" w:rsidR="00001D40" w:rsidRPr="00B95488" w:rsidRDefault="00001D40" w:rsidP="00A15226">
            <w:pPr>
              <w:pStyle w:val="Bullet1"/>
            </w:pPr>
            <w:r w:rsidRPr="00B95488">
              <w:t>Soil transportation on contaminated footwear, vehicles, and machinery, and in residential garden establishment</w:t>
            </w:r>
          </w:p>
          <w:p w14:paraId="661C47C4" w14:textId="77777777" w:rsidR="00001D40" w:rsidRPr="00B95488" w:rsidRDefault="00001D40" w:rsidP="00A15226">
            <w:pPr>
              <w:pStyle w:val="Bullet1"/>
            </w:pPr>
            <w:r w:rsidRPr="00B95488">
              <w:t>Earthworks and activities conducted during construction</w:t>
            </w:r>
          </w:p>
          <w:p w14:paraId="65FA0C48" w14:textId="77777777" w:rsidR="00001D40" w:rsidRPr="00B95488" w:rsidRDefault="00001D40" w:rsidP="00A15226">
            <w:pPr>
              <w:pStyle w:val="Bullet1"/>
            </w:pPr>
            <w:r>
              <w:t>Stormwater run-off associated with urban, industrial, and agricultural land-uses</w:t>
            </w:r>
          </w:p>
          <w:p w14:paraId="44B61D71" w14:textId="77777777" w:rsidR="00001D40" w:rsidRPr="008E1F13" w:rsidRDefault="00001D40" w:rsidP="00A15226">
            <w:pPr>
              <w:pStyle w:val="Tabletext"/>
            </w:pPr>
            <w:r w:rsidRPr="00B95488">
              <w:t>Spread of infection/disease can affect species and have associated impacts on TECs.</w:t>
            </w:r>
          </w:p>
        </w:tc>
      </w:tr>
      <w:tr w:rsidR="00001D40" w14:paraId="20566BDB" w14:textId="77777777" w:rsidTr="00A15226">
        <w:tc>
          <w:tcPr>
            <w:tcW w:w="540" w:type="pct"/>
            <w:vAlign w:val="center"/>
          </w:tcPr>
          <w:p w14:paraId="6B135E1E" w14:textId="77777777" w:rsidR="00001D40" w:rsidRPr="008E1F13" w:rsidRDefault="00001D40" w:rsidP="00A15226">
            <w:pPr>
              <w:pStyle w:val="Tabletext"/>
              <w:keepNext/>
            </w:pPr>
            <w:r w:rsidRPr="008E1F13">
              <w:lastRenderedPageBreak/>
              <w:t>Spread of weeds</w:t>
            </w:r>
          </w:p>
        </w:tc>
        <w:tc>
          <w:tcPr>
            <w:tcW w:w="286" w:type="pct"/>
            <w:vAlign w:val="center"/>
          </w:tcPr>
          <w:p w14:paraId="610E9344" w14:textId="77777777" w:rsidR="00001D40" w:rsidRPr="00324449" w:rsidRDefault="00001D40" w:rsidP="00A15226">
            <w:pPr>
              <w:pStyle w:val="Tabletext"/>
              <w:keepNext/>
              <w:jc w:val="center"/>
              <w:rPr>
                <w:b/>
                <w:bCs/>
              </w:rPr>
            </w:pPr>
            <w:r w:rsidRPr="001E5733">
              <w:rPr>
                <w:rFonts w:ascii="Wingdings" w:hAnsi="Wingdings"/>
                <w:sz w:val="20"/>
                <w:szCs w:val="21"/>
              </w:rPr>
              <w:t></w:t>
            </w:r>
          </w:p>
        </w:tc>
        <w:tc>
          <w:tcPr>
            <w:tcW w:w="361" w:type="pct"/>
            <w:vAlign w:val="center"/>
          </w:tcPr>
          <w:p w14:paraId="073486FA" w14:textId="77777777" w:rsidR="00001D40" w:rsidRPr="00324449" w:rsidRDefault="00001D40" w:rsidP="00A15226">
            <w:pPr>
              <w:pStyle w:val="Tabletext"/>
              <w:keepNext/>
              <w:jc w:val="center"/>
              <w:rPr>
                <w:b/>
                <w:bCs/>
              </w:rPr>
            </w:pPr>
            <w:r w:rsidRPr="001E5733">
              <w:rPr>
                <w:rFonts w:ascii="Wingdings" w:hAnsi="Wingdings"/>
                <w:sz w:val="20"/>
                <w:szCs w:val="21"/>
              </w:rPr>
              <w:t></w:t>
            </w:r>
          </w:p>
        </w:tc>
        <w:tc>
          <w:tcPr>
            <w:tcW w:w="244" w:type="pct"/>
            <w:vAlign w:val="center"/>
          </w:tcPr>
          <w:p w14:paraId="052ACE2F" w14:textId="77777777" w:rsidR="00001D40" w:rsidRPr="00324449" w:rsidRDefault="00001D40" w:rsidP="00A15226">
            <w:pPr>
              <w:pStyle w:val="Tabletext"/>
              <w:keepNext/>
              <w:jc w:val="center"/>
              <w:rPr>
                <w:b/>
                <w:bCs/>
              </w:rPr>
            </w:pPr>
            <w:r w:rsidRPr="001E5733">
              <w:rPr>
                <w:rFonts w:ascii="Wingdings" w:hAnsi="Wingdings"/>
                <w:sz w:val="20"/>
                <w:szCs w:val="21"/>
              </w:rPr>
              <w:t></w:t>
            </w:r>
          </w:p>
        </w:tc>
        <w:tc>
          <w:tcPr>
            <w:tcW w:w="248" w:type="pct"/>
            <w:vAlign w:val="center"/>
          </w:tcPr>
          <w:p w14:paraId="56349EBD" w14:textId="77777777" w:rsidR="00001D40" w:rsidRPr="00324449" w:rsidRDefault="00001D40" w:rsidP="00A15226">
            <w:pPr>
              <w:pStyle w:val="Tabletext"/>
              <w:keepNext/>
              <w:jc w:val="center"/>
              <w:rPr>
                <w:b/>
                <w:bCs/>
              </w:rPr>
            </w:pPr>
            <w:r w:rsidRPr="001E5733">
              <w:rPr>
                <w:rFonts w:ascii="Wingdings" w:hAnsi="Wingdings"/>
                <w:sz w:val="20"/>
                <w:szCs w:val="21"/>
              </w:rPr>
              <w:t></w:t>
            </w:r>
          </w:p>
        </w:tc>
        <w:tc>
          <w:tcPr>
            <w:tcW w:w="297" w:type="pct"/>
            <w:vAlign w:val="center"/>
          </w:tcPr>
          <w:p w14:paraId="3BBAA54F" w14:textId="77777777" w:rsidR="00001D40" w:rsidRPr="00324449" w:rsidRDefault="00001D40" w:rsidP="00A15226">
            <w:pPr>
              <w:pStyle w:val="Tabletext"/>
              <w:keepNext/>
              <w:jc w:val="center"/>
              <w:rPr>
                <w:b/>
                <w:bCs/>
              </w:rPr>
            </w:pPr>
            <w:r w:rsidRPr="001E5733">
              <w:rPr>
                <w:rFonts w:ascii="Wingdings" w:hAnsi="Wingdings"/>
                <w:sz w:val="20"/>
                <w:szCs w:val="21"/>
              </w:rPr>
              <w:t></w:t>
            </w:r>
          </w:p>
        </w:tc>
        <w:tc>
          <w:tcPr>
            <w:tcW w:w="3024" w:type="pct"/>
            <w:vAlign w:val="center"/>
          </w:tcPr>
          <w:p w14:paraId="026489B7" w14:textId="77777777" w:rsidR="00001D40" w:rsidRPr="00B95488" w:rsidRDefault="00001D40" w:rsidP="00A15226">
            <w:pPr>
              <w:pStyle w:val="Tabletext"/>
              <w:keepNext/>
            </w:pPr>
            <w:r w:rsidRPr="00B95488">
              <w:rPr>
                <w:iCs/>
              </w:rPr>
              <w:t xml:space="preserve">Development under the Plan </w:t>
            </w:r>
            <w:r w:rsidRPr="00B95488">
              <w:t>has the potential to increase the spread of weeds. This is primarily related to:</w:t>
            </w:r>
          </w:p>
          <w:p w14:paraId="6603E5EE" w14:textId="77777777" w:rsidR="00001D40" w:rsidRPr="00B95488" w:rsidRDefault="00001D40" w:rsidP="00A15226">
            <w:pPr>
              <w:pStyle w:val="Bullet1"/>
              <w:keepNext/>
            </w:pPr>
            <w:r w:rsidRPr="00B95488">
              <w:t xml:space="preserve">Clearing </w:t>
            </w:r>
            <w:r>
              <w:t>which</w:t>
            </w:r>
            <w:r w:rsidRPr="00B95488">
              <w:t xml:space="preserve"> changes </w:t>
            </w:r>
            <w:r>
              <w:t xml:space="preserve">environmental </w:t>
            </w:r>
            <w:r w:rsidRPr="00B95488">
              <w:t>conditions at the edges of habitat that favour</w:t>
            </w:r>
            <w:r>
              <w:t>s weeds</w:t>
            </w:r>
            <w:r w:rsidRPr="00B95488">
              <w:t xml:space="preserve"> </w:t>
            </w:r>
          </w:p>
          <w:p w14:paraId="3E98BAFF" w14:textId="77777777" w:rsidR="00001D40" w:rsidRPr="00B95488" w:rsidRDefault="00001D40" w:rsidP="00A15226">
            <w:pPr>
              <w:pStyle w:val="Bullet1"/>
              <w:keepNext/>
            </w:pPr>
            <w:r w:rsidRPr="00B95488">
              <w:t>Accidental dispersal of weed seeds</w:t>
            </w:r>
            <w:r>
              <w:t>/</w:t>
            </w:r>
            <w:r w:rsidRPr="00B95488">
              <w:t>plant material</w:t>
            </w:r>
            <w:r>
              <w:t xml:space="preserve"> into natural areas during construction or increased human access</w:t>
            </w:r>
          </w:p>
          <w:p w14:paraId="044AA9D3" w14:textId="77777777" w:rsidR="00001D40" w:rsidRPr="00B95488" w:rsidRDefault="00001D40" w:rsidP="00A15226">
            <w:pPr>
              <w:pStyle w:val="Bullet1"/>
              <w:keepNext/>
            </w:pPr>
            <w:r w:rsidRPr="00B95488">
              <w:t>Use of inappropriate species in landscaping and revegetation</w:t>
            </w:r>
          </w:p>
          <w:p w14:paraId="3F61A752" w14:textId="77777777" w:rsidR="00001D40" w:rsidRPr="00B95488" w:rsidRDefault="00001D40" w:rsidP="00A15226">
            <w:pPr>
              <w:pStyle w:val="Bullet1"/>
              <w:keepNext/>
            </w:pPr>
            <w:r w:rsidRPr="00B95488">
              <w:t>Altered fire regimes</w:t>
            </w:r>
          </w:p>
          <w:p w14:paraId="205CB9F3" w14:textId="77777777" w:rsidR="00001D40" w:rsidRPr="008E1F13" w:rsidRDefault="00001D40" w:rsidP="00A15226">
            <w:pPr>
              <w:pStyle w:val="Tabletext"/>
              <w:keepNext/>
            </w:pPr>
            <w:r w:rsidRPr="00B95488">
              <w:t xml:space="preserve">Species are most susceptible to this threat where </w:t>
            </w:r>
            <w:r>
              <w:t xml:space="preserve">development </w:t>
            </w:r>
            <w:r w:rsidRPr="00B95488">
              <w:t>occur</w:t>
            </w:r>
            <w:r>
              <w:t>s</w:t>
            </w:r>
            <w:r w:rsidRPr="00B95488">
              <w:t xml:space="preserve"> adjacent to known populations or habitat. Weeds can reduce the viability of adjacent habitat or vegetation for listed species and TECs and can reduce the health of important habitat features. </w:t>
            </w:r>
          </w:p>
        </w:tc>
      </w:tr>
      <w:tr w:rsidR="00001D40" w14:paraId="79E27127" w14:textId="77777777" w:rsidTr="00A15226">
        <w:tc>
          <w:tcPr>
            <w:tcW w:w="540" w:type="pct"/>
            <w:vAlign w:val="center"/>
          </w:tcPr>
          <w:p w14:paraId="2E747C76" w14:textId="77777777" w:rsidR="00001D40" w:rsidRDefault="00001D40" w:rsidP="00A15226">
            <w:pPr>
              <w:pStyle w:val="Tabletext"/>
            </w:pPr>
            <w:r>
              <w:t>Predation/ competition by pest/domestic fauna</w:t>
            </w:r>
          </w:p>
        </w:tc>
        <w:tc>
          <w:tcPr>
            <w:tcW w:w="286" w:type="pct"/>
            <w:vAlign w:val="center"/>
          </w:tcPr>
          <w:p w14:paraId="45D794C8"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7A73954B"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3F3359E1"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300BDB57"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51EA60D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2791CF7B" w14:textId="77777777" w:rsidR="00001D40" w:rsidRPr="00B95488" w:rsidRDefault="00001D40" w:rsidP="00A15226">
            <w:pPr>
              <w:pStyle w:val="Tabletext"/>
            </w:pPr>
            <w:r w:rsidRPr="00B95488">
              <w:rPr>
                <w:iCs/>
              </w:rPr>
              <w:t xml:space="preserve">Development under the Plan </w:t>
            </w:r>
            <w:r w:rsidRPr="00B95488">
              <w:t>has the potential to increase the spread of pest fauna and/or access to natural areas by domestic fauna</w:t>
            </w:r>
            <w:r>
              <w:t xml:space="preserve"> such as cats, dogs, and rabbits.</w:t>
            </w:r>
            <w:r w:rsidRPr="00B95488">
              <w:t xml:space="preserve"> This is primarily </w:t>
            </w:r>
            <w:r>
              <w:t>caused by</w:t>
            </w:r>
            <w:r w:rsidRPr="00B95488">
              <w:t>:</w:t>
            </w:r>
          </w:p>
          <w:p w14:paraId="1FD15E14" w14:textId="77777777" w:rsidR="00001D40" w:rsidRDefault="00001D40" w:rsidP="00A15226">
            <w:pPr>
              <w:pStyle w:val="Bullet1"/>
            </w:pPr>
            <w:r w:rsidRPr="00B95488">
              <w:t xml:space="preserve">Clearing </w:t>
            </w:r>
            <w:r>
              <w:t>which</w:t>
            </w:r>
            <w:r w:rsidRPr="00B95488">
              <w:t xml:space="preserve"> changes</w:t>
            </w:r>
            <w:r>
              <w:t xml:space="preserve"> environmental</w:t>
            </w:r>
            <w:r w:rsidRPr="00B95488">
              <w:t xml:space="preserve"> conditions at the edges of habitat that favour</w:t>
            </w:r>
            <w:r>
              <w:t xml:space="preserve">s </w:t>
            </w:r>
            <w:r w:rsidRPr="00B95488">
              <w:t xml:space="preserve">pest fauna </w:t>
            </w:r>
          </w:p>
          <w:p w14:paraId="3E12E82D" w14:textId="77777777" w:rsidR="00001D40" w:rsidRDefault="00001D40" w:rsidP="00A15226">
            <w:pPr>
              <w:pStyle w:val="Bullet1"/>
            </w:pPr>
            <w:r>
              <w:t>C</w:t>
            </w:r>
            <w:r w:rsidRPr="00B95488">
              <w:t>learing that creates new movement pathways that can be used by pest fauna to expand their range</w:t>
            </w:r>
          </w:p>
          <w:p w14:paraId="7661E80D" w14:textId="77777777" w:rsidR="00001D40" w:rsidRDefault="00001D40" w:rsidP="00A15226">
            <w:pPr>
              <w:pStyle w:val="Bullet1"/>
            </w:pPr>
            <w:r>
              <w:t>Increased presence of domestic fauna (such as cats and dogs) associated with urban development</w:t>
            </w:r>
          </w:p>
          <w:p w14:paraId="25103588" w14:textId="77777777" w:rsidR="00001D40" w:rsidRPr="008E1F13" w:rsidRDefault="00001D40" w:rsidP="00A15226">
            <w:pPr>
              <w:pStyle w:val="Tabletext"/>
            </w:pPr>
            <w:r>
              <w:t>Increased presence of pest/domestic fauna can result in increased predation of native fauna, increased competition with native fauna, and increased habitat disturbance and disease transmission by pest fauna.</w:t>
            </w:r>
          </w:p>
        </w:tc>
      </w:tr>
      <w:tr w:rsidR="00001D40" w14:paraId="7E10F8CE" w14:textId="77777777" w:rsidTr="00A15226">
        <w:tc>
          <w:tcPr>
            <w:tcW w:w="540" w:type="pct"/>
            <w:vAlign w:val="center"/>
          </w:tcPr>
          <w:p w14:paraId="7F1BE1B2" w14:textId="77777777" w:rsidR="00001D40" w:rsidRDefault="00001D40" w:rsidP="00A15226">
            <w:pPr>
              <w:pStyle w:val="Tabletext"/>
            </w:pPr>
            <w:r>
              <w:t>Altered fire regimes</w:t>
            </w:r>
          </w:p>
        </w:tc>
        <w:tc>
          <w:tcPr>
            <w:tcW w:w="286" w:type="pct"/>
            <w:vAlign w:val="center"/>
          </w:tcPr>
          <w:p w14:paraId="6BAE6585"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1C7982E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7C9F747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0C43DAF1"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2232FDA2"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1938FE87" w14:textId="77777777" w:rsidR="00001D40" w:rsidRPr="00B95488" w:rsidRDefault="00001D40" w:rsidP="00A15226">
            <w:pPr>
              <w:pStyle w:val="Tabletext"/>
            </w:pPr>
            <w:r w:rsidRPr="00B95488">
              <w:rPr>
                <w:iCs/>
              </w:rPr>
              <w:t xml:space="preserve">Development under the Plan </w:t>
            </w:r>
            <w:r w:rsidRPr="00B95488">
              <w:t>has the potential to alter fire regimes and increase fire risk. This is primarily related to:</w:t>
            </w:r>
          </w:p>
          <w:p w14:paraId="3A89503E" w14:textId="77777777" w:rsidR="00001D40" w:rsidRDefault="00001D40" w:rsidP="00A15226">
            <w:pPr>
              <w:pStyle w:val="Bullet1"/>
            </w:pPr>
            <w:r w:rsidRPr="00B95488">
              <w:t xml:space="preserve">Increased burns for hazard reduction to protect assets, particularly within Asset Protect Zones </w:t>
            </w:r>
          </w:p>
          <w:p w14:paraId="40D83423" w14:textId="77777777" w:rsidR="00001D40" w:rsidRDefault="00001D40" w:rsidP="00A15226">
            <w:pPr>
              <w:pStyle w:val="Bullet1"/>
            </w:pPr>
            <w:r w:rsidRPr="00B95488">
              <w:t xml:space="preserve">Reduced burns in some areas due to </w:t>
            </w:r>
            <w:r>
              <w:t xml:space="preserve">the </w:t>
            </w:r>
            <w:r w:rsidRPr="00B95488">
              <w:t>risk to urban areas</w:t>
            </w:r>
          </w:p>
          <w:p w14:paraId="415505D8" w14:textId="77777777" w:rsidR="00001D40" w:rsidRPr="00B95488" w:rsidRDefault="00001D40" w:rsidP="00A15226">
            <w:pPr>
              <w:pStyle w:val="Bullet1"/>
            </w:pPr>
            <w:r>
              <w:t>A</w:t>
            </w:r>
            <w:r w:rsidRPr="00B95488">
              <w:t>rson or the accidental lighting of fires</w:t>
            </w:r>
            <w:r>
              <w:t xml:space="preserve"> associated with increased urban populations</w:t>
            </w:r>
          </w:p>
          <w:p w14:paraId="75CE1538" w14:textId="77777777" w:rsidR="00001D40" w:rsidRDefault="00001D40" w:rsidP="00A15226">
            <w:pPr>
              <w:pStyle w:val="Tabletext"/>
            </w:pPr>
            <w:r w:rsidRPr="00B95488">
              <w:t>Changed fire regimes can reduce habitat suitability for TECs and threatened species, affect foraging resources, and prey species, and cause direct mortality from heat and smoke.</w:t>
            </w:r>
          </w:p>
        </w:tc>
      </w:tr>
      <w:tr w:rsidR="00001D40" w14:paraId="1C9CE43F" w14:textId="77777777" w:rsidTr="00A15226">
        <w:trPr>
          <w:trHeight w:val="597"/>
        </w:trPr>
        <w:tc>
          <w:tcPr>
            <w:tcW w:w="540" w:type="pct"/>
            <w:vAlign w:val="center"/>
          </w:tcPr>
          <w:p w14:paraId="6C25F397" w14:textId="77777777" w:rsidR="00001D40" w:rsidRPr="0048299C" w:rsidRDefault="00001D40" w:rsidP="00A15226">
            <w:pPr>
              <w:pStyle w:val="Tabletext"/>
            </w:pPr>
            <w:r w:rsidRPr="0048299C">
              <w:t>Disturbance from increased public access to natural areas</w:t>
            </w:r>
          </w:p>
        </w:tc>
        <w:tc>
          <w:tcPr>
            <w:tcW w:w="286" w:type="pct"/>
            <w:vAlign w:val="center"/>
          </w:tcPr>
          <w:p w14:paraId="06FED255" w14:textId="77777777" w:rsidR="00001D40" w:rsidRPr="0048299C" w:rsidRDefault="00001D40" w:rsidP="00A15226">
            <w:pPr>
              <w:pStyle w:val="Tabletext"/>
              <w:jc w:val="center"/>
              <w:rPr>
                <w:b/>
                <w:bCs/>
              </w:rPr>
            </w:pPr>
            <w:r w:rsidRPr="0048299C">
              <w:rPr>
                <w:rFonts w:ascii="Wingdings" w:hAnsi="Wingdings"/>
                <w:sz w:val="20"/>
                <w:szCs w:val="21"/>
              </w:rPr>
              <w:t></w:t>
            </w:r>
          </w:p>
        </w:tc>
        <w:tc>
          <w:tcPr>
            <w:tcW w:w="361" w:type="pct"/>
            <w:vAlign w:val="center"/>
          </w:tcPr>
          <w:p w14:paraId="78D7BEB3" w14:textId="77777777" w:rsidR="00001D40" w:rsidRPr="007C5918" w:rsidRDefault="00001D40" w:rsidP="00A15226">
            <w:pPr>
              <w:pStyle w:val="Tabletext"/>
              <w:jc w:val="center"/>
              <w:rPr>
                <w:b/>
                <w:bCs/>
                <w:highlight w:val="yellow"/>
              </w:rPr>
            </w:pPr>
            <w:r w:rsidRPr="0048299C">
              <w:rPr>
                <w:rFonts w:ascii="Wingdings" w:hAnsi="Wingdings"/>
                <w:sz w:val="20"/>
                <w:szCs w:val="21"/>
              </w:rPr>
              <w:t></w:t>
            </w:r>
          </w:p>
        </w:tc>
        <w:tc>
          <w:tcPr>
            <w:tcW w:w="244" w:type="pct"/>
            <w:vAlign w:val="center"/>
          </w:tcPr>
          <w:p w14:paraId="07BBBF3C" w14:textId="77777777" w:rsidR="00001D40" w:rsidRPr="007C5918" w:rsidRDefault="00001D40" w:rsidP="00A15226">
            <w:pPr>
              <w:pStyle w:val="Tabletext"/>
              <w:jc w:val="center"/>
              <w:rPr>
                <w:b/>
                <w:bCs/>
                <w:highlight w:val="yellow"/>
              </w:rPr>
            </w:pPr>
            <w:r w:rsidRPr="0048299C">
              <w:rPr>
                <w:rFonts w:ascii="Wingdings" w:hAnsi="Wingdings"/>
                <w:sz w:val="20"/>
                <w:szCs w:val="21"/>
              </w:rPr>
              <w:t></w:t>
            </w:r>
          </w:p>
        </w:tc>
        <w:tc>
          <w:tcPr>
            <w:tcW w:w="248" w:type="pct"/>
            <w:vAlign w:val="center"/>
          </w:tcPr>
          <w:p w14:paraId="48A40AFB" w14:textId="77777777" w:rsidR="00001D40" w:rsidRPr="007C5918" w:rsidRDefault="00001D40" w:rsidP="00A15226">
            <w:pPr>
              <w:pStyle w:val="Tabletext"/>
              <w:jc w:val="center"/>
              <w:rPr>
                <w:b/>
                <w:bCs/>
                <w:highlight w:val="yellow"/>
              </w:rPr>
            </w:pPr>
            <w:r w:rsidRPr="001E5733">
              <w:rPr>
                <w:rFonts w:ascii="Wingdings" w:hAnsi="Wingdings"/>
                <w:sz w:val="20"/>
                <w:szCs w:val="21"/>
              </w:rPr>
              <w:t></w:t>
            </w:r>
          </w:p>
        </w:tc>
        <w:tc>
          <w:tcPr>
            <w:tcW w:w="297" w:type="pct"/>
            <w:vAlign w:val="center"/>
          </w:tcPr>
          <w:p w14:paraId="58462323" w14:textId="77777777" w:rsidR="00001D40" w:rsidRPr="007C5918" w:rsidRDefault="00001D40" w:rsidP="00A15226">
            <w:pPr>
              <w:pStyle w:val="Tabletext"/>
              <w:jc w:val="center"/>
              <w:rPr>
                <w:b/>
                <w:bCs/>
                <w:highlight w:val="yellow"/>
              </w:rPr>
            </w:pPr>
          </w:p>
        </w:tc>
        <w:tc>
          <w:tcPr>
            <w:tcW w:w="3024" w:type="pct"/>
            <w:vAlign w:val="center"/>
          </w:tcPr>
          <w:p w14:paraId="15BEDB65" w14:textId="77777777" w:rsidR="00001D40" w:rsidRPr="00B95488" w:rsidRDefault="00001D40" w:rsidP="00A15226">
            <w:pPr>
              <w:pStyle w:val="Tabletext"/>
            </w:pPr>
            <w:r w:rsidRPr="00B95488">
              <w:rPr>
                <w:iCs/>
              </w:rPr>
              <w:t xml:space="preserve">Development under the Plan </w:t>
            </w:r>
            <w:r w:rsidRPr="00B95488">
              <w:t xml:space="preserve">will increase human </w:t>
            </w:r>
            <w:r w:rsidRPr="00186018">
              <w:t>activity in the vicinity of the Growth Areas, which can</w:t>
            </w:r>
            <w:r w:rsidRPr="00B95488">
              <w:t xml:space="preserve"> impact </w:t>
            </w:r>
            <w:r>
              <w:t>natural areas including</w:t>
            </w:r>
            <w:r w:rsidRPr="00B95488">
              <w:t xml:space="preserve"> conservation </w:t>
            </w:r>
            <w:r>
              <w:t>areas</w:t>
            </w:r>
            <w:r w:rsidRPr="00B95488">
              <w:t xml:space="preserve"> </w:t>
            </w:r>
            <w:r>
              <w:t xml:space="preserve">protected </w:t>
            </w:r>
            <w:r w:rsidRPr="00B95488">
              <w:t>under the Plan and existing reserves. This is primarily related to:</w:t>
            </w:r>
          </w:p>
          <w:p w14:paraId="55F377D3" w14:textId="77777777" w:rsidR="00001D40" w:rsidRPr="00B95488" w:rsidRDefault="00001D40" w:rsidP="00A15226">
            <w:pPr>
              <w:pStyle w:val="Bullet1"/>
            </w:pPr>
            <w:r w:rsidRPr="00B95488">
              <w:t xml:space="preserve">Trampling of </w:t>
            </w:r>
            <w:r>
              <w:t xml:space="preserve">flora species and disturbance to flora and fauna </w:t>
            </w:r>
            <w:r w:rsidRPr="00B95488">
              <w:t xml:space="preserve">habitat </w:t>
            </w:r>
          </w:p>
          <w:p w14:paraId="7848B416" w14:textId="77777777" w:rsidR="00001D40" w:rsidRPr="00B95488" w:rsidRDefault="00001D40" w:rsidP="00A15226">
            <w:pPr>
              <w:pStyle w:val="Bullet1"/>
            </w:pPr>
            <w:r w:rsidRPr="00B95488">
              <w:t>Track creation</w:t>
            </w:r>
          </w:p>
          <w:p w14:paraId="1831B96A" w14:textId="77777777" w:rsidR="00001D40" w:rsidRPr="00B95488" w:rsidRDefault="00001D40" w:rsidP="00A15226">
            <w:pPr>
              <w:pStyle w:val="Bullet1"/>
            </w:pPr>
            <w:r>
              <w:t>R</w:t>
            </w:r>
            <w:r w:rsidRPr="00B95488">
              <w:t>ock removal and disturbance</w:t>
            </w:r>
          </w:p>
          <w:p w14:paraId="46A2CFEE" w14:textId="77777777" w:rsidR="00001D40" w:rsidRPr="00B95488" w:rsidRDefault="00001D40" w:rsidP="00A15226">
            <w:pPr>
              <w:pStyle w:val="Bullet1"/>
            </w:pPr>
            <w:r w:rsidRPr="00B95488">
              <w:t>Rubbish dumping and disturbance from associated clean-up activities</w:t>
            </w:r>
          </w:p>
          <w:p w14:paraId="6F0FAEAE" w14:textId="77777777" w:rsidR="00001D40" w:rsidRPr="009644D9" w:rsidRDefault="00001D40" w:rsidP="00A15226">
            <w:pPr>
              <w:pStyle w:val="Bullet1"/>
            </w:pPr>
            <w:r w:rsidRPr="009644D9">
              <w:lastRenderedPageBreak/>
              <w:t>Timber collection and removal of dead wood</w:t>
            </w:r>
          </w:p>
          <w:p w14:paraId="47AD4584" w14:textId="77777777" w:rsidR="00001D40" w:rsidRPr="00B95488" w:rsidRDefault="00001D40" w:rsidP="00A15226">
            <w:pPr>
              <w:pStyle w:val="Bullet1"/>
            </w:pPr>
            <w:r w:rsidRPr="00B95488">
              <w:t xml:space="preserve">Illegal collection of </w:t>
            </w:r>
            <w:r>
              <w:t>flora</w:t>
            </w:r>
            <w:r w:rsidRPr="00B95488">
              <w:t xml:space="preserve"> </w:t>
            </w:r>
            <w:r>
              <w:t xml:space="preserve">and fauna </w:t>
            </w:r>
            <w:r w:rsidRPr="00B95488">
              <w:t>species</w:t>
            </w:r>
          </w:p>
          <w:p w14:paraId="5D50BFFA" w14:textId="77777777" w:rsidR="00001D40" w:rsidRPr="00B95488" w:rsidRDefault="00001D40" w:rsidP="00A15226">
            <w:pPr>
              <w:pStyle w:val="Bullet1"/>
            </w:pPr>
            <w:r w:rsidRPr="00B95488">
              <w:t>Dog walking</w:t>
            </w:r>
          </w:p>
          <w:p w14:paraId="7DE1D0A7" w14:textId="77777777" w:rsidR="00001D40" w:rsidRDefault="00001D40" w:rsidP="00A15226">
            <w:pPr>
              <w:pStyle w:val="Bullet1"/>
            </w:pPr>
            <w:r w:rsidRPr="00B95488">
              <w:t>Recreational activities such as mountain-biking, four-wheel driving</w:t>
            </w:r>
            <w:r>
              <w:t>, and horse riding</w:t>
            </w:r>
          </w:p>
          <w:p w14:paraId="5B0E9A04" w14:textId="77777777" w:rsidR="00001D40" w:rsidRPr="00B95488" w:rsidRDefault="00001D40" w:rsidP="00A15226">
            <w:pPr>
              <w:pStyle w:val="Bullet1"/>
            </w:pPr>
            <w:r>
              <w:t>Water-based recreational activities such as fishing, boating and jet skiing</w:t>
            </w:r>
          </w:p>
          <w:p w14:paraId="5A377553" w14:textId="77777777" w:rsidR="00001D40" w:rsidRDefault="00001D40" w:rsidP="00A15226">
            <w:pPr>
              <w:pStyle w:val="Tabletext"/>
            </w:pPr>
            <w:r w:rsidRPr="00B95488">
              <w:t>Species and TECs most at risk from this threat occur on</w:t>
            </w:r>
            <w:r>
              <w:t xml:space="preserve"> </w:t>
            </w:r>
            <w:r w:rsidRPr="00B95488">
              <w:t xml:space="preserve">land </w:t>
            </w:r>
            <w:r>
              <w:t>that is</w:t>
            </w:r>
            <w:r w:rsidRPr="00B95488">
              <w:t xml:space="preserve"> publicly accessible.</w:t>
            </w:r>
          </w:p>
        </w:tc>
      </w:tr>
      <w:tr w:rsidR="00001D40" w14:paraId="27AAA975" w14:textId="77777777" w:rsidTr="00A15226">
        <w:tc>
          <w:tcPr>
            <w:tcW w:w="540" w:type="pct"/>
            <w:vAlign w:val="center"/>
          </w:tcPr>
          <w:p w14:paraId="49ECF85D" w14:textId="77777777" w:rsidR="00001D40" w:rsidRDefault="00001D40" w:rsidP="00A15226">
            <w:pPr>
              <w:pStyle w:val="Tabletext"/>
            </w:pPr>
            <w:r w:rsidRPr="003C7A7C">
              <w:lastRenderedPageBreak/>
              <w:t>Fauna mortality</w:t>
            </w:r>
            <w:r>
              <w:t xml:space="preserve"> </w:t>
            </w:r>
            <w:r w:rsidRPr="003C7A7C">
              <w:t>and barriers to movement</w:t>
            </w:r>
          </w:p>
        </w:tc>
        <w:tc>
          <w:tcPr>
            <w:tcW w:w="286" w:type="pct"/>
            <w:vAlign w:val="center"/>
          </w:tcPr>
          <w:p w14:paraId="2300D97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72A336E4"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7A7DBD6A"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44D87DA0"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40582F2D"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1216B934" w14:textId="77777777" w:rsidR="00001D40" w:rsidRPr="00B95488" w:rsidRDefault="00001D40" w:rsidP="00A15226">
            <w:pPr>
              <w:pStyle w:val="Tabletext"/>
            </w:pPr>
            <w:r w:rsidRPr="00B95488">
              <w:rPr>
                <w:iCs/>
              </w:rPr>
              <w:t xml:space="preserve">Development under the Plan </w:t>
            </w:r>
            <w:r w:rsidRPr="00B95488">
              <w:t xml:space="preserve">may increase the likelihood of fauna mortality and </w:t>
            </w:r>
            <w:r>
              <w:t>may</w:t>
            </w:r>
            <w:r w:rsidRPr="00B95488">
              <w:t xml:space="preserve"> introduce barriers to fauna movement. This is primarily related to:</w:t>
            </w:r>
          </w:p>
          <w:p w14:paraId="0CCBA9EE" w14:textId="77777777" w:rsidR="00001D40" w:rsidRPr="00B95488" w:rsidRDefault="00001D40" w:rsidP="00A15226">
            <w:pPr>
              <w:pStyle w:val="Bullet1"/>
            </w:pPr>
            <w:r w:rsidRPr="00B95488">
              <w:t xml:space="preserve">Direct mortality </w:t>
            </w:r>
            <w:r>
              <w:t xml:space="preserve">through vehicle strike </w:t>
            </w:r>
            <w:r w:rsidRPr="00B95488">
              <w:t>or new structures,</w:t>
            </w:r>
            <w:r>
              <w:t xml:space="preserve"> </w:t>
            </w:r>
            <w:r w:rsidRPr="00B95488">
              <w:t xml:space="preserve">or secondary poisoning </w:t>
            </w:r>
            <w:r>
              <w:t>for</w:t>
            </w:r>
            <w:r w:rsidRPr="00B95488">
              <w:t xml:space="preserve"> pest control</w:t>
            </w:r>
          </w:p>
          <w:p w14:paraId="7C42BF1D" w14:textId="77777777" w:rsidR="00001D40" w:rsidRDefault="00001D40" w:rsidP="00A15226">
            <w:pPr>
              <w:pStyle w:val="Bullet1"/>
            </w:pPr>
            <w:r w:rsidRPr="00B95488">
              <w:t xml:space="preserve">Introduction of linear barriers such as fences, roads, and railways, which can affect fauna movement </w:t>
            </w:r>
          </w:p>
        </w:tc>
      </w:tr>
      <w:tr w:rsidR="00001D40" w14:paraId="5DCA630D" w14:textId="77777777" w:rsidTr="00A15226">
        <w:tc>
          <w:tcPr>
            <w:tcW w:w="540" w:type="pct"/>
            <w:vAlign w:val="center"/>
          </w:tcPr>
          <w:p w14:paraId="5933B2F6" w14:textId="77777777" w:rsidR="00001D40" w:rsidRDefault="00001D40" w:rsidP="00A15226">
            <w:pPr>
              <w:pStyle w:val="Tabletext"/>
            </w:pPr>
            <w:r>
              <w:t>D</w:t>
            </w:r>
            <w:r w:rsidRPr="000321E5">
              <w:t>isturbance due to noise, dust, or light</w:t>
            </w:r>
          </w:p>
        </w:tc>
        <w:tc>
          <w:tcPr>
            <w:tcW w:w="286" w:type="pct"/>
            <w:vAlign w:val="center"/>
          </w:tcPr>
          <w:p w14:paraId="2F656FD2"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617F86B5"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745FA92A"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14E9A12D"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61D90AFF" w14:textId="77777777" w:rsidR="00001D40" w:rsidRPr="00F771EA" w:rsidRDefault="00001D40" w:rsidP="00A15226">
            <w:pPr>
              <w:pStyle w:val="Tabletext"/>
              <w:jc w:val="center"/>
              <w:rPr>
                <w:rFonts w:asciiTheme="minorHAnsi" w:hAnsiTheme="minorHAnsi" w:cstheme="minorHAnsi"/>
                <w:b/>
                <w:bCs/>
              </w:rPr>
            </w:pPr>
            <w:r w:rsidRPr="001E5733">
              <w:rPr>
                <w:rFonts w:ascii="Wingdings" w:hAnsi="Wingdings"/>
                <w:sz w:val="20"/>
                <w:szCs w:val="21"/>
              </w:rPr>
              <w:t></w:t>
            </w:r>
          </w:p>
        </w:tc>
        <w:tc>
          <w:tcPr>
            <w:tcW w:w="3024" w:type="pct"/>
            <w:vAlign w:val="center"/>
          </w:tcPr>
          <w:p w14:paraId="5E87B5B2" w14:textId="77777777" w:rsidR="00001D40" w:rsidRPr="00B95488" w:rsidRDefault="00001D40" w:rsidP="00A15226">
            <w:pPr>
              <w:pStyle w:val="Tabletext"/>
            </w:pPr>
            <w:r w:rsidRPr="00B95488">
              <w:rPr>
                <w:iCs/>
              </w:rPr>
              <w:t xml:space="preserve">Development under the Plan </w:t>
            </w:r>
            <w:r>
              <w:t>may</w:t>
            </w:r>
            <w:r w:rsidRPr="00B95488">
              <w:t xml:space="preserve"> increase noise, dust, and light. This is primarily related to: </w:t>
            </w:r>
          </w:p>
          <w:p w14:paraId="17525E6F" w14:textId="77777777" w:rsidR="00001D40" w:rsidRPr="00B95488" w:rsidRDefault="00001D40" w:rsidP="00A15226">
            <w:pPr>
              <w:pStyle w:val="Bullet1"/>
            </w:pPr>
            <w:r w:rsidRPr="00B95488">
              <w:t>Construction activities, including use of heavy vehicles and machinery</w:t>
            </w:r>
          </w:p>
          <w:p w14:paraId="4DFD89F6" w14:textId="77777777" w:rsidR="00001D40" w:rsidRPr="00B95488" w:rsidRDefault="00001D40" w:rsidP="00A15226">
            <w:pPr>
              <w:pStyle w:val="Bullet1"/>
            </w:pPr>
            <w:r w:rsidRPr="00B95488">
              <w:t>Increased noise levels from traffic due to new roads or increased traffic on existing roads</w:t>
            </w:r>
          </w:p>
          <w:p w14:paraId="12A280B4" w14:textId="77777777" w:rsidR="00001D40" w:rsidRDefault="00001D40" w:rsidP="00A15226">
            <w:pPr>
              <w:pStyle w:val="Bullet1"/>
            </w:pPr>
            <w:r w:rsidRPr="00B95488">
              <w:t>Artificial light from urban areas</w:t>
            </w:r>
          </w:p>
          <w:p w14:paraId="7F30472A" w14:textId="77777777" w:rsidR="00001D40" w:rsidRDefault="00001D40" w:rsidP="00A15226">
            <w:pPr>
              <w:pStyle w:val="Tabletext"/>
            </w:pPr>
            <w:r w:rsidRPr="00B95488">
              <w:t xml:space="preserve">Increased noise can impact </w:t>
            </w:r>
            <w:r>
              <w:t xml:space="preserve">fauna </w:t>
            </w:r>
            <w:r w:rsidRPr="00B95488">
              <w:t xml:space="preserve">species that vocalise or rely on hearing for hunting or breeding. </w:t>
            </w:r>
          </w:p>
          <w:p w14:paraId="7A2704EC" w14:textId="77777777" w:rsidR="00001D40" w:rsidRDefault="00001D40" w:rsidP="00A15226">
            <w:pPr>
              <w:pStyle w:val="Tabletext"/>
            </w:pPr>
            <w:r w:rsidRPr="00B95488">
              <w:t>Artificial light can affect the behaviour of nocturnal and diurnal species</w:t>
            </w:r>
            <w:r>
              <w:t xml:space="preserve"> and</w:t>
            </w:r>
            <w:r w:rsidRPr="00B95488">
              <w:t xml:space="preserve"> influence the abundance</w:t>
            </w:r>
            <w:r>
              <w:t xml:space="preserve"> and </w:t>
            </w:r>
            <w:r w:rsidRPr="00B95488">
              <w:t>behaviour</w:t>
            </w:r>
            <w:r>
              <w:t xml:space="preserve"> of </w:t>
            </w:r>
            <w:r w:rsidRPr="00B95488">
              <w:t>predator</w:t>
            </w:r>
            <w:r>
              <w:t>s</w:t>
            </w:r>
            <w:r w:rsidRPr="00B95488">
              <w:t>.</w:t>
            </w:r>
            <w:r>
              <w:t xml:space="preserve"> Light can also disrupt flora species through interfering with plant growth signals.</w:t>
            </w:r>
          </w:p>
          <w:p w14:paraId="45F4DCE0" w14:textId="77777777" w:rsidR="00001D40" w:rsidRDefault="00001D40" w:rsidP="00A15226">
            <w:pPr>
              <w:pStyle w:val="Tabletext"/>
            </w:pPr>
            <w:r>
              <w:t>Dust has potential to increase exposure of fauna to contaminants and can impact flora through smothering of leaves and disrupting photosynthesis.</w:t>
            </w:r>
          </w:p>
        </w:tc>
      </w:tr>
      <w:tr w:rsidR="00001D40" w14:paraId="4BBCC36E" w14:textId="77777777" w:rsidTr="00A15226">
        <w:tc>
          <w:tcPr>
            <w:tcW w:w="540" w:type="pct"/>
            <w:vAlign w:val="center"/>
          </w:tcPr>
          <w:p w14:paraId="3846D638" w14:textId="77777777" w:rsidR="00001D40" w:rsidRDefault="00001D40" w:rsidP="00A15226">
            <w:pPr>
              <w:pStyle w:val="Tabletext"/>
            </w:pPr>
            <w:r>
              <w:t>Inadvertent impacts on adjacent habitat or vegetation</w:t>
            </w:r>
          </w:p>
        </w:tc>
        <w:tc>
          <w:tcPr>
            <w:tcW w:w="286" w:type="pct"/>
            <w:vAlign w:val="center"/>
          </w:tcPr>
          <w:p w14:paraId="1094FCC9"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61" w:type="pct"/>
            <w:vAlign w:val="center"/>
          </w:tcPr>
          <w:p w14:paraId="3EB267B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4" w:type="pct"/>
            <w:vAlign w:val="center"/>
          </w:tcPr>
          <w:p w14:paraId="5D418FE6"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48" w:type="pct"/>
            <w:vAlign w:val="center"/>
          </w:tcPr>
          <w:p w14:paraId="373A6224" w14:textId="77777777" w:rsidR="00001D40" w:rsidRPr="00324449" w:rsidRDefault="00001D40" w:rsidP="00A15226">
            <w:pPr>
              <w:pStyle w:val="Tabletext"/>
              <w:jc w:val="center"/>
              <w:rPr>
                <w:b/>
                <w:bCs/>
              </w:rPr>
            </w:pPr>
            <w:r w:rsidRPr="001E5733">
              <w:rPr>
                <w:rFonts w:ascii="Wingdings" w:hAnsi="Wingdings"/>
                <w:sz w:val="20"/>
                <w:szCs w:val="21"/>
              </w:rPr>
              <w:t></w:t>
            </w:r>
          </w:p>
        </w:tc>
        <w:tc>
          <w:tcPr>
            <w:tcW w:w="297" w:type="pct"/>
            <w:vAlign w:val="center"/>
          </w:tcPr>
          <w:p w14:paraId="55D3D505" w14:textId="77777777" w:rsidR="00001D40" w:rsidRPr="00324449" w:rsidRDefault="00001D40" w:rsidP="00A15226">
            <w:pPr>
              <w:pStyle w:val="Tabletext"/>
              <w:jc w:val="center"/>
              <w:rPr>
                <w:b/>
                <w:bCs/>
              </w:rPr>
            </w:pPr>
            <w:r w:rsidRPr="001E5733">
              <w:rPr>
                <w:rFonts w:ascii="Wingdings" w:hAnsi="Wingdings"/>
                <w:sz w:val="20"/>
                <w:szCs w:val="21"/>
              </w:rPr>
              <w:t></w:t>
            </w:r>
          </w:p>
        </w:tc>
        <w:tc>
          <w:tcPr>
            <w:tcW w:w="3024" w:type="pct"/>
            <w:vAlign w:val="center"/>
          </w:tcPr>
          <w:p w14:paraId="3AA007C5" w14:textId="77777777" w:rsidR="00001D40" w:rsidRPr="00B95488" w:rsidRDefault="00001D40" w:rsidP="00A15226">
            <w:pPr>
              <w:pStyle w:val="Tabletext"/>
            </w:pPr>
            <w:r w:rsidRPr="00B95488">
              <w:t>Development under the Plan may cause inadvertent impacts on adjacent habitat, vegetation, or important habitat feature</w:t>
            </w:r>
            <w:r>
              <w:t>s</w:t>
            </w:r>
            <w:r w:rsidRPr="00B95488">
              <w:t>. This is primarily related to:</w:t>
            </w:r>
          </w:p>
          <w:p w14:paraId="2856DA13" w14:textId="77777777" w:rsidR="00001D40" w:rsidRPr="00B95488" w:rsidRDefault="00001D40" w:rsidP="00A15226">
            <w:pPr>
              <w:pStyle w:val="Bullet1"/>
            </w:pPr>
            <w:r w:rsidRPr="00B95488">
              <w:t>Impacts adjacent to construction sites</w:t>
            </w:r>
          </w:p>
          <w:p w14:paraId="26F8C5A6" w14:textId="77777777" w:rsidR="00001D40" w:rsidRPr="00B95488" w:rsidRDefault="00001D40" w:rsidP="00A15226">
            <w:pPr>
              <w:pStyle w:val="Bullet1"/>
            </w:pPr>
            <w:r>
              <w:t xml:space="preserve">Maintenance activities associated with roads, </w:t>
            </w:r>
            <w:r w:rsidRPr="00AF66E0">
              <w:t>easements</w:t>
            </w:r>
            <w:r>
              <w:t>,</w:t>
            </w:r>
            <w:r w:rsidRPr="00AF66E0">
              <w:t xml:space="preserve"> or Asset Protection Zones</w:t>
            </w:r>
            <w:r>
              <w:t xml:space="preserve"> </w:t>
            </w:r>
          </w:p>
          <w:p w14:paraId="30C3345E" w14:textId="77777777" w:rsidR="00001D40" w:rsidRDefault="00001D40" w:rsidP="00A15226">
            <w:pPr>
              <w:pStyle w:val="Bullet1"/>
            </w:pPr>
            <w:r w:rsidRPr="00B95488">
              <w:t>High frequency land management such as mowing and slashing or weed control</w:t>
            </w:r>
          </w:p>
        </w:tc>
      </w:tr>
    </w:tbl>
    <w:p w14:paraId="23A21F2A" w14:textId="77777777" w:rsidR="00001D40" w:rsidRDefault="00001D40" w:rsidP="00001D40">
      <w:pPr>
        <w:sectPr w:rsidR="00001D40" w:rsidSect="000B1859">
          <w:headerReference w:type="even" r:id="rId19"/>
          <w:headerReference w:type="first" r:id="rId20"/>
          <w:pgSz w:w="16840" w:h="11900" w:orient="landscape"/>
          <w:pgMar w:top="1134" w:right="1134" w:bottom="1134" w:left="1134" w:header="708" w:footer="567" w:gutter="0"/>
          <w:pgNumType w:chapStyle="1"/>
          <w:cols w:space="708"/>
          <w:docGrid w:linePitch="360"/>
        </w:sectPr>
      </w:pPr>
    </w:p>
    <w:p w14:paraId="1D925DAF" w14:textId="77777777" w:rsidR="00001D40" w:rsidRDefault="00001D40" w:rsidP="00001D40">
      <w:pPr>
        <w:pStyle w:val="Heading3"/>
      </w:pPr>
      <w:r>
        <w:lastRenderedPageBreak/>
        <w:t>C</w:t>
      </w:r>
      <w:r w:rsidRPr="006A3F14">
        <w:t xml:space="preserve">umulative impacts </w:t>
      </w:r>
    </w:p>
    <w:p w14:paraId="1320CABC" w14:textId="77777777" w:rsidR="00001D40" w:rsidRDefault="00001D40" w:rsidP="00001D40">
      <w:r>
        <w:t>Cumulative impacts relate to the combined impact of a range of activities within a region. Assessing cumulative impacts recognises that the combined effects of multiple activities on protected matters may be greater than the impact of an individual activity.</w:t>
      </w:r>
    </w:p>
    <w:p w14:paraId="6C0E3EB3" w14:textId="77777777" w:rsidR="00001D40" w:rsidRPr="00714612" w:rsidRDefault="00001D40" w:rsidP="00001D40">
      <w:r>
        <w:t xml:space="preserve">A cumulative impact assessment (CIA) for the protected matters relevant to the assessment is presented in </w:t>
      </w:r>
      <w:r w:rsidRPr="001747D5">
        <w:t>Chapter 25</w:t>
      </w:r>
      <w:r>
        <w:t xml:space="preserve"> of Part 4 of this report. The approach to the CIA involved </w:t>
      </w:r>
      <w:r w:rsidRPr="00714612">
        <w:t>the following key components:</w:t>
      </w:r>
    </w:p>
    <w:p w14:paraId="79883FE7" w14:textId="77777777" w:rsidR="00001D40" w:rsidRPr="00714612" w:rsidRDefault="00001D40" w:rsidP="00001D40">
      <w:pPr>
        <w:pStyle w:val="Bullet1"/>
      </w:pPr>
      <w:r>
        <w:t xml:space="preserve">An understanding of the potential cumulative impacts and key </w:t>
      </w:r>
      <w:r w:rsidRPr="00714612">
        <w:t>threatening processes</w:t>
      </w:r>
      <w:r>
        <w:t xml:space="preserve"> for relevant protected matters</w:t>
      </w:r>
    </w:p>
    <w:p w14:paraId="7B0869E4" w14:textId="77777777" w:rsidR="00001D40" w:rsidRPr="00714612" w:rsidRDefault="00001D40" w:rsidP="00001D40">
      <w:pPr>
        <w:pStyle w:val="Bullet1"/>
      </w:pPr>
      <w:r w:rsidRPr="00714612">
        <w:t>A quantitative assessment of cumulative direct impacts of the actions taken under the Plan and other projects in the Study Area on relevant protected matters</w:t>
      </w:r>
    </w:p>
    <w:p w14:paraId="0CD33C1A" w14:textId="77777777" w:rsidR="00001D40" w:rsidRPr="00714612" w:rsidRDefault="00001D40" w:rsidP="00001D40">
      <w:pPr>
        <w:pStyle w:val="Bullet1"/>
      </w:pPr>
      <w:r w:rsidRPr="00714612">
        <w:t xml:space="preserve">A qualitative assessment of cumulative impacts to relevant protected matters in the Study Area which considers potential direct impacts of smaller-scale developments, in addition to potential indirect impacts associated with development more broadly </w:t>
      </w:r>
    </w:p>
    <w:p w14:paraId="1EB5770E" w14:textId="77777777" w:rsidR="00001D40" w:rsidRDefault="00001D40" w:rsidP="00001D40">
      <w:pPr>
        <w:pStyle w:val="Bullet1"/>
      </w:pPr>
      <w:r w:rsidRPr="00714612">
        <w:t xml:space="preserve">An evaluation of the adequacy of the Plan's proposed avoidance, mitigation, and offset commitments in relation to </w:t>
      </w:r>
      <w:r>
        <w:t>cumulative impacts</w:t>
      </w:r>
      <w:r w:rsidRPr="00714612">
        <w:t xml:space="preserve"> for relevant protected matters</w:t>
      </w:r>
    </w:p>
    <w:p w14:paraId="32A5241C" w14:textId="77777777" w:rsidR="00001D40" w:rsidRDefault="00001D40" w:rsidP="00001D40">
      <w:pPr>
        <w:pStyle w:val="Heading2"/>
      </w:pPr>
      <w:bookmarkStart w:id="9" w:name="_Toc212040473"/>
      <w:r>
        <w:t>Identification of relevant EPBC key threatening processes and threat abatement plans</w:t>
      </w:r>
      <w:bookmarkEnd w:id="9"/>
    </w:p>
    <w:p w14:paraId="04671FB7" w14:textId="77777777" w:rsidR="00001D40" w:rsidRDefault="00001D40" w:rsidP="00001D40">
      <w:r>
        <w:t>Relevant Key Threatening Processes (KTP) and Threat Abatement Plans (TAP) have been identified as follows:</w:t>
      </w:r>
    </w:p>
    <w:p w14:paraId="03386548" w14:textId="77777777" w:rsidR="00001D40" w:rsidRDefault="00001D40" w:rsidP="00001D40">
      <w:pPr>
        <w:pStyle w:val="Bullet1"/>
      </w:pPr>
      <w:r>
        <w:t>All of the possible impacts related to the implementation of the Plan have been considered to determine whether there is a corresponding KTP listed under the EPBC Act</w:t>
      </w:r>
    </w:p>
    <w:p w14:paraId="25923EAB" w14:textId="77777777" w:rsidR="00001D40" w:rsidRDefault="00001D40" w:rsidP="00001D40">
      <w:pPr>
        <w:pStyle w:val="Bullet1"/>
      </w:pPr>
      <w:r>
        <w:t>All of the identified KTPs have been considered to identify whether a corresponding TAP has been prepared</w:t>
      </w:r>
    </w:p>
    <w:p w14:paraId="767AF2D9" w14:textId="77777777" w:rsidR="00001D40" w:rsidRDefault="00001D40" w:rsidP="00001D40">
      <w:r>
        <w:t xml:space="preserve">The results of this analysis are presented in </w:t>
      </w:r>
      <w:r w:rsidRPr="001747D5">
        <w:t>Chapter 17.</w:t>
      </w:r>
    </w:p>
    <w:p w14:paraId="65C35FAC" w14:textId="77777777" w:rsidR="00001D40" w:rsidRDefault="00001D40" w:rsidP="00001D40"/>
    <w:p w14:paraId="133A3875" w14:textId="77777777" w:rsidR="00001D40" w:rsidRDefault="00001D40" w:rsidP="00001D40">
      <w:pPr>
        <w:sectPr w:rsidR="00001D40" w:rsidSect="000B1859">
          <w:headerReference w:type="even" r:id="rId21"/>
          <w:headerReference w:type="first" r:id="rId22"/>
          <w:pgSz w:w="11900" w:h="16840"/>
          <w:pgMar w:top="1134" w:right="1134" w:bottom="1134" w:left="1134" w:header="708" w:footer="567" w:gutter="0"/>
          <w:pgNumType w:chapStyle="1"/>
          <w:cols w:space="708"/>
          <w:docGrid w:linePitch="360"/>
        </w:sectPr>
      </w:pPr>
    </w:p>
    <w:p w14:paraId="3B94945B" w14:textId="77777777" w:rsidR="00001D40" w:rsidRDefault="00001D40" w:rsidP="00001D40">
      <w:pPr>
        <w:pStyle w:val="Heading1"/>
      </w:pPr>
      <w:bookmarkStart w:id="10" w:name="_Toc212040474"/>
      <w:r>
        <w:lastRenderedPageBreak/>
        <w:t>Identifying the protected matters relevant to the assessment</w:t>
      </w:r>
      <w:bookmarkEnd w:id="10"/>
    </w:p>
    <w:p w14:paraId="4E0C3535" w14:textId="77777777" w:rsidR="00001D40" w:rsidRDefault="00001D40" w:rsidP="00001D40">
      <w:pPr>
        <w:pStyle w:val="Heading2"/>
      </w:pPr>
      <w:bookmarkStart w:id="11" w:name="_Toc115963048"/>
      <w:bookmarkStart w:id="12" w:name="_Toc116548632"/>
      <w:bookmarkStart w:id="13" w:name="_Toc212040475"/>
      <w:r>
        <w:t>Introduction</w:t>
      </w:r>
      <w:bookmarkEnd w:id="11"/>
      <w:bookmarkEnd w:id="12"/>
      <w:bookmarkEnd w:id="13"/>
    </w:p>
    <w:p w14:paraId="45621D67" w14:textId="77777777" w:rsidR="00001D40" w:rsidRDefault="00001D40" w:rsidP="00001D40">
      <w:r>
        <w:t xml:space="preserve">This Chapter describes the methods for identifying the protected matters that have the potential to be impacted by development under the Plan. These are known as the ‘relevant protected matters’. The results of this process are presented in </w:t>
      </w:r>
      <w:r w:rsidRPr="001747D5">
        <w:t>Chapter 18</w:t>
      </w:r>
      <w:r w:rsidRPr="00EE27E1">
        <w:t xml:space="preserve"> of</w:t>
      </w:r>
      <w:r>
        <w:t xml:space="preserve"> Part 4. </w:t>
      </w:r>
    </w:p>
    <w:p w14:paraId="600EC884" w14:textId="77777777" w:rsidR="00001D40" w:rsidRDefault="00001D40" w:rsidP="00001D40">
      <w:r>
        <w:t xml:space="preserve">Matters on the Finalised Priority Assessment List (FPAL) for inclusion under the EPBC Act were also considered as part of this process. </w:t>
      </w:r>
    </w:p>
    <w:p w14:paraId="322F5076" w14:textId="77777777" w:rsidR="00001D40" w:rsidRDefault="00001D40" w:rsidP="00001D40">
      <w:r>
        <w:t>Note that the other protected matters covered by the EPBC Act have not been considered here for the following reasons:</w:t>
      </w:r>
    </w:p>
    <w:p w14:paraId="5C2E96E8" w14:textId="77777777" w:rsidR="00001D40" w:rsidRPr="00B8191E" w:rsidRDefault="00001D40" w:rsidP="00001D40">
      <w:pPr>
        <w:pStyle w:val="Bullet1"/>
      </w:pPr>
      <w:r>
        <w:t xml:space="preserve">Development under the Plan is not occurring within, or within </w:t>
      </w:r>
      <w:r w:rsidRPr="00B8191E">
        <w:t>the vicinity of, a Commonwealth marine area</w:t>
      </w:r>
    </w:p>
    <w:p w14:paraId="02602C89" w14:textId="77777777" w:rsidR="00001D40" w:rsidRDefault="00001D40" w:rsidP="00001D40">
      <w:pPr>
        <w:pStyle w:val="Bullet1"/>
      </w:pPr>
      <w:r>
        <w:t>Development under the Plan is not occurring within, or within the vicinity of the Great Barrier Reef Marine Park</w:t>
      </w:r>
    </w:p>
    <w:p w14:paraId="3E99269D" w14:textId="77777777" w:rsidR="00001D40" w:rsidRDefault="00001D40" w:rsidP="00001D40">
      <w:pPr>
        <w:pStyle w:val="Bullet1"/>
      </w:pPr>
      <w:r>
        <w:t>Development under the Plan does not relate to nuclear actions (including uranium mines)</w:t>
      </w:r>
    </w:p>
    <w:p w14:paraId="146B1A46" w14:textId="77777777" w:rsidR="00001D40" w:rsidRDefault="00001D40" w:rsidP="00001D40">
      <w:pPr>
        <w:pStyle w:val="Bullet1"/>
      </w:pPr>
      <w:r>
        <w:t>Development under the Plan does not involve water resources that relate to coal seam gas development and large coal mining development</w:t>
      </w:r>
    </w:p>
    <w:p w14:paraId="6BDBB39D" w14:textId="77777777" w:rsidR="00001D40" w:rsidRDefault="00001D40" w:rsidP="00001D40">
      <w:pPr>
        <w:pStyle w:val="Heading2"/>
      </w:pPr>
      <w:bookmarkStart w:id="14" w:name="_Toc115963049"/>
      <w:bookmarkStart w:id="15" w:name="_Toc116548633"/>
      <w:bookmarkStart w:id="16" w:name="_Toc212040476"/>
      <w:r>
        <w:t>Requirements for identifying protected matters</w:t>
      </w:r>
      <w:bookmarkEnd w:id="14"/>
      <w:bookmarkEnd w:id="15"/>
      <w:bookmarkEnd w:id="16"/>
    </w:p>
    <w:p w14:paraId="6686731D" w14:textId="77777777" w:rsidR="00001D40" w:rsidRDefault="00001D40" w:rsidP="00001D40">
      <w:r w:rsidRPr="00C07D55">
        <w:t>This Chapter addresses the following requirements outlined in the ToR:</w:t>
      </w:r>
    </w:p>
    <w:tbl>
      <w:tblPr>
        <w:tblStyle w:val="TableGrid"/>
        <w:tblW w:w="0" w:type="auto"/>
        <w:tblLook w:val="04A0" w:firstRow="1" w:lastRow="0" w:firstColumn="1" w:lastColumn="0" w:noHBand="0" w:noVBand="1"/>
      </w:tblPr>
      <w:tblGrid>
        <w:gridCol w:w="9622"/>
      </w:tblGrid>
      <w:tr w:rsidR="00001D40" w14:paraId="3964BE20" w14:textId="77777777" w:rsidTr="00A15226">
        <w:tc>
          <w:tcPr>
            <w:tcW w:w="9622" w:type="dxa"/>
          </w:tcPr>
          <w:p w14:paraId="4EFAFAB9" w14:textId="77777777" w:rsidR="00001D40" w:rsidRPr="000F3F3B" w:rsidRDefault="00001D40" w:rsidP="00A15226">
            <w:pPr>
              <w:pStyle w:val="Tabletext"/>
              <w:rPr>
                <w:i/>
                <w:iCs/>
              </w:rPr>
            </w:pPr>
            <w:r w:rsidRPr="000F3F3B">
              <w:rPr>
                <w:i/>
                <w:iCs/>
              </w:rPr>
              <w:t>3.2. The Report must identify and describe each protected matter that may be impacted directly, indirectly and/or cumulatively by actions proposed to be taken under the Plan (these are the ‘relevant protected matters’)…</w:t>
            </w:r>
          </w:p>
          <w:p w14:paraId="0D716739" w14:textId="77777777" w:rsidR="00001D40" w:rsidRPr="000F3F3B" w:rsidRDefault="00001D40" w:rsidP="00A15226">
            <w:pPr>
              <w:pStyle w:val="Tabletext"/>
              <w:rPr>
                <w:i/>
                <w:iCs/>
              </w:rPr>
            </w:pPr>
            <w:r w:rsidRPr="000F3F3B">
              <w:rPr>
                <w:i/>
                <w:iCs/>
              </w:rPr>
              <w:t>…</w:t>
            </w:r>
          </w:p>
          <w:p w14:paraId="5291AB48" w14:textId="77777777" w:rsidR="00001D40" w:rsidRPr="007E2CDC" w:rsidRDefault="00001D40" w:rsidP="00A15226">
            <w:pPr>
              <w:pStyle w:val="Tabletext"/>
              <w:rPr>
                <w:highlight w:val="yellow"/>
              </w:rPr>
            </w:pPr>
            <w:r w:rsidRPr="000F3F3B">
              <w:rPr>
                <w:i/>
                <w:iCs/>
              </w:rPr>
              <w:t>4.3. The Report may also consider protected matters that are potentially eligible for listing as a result of inclusion in a final priority assessment listing held by the Commonwealth, or a recommendation to the Minister for listing by the Threatened Species Scientific Committee prior to the Report being submitted</w:t>
            </w:r>
          </w:p>
        </w:tc>
      </w:tr>
    </w:tbl>
    <w:p w14:paraId="68DEAAB6" w14:textId="77777777" w:rsidR="00001D40" w:rsidRDefault="00001D40" w:rsidP="00001D40">
      <w:pPr>
        <w:pStyle w:val="Heading2"/>
      </w:pPr>
      <w:bookmarkStart w:id="17" w:name="_Toc212040477"/>
      <w:r>
        <w:t>Methods for identifying the relevant protected matters</w:t>
      </w:r>
      <w:bookmarkEnd w:id="17"/>
    </w:p>
    <w:p w14:paraId="41480732" w14:textId="77777777" w:rsidR="00001D40" w:rsidRDefault="00001D40" w:rsidP="00001D40">
      <w:r>
        <w:t>Identification of the relevant protected matters was undertaken using different methods for each of the following groups:</w:t>
      </w:r>
    </w:p>
    <w:p w14:paraId="0348E568" w14:textId="77777777" w:rsidR="00001D40" w:rsidRDefault="00001D40" w:rsidP="00001D40">
      <w:pPr>
        <w:pStyle w:val="Bullet1"/>
      </w:pPr>
      <w:r>
        <w:t>Commonwealth listed threatened species and species on FPAL</w:t>
      </w:r>
    </w:p>
    <w:p w14:paraId="1E956AE6" w14:textId="77777777" w:rsidR="00001D40" w:rsidRDefault="00001D40" w:rsidP="00001D40">
      <w:pPr>
        <w:pStyle w:val="Bullet1"/>
      </w:pPr>
      <w:r>
        <w:t>Commonwealth listed threatened ecological communities (TECs) and communities on FPAL</w:t>
      </w:r>
    </w:p>
    <w:p w14:paraId="6532C229" w14:textId="77777777" w:rsidR="00001D40" w:rsidRDefault="00001D40" w:rsidP="00001D40">
      <w:pPr>
        <w:pStyle w:val="Bullet1"/>
      </w:pPr>
      <w:r>
        <w:t>Commonwealth listed migratory species</w:t>
      </w:r>
    </w:p>
    <w:p w14:paraId="674F901C" w14:textId="77777777" w:rsidR="00001D40" w:rsidRDefault="00001D40" w:rsidP="00001D40">
      <w:pPr>
        <w:pStyle w:val="Bullet1"/>
      </w:pPr>
      <w:r>
        <w:t xml:space="preserve">Wetlands of international importance (listed under the Ramsar Convention) </w:t>
      </w:r>
    </w:p>
    <w:p w14:paraId="72586D9E" w14:textId="77777777" w:rsidR="00001D40" w:rsidRDefault="00001D40" w:rsidP="00001D40">
      <w:pPr>
        <w:pStyle w:val="Bullet1"/>
      </w:pPr>
      <w:r>
        <w:t>Commonwealth land</w:t>
      </w:r>
    </w:p>
    <w:p w14:paraId="4572325F" w14:textId="77777777" w:rsidR="00001D40" w:rsidRDefault="00001D40" w:rsidP="00001D40">
      <w:pPr>
        <w:pStyle w:val="Bullet1"/>
      </w:pPr>
      <w:r>
        <w:t xml:space="preserve">World heritage properties, national heritage properties </w:t>
      </w:r>
    </w:p>
    <w:p w14:paraId="4903369C" w14:textId="77777777" w:rsidR="00001D40" w:rsidRDefault="00001D40" w:rsidP="00001D40">
      <w:r>
        <w:t xml:space="preserve">The methods are discussed below. </w:t>
      </w:r>
    </w:p>
    <w:p w14:paraId="1B52DF2F" w14:textId="77777777" w:rsidR="00001D40" w:rsidRDefault="00001D40" w:rsidP="00001D40">
      <w:r>
        <w:t xml:space="preserve">Matters that were considered relevant were assigned to ‘Category 1’ and assessed in detail in Part 4 of this report. Category 1 matters were those that were considered at risk of direct, indirect, or cumulative impacts due to implementation of the Plan. </w:t>
      </w:r>
    </w:p>
    <w:p w14:paraId="5548BFC0" w14:textId="77777777" w:rsidR="00001D40" w:rsidRDefault="00001D40" w:rsidP="00001D40">
      <w:r>
        <w:t>Matters that were identified and examined, but determined not to be relevant were assigned to ‘Category 2’. These matters are not at risk of direct, indirect, or cumulative impacts</w:t>
      </w:r>
      <w:r w:rsidRPr="003215BE">
        <w:t xml:space="preserve"> </w:t>
      </w:r>
      <w:r>
        <w:t>due to implementation of the Plan or are not reliant on or present within the Strategic Assessment Area. For these matters, n</w:t>
      </w:r>
      <w:r w:rsidRPr="00CB3E50">
        <w:t>o further assessment is required</w:t>
      </w:r>
      <w:r>
        <w:t xml:space="preserve">. </w:t>
      </w:r>
    </w:p>
    <w:p w14:paraId="62F112FF" w14:textId="77777777" w:rsidR="00001D40" w:rsidRPr="0045642F" w:rsidRDefault="00001D40" w:rsidP="00001D40">
      <w:pPr>
        <w:pStyle w:val="Heading3"/>
      </w:pPr>
      <w:r>
        <w:lastRenderedPageBreak/>
        <w:t>Threatened species and species on FPAL list</w:t>
      </w:r>
    </w:p>
    <w:p w14:paraId="5572B034" w14:textId="77777777" w:rsidR="00001D40" w:rsidRDefault="00001D40" w:rsidP="00001D40">
      <w:r>
        <w:t>The method for identifying the threatened species and species on the FPAL list requiring a detailed impact assessment involved three steps. These included:</w:t>
      </w:r>
    </w:p>
    <w:p w14:paraId="2BDEA67D" w14:textId="77777777" w:rsidR="00001D40" w:rsidRDefault="00001D40" w:rsidP="00001D40">
      <w:pPr>
        <w:pStyle w:val="Bullet1"/>
      </w:pPr>
      <w:r w:rsidRPr="00D5447C">
        <w:rPr>
          <w:u w:val="single"/>
        </w:rPr>
        <w:t>Step 1</w:t>
      </w:r>
      <w:r>
        <w:t>: Identify the full list of threatened species and FPAL species potentially relevant to the assessment</w:t>
      </w:r>
    </w:p>
    <w:p w14:paraId="17A5DCF5" w14:textId="77777777" w:rsidR="00001D40" w:rsidRDefault="00001D40" w:rsidP="00001D40">
      <w:pPr>
        <w:pStyle w:val="Bullet1"/>
      </w:pPr>
      <w:r w:rsidRPr="00D5447C">
        <w:rPr>
          <w:u w:val="single"/>
        </w:rPr>
        <w:t>Step 2</w:t>
      </w:r>
      <w:r>
        <w:t xml:space="preserve">: Apply an initial set of criteria to refine this list. The purpose of this step was to remove species where they will clearly not be impacted directly, indirectly, or cumulatively </w:t>
      </w:r>
    </w:p>
    <w:p w14:paraId="511A6AC9" w14:textId="77777777" w:rsidR="00001D40" w:rsidRDefault="00001D40" w:rsidP="00001D40">
      <w:pPr>
        <w:pStyle w:val="Bullet1"/>
      </w:pPr>
      <w:r w:rsidRPr="00D5447C">
        <w:rPr>
          <w:u w:val="single"/>
        </w:rPr>
        <w:t>Step 3</w:t>
      </w:r>
      <w:r>
        <w:t xml:space="preserve">: Undertake a preliminary assessment of the remaining threatened species and FPAL species to determine which </w:t>
      </w:r>
      <w:r w:rsidRPr="00DF673D">
        <w:t>ones may be</w:t>
      </w:r>
      <w:r>
        <w:t xml:space="preserve"> impacted directly, indirectly, or cumulatively and will therefore require further detailed assessment in the report</w:t>
      </w:r>
    </w:p>
    <w:p w14:paraId="7D7F7B4E" w14:textId="77777777" w:rsidR="00001D40" w:rsidRPr="00A27B1D" w:rsidRDefault="00001D40" w:rsidP="00001D40">
      <w:pPr>
        <w:pStyle w:val="Heading4"/>
      </w:pPr>
      <w:r w:rsidRPr="00A27B1D">
        <w:t xml:space="preserve">Step </w:t>
      </w:r>
      <w:r>
        <w:t>1</w:t>
      </w:r>
      <w:r w:rsidRPr="00A27B1D">
        <w:t xml:space="preserve">: </w:t>
      </w:r>
      <w:r>
        <w:t xml:space="preserve">Identify the full list of potential species </w:t>
      </w:r>
    </w:p>
    <w:p w14:paraId="1EAA5AD2" w14:textId="77777777" w:rsidR="00001D40" w:rsidRDefault="00001D40" w:rsidP="00001D40">
      <w:r>
        <w:t xml:space="preserve">The method for identifying the full list of species is intentionally broad to ensure all protected matters potentially relevant to the assessment are considered in the report. The full list of species was determined using: </w:t>
      </w:r>
    </w:p>
    <w:p w14:paraId="086AEAF5" w14:textId="77777777" w:rsidR="00001D40" w:rsidRDefault="00001D40" w:rsidP="00001D40">
      <w:pPr>
        <w:pStyle w:val="Bullet1"/>
      </w:pPr>
      <w:r>
        <w:t xml:space="preserve">A report for the Study Area generated through the Commonwealth’s Protected Matters Search Tool (PMST) </w:t>
      </w:r>
    </w:p>
    <w:p w14:paraId="08C4631E" w14:textId="0F1947C0" w:rsidR="00001D40" w:rsidRDefault="00001D40" w:rsidP="00001D40">
      <w:pPr>
        <w:pStyle w:val="Bullet1"/>
      </w:pPr>
      <w:r>
        <w:t xml:space="preserve">The Victorian Biodiversity Atlas (VBA) for known records of EPBC Act listed threatened species within the Study Area. </w:t>
      </w:r>
      <w:r w:rsidRPr="00B10D60">
        <w:t xml:space="preserve">The VBA records were downloaded in </w:t>
      </w:r>
      <w:r w:rsidR="00B10D60">
        <w:t>February 2025</w:t>
      </w:r>
    </w:p>
    <w:p w14:paraId="711B2C85" w14:textId="44FFC4F2" w:rsidR="00001D40" w:rsidRDefault="00001D40" w:rsidP="00001D40">
      <w:pPr>
        <w:pStyle w:val="Bullet1"/>
      </w:pPr>
      <w:r>
        <w:t xml:space="preserve">The list of species considered in the </w:t>
      </w:r>
      <w:r>
        <w:rPr>
          <w:i/>
          <w:iCs/>
        </w:rPr>
        <w:t xml:space="preserve">Existing Ecological Conditions: Northern and Western Geelong Growth Areas </w:t>
      </w:r>
      <w:r>
        <w:t xml:space="preserve">report </w:t>
      </w:r>
      <w:sdt>
        <w:sdtPr>
          <w:rPr>
            <w:color w:val="000000"/>
          </w:rPr>
          <w:tag w:val="MENDELEY_CITATION_v3_eyJjaXRhdGlvbklEIjoiTUVOREVMRVlfQ0lUQVRJT05fOTE0YTdhZjUtOTc1Ny00Y2M0LWIyMTUtMGZlOTI2YmNhMGZ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62783891"/>
          <w:placeholder>
            <w:docPart w:val="B3D744A4C388FB4C8E6469406BCC04C6"/>
          </w:placeholder>
        </w:sdtPr>
        <w:sdtContent>
          <w:r w:rsidR="00C666F0" w:rsidRPr="00C666F0">
            <w:rPr>
              <w:color w:val="000000"/>
            </w:rPr>
            <w:t>(EHP, 2021)</w:t>
          </w:r>
        </w:sdtContent>
      </w:sdt>
      <w:r>
        <w:t xml:space="preserve"> (the EHP report)</w:t>
      </w:r>
    </w:p>
    <w:p w14:paraId="3A87D41E" w14:textId="77777777" w:rsidR="00001D40" w:rsidRDefault="00001D40" w:rsidP="00001D40">
      <w:pPr>
        <w:pStyle w:val="Bullet1"/>
      </w:pPr>
      <w:r>
        <w:t>A review of the current FPAL listings for species which are not currently listed under the EPBC Act, yet which are proposed to be listed as threatened</w:t>
      </w:r>
    </w:p>
    <w:p w14:paraId="07E148A9" w14:textId="79E7A8B2" w:rsidR="00001D40" w:rsidRDefault="00001D40" w:rsidP="00001D40">
      <w:r>
        <w:t xml:space="preserve">For the purposes of this method, the Study Area is taken to mean the area within a 20 km buffer of the Strategic Assessment Area (See </w:t>
      </w:r>
      <w:hyperlink r:id="rId23" w:history="1">
        <w:r w:rsidR="007C7F2E" w:rsidRPr="00B90949">
          <w:rPr>
            <w:rStyle w:val="Hyperlink"/>
          </w:rPr>
          <w:t>Map 3-1</w:t>
        </w:r>
      </w:hyperlink>
      <w:r>
        <w:t>).</w:t>
      </w:r>
    </w:p>
    <w:p w14:paraId="68AD32FD" w14:textId="77777777" w:rsidR="00001D40" w:rsidRPr="00A27B1D" w:rsidRDefault="00001D40" w:rsidP="00001D40">
      <w:pPr>
        <w:pStyle w:val="Heading4"/>
      </w:pPr>
      <w:r w:rsidRPr="00A27B1D">
        <w:t xml:space="preserve">Step </w:t>
      </w:r>
      <w:r>
        <w:t>2</w:t>
      </w:r>
      <w:r w:rsidRPr="00A27B1D">
        <w:t xml:space="preserve">: </w:t>
      </w:r>
      <w:r>
        <w:t>Refining the list to remove matters that will clearly not be impacted</w:t>
      </w:r>
    </w:p>
    <w:p w14:paraId="578A0B92" w14:textId="2375C70B" w:rsidR="00001D40" w:rsidRDefault="00001D40" w:rsidP="00001D40">
      <w:r>
        <w:t xml:space="preserve">The following criteria </w:t>
      </w:r>
      <w:r w:rsidR="00431BA5">
        <w:t>were</w:t>
      </w:r>
      <w:r>
        <w:t xml:space="preserve"> used to identify the threatened species that will clearly </w:t>
      </w:r>
      <w:r w:rsidRPr="008C1D7F">
        <w:rPr>
          <w:u w:val="single"/>
        </w:rPr>
        <w:t>not be impacted</w:t>
      </w:r>
      <w:r>
        <w:t xml:space="preserve"> directly, indirectly, or cumulatively by actions proposed to be taken under the Plan. Threatened species were excluded from any further assessment where they met all of these criteria:</w:t>
      </w:r>
    </w:p>
    <w:p w14:paraId="65EABCF3" w14:textId="07D0B857" w:rsidR="00001D40" w:rsidRDefault="00001D40" w:rsidP="00001D40">
      <w:pPr>
        <w:pStyle w:val="Numbering1"/>
        <w:numPr>
          <w:ilvl w:val="0"/>
          <w:numId w:val="22"/>
        </w:numPr>
      </w:pPr>
      <w:r>
        <w:t xml:space="preserve">The Study Area contains no known records or occurrences of the threatened species based on a search of the VBA and the results of field surveys undertaken by EHP </w:t>
      </w:r>
      <w:sdt>
        <w:sdtPr>
          <w:rPr>
            <w:color w:val="000000"/>
          </w:rPr>
          <w:tag w:val="MENDELEY_CITATION_v3_eyJjaXRhdGlvbklEIjoiTUVOREVMRVlfQ0lUQVRJT05fMzZmMmRiZTEtYzI3ZC00NjEyLTlmNGYtNzAxMTczNDg4Yzd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63187956"/>
          <w:placeholder>
            <w:docPart w:val="B3D744A4C388FB4C8E6469406BCC04C6"/>
          </w:placeholder>
        </w:sdtPr>
        <w:sdtContent>
          <w:r w:rsidR="00C666F0" w:rsidRPr="00C666F0">
            <w:rPr>
              <w:color w:val="000000"/>
            </w:rPr>
            <w:t>(EHP, 2021)</w:t>
          </w:r>
        </w:sdtContent>
      </w:sdt>
    </w:p>
    <w:p w14:paraId="795F991B" w14:textId="77777777" w:rsidR="00001D40" w:rsidRDefault="00001D40" w:rsidP="00001D40">
      <w:pPr>
        <w:pStyle w:val="Numbering1"/>
      </w:pPr>
      <w:r>
        <w:t>The Study Area is outside the known or likely distribution of the threatened species, based on the Commonwealth’s distribution mapping as provided through the PMST report</w:t>
      </w:r>
    </w:p>
    <w:p w14:paraId="6381910D" w14:textId="557D9058" w:rsidR="00001D40" w:rsidRDefault="00001D40" w:rsidP="00001D40">
      <w:pPr>
        <w:pStyle w:val="Numbering1"/>
      </w:pPr>
      <w:r>
        <w:t xml:space="preserve">The threatened species has been identified as having a ‘low’ or ‘unlikely’ likelihood of occurrence in the Likelihood of Occurrence Assessment presented in the EHP report </w:t>
      </w:r>
      <w:sdt>
        <w:sdtPr>
          <w:rPr>
            <w:color w:val="000000"/>
          </w:rPr>
          <w:tag w:val="MENDELEY_CITATION_v3_eyJjaXRhdGlvbklEIjoiTUVOREVMRVlfQ0lUQVRJT05fMTliZWZjYzUtNWEyYi00YTYzLWE1NDMtNDNmZDJhNzA4NjM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712763126"/>
          <w:placeholder>
            <w:docPart w:val="B3D744A4C388FB4C8E6469406BCC04C6"/>
          </w:placeholder>
        </w:sdtPr>
        <w:sdtContent>
          <w:r w:rsidR="00C666F0" w:rsidRPr="00C666F0">
            <w:rPr>
              <w:color w:val="000000"/>
            </w:rPr>
            <w:t>(EHP, 2021)</w:t>
          </w:r>
        </w:sdtContent>
      </w:sdt>
    </w:p>
    <w:p w14:paraId="7CA67D4E" w14:textId="77777777" w:rsidR="00001D40" w:rsidRDefault="00001D40" w:rsidP="00001D40">
      <w:r>
        <w:t>For FPAL species, an initial review of the FPAL list was undertaken to identify FPAL species which occur within Victoria. All FPAL species which do not occur within Victoria were excluded from further assessment.</w:t>
      </w:r>
    </w:p>
    <w:p w14:paraId="1A221485" w14:textId="77777777" w:rsidR="00001D40" w:rsidRDefault="00001D40" w:rsidP="00001D40">
      <w:r w:rsidRPr="00623FCF">
        <w:t>Of the FPAL species which occur within Victoria, a review of species’ records on the VBA was undertaken to determine whether species records occur within, or in proximity to, the Study Area. Where records did not occur within proximity to the Study Area, the FPAL species was not included for further assessment.</w:t>
      </w:r>
    </w:p>
    <w:p w14:paraId="6AFDC58C" w14:textId="77777777" w:rsidR="00001D40" w:rsidRDefault="00001D40" w:rsidP="00001D40">
      <w:pPr>
        <w:pStyle w:val="Heading4"/>
      </w:pPr>
      <w:r w:rsidRPr="00A27B1D">
        <w:t xml:space="preserve">Step </w:t>
      </w:r>
      <w:r>
        <w:t>3</w:t>
      </w:r>
      <w:r w:rsidRPr="00A27B1D">
        <w:t xml:space="preserve">: </w:t>
      </w:r>
      <w:r>
        <w:t>Preliminary assessment to identify matters requiring further detailed assessment</w:t>
      </w:r>
    </w:p>
    <w:p w14:paraId="24908DB6" w14:textId="6E58F1BB" w:rsidR="00001D40" w:rsidRDefault="00001D40" w:rsidP="00001D40">
      <w:r>
        <w:t xml:space="preserve">A preliminary assessment was undertaken for each of the threatened species and FPAL species that remained following step 2. The purpose of the preliminary assessment was to determine which matters </w:t>
      </w:r>
      <w:r>
        <w:rPr>
          <w:i/>
          <w:iCs/>
        </w:rPr>
        <w:t>may be</w:t>
      </w:r>
      <w:r>
        <w:t xml:space="preserve"> impacted directly, indirectly or cumulatively, where the definition </w:t>
      </w:r>
      <w:r w:rsidRPr="00DF673D">
        <w:t xml:space="preserve">for </w:t>
      </w:r>
      <w:r>
        <w:t>‘</w:t>
      </w:r>
      <w:r w:rsidRPr="00DF673D">
        <w:t>may be</w:t>
      </w:r>
      <w:r>
        <w:t>’</w:t>
      </w:r>
      <w:r>
        <w:rPr>
          <w:i/>
          <w:iCs/>
        </w:rPr>
        <w:t xml:space="preserve"> </w:t>
      </w:r>
      <w:r>
        <w:t xml:space="preserve">has been adapted from the </w:t>
      </w:r>
      <w:r w:rsidRPr="007962CB">
        <w:rPr>
          <w:i/>
          <w:iCs/>
        </w:rPr>
        <w:t xml:space="preserve">EPBC Act Significant Impact Guidelines 1.1 </w:t>
      </w:r>
      <w:sdt>
        <w:sdtPr>
          <w:rPr>
            <w:iCs/>
            <w:color w:val="000000"/>
          </w:rPr>
          <w:tag w:val="MENDELEY_CITATION_v3_eyJjaXRhdGlvbklEIjoiTUVOREVMRVlfQ0lUQVRJT05fY2FlMDBmM2ItZjVhYy00MmY4LTk4NmMtMGQ2OTE1YWYzNDI1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1390603014"/>
          <w:placeholder>
            <w:docPart w:val="B3D744A4C388FB4C8E6469406BCC04C6"/>
          </w:placeholder>
        </w:sdtPr>
        <w:sdtEndPr>
          <w:rPr>
            <w:iCs w:val="0"/>
          </w:rPr>
        </w:sdtEndPr>
        <w:sdtContent>
          <w:r w:rsidR="00C666F0" w:rsidRPr="00C666F0">
            <w:rPr>
              <w:color w:val="000000"/>
            </w:rPr>
            <w:t>(DoE, 2013)</w:t>
          </w:r>
        </w:sdtContent>
      </w:sdt>
      <w:r>
        <w:rPr>
          <w:i/>
          <w:iCs/>
        </w:rPr>
        <w:t xml:space="preserve"> </w:t>
      </w:r>
      <w:r>
        <w:t>to be ‘where there is a real or not remote chance or possibility’ of an impact on the species.</w:t>
      </w:r>
    </w:p>
    <w:p w14:paraId="589950B7" w14:textId="65A573C2" w:rsidR="00001D40" w:rsidRDefault="00001D40" w:rsidP="00001D40">
      <w:r>
        <w:t xml:space="preserve">The preliminary assessment identified the species at risk of potential </w:t>
      </w:r>
      <w:r w:rsidRPr="00C7119E">
        <w:rPr>
          <w:u w:val="single"/>
        </w:rPr>
        <w:t>direct</w:t>
      </w:r>
      <w:r>
        <w:t xml:space="preserve"> impacts within the Growth Areas. These are the species that have been recorded or assumed present within the Growth Areas. The results of the EHP surveys </w:t>
      </w:r>
      <w:sdt>
        <w:sdtPr>
          <w:rPr>
            <w:color w:val="000000"/>
          </w:rPr>
          <w:tag w:val="MENDELEY_CITATION_v3_eyJjaXRhdGlvbklEIjoiTUVOREVMRVlfQ0lUQVRJT05fM2U2MmQ1YTgtYTE4Mi00MGVmLThlMzItMjRkODcyYzNjNmF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250580987"/>
          <w:placeholder>
            <w:docPart w:val="B3D744A4C388FB4C8E6469406BCC04C6"/>
          </w:placeholder>
        </w:sdtPr>
        <w:sdtContent>
          <w:r w:rsidR="00C666F0" w:rsidRPr="00C666F0">
            <w:rPr>
              <w:color w:val="000000"/>
            </w:rPr>
            <w:t>(EHP, 2021)</w:t>
          </w:r>
        </w:sdtContent>
      </w:sdt>
      <w:r>
        <w:t xml:space="preserve">, as well as other historical records, were used to identify these matters </w:t>
      </w:r>
      <w:r w:rsidRPr="00960D7E">
        <w:t>(see Chapter 13 for</w:t>
      </w:r>
      <w:r>
        <w:t xml:space="preserve"> a brief overview of the EHP surveys and the use and interpretation of their findings in this assessment). These matters were automatically identified for further detailed assessment.</w:t>
      </w:r>
    </w:p>
    <w:p w14:paraId="0CBA4EE8" w14:textId="77777777" w:rsidR="00001D40" w:rsidRDefault="00001D40" w:rsidP="00001D40">
      <w:r>
        <w:lastRenderedPageBreak/>
        <w:t xml:space="preserve">A range of additional factors were then considered for species that only occur outside of the Growth Areas to understand the potential for </w:t>
      </w:r>
      <w:r w:rsidRPr="00567091">
        <w:t>indirect or cumulative</w:t>
      </w:r>
      <w:r>
        <w:t xml:space="preserve"> impacts, as well as the potential for further direct impacts where a species might occur within the external infrastructure footprints. These include: </w:t>
      </w:r>
    </w:p>
    <w:p w14:paraId="6271C643" w14:textId="77777777" w:rsidR="00001D40" w:rsidRDefault="00001D40" w:rsidP="00001D40">
      <w:pPr>
        <w:pStyle w:val="Bullet1"/>
      </w:pPr>
      <w:r>
        <w:t xml:space="preserve">Whether there are any known indirect impact pathways associated with actions under the Plan that could affect the species </w:t>
      </w:r>
    </w:p>
    <w:p w14:paraId="41CFEA15" w14:textId="77777777" w:rsidR="00001D40" w:rsidRDefault="00001D40" w:rsidP="00001D40">
      <w:pPr>
        <w:pStyle w:val="Bullet1"/>
      </w:pPr>
      <w:r>
        <w:t>The distance of known records from the Growth Areas</w:t>
      </w:r>
    </w:p>
    <w:p w14:paraId="6053F720" w14:textId="77777777" w:rsidR="00001D40" w:rsidRDefault="00001D40" w:rsidP="00001D40">
      <w:pPr>
        <w:pStyle w:val="Bullet1"/>
      </w:pPr>
      <w:r>
        <w:t xml:space="preserve">The listing status of the species </w:t>
      </w:r>
    </w:p>
    <w:p w14:paraId="103C7C1E" w14:textId="77777777" w:rsidR="00001D40" w:rsidRDefault="00001D40" w:rsidP="00001D40">
      <w:pPr>
        <w:pStyle w:val="Bullet1"/>
      </w:pPr>
      <w:r>
        <w:t>The number of known records for a species within the Study Area</w:t>
      </w:r>
    </w:p>
    <w:p w14:paraId="7B72372E" w14:textId="77777777" w:rsidR="00001D40" w:rsidRDefault="00001D40" w:rsidP="00001D40">
      <w:pPr>
        <w:pStyle w:val="Bullet1"/>
      </w:pPr>
      <w:r>
        <w:t>The relative importance of the Study Area compared with the broader distribution of the species, including factors such as endemism, edge-of-range, strongholds, important known sites, or habitats used for key life cycle stages</w:t>
      </w:r>
    </w:p>
    <w:p w14:paraId="67BBC6F6" w14:textId="77777777" w:rsidR="00001D40" w:rsidRDefault="00001D40" w:rsidP="00001D40">
      <w:r>
        <w:t xml:space="preserve">Where it is considered that there is ‘a real or not remote chance or possibility’ of direct, indirect, or cumulative impacts based on a review of these factors, the species was identified for further detailed assessment. </w:t>
      </w:r>
    </w:p>
    <w:p w14:paraId="29CCB0BF" w14:textId="77777777" w:rsidR="00001D40" w:rsidRDefault="00001D40" w:rsidP="00001D40">
      <w:r>
        <w:t xml:space="preserve">This approach to the preliminary assessment enabled an assessment of both the likelihood of a direct, indirect, or cumulative impact occurring, as well as the consequence to the species should an impact occur. </w:t>
      </w:r>
    </w:p>
    <w:p w14:paraId="2CA56003" w14:textId="77777777" w:rsidR="00001D40" w:rsidRDefault="00001D40" w:rsidP="00001D40">
      <w:r>
        <w:t>Overall, the species which were identified for further detailed assessment following application of the above methodology were assigned to Category 1. All species which were identified to not require further detailed assessment were assigned to Category 2.</w:t>
      </w:r>
    </w:p>
    <w:p w14:paraId="5F6117A6" w14:textId="77777777" w:rsidR="00001D40" w:rsidRDefault="00001D40" w:rsidP="00001D40">
      <w:pPr>
        <w:pStyle w:val="Heading3"/>
      </w:pPr>
      <w:r>
        <w:t>Threatened ecological communities and communities on FPAL list</w:t>
      </w:r>
    </w:p>
    <w:p w14:paraId="2AD51CDD" w14:textId="77777777" w:rsidR="00001D40" w:rsidRPr="00304165" w:rsidRDefault="00001D40" w:rsidP="00001D40">
      <w:pPr>
        <w:pStyle w:val="Heading4"/>
      </w:pPr>
      <w:r>
        <w:t xml:space="preserve">Threatened ecological communities </w:t>
      </w:r>
    </w:p>
    <w:p w14:paraId="4CC110CB" w14:textId="77777777" w:rsidR="00001D40" w:rsidRDefault="00001D40" w:rsidP="00001D40">
      <w:r>
        <w:t>The method for identifying the threatened ecological communities (TECs) requiring a detailed impact assessment involved three steps. These included:</w:t>
      </w:r>
    </w:p>
    <w:p w14:paraId="25AE12AA" w14:textId="77777777" w:rsidR="00001D40" w:rsidRDefault="00001D40" w:rsidP="00001D40">
      <w:pPr>
        <w:pStyle w:val="Bullet1"/>
      </w:pPr>
      <w:r w:rsidRPr="00D5447C">
        <w:rPr>
          <w:u w:val="single"/>
        </w:rPr>
        <w:t>Step 1</w:t>
      </w:r>
      <w:r>
        <w:t>: Identify the full list of threatened ecological communities potentially relevant to the assessment</w:t>
      </w:r>
    </w:p>
    <w:p w14:paraId="220ED236" w14:textId="77777777" w:rsidR="00001D40" w:rsidRDefault="00001D40" w:rsidP="00001D40">
      <w:pPr>
        <w:pStyle w:val="Bullet1"/>
      </w:pPr>
      <w:r w:rsidRPr="00D5447C">
        <w:rPr>
          <w:u w:val="single"/>
        </w:rPr>
        <w:t>Step 2</w:t>
      </w:r>
      <w:r>
        <w:t xml:space="preserve">: Determine the likelihood of TECs occurring within the Strategic Assessment Area </w:t>
      </w:r>
    </w:p>
    <w:p w14:paraId="2DA31BEA" w14:textId="77777777" w:rsidR="00001D40" w:rsidRDefault="00001D40" w:rsidP="00001D40">
      <w:pPr>
        <w:pStyle w:val="Bullet1"/>
      </w:pPr>
      <w:r w:rsidRPr="00D5447C">
        <w:rPr>
          <w:u w:val="single"/>
        </w:rPr>
        <w:t>Step 3</w:t>
      </w:r>
      <w:r>
        <w:t xml:space="preserve">: Undertake a preliminary assessment of the remaining threatened ecological communities to determine which </w:t>
      </w:r>
      <w:r w:rsidRPr="00DF673D">
        <w:t>ones may be</w:t>
      </w:r>
      <w:r>
        <w:t xml:space="preserve"> impacted directly, indirectly, or cumulatively and will therefore require further detailed assessment in the report</w:t>
      </w:r>
    </w:p>
    <w:p w14:paraId="65729F9F" w14:textId="77777777" w:rsidR="00001D40" w:rsidRDefault="00001D40" w:rsidP="00001D40">
      <w:pPr>
        <w:pStyle w:val="Heading5"/>
      </w:pPr>
      <w:r w:rsidRPr="00D5447C">
        <w:t>Step 1</w:t>
      </w:r>
      <w:r>
        <w:t>: Identify the full list of threatened ecological communities potentially relevant to the assessment</w:t>
      </w:r>
    </w:p>
    <w:p w14:paraId="796278C4" w14:textId="77777777" w:rsidR="00001D40" w:rsidRDefault="00001D40" w:rsidP="00001D40">
      <w:r>
        <w:t>The method for identifying the full list of TECSs was based on the Commonwealth’s PMST. A PMST report was produced for the extent of the Study Area to identify the TECs with a distribution that may occur within the Study Area.</w:t>
      </w:r>
    </w:p>
    <w:p w14:paraId="51BFE785" w14:textId="77777777" w:rsidR="00001D40" w:rsidRDefault="00001D40" w:rsidP="00001D40">
      <w:pPr>
        <w:pStyle w:val="Heading5"/>
      </w:pPr>
      <w:r w:rsidRPr="00D5447C">
        <w:t>Step 2</w:t>
      </w:r>
      <w:r>
        <w:t xml:space="preserve">: Determine the likelihood of TECs occurring within the Strategic Assessment Area </w:t>
      </w:r>
    </w:p>
    <w:p w14:paraId="4A21BDF2" w14:textId="77777777" w:rsidR="00001D40" w:rsidRDefault="00001D40" w:rsidP="00001D40">
      <w:r>
        <w:t>Key information sources used to determine the likelihood of a TEC identified in Step 1 occurring within the Strategic Assessment Area included:</w:t>
      </w:r>
    </w:p>
    <w:p w14:paraId="0B80C495" w14:textId="77777777" w:rsidR="00001D40" w:rsidRDefault="00001D40" w:rsidP="00001D40">
      <w:pPr>
        <w:pStyle w:val="Bullet1"/>
      </w:pPr>
      <w:r>
        <w:t>The results of targeted surveys including:</w:t>
      </w:r>
    </w:p>
    <w:p w14:paraId="66024F89" w14:textId="52044FD5" w:rsidR="00001D40" w:rsidRDefault="00001D40" w:rsidP="00001D40">
      <w:pPr>
        <w:pStyle w:val="Bullet2"/>
      </w:pPr>
      <w:r>
        <w:t xml:space="preserve">Surveys conducted by Ecology Heritage and Partners (EHP) within the Growth Areas </w:t>
      </w:r>
      <w:sdt>
        <w:sdtPr>
          <w:rPr>
            <w:color w:val="000000"/>
          </w:rPr>
          <w:tag w:val="MENDELEY_CITATION_v3_eyJjaXRhdGlvbklEIjoiTUVOREVMRVlfQ0lUQVRJT05fNTU0M2Y3ZmItNDQyYS00YWEwLWE5NDgtYzE4YTQyOGRmZTh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863092656"/>
          <w:placeholder>
            <w:docPart w:val="B3D744A4C388FB4C8E6469406BCC04C6"/>
          </w:placeholder>
        </w:sdtPr>
        <w:sdtContent>
          <w:r w:rsidR="00C666F0" w:rsidRPr="00C666F0">
            <w:rPr>
              <w:color w:val="000000"/>
            </w:rPr>
            <w:t>(EHP, 2021)</w:t>
          </w:r>
        </w:sdtContent>
      </w:sdt>
      <w:r>
        <w:t xml:space="preserve"> (see Section 13.2 of Chapter 13)</w:t>
      </w:r>
    </w:p>
    <w:p w14:paraId="01B21895" w14:textId="77777777" w:rsidR="00001D40" w:rsidRDefault="00001D40" w:rsidP="00001D40">
      <w:pPr>
        <w:pStyle w:val="Bullet2"/>
      </w:pPr>
      <w:r>
        <w:t>Additional survey data provided by the City</w:t>
      </w:r>
    </w:p>
    <w:p w14:paraId="2865CF7E" w14:textId="38ADD3E8" w:rsidR="00001D40" w:rsidRDefault="00001D40" w:rsidP="00001D40">
      <w:pPr>
        <w:pStyle w:val="Bullet1"/>
      </w:pPr>
      <w:r>
        <w:t xml:space="preserve">Modelled Ecological Vegetation Classes (EVCs) </w:t>
      </w:r>
      <w:sdt>
        <w:sdtPr>
          <w:rPr>
            <w:color w:val="000000"/>
          </w:rPr>
          <w:tag w:val="MENDELEY_CITATION_v3_eyJjaXRhdGlvbklEIjoiTUVOREVMRVlfQ0lUQVRJT05fMGYzNDgzNDAtODkwYy00Y2M3LTk1NjctNTQ3ZTE4NTRkYWU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2066133236"/>
          <w:placeholder>
            <w:docPart w:val="B3D744A4C388FB4C8E6469406BCC04C6"/>
          </w:placeholder>
        </w:sdtPr>
        <w:sdtContent>
          <w:r w:rsidR="00C666F0" w:rsidRPr="00C666F0">
            <w:rPr>
              <w:color w:val="000000"/>
            </w:rPr>
            <w:t>(DELWP, 2005)</w:t>
          </w:r>
        </w:sdtContent>
      </w:sdt>
    </w:p>
    <w:p w14:paraId="64D5D390" w14:textId="101534BB" w:rsidR="00001D40" w:rsidRDefault="00001D40" w:rsidP="00001D40">
      <w:pPr>
        <w:pStyle w:val="Bullet1"/>
      </w:pPr>
      <w:r>
        <w:t xml:space="preserve">Modelled wetlands </w:t>
      </w:r>
      <w:sdt>
        <w:sdtPr>
          <w:rPr>
            <w:color w:val="000000"/>
          </w:rPr>
          <w:tag w:val="MENDELEY_CITATION_v3_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"/>
          <w:id w:val="-384022771"/>
          <w:placeholder>
            <w:docPart w:val="B3D744A4C388FB4C8E6469406BCC04C6"/>
          </w:placeholder>
        </w:sdtPr>
        <w:sdtContent>
          <w:r w:rsidR="00C666F0" w:rsidRPr="00C666F0">
            <w:rPr>
              <w:color w:val="000000"/>
            </w:rPr>
            <w:t>(DELWP, 2022b)</w:t>
          </w:r>
        </w:sdtContent>
      </w:sdt>
    </w:p>
    <w:p w14:paraId="7A223465" w14:textId="77777777" w:rsidR="00001D40" w:rsidRPr="00560C98" w:rsidRDefault="00001D40" w:rsidP="00001D40">
      <w:pPr>
        <w:pStyle w:val="Bullet1"/>
      </w:pPr>
      <w:r>
        <w:t>Expert opinion from senior flora ecologists within the consulting team</w:t>
      </w:r>
    </w:p>
    <w:p w14:paraId="0D40F4EA" w14:textId="77777777" w:rsidR="00001D40" w:rsidRDefault="00001D40" w:rsidP="008C3C66">
      <w:pPr>
        <w:pStyle w:val="Heading5"/>
      </w:pPr>
      <w:r w:rsidRPr="00D5447C">
        <w:lastRenderedPageBreak/>
        <w:t>Step 3</w:t>
      </w:r>
      <w:r>
        <w:t xml:space="preserve">: Undertake a preliminary assessment of the remaining threatened ecological communities to determine which </w:t>
      </w:r>
      <w:r w:rsidRPr="00DF673D">
        <w:t>ones may be</w:t>
      </w:r>
      <w:r>
        <w:t xml:space="preserve">  impacted directly, indirectly, or cumulatively and will therefore require further detailed assessment in the report</w:t>
      </w:r>
    </w:p>
    <w:p w14:paraId="10006FFB" w14:textId="55EB05EC" w:rsidR="00001D40" w:rsidRDefault="00001D40" w:rsidP="008C3C66">
      <w:pPr>
        <w:keepNext/>
        <w:keepLines/>
      </w:pPr>
      <w:r>
        <w:t xml:space="preserve">A preliminary assessment was undertaken for the TECs that remained following step 2. The purpose of the preliminary assessment was to determine which matters </w:t>
      </w:r>
      <w:r>
        <w:rPr>
          <w:i/>
          <w:iCs/>
        </w:rPr>
        <w:t>may be</w:t>
      </w:r>
      <w:r>
        <w:t xml:space="preserve"> impacted directly, indirectly or cumulatively, where the definition </w:t>
      </w:r>
      <w:r w:rsidRPr="00DF673D">
        <w:t xml:space="preserve">for </w:t>
      </w:r>
      <w:r>
        <w:t>‘</w:t>
      </w:r>
      <w:r w:rsidRPr="00DF673D">
        <w:t>may be</w:t>
      </w:r>
      <w:r>
        <w:t>’</w:t>
      </w:r>
      <w:r>
        <w:rPr>
          <w:i/>
          <w:iCs/>
        </w:rPr>
        <w:t xml:space="preserve"> </w:t>
      </w:r>
      <w:r>
        <w:t xml:space="preserve">has been adapted from the </w:t>
      </w:r>
      <w:r w:rsidRPr="007962CB">
        <w:rPr>
          <w:i/>
          <w:iCs/>
        </w:rPr>
        <w:t xml:space="preserve">EPBC Act Significant Impact Guidelines 1.1 </w:t>
      </w:r>
      <w:sdt>
        <w:sdtPr>
          <w:rPr>
            <w:iCs/>
            <w:color w:val="000000"/>
          </w:rPr>
          <w:tag w:val="MENDELEY_CITATION_v3_eyJjaXRhdGlvbklEIjoiTUVOREVMRVlfQ0lUQVRJT05fMDM0NDJkYWQtZmE4Yy00OGU4LTg3YWQtOTExMTM5MjVkZWZh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1911603521"/>
          <w:placeholder>
            <w:docPart w:val="B3D744A4C388FB4C8E6469406BCC04C6"/>
          </w:placeholder>
        </w:sdtPr>
        <w:sdtEndPr>
          <w:rPr>
            <w:iCs w:val="0"/>
          </w:rPr>
        </w:sdtEndPr>
        <w:sdtContent>
          <w:r w:rsidR="00C666F0" w:rsidRPr="00C666F0">
            <w:rPr>
              <w:color w:val="000000"/>
            </w:rPr>
            <w:t>(DoE, 2013)</w:t>
          </w:r>
        </w:sdtContent>
      </w:sdt>
      <w:r>
        <w:rPr>
          <w:i/>
          <w:iCs/>
        </w:rPr>
        <w:t xml:space="preserve"> </w:t>
      </w:r>
      <w:r>
        <w:t>to be ‘where there is a real or not remote chance or possibility’ of an impact on the species.</w:t>
      </w:r>
    </w:p>
    <w:p w14:paraId="7BD4A1C8" w14:textId="3FD1037B" w:rsidR="00001D40" w:rsidRDefault="00001D40" w:rsidP="00001D40">
      <w:r>
        <w:t xml:space="preserve">The preliminary assessment identified areas known to, or with the potential to support TECS which may be at risk of potential impacts under the Plan. For the Growth Areas, this was informed by targeted surveys by </w:t>
      </w:r>
      <w:sdt>
        <w:sdtPr>
          <w:rPr>
            <w:color w:val="000000"/>
          </w:rPr>
          <w:tag w:val="MENDELEY_CITATION_v3_eyJjaXRhdGlvbklEIjoiTUVOREVMRVlfQ0lUQVRJT05fZjhkNzA2NTAtMDQ0Yi00NmM0LThkMmItMDMwODBhZDY3Nzk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530182828"/>
          <w:placeholder>
            <w:docPart w:val="B3D744A4C388FB4C8E6469406BCC04C6"/>
          </w:placeholder>
        </w:sdtPr>
        <w:sdtContent>
          <w:r w:rsidR="00C666F0" w:rsidRPr="00C666F0">
            <w:rPr>
              <w:color w:val="000000"/>
            </w:rPr>
            <w:t>(EHP, 2021)</w:t>
          </w:r>
        </w:sdtContent>
      </w:sdt>
      <w:r>
        <w:t>). For the Strategic Assessment Area and broader Study Area, the distribution and characteristics of TECs identified in Step 2 were considered to inform an assessment of the likelihood of a direct, indirect, or cumulative impact occurring.</w:t>
      </w:r>
      <w:r w:rsidRPr="00ED32C2">
        <w:t xml:space="preserve"> </w:t>
      </w:r>
    </w:p>
    <w:p w14:paraId="274F7F4D" w14:textId="77777777" w:rsidR="00001D40" w:rsidRDefault="00001D40" w:rsidP="00001D40">
      <w:r>
        <w:t>The TECs which were identified for further detailed assessment following application of the above methodology were assigned to Category 1. All TECs which were identified to not require further detailed assessment were assigned to Category 2.</w:t>
      </w:r>
    </w:p>
    <w:p w14:paraId="2FD37A60" w14:textId="77777777" w:rsidR="00001D40" w:rsidRPr="00304165" w:rsidRDefault="00001D40" w:rsidP="00001D40">
      <w:pPr>
        <w:pStyle w:val="Heading4"/>
      </w:pPr>
      <w:r>
        <w:t>ecological communities on the FPAL list</w:t>
      </w:r>
    </w:p>
    <w:p w14:paraId="5F0A80B3" w14:textId="77777777" w:rsidR="00001D40" w:rsidRDefault="00001D40" w:rsidP="00001D40">
      <w:r>
        <w:t xml:space="preserve">For FPAL communities, an initial review of the FPAL list was undertaken to identify FPAL communities which occur within Victoria. All FPAL communities which do not occur within Victoria were excluded from further assessment. </w:t>
      </w:r>
    </w:p>
    <w:p w14:paraId="30F84C56" w14:textId="77777777" w:rsidR="00001D40" w:rsidRDefault="00001D40" w:rsidP="00001D40">
      <w:r>
        <w:t>FPAL communities were then reviewed with regards to their potential distribution, to determine whether the community could occur within the Study Area. Where the community could not occur within the Study Area, it was excluded from further assessment.</w:t>
      </w:r>
    </w:p>
    <w:p w14:paraId="40955C01" w14:textId="77777777" w:rsidR="00001D40" w:rsidRPr="00492D96" w:rsidRDefault="00001D40" w:rsidP="00001D40">
      <w:r>
        <w:t>A preliminary assessment of FPAL communities which have potential to occur within the Study Area was then completed. Communities which had potential to be directly, indirectly or cumulatively impacted were assigned to Category 1 for further assessment. Where impacts were considered unlikely, the community was assigned to Category 2.</w:t>
      </w:r>
    </w:p>
    <w:p w14:paraId="3CF76742" w14:textId="77777777" w:rsidR="00001D40" w:rsidRDefault="00001D40" w:rsidP="00001D40">
      <w:pPr>
        <w:pStyle w:val="Heading3"/>
      </w:pPr>
      <w:r>
        <w:t>Migratory species</w:t>
      </w:r>
    </w:p>
    <w:p w14:paraId="7A412118" w14:textId="77777777" w:rsidR="00001D40" w:rsidRDefault="00001D40" w:rsidP="00001D40">
      <w:pPr>
        <w:pStyle w:val="Heading4"/>
      </w:pPr>
      <w:r>
        <w:t>Data used to assess species presence and abundance</w:t>
      </w:r>
    </w:p>
    <w:p w14:paraId="2F9F98EB" w14:textId="77777777" w:rsidR="00001D40" w:rsidRDefault="00001D40" w:rsidP="00001D40">
      <w:pPr>
        <w:keepNext/>
        <w:keepLines/>
      </w:pPr>
      <w:r>
        <w:t>Migratory species present within the Study Area were identified by:</w:t>
      </w:r>
    </w:p>
    <w:p w14:paraId="18BA4B50" w14:textId="77777777" w:rsidR="00001D40" w:rsidRPr="00A27B1D" w:rsidRDefault="00001D40" w:rsidP="00001D40">
      <w:pPr>
        <w:pStyle w:val="Bullet1"/>
      </w:pPr>
      <w:r w:rsidRPr="00A27B1D">
        <w:t>Running a protected matters search using the Protected Matters Search Tool (</w:t>
      </w:r>
      <w:r w:rsidRPr="00A82050">
        <w:t>PMST) for the Strategic</w:t>
      </w:r>
      <w:r>
        <w:t xml:space="preserve"> Assessment Area</w:t>
      </w:r>
      <w:r w:rsidRPr="00A27B1D">
        <w:t xml:space="preserve"> with a buffer of 20 km to generate a report that identifies </w:t>
      </w:r>
      <w:r>
        <w:t xml:space="preserve">migratory species </w:t>
      </w:r>
      <w:r w:rsidRPr="00A27B1D">
        <w:t xml:space="preserve">which are known to be, or have the potential to be, present in the </w:t>
      </w:r>
      <w:r>
        <w:t>Study Area</w:t>
      </w:r>
    </w:p>
    <w:p w14:paraId="3DE7EAAB" w14:textId="77777777" w:rsidR="00001D40" w:rsidRDefault="00001D40" w:rsidP="00001D40">
      <w:pPr>
        <w:pStyle w:val="Bullet1"/>
      </w:pPr>
      <w:r w:rsidRPr="00A27B1D">
        <w:t xml:space="preserve">Conducting a search of the Victorian Biodiversity Atlas (VBA) for known records of </w:t>
      </w:r>
      <w:r>
        <w:t>migratory species within the Study Area</w:t>
      </w:r>
    </w:p>
    <w:p w14:paraId="05227B37" w14:textId="7A102B2B" w:rsidR="00001D40" w:rsidRDefault="00001D40" w:rsidP="00001D40">
      <w:r>
        <w:t xml:space="preserve">The VBA records for the Study Area were downloaded in </w:t>
      </w:r>
      <w:r w:rsidR="000E6B39">
        <w:t>February 2025.</w:t>
      </w:r>
    </w:p>
    <w:p w14:paraId="16DD9F56" w14:textId="77777777" w:rsidR="00001D40" w:rsidRDefault="00001D40" w:rsidP="00001D40">
      <w:pPr>
        <w:pStyle w:val="Heading4"/>
      </w:pPr>
      <w:r>
        <w:t>Categorisation method for migratory species</w:t>
      </w:r>
    </w:p>
    <w:p w14:paraId="4F365C1D" w14:textId="77777777" w:rsidR="00001D40" w:rsidRDefault="00001D40" w:rsidP="00001D40">
      <w:r>
        <w:t>The categorisation methodology for migratory species was applied in a series of broad steps:</w:t>
      </w:r>
    </w:p>
    <w:p w14:paraId="7378B560" w14:textId="77777777" w:rsidR="00001D40" w:rsidRPr="00383EB0" w:rsidRDefault="00001D40" w:rsidP="00001D40">
      <w:pPr>
        <w:pStyle w:val="Bullet1"/>
        <w:numPr>
          <w:ilvl w:val="0"/>
          <w:numId w:val="51"/>
        </w:numPr>
      </w:pPr>
      <w:r w:rsidRPr="00383EB0">
        <w:t xml:space="preserve">Application of guidance from the EPBC Act Significant Impact Guidelines 1.1, which identify key concepts (‘ecologically significant proportion’ and ‘important habitat’) used in the categorisation of migratory </w:t>
      </w:r>
      <w:r w:rsidRPr="00BC73EB">
        <w:t>species. To assess the presence of an ecologically significant proportion of a species’ population, the entire Study Area was considered as a single location</w:t>
      </w:r>
      <w:r>
        <w:t xml:space="preserve"> for each species</w:t>
      </w:r>
    </w:p>
    <w:p w14:paraId="78D312D7" w14:textId="157F6FBA" w:rsidR="00001D40" w:rsidRPr="00383EB0" w:rsidRDefault="00001D40" w:rsidP="00001D40">
      <w:pPr>
        <w:pStyle w:val="Bullet1"/>
        <w:numPr>
          <w:ilvl w:val="0"/>
          <w:numId w:val="51"/>
        </w:numPr>
      </w:pPr>
      <w:r w:rsidRPr="00383EB0">
        <w:t>Where either an ecologically significant proportion of a species or important habitat may be available within the Study Area, conduct</w:t>
      </w:r>
      <w:r w:rsidR="00277A94">
        <w:t>ing</w:t>
      </w:r>
      <w:r w:rsidRPr="00383EB0">
        <w:t xml:space="preserve"> an assessment to determine whether the Plan has potential to impact upon the species or its habitat</w:t>
      </w:r>
    </w:p>
    <w:p w14:paraId="5486C2C2" w14:textId="7A020E75" w:rsidR="00001D40" w:rsidRDefault="00001D40" w:rsidP="00001D40">
      <w:pPr>
        <w:pStyle w:val="Bullet1"/>
        <w:keepNext/>
        <w:keepLines/>
        <w:numPr>
          <w:ilvl w:val="0"/>
          <w:numId w:val="51"/>
        </w:numPr>
        <w:ind w:hanging="357"/>
      </w:pPr>
      <w:r w:rsidRPr="00383EB0">
        <w:lastRenderedPageBreak/>
        <w:t>Assign</w:t>
      </w:r>
      <w:r w:rsidR="00277A94">
        <w:t>ing</w:t>
      </w:r>
      <w:r w:rsidRPr="00383EB0">
        <w:t xml:space="preserve"> the species to Category 1 for further assessment if:</w:t>
      </w:r>
    </w:p>
    <w:p w14:paraId="50EA61AB" w14:textId="77777777" w:rsidR="00001D40" w:rsidRDefault="00001D40" w:rsidP="00001D40">
      <w:pPr>
        <w:pStyle w:val="Bullet2"/>
        <w:keepNext/>
        <w:keepLines/>
        <w:ind w:hanging="357"/>
      </w:pPr>
      <w:r>
        <w:t>The species is also listed as a threatened species and is assigned to Category 1 as part of the threatened species categorisation process, OR</w:t>
      </w:r>
    </w:p>
    <w:p w14:paraId="4AB1CB1E" w14:textId="77777777" w:rsidR="00001D40" w:rsidRDefault="00001D40" w:rsidP="00001D40">
      <w:pPr>
        <w:pStyle w:val="Bullet2"/>
        <w:keepNext/>
        <w:keepLines/>
        <w:ind w:hanging="357"/>
      </w:pPr>
      <w:r>
        <w:t>The following apply:</w:t>
      </w:r>
    </w:p>
    <w:p w14:paraId="21CA0A41" w14:textId="77777777" w:rsidR="00001D40" w:rsidRDefault="00001D40" w:rsidP="00001D40">
      <w:pPr>
        <w:pStyle w:val="Bullet3"/>
        <w:keepNext/>
        <w:keepLines/>
        <w:ind w:hanging="357"/>
      </w:pPr>
      <w:r>
        <w:t>An ecologically significant proportion of a population of the species, or important habitat for the species, IS present within the Study Area, AND</w:t>
      </w:r>
    </w:p>
    <w:p w14:paraId="5EF8169C" w14:textId="77777777" w:rsidR="00001D40" w:rsidRDefault="00001D40" w:rsidP="00001D40">
      <w:pPr>
        <w:pStyle w:val="Bullet3"/>
        <w:keepNext/>
        <w:keepLines/>
        <w:ind w:hanging="357"/>
      </w:pPr>
      <w:r>
        <w:t>There is potential for the Plan to impact the species or its habitat, based on the species’ occurrence within the Study Area and its ecological characteristics</w:t>
      </w:r>
    </w:p>
    <w:p w14:paraId="6E8844F2" w14:textId="702E1EF2" w:rsidR="00001D40" w:rsidRDefault="00001D40" w:rsidP="00001D40">
      <w:pPr>
        <w:pStyle w:val="Bullet1"/>
        <w:numPr>
          <w:ilvl w:val="0"/>
          <w:numId w:val="51"/>
        </w:numPr>
      </w:pPr>
      <w:r w:rsidRPr="00383EB0">
        <w:t>Assign</w:t>
      </w:r>
      <w:r w:rsidR="00277A94">
        <w:t>ing</w:t>
      </w:r>
      <w:r w:rsidRPr="00383EB0">
        <w:t xml:space="preserve"> the species to Category 2 (no further assessment required) if:</w:t>
      </w:r>
    </w:p>
    <w:p w14:paraId="7CC9F5CA" w14:textId="77777777" w:rsidR="00001D40" w:rsidRDefault="00001D40" w:rsidP="00001D40">
      <w:pPr>
        <w:pStyle w:val="Bullet2"/>
      </w:pPr>
      <w:r>
        <w:t>An ecologically significant proportion of a population of the species, or important habitat for the species, is NOT present, OR</w:t>
      </w:r>
    </w:p>
    <w:p w14:paraId="6AE74C94" w14:textId="77777777" w:rsidR="00001D40" w:rsidRPr="00383EB0" w:rsidRDefault="00001D40" w:rsidP="00001D40">
      <w:pPr>
        <w:pStyle w:val="Bullet2"/>
      </w:pPr>
      <w:r>
        <w:t>An ecologically significant proportion of a population of the species, or important habitat for the species IS present within the Study Area, but there is NO potential for the Plan to substantially impact the species or its habitat, based on the species’ occurrence within the Study Area and its ecological characteristics</w:t>
      </w:r>
    </w:p>
    <w:p w14:paraId="4671AFE5" w14:textId="77777777" w:rsidR="00001D40" w:rsidRDefault="00001D40" w:rsidP="00001D40">
      <w:r>
        <w:t xml:space="preserve">Note that migratory species which are also threatened which are assigned to Category 1 based on the threatened species categorisation process are assessed as part of the threatened species assessment in </w:t>
      </w:r>
      <w:r w:rsidRPr="00960D7E">
        <w:t>Chapter 19.</w:t>
      </w:r>
    </w:p>
    <w:p w14:paraId="1275ADD9" w14:textId="77777777" w:rsidR="00001D40" w:rsidRDefault="00001D40" w:rsidP="00001D40">
      <w:pPr>
        <w:pStyle w:val="Heading4"/>
        <w:ind w:left="0" w:firstLine="0"/>
      </w:pPr>
      <w:r>
        <w:t>Overview of guidance provided by the EPBC Significant Impact Guidelines 1.1</w:t>
      </w:r>
    </w:p>
    <w:p w14:paraId="479B2683" w14:textId="24F39B99" w:rsidR="00001D40" w:rsidRDefault="00001D40" w:rsidP="00001D40">
      <w:r>
        <w:t xml:space="preserve">All migratory species were assessed in accordance with guidance provided by the EPBC Significant Impact Guidelines 1.1 </w:t>
      </w:r>
      <w:sdt>
        <w:sdtPr>
          <w:rPr>
            <w:color w:val="000000"/>
          </w:rPr>
          <w:tag w:val="MENDELEY_CITATION_v3_eyJjaXRhdGlvbklEIjoiTUVOREVMRVlfQ0lUQVRJT05fOTNiOWQ2NTItZWQxNy00MGY5LTg4MWMtN2M0YzdmNTQ5Njk0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1279372435"/>
          <w:placeholder>
            <w:docPart w:val="B3D744A4C388FB4C8E6469406BCC04C6"/>
          </w:placeholder>
        </w:sdtPr>
        <w:sdtContent>
          <w:r w:rsidR="00C666F0" w:rsidRPr="00C666F0">
            <w:rPr>
              <w:color w:val="000000"/>
            </w:rPr>
            <w:t>(DoE, 2013)</w:t>
          </w:r>
        </w:sdtContent>
      </w:sdt>
      <w:r>
        <w:t>. These guidelines identify two key components for assessing potential impacts to migratory species:</w:t>
      </w:r>
    </w:p>
    <w:p w14:paraId="262150C6" w14:textId="77777777" w:rsidR="00001D40" w:rsidRDefault="00001D40" w:rsidP="00001D40">
      <w:pPr>
        <w:pStyle w:val="Bullet1"/>
      </w:pPr>
      <w:r>
        <w:t>Whether an ‘ecologically significant proportion’ of the species has potential to be impacted</w:t>
      </w:r>
    </w:p>
    <w:p w14:paraId="672485F5" w14:textId="77777777" w:rsidR="00001D40" w:rsidRDefault="00001D40" w:rsidP="00001D40">
      <w:pPr>
        <w:pStyle w:val="Bullet1"/>
      </w:pPr>
      <w:r>
        <w:t>Whether ‘important habitat’ for the species has potential to be impacted</w:t>
      </w:r>
    </w:p>
    <w:p w14:paraId="7F33F386" w14:textId="77777777" w:rsidR="00001D40" w:rsidRDefault="00001D40" w:rsidP="00001D40">
      <w:r>
        <w:t>‘</w:t>
      </w:r>
      <w:r w:rsidRPr="00A1062B">
        <w:t>Ecologically significant proportion</w:t>
      </w:r>
      <w:r>
        <w:t>’</w:t>
      </w:r>
      <w:r w:rsidRPr="00A1062B">
        <w:t xml:space="preserve"> </w:t>
      </w:r>
      <w:r>
        <w:t xml:space="preserve">is defined in the Significant Impact Guidelines 1.1 as follows: </w:t>
      </w:r>
    </w:p>
    <w:p w14:paraId="07124EA0" w14:textId="4479837F" w:rsidR="00001D40" w:rsidRDefault="00001D40" w:rsidP="00001D40">
      <w:pPr>
        <w:ind w:left="426"/>
      </w:pPr>
      <w:r w:rsidRPr="00C55C0C">
        <w:rPr>
          <w:i/>
          <w:iCs/>
        </w:rPr>
        <w:t>“Listed migratory species cover a broad range of species with different life cycles and population sizes. Therefore, what is an ‘ecologically significant proportion’ of the population varies with the species (each circumstance will need to be evaluated). Some factors that should be considered include the species’ population status, genetic distinctiveness and species specific behavioural patterns (for example, site fidelity and dispersal rates).”</w:t>
      </w:r>
      <w:r w:rsidRPr="00A1062B">
        <w:t xml:space="preserve"> </w:t>
      </w:r>
      <w:sdt>
        <w:sdtPr>
          <w:rPr>
            <w:color w:val="000000"/>
          </w:rPr>
          <w:tag w:val="MENDELEY_CITATION_v3_eyJjaXRhdGlvbklEIjoiTUVOREVMRVlfQ0lUQVRJT05fZWRiMzdiNjEtNzQxZi00NjdhLTg3NmUtMjJiZTZhNmJlM2Qx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571816337"/>
          <w:placeholder>
            <w:docPart w:val="B3D744A4C388FB4C8E6469406BCC04C6"/>
          </w:placeholder>
        </w:sdtPr>
        <w:sdtContent>
          <w:r w:rsidR="00C666F0" w:rsidRPr="00C666F0">
            <w:rPr>
              <w:color w:val="000000"/>
            </w:rPr>
            <w:t>(DoE, 2013)</w:t>
          </w:r>
        </w:sdtContent>
      </w:sdt>
    </w:p>
    <w:p w14:paraId="645EF5AA" w14:textId="77777777" w:rsidR="00001D40" w:rsidRDefault="00001D40" w:rsidP="00001D40">
      <w:r>
        <w:t>‘</w:t>
      </w:r>
      <w:r w:rsidRPr="00A1062B">
        <w:t>Important habitat</w:t>
      </w:r>
      <w:r>
        <w:t>’</w:t>
      </w:r>
      <w:r w:rsidRPr="00A1062B">
        <w:t xml:space="preserve"> is</w:t>
      </w:r>
      <w:r>
        <w:t xml:space="preserve"> defined within the Significant Impact Guidelines 1.1 as:</w:t>
      </w:r>
    </w:p>
    <w:p w14:paraId="2A0354AC" w14:textId="77777777" w:rsidR="00001D40" w:rsidRPr="00C55C0C" w:rsidRDefault="00001D40" w:rsidP="00001D40">
      <w:pPr>
        <w:pStyle w:val="Bullet1"/>
        <w:numPr>
          <w:ilvl w:val="0"/>
          <w:numId w:val="50"/>
        </w:numPr>
        <w:ind w:left="709"/>
        <w:rPr>
          <w:i/>
          <w:iCs/>
        </w:rPr>
      </w:pPr>
      <w:r w:rsidRPr="00C55C0C">
        <w:rPr>
          <w:i/>
          <w:iCs/>
        </w:rPr>
        <w:t>“habitat utilised by a migratory species occasionally or periodically within a region that supports an ecologically significant proportion of the population of the species, and/or</w:t>
      </w:r>
    </w:p>
    <w:p w14:paraId="5CD42320" w14:textId="77777777" w:rsidR="00001D40" w:rsidRPr="00C55C0C" w:rsidRDefault="00001D40" w:rsidP="00001D40">
      <w:pPr>
        <w:pStyle w:val="Bullet1"/>
        <w:numPr>
          <w:ilvl w:val="0"/>
          <w:numId w:val="50"/>
        </w:numPr>
        <w:ind w:left="709"/>
        <w:rPr>
          <w:i/>
          <w:iCs/>
        </w:rPr>
      </w:pPr>
      <w:r w:rsidRPr="00C55C0C">
        <w:rPr>
          <w:i/>
          <w:iCs/>
        </w:rPr>
        <w:t xml:space="preserve">habitat that is of critical importance to the species at particular life-cycle stages, and/or </w:t>
      </w:r>
    </w:p>
    <w:p w14:paraId="515457E5" w14:textId="77777777" w:rsidR="00001D40" w:rsidRPr="00C55C0C" w:rsidRDefault="00001D40" w:rsidP="00001D40">
      <w:pPr>
        <w:pStyle w:val="Bullet1"/>
        <w:numPr>
          <w:ilvl w:val="0"/>
          <w:numId w:val="50"/>
        </w:numPr>
        <w:ind w:left="709"/>
        <w:rPr>
          <w:i/>
          <w:iCs/>
        </w:rPr>
      </w:pPr>
      <w:r w:rsidRPr="00C55C0C">
        <w:rPr>
          <w:i/>
          <w:iCs/>
        </w:rPr>
        <w:t xml:space="preserve">habitat utilised by a migratory species which is at the limit of the species range, and/or </w:t>
      </w:r>
    </w:p>
    <w:p w14:paraId="2BBCBACB" w14:textId="2CC1B911" w:rsidR="00001D40" w:rsidRPr="00B64CCB" w:rsidRDefault="00001D40" w:rsidP="00001D40">
      <w:pPr>
        <w:pStyle w:val="Bullet1"/>
        <w:numPr>
          <w:ilvl w:val="0"/>
          <w:numId w:val="50"/>
        </w:numPr>
        <w:ind w:left="709"/>
        <w:rPr>
          <w:i/>
          <w:iCs/>
        </w:rPr>
      </w:pPr>
      <w:r w:rsidRPr="00C55C0C">
        <w:rPr>
          <w:i/>
          <w:iCs/>
        </w:rPr>
        <w:t xml:space="preserve">habitat within an area where the species is declining” </w:t>
      </w:r>
      <w:sdt>
        <w:sdtPr>
          <w:rPr>
            <w:iCs/>
            <w:color w:val="000000"/>
          </w:rPr>
          <w:tag w:val="MENDELEY_CITATION_v3_eyJjaXRhdGlvbklEIjoiTUVOREVMRVlfQ0lUQVRJT05fM2JjNWZjZjUtMzY3ZS00NzAwLTkwMmEtYWNjNjRiYWU0ZDhk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602796170"/>
          <w:placeholder>
            <w:docPart w:val="B3D744A4C388FB4C8E6469406BCC04C6"/>
          </w:placeholder>
        </w:sdtPr>
        <w:sdtEndPr>
          <w:rPr>
            <w:iCs w:val="0"/>
          </w:rPr>
        </w:sdtEndPr>
        <w:sdtContent>
          <w:r w:rsidR="00C666F0" w:rsidRPr="00C666F0">
            <w:rPr>
              <w:color w:val="000000"/>
            </w:rPr>
            <w:t>(DoE, 2013)</w:t>
          </w:r>
        </w:sdtContent>
      </w:sdt>
    </w:p>
    <w:p w14:paraId="0256C5FB" w14:textId="77777777" w:rsidR="00001D40" w:rsidRDefault="00001D40" w:rsidP="00001D40">
      <w:pPr>
        <w:pStyle w:val="Heading4"/>
        <w:ind w:left="0" w:firstLine="0"/>
      </w:pPr>
      <w:r>
        <w:t>Identifying ecologically significant proportions and important habitat for migratory bird species</w:t>
      </w:r>
    </w:p>
    <w:p w14:paraId="55F5E58E" w14:textId="77777777" w:rsidR="00001D40" w:rsidRPr="00E456EE" w:rsidRDefault="00001D40" w:rsidP="00001D40">
      <w:r w:rsidRPr="00E456EE">
        <w:t xml:space="preserve">There is a range of different guidance available for migratory </w:t>
      </w:r>
      <w:r>
        <w:t xml:space="preserve">bird </w:t>
      </w:r>
      <w:r w:rsidRPr="00E456EE">
        <w:t xml:space="preserve">species with regards to the identification of ecologically significant proportions of the species and important habitat. Broadly, migratory </w:t>
      </w:r>
      <w:r>
        <w:t xml:space="preserve">bird </w:t>
      </w:r>
      <w:r w:rsidRPr="00E456EE">
        <w:t>species listed under the EPBC Act can be divided into three sub-groups:</w:t>
      </w:r>
    </w:p>
    <w:p w14:paraId="55745B58" w14:textId="0C24D2D1" w:rsidR="00001D40" w:rsidRPr="00E456EE" w:rsidRDefault="00001D40" w:rsidP="00001D40">
      <w:pPr>
        <w:pStyle w:val="Bullet1"/>
      </w:pPr>
      <w:r w:rsidRPr="00E456EE">
        <w:t xml:space="preserve">Migratory shorebird species which are included within the </w:t>
      </w:r>
      <w:r w:rsidRPr="00E456EE">
        <w:rPr>
          <w:i/>
          <w:iCs/>
        </w:rPr>
        <w:t>EPBC Act Policy Statement 3.21 - Industry guidelines for avoiding, assessing and mitigating impacts on EPBC Act listed migratory shorebird species</w:t>
      </w:r>
      <w:r w:rsidRPr="00E456EE">
        <w:t xml:space="preserve"> </w:t>
      </w:r>
      <w:sdt>
        <w:sdtPr>
          <w:rPr>
            <w:color w:val="000000"/>
          </w:rPr>
          <w:tag w:val="MENDELEY_CITATION_v3_eyJjaXRhdGlvbklEIjoiTUVOREVMRVlfQ0lUQVRJT05fMjk0NDYwOTEtYTM1MC00MjM1LTliNmYtNmUwN2QzMjg4ZWYw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858257544"/>
          <w:placeholder>
            <w:docPart w:val="B3D744A4C388FB4C8E6469406BCC04C6"/>
          </w:placeholder>
        </w:sdtPr>
        <w:sdtContent>
          <w:r w:rsidR="00C666F0" w:rsidRPr="00C666F0">
            <w:rPr>
              <w:color w:val="000000"/>
            </w:rPr>
            <w:t>(DoE, 2017)</w:t>
          </w:r>
        </w:sdtContent>
      </w:sdt>
    </w:p>
    <w:p w14:paraId="6BE118E1" w14:textId="2017B982" w:rsidR="00001D40" w:rsidRPr="00E456EE" w:rsidRDefault="00001D40" w:rsidP="00001D40">
      <w:pPr>
        <w:pStyle w:val="Bullet1"/>
      </w:pPr>
      <w:r w:rsidRPr="00E456EE">
        <w:t xml:space="preserve">Migratory bird species which are included within the </w:t>
      </w:r>
      <w:r w:rsidRPr="00E456EE">
        <w:rPr>
          <w:i/>
          <w:iCs/>
        </w:rPr>
        <w:t>Draft referral guideline for 14 birds listed as migratory species under the EPBC Act</w:t>
      </w:r>
      <w:r>
        <w:rPr>
          <w:i/>
          <w:iCs/>
        </w:rPr>
        <w:t xml:space="preserve"> </w:t>
      </w:r>
      <w:r>
        <w:t>(Migratory Bird Referral Guidelines)</w:t>
      </w:r>
      <w:r w:rsidRPr="00E456EE">
        <w:t xml:space="preserve"> </w:t>
      </w:r>
      <w:sdt>
        <w:sdtPr>
          <w:rPr>
            <w:color w:val="000000"/>
          </w:rPr>
          <w:tag w:val="MENDELEY_CITATION_v3_eyJjaXRhdGlvbklEIjoiTUVOREVMRVlfQ0lUQVRJT05fZTBlYTQ2MzQtMDZkNC00MWMyLTgzOWMtOGE4OGZmNzk1Yzdk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
          <w:id w:val="287330716"/>
          <w:placeholder>
            <w:docPart w:val="B3D744A4C388FB4C8E6469406BCC04C6"/>
          </w:placeholder>
        </w:sdtPr>
        <w:sdtContent>
          <w:r w:rsidR="00C666F0" w:rsidRPr="00C666F0">
            <w:rPr>
              <w:color w:val="000000"/>
            </w:rPr>
            <w:t>(DoE, 2015)</w:t>
          </w:r>
        </w:sdtContent>
      </w:sdt>
    </w:p>
    <w:p w14:paraId="35846EBE" w14:textId="77777777" w:rsidR="00001D40" w:rsidRPr="00E456EE" w:rsidRDefault="00001D40" w:rsidP="00001D40">
      <w:pPr>
        <w:pStyle w:val="Bullet1"/>
      </w:pPr>
      <w:r w:rsidRPr="00E456EE">
        <w:t>Other EPBC Act</w:t>
      </w:r>
      <w:r>
        <w:t xml:space="preserve"> </w:t>
      </w:r>
      <w:r w:rsidRPr="00E456EE">
        <w:t>listed migratory bird species which are not included within EPBC policy documents</w:t>
      </w:r>
    </w:p>
    <w:p w14:paraId="3499445E" w14:textId="77777777" w:rsidR="00001D40" w:rsidRPr="00CC217C" w:rsidRDefault="00001D40" w:rsidP="00001D40">
      <w:r w:rsidRPr="00CC217C">
        <w:t>The approaches which have been used to identify ecologically significant proportions of a species’ population and important habitat vary depending on which sub-group the listed migratory bird species belongs to. Each approach is outlined below.</w:t>
      </w:r>
    </w:p>
    <w:p w14:paraId="76E09FB7" w14:textId="77777777" w:rsidR="00001D40" w:rsidRDefault="00001D40" w:rsidP="00001D40">
      <w:pPr>
        <w:pStyle w:val="Heading5"/>
      </w:pPr>
      <w:r>
        <w:lastRenderedPageBreak/>
        <w:t>Migratory shorebirds included within EPBC Act Policy Statement 3.21</w:t>
      </w:r>
    </w:p>
    <w:p w14:paraId="225C19F5" w14:textId="77777777" w:rsidR="00001D40" w:rsidRDefault="00001D40" w:rsidP="00001D40">
      <w:pPr>
        <w:pStyle w:val="Heading6"/>
        <w:ind w:left="0" w:firstLine="0"/>
      </w:pPr>
      <w:r>
        <w:t>Identification of an ecologically significant proportion of the species</w:t>
      </w:r>
    </w:p>
    <w:p w14:paraId="425C83D3" w14:textId="726176BA" w:rsidR="00001D40" w:rsidRDefault="00001D40" w:rsidP="00001D40">
      <w:r w:rsidRPr="00704F66">
        <w:t xml:space="preserve">The EPBC Act Policy Statement 3.21 states that wetland habitat is considered internationally important if it regularly supports 1 per cent of the individuals in a population of one species or subspecies of waterbird, and nationally important if it regularly supports 0.1 per cent of the flyway population of a single species of migratory shorebird </w:t>
      </w:r>
      <w:sdt>
        <w:sdtPr>
          <w:rPr>
            <w:color w:val="000000"/>
          </w:rPr>
          <w:tag w:val="MENDELEY_CITATION_v3_eyJjaXRhdGlvbklEIjoiTUVOREVMRVlfQ0lUQVRJT05fNjNhY2MyMDItNzkwNi00YTRhLWE3YTItZTMxMTdhYTYwZGF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810813099"/>
          <w:placeholder>
            <w:docPart w:val="B3D744A4C388FB4C8E6469406BCC04C6"/>
          </w:placeholder>
        </w:sdtPr>
        <w:sdtContent>
          <w:r w:rsidR="00C666F0" w:rsidRPr="00C666F0">
            <w:rPr>
              <w:color w:val="000000"/>
            </w:rPr>
            <w:t>(DoE, 2017)</w:t>
          </w:r>
        </w:sdtContent>
      </w:sdt>
      <w:r w:rsidRPr="00704F66">
        <w:t>.</w:t>
      </w:r>
    </w:p>
    <w:p w14:paraId="723A1BDA" w14:textId="05FDEC2E" w:rsidR="00001D40" w:rsidRPr="00704F66" w:rsidRDefault="00001D40" w:rsidP="00001D40">
      <w:r>
        <w:t>A supporting document to the EPBC Act Policy Statement 3.21</w:t>
      </w:r>
      <w:r w:rsidRPr="00B64CCB">
        <w:t xml:space="preserve">, </w:t>
      </w:r>
      <w:r w:rsidRPr="00B64CCB">
        <w:rPr>
          <w:i/>
          <w:iCs/>
        </w:rPr>
        <w:t xml:space="preserve">Revision of the East Asian-Australasian Flyway Population Estimates for 37 listed Migratory Shorebird Species, </w:t>
      </w:r>
      <w:r w:rsidRPr="00B64CCB">
        <w:t xml:space="preserve">provides the estimated total population, 1 per cent and 0.1 per cent thresholds for migratory shorebirds </w:t>
      </w:r>
      <w:sdt>
        <w:sdtPr>
          <w:rPr>
            <w:color w:val="000000"/>
          </w:rPr>
          <w:tag w:val="MENDELEY_CITATION_v3_eyJjaXRhdGlvbklEIjoiTUVOREVMRVlfQ0lUQVRJT05fNjBkZDg3NWYtNjQ5Ny00ZTcyLWFlYWItOTI2OWI3NzM0YzE2IiwicHJvcGVydGllcyI6eyJub3RlSW5kZXgiOjB9LCJpc0VkaXRlZCI6ZmFsc2UsIm1hbnVhbE92ZXJyaWRlIjp7ImNpdGVwcm9jVGV4dCI6IihIYW5zZW4gPGk+ZXQgYWwuPC9pPiwgMjAxNikiLCJpc01hbnVhbGx5T3ZlcnJpZGRlbiI6ZmFsc2UsIm1hbnVhbE92ZXJyaWRlVGV4dCI6IiJ9LCJjaXRhdGlvbkl0ZW1zIjpb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
          <w:id w:val="-1917324990"/>
          <w:placeholder>
            <w:docPart w:val="B3D744A4C388FB4C8E6469406BCC04C6"/>
          </w:placeholder>
        </w:sdtPr>
        <w:sdtContent>
          <w:r w:rsidR="00C666F0" w:rsidRPr="00C666F0">
            <w:rPr>
              <w:rFonts w:eastAsia="Times New Roman"/>
              <w:color w:val="000000"/>
            </w:rPr>
            <w:t xml:space="preserve">(Hansen </w:t>
          </w:r>
          <w:r w:rsidR="00C666F0" w:rsidRPr="00C666F0">
            <w:rPr>
              <w:rFonts w:eastAsia="Times New Roman"/>
              <w:i/>
              <w:iCs/>
              <w:color w:val="000000"/>
            </w:rPr>
            <w:t>et al.</w:t>
          </w:r>
          <w:r w:rsidR="00C666F0" w:rsidRPr="00C666F0">
            <w:rPr>
              <w:rFonts w:eastAsia="Times New Roman"/>
              <w:color w:val="000000"/>
            </w:rPr>
            <w:t>, 2016)</w:t>
          </w:r>
        </w:sdtContent>
      </w:sdt>
      <w:r w:rsidRPr="00B64CCB">
        <w:t>.</w:t>
      </w:r>
    </w:p>
    <w:p w14:paraId="3A4B711B" w14:textId="7A45E8B5" w:rsidR="00001D40" w:rsidRDefault="00001D40" w:rsidP="00001D40">
      <w:r>
        <w:t>The policy statement</w:t>
      </w:r>
      <w:r w:rsidRPr="00981689">
        <w:t xml:space="preserve"> </w:t>
      </w:r>
      <w:r>
        <w:t>also defines the term ‘support’ for permanent wetlands as follows: migratory shorebirds are recorded during surveys and/or known to have occurred within the area during the previous five years</w:t>
      </w:r>
      <w:r w:rsidRPr="00E456EE">
        <w:t xml:space="preserve"> </w:t>
      </w:r>
      <w:sdt>
        <w:sdtPr>
          <w:rPr>
            <w:color w:val="000000"/>
          </w:rPr>
          <w:tag w:val="MENDELEY_CITATION_v3_eyJjaXRhdGlvbklEIjoiTUVOREVMRVlfQ0lUQVRJT05fNjYwOGVlZGEtNTI5Ny00YWMzLTg4ZDYtY2VjZThkY2Y3ODU0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682307133"/>
          <w:placeholder>
            <w:docPart w:val="B3D744A4C388FB4C8E6469406BCC04C6"/>
          </w:placeholder>
        </w:sdtPr>
        <w:sdtContent>
          <w:r w:rsidR="00C666F0" w:rsidRPr="00C666F0">
            <w:rPr>
              <w:color w:val="000000"/>
            </w:rPr>
            <w:t>(DoE, 2017)</w:t>
          </w:r>
        </w:sdtContent>
      </w:sdt>
      <w:r>
        <w:t>.</w:t>
      </w:r>
    </w:p>
    <w:p w14:paraId="7B3EFCD6" w14:textId="33D9919C" w:rsidR="00001D40" w:rsidRDefault="00001D40" w:rsidP="00001D40">
      <w:r>
        <w:t xml:space="preserve">For the purposes of categorisation, a species included within the </w:t>
      </w:r>
      <w:r w:rsidRPr="00704F66">
        <w:t>EPBC Act Policy Statement 3.21</w:t>
      </w:r>
      <w:r>
        <w:t xml:space="preserve"> was considered to meet the threshold of an ecologically significant proportion of the species if </w:t>
      </w:r>
      <w:r w:rsidRPr="00981689">
        <w:t xml:space="preserve">0.1 per cent of the flyway population of a single species </w:t>
      </w:r>
      <w:r>
        <w:t>had been recorded within the Study Area</w:t>
      </w:r>
      <w:r w:rsidRPr="00981689">
        <w:t xml:space="preserve"> during the previous five years</w:t>
      </w:r>
      <w:r w:rsidR="00DE14CA">
        <w:t xml:space="preserve"> (February 2020 – February 2025).</w:t>
      </w:r>
    </w:p>
    <w:p w14:paraId="3A768A64" w14:textId="77777777" w:rsidR="00001D40" w:rsidRDefault="00001D40" w:rsidP="00001D40">
      <w:pPr>
        <w:pStyle w:val="Heading6"/>
      </w:pPr>
      <w:r>
        <w:t>Identification of important habitat</w:t>
      </w:r>
    </w:p>
    <w:p w14:paraId="70A7E056" w14:textId="7B3AFE5E" w:rsidR="00001D40" w:rsidRDefault="00001D40" w:rsidP="00001D40">
      <w:r w:rsidRPr="00CE03C9">
        <w:t>Birdlife Australia has mapped</w:t>
      </w:r>
      <w:r>
        <w:t xml:space="preserve"> all areas of</w:t>
      </w:r>
      <w:r w:rsidRPr="00CE03C9">
        <w:t xml:space="preserve"> important habitat for </w:t>
      </w:r>
      <w:r>
        <w:t xml:space="preserve">the </w:t>
      </w:r>
      <w:r w:rsidRPr="00CE03C9">
        <w:t xml:space="preserve">37 </w:t>
      </w:r>
      <w:r>
        <w:t xml:space="preserve">listed </w:t>
      </w:r>
      <w:r w:rsidRPr="00CE03C9">
        <w:t xml:space="preserve">migratory shorebirds </w:t>
      </w:r>
      <w:r>
        <w:t xml:space="preserve">included in the </w:t>
      </w:r>
      <w:r w:rsidRPr="00CE03C9">
        <w:t>EPBC Policy Statement 3.21</w:t>
      </w:r>
      <w:r>
        <w:t xml:space="preserve"> across</w:t>
      </w:r>
      <w:r w:rsidRPr="00CE03C9">
        <w:t xml:space="preserve"> </w:t>
      </w:r>
      <w:r>
        <w:t xml:space="preserve">Australia </w:t>
      </w:r>
      <w:sdt>
        <w:sdtPr>
          <w:rPr>
            <w:color w:val="000000"/>
          </w:rPr>
          <w:tag w:val="MENDELEY_CITATION_v3_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"/>
          <w:id w:val="-1026250488"/>
          <w:placeholder>
            <w:docPart w:val="B3D744A4C388FB4C8E6469406BCC04C6"/>
          </w:placeholder>
        </w:sdtPr>
        <w:sdtContent>
          <w:r w:rsidR="00C666F0" w:rsidRPr="00C666F0">
            <w:rPr>
              <w:rFonts w:eastAsia="Times New Roman"/>
              <w:color w:val="000000"/>
            </w:rPr>
            <w:t xml:space="preserve">(Weller </w:t>
          </w:r>
          <w:r w:rsidR="00C666F0" w:rsidRPr="00C666F0">
            <w:rPr>
              <w:rFonts w:eastAsia="Times New Roman"/>
              <w:i/>
              <w:iCs/>
              <w:color w:val="000000"/>
            </w:rPr>
            <w:t>et al.</w:t>
          </w:r>
          <w:r w:rsidR="00C666F0" w:rsidRPr="00C666F0">
            <w:rPr>
              <w:rFonts w:eastAsia="Times New Roman"/>
              <w:color w:val="000000"/>
            </w:rPr>
            <w:t>, 2020)</w:t>
          </w:r>
        </w:sdtContent>
      </w:sdt>
      <w:r>
        <w:t>.</w:t>
      </w:r>
    </w:p>
    <w:p w14:paraId="7356446A" w14:textId="77777777" w:rsidR="00001D40" w:rsidRDefault="00001D40" w:rsidP="00001D40">
      <w:r w:rsidRPr="00CE03C9">
        <w:t xml:space="preserve">These maps have been used to identify </w:t>
      </w:r>
      <w:r>
        <w:t xml:space="preserve">the locations of </w:t>
      </w:r>
      <w:r w:rsidRPr="00CE03C9">
        <w:t>important habitat for migratory shorebird species</w:t>
      </w:r>
      <w:r>
        <w:t xml:space="preserve"> within the Study Area.</w:t>
      </w:r>
    </w:p>
    <w:p w14:paraId="4F8B9C67" w14:textId="77777777" w:rsidR="00001D40" w:rsidRDefault="00001D40" w:rsidP="00001D40">
      <w:pPr>
        <w:pStyle w:val="Heading5"/>
      </w:pPr>
      <w:r>
        <w:t>Migratory birds included within the draft referral guidelines for 14 birds listed as migratory species under the EPBC Act</w:t>
      </w:r>
    </w:p>
    <w:p w14:paraId="39FC0C09" w14:textId="77777777" w:rsidR="00001D40" w:rsidRPr="00CB5BFF" w:rsidRDefault="00001D40" w:rsidP="00001D40">
      <w:pPr>
        <w:pStyle w:val="Heading6"/>
        <w:ind w:left="0" w:firstLine="0"/>
      </w:pPr>
      <w:r>
        <w:t>Identification of an ecologically significant proportion of the species</w:t>
      </w:r>
    </w:p>
    <w:p w14:paraId="15668F56" w14:textId="685F957A" w:rsidR="00001D40" w:rsidRPr="00DD546D" w:rsidRDefault="00001D40" w:rsidP="00001D40">
      <w:r w:rsidRPr="00DD546D">
        <w:t>The Migratory Bird Referral Guidelines also defines 1 per cent of the total population of a migratory species to be an internationally important number of individuals, and 0.1 per cent of the total population of a species to be a nationally important number of individuals</w:t>
      </w:r>
      <w:r>
        <w:t>.</w:t>
      </w:r>
      <w:r w:rsidRPr="00DD546D">
        <w:t xml:space="preserve"> The Referral Guidelines include the 1 per cent and 0.1 per cent thresholds for species covered by these guidelines </w:t>
      </w:r>
      <w:sdt>
        <w:sdtPr>
          <w:rPr>
            <w:color w:val="000000"/>
          </w:rPr>
          <w:tag w:val="MENDELEY_CITATION_v3_eyJjaXRhdGlvbklEIjoiTUVOREVMRVlfQ0lUQVRJT05fMTQ2N2NmZjEtNTJkZS00MWU5LWFkZjUtMTM0OWI1YjZkODc5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
          <w:id w:val="-323438828"/>
          <w:placeholder>
            <w:docPart w:val="B3D744A4C388FB4C8E6469406BCC04C6"/>
          </w:placeholder>
        </w:sdtPr>
        <w:sdtContent>
          <w:r w:rsidR="00C666F0" w:rsidRPr="00C666F0">
            <w:rPr>
              <w:color w:val="000000"/>
            </w:rPr>
            <w:t>(DoE, 2015)</w:t>
          </w:r>
        </w:sdtContent>
      </w:sdt>
      <w:r w:rsidRPr="00DD546D">
        <w:t>.</w:t>
      </w:r>
    </w:p>
    <w:p w14:paraId="1A959675" w14:textId="7C1A7161" w:rsidR="00001D40" w:rsidRDefault="00001D40" w:rsidP="00001D40">
      <w:r>
        <w:t xml:space="preserve">The Migratory Bird Referral Guidelines do not provide guidance on the time frame over which species’ records should be considered when determining whether an ecologically significant proportion of the species is present at a site </w:t>
      </w:r>
      <w:sdt>
        <w:sdtPr>
          <w:rPr>
            <w:color w:val="000000"/>
          </w:rPr>
          <w:tag w:val="MENDELEY_CITATION_v3_eyJjaXRhdGlvbklEIjoiTUVOREVMRVlfQ0lUQVRJT05fNzFhYzk3MTYtNzViYS00MTE3LWIxN2YtYzhmYWIzMzA5OGY4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
          <w:id w:val="952370667"/>
          <w:placeholder>
            <w:docPart w:val="B3D744A4C388FB4C8E6469406BCC04C6"/>
          </w:placeholder>
        </w:sdtPr>
        <w:sdtContent>
          <w:r w:rsidR="00C666F0" w:rsidRPr="00C666F0">
            <w:rPr>
              <w:color w:val="000000"/>
            </w:rPr>
            <w:t>(DoE, 2015)</w:t>
          </w:r>
        </w:sdtContent>
      </w:sdt>
      <w:r>
        <w:t>.</w:t>
      </w:r>
    </w:p>
    <w:p w14:paraId="77B9D387" w14:textId="77777777" w:rsidR="00001D40" w:rsidRPr="0009734B" w:rsidRDefault="00001D40" w:rsidP="00001D40">
      <w:r>
        <w:t xml:space="preserve">For the purposes of categorisation, a species included within the Migratory Bird Referral Guidelines was considered to meet the threshold of an ecologically significant proportion of the species if </w:t>
      </w:r>
      <w:r w:rsidRPr="00981689">
        <w:t xml:space="preserve">0.1 per cent of the population of a single species </w:t>
      </w:r>
      <w:r>
        <w:t>had been recorded within the Study Area. No date threshold was applied to records in this analysis.</w:t>
      </w:r>
    </w:p>
    <w:p w14:paraId="2EF4D7C2" w14:textId="77777777" w:rsidR="00001D40" w:rsidRDefault="00001D40" w:rsidP="00001D40">
      <w:pPr>
        <w:pStyle w:val="Heading6"/>
      </w:pPr>
      <w:r>
        <w:t>Identification of important habitat</w:t>
      </w:r>
    </w:p>
    <w:p w14:paraId="0205EEBE" w14:textId="7DD80190" w:rsidR="00001D40" w:rsidRDefault="00001D40" w:rsidP="00001D40">
      <w:r>
        <w:t xml:space="preserve">The Migratory Bird Referral Guidelines provide broad descriptions of habitat characteristics which have potential to constitute important habitat </w:t>
      </w:r>
      <w:sdt>
        <w:sdtPr>
          <w:rPr>
            <w:color w:val="000000"/>
          </w:rPr>
          <w:tag w:val="MENDELEY_CITATION_v3_eyJjaXRhdGlvbklEIjoiTUVOREVMRVlfQ0lUQVRJT05fNDg4NzBlYTAtMWFjOC00NjI5LTgzYmYtYzg2MmQzNGJmNWM1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
          <w:id w:val="586579645"/>
          <w:placeholder>
            <w:docPart w:val="B3D744A4C388FB4C8E6469406BCC04C6"/>
          </w:placeholder>
        </w:sdtPr>
        <w:sdtContent>
          <w:r w:rsidR="00C666F0" w:rsidRPr="00C666F0">
            <w:rPr>
              <w:color w:val="000000"/>
            </w:rPr>
            <w:t>(DoE, 2015)</w:t>
          </w:r>
        </w:sdtContent>
      </w:sdt>
      <w:r>
        <w:t>. However, the broad nature of these descriptions is such that mapping of important habitat based on these descriptions is not possible.</w:t>
      </w:r>
    </w:p>
    <w:p w14:paraId="38A4AA84" w14:textId="77777777" w:rsidR="00001D40" w:rsidRDefault="00001D40" w:rsidP="00001D40">
      <w:r>
        <w:t>Therefore, for the purposes of this assessment, the presence of important habitat was identified through considering:</w:t>
      </w:r>
    </w:p>
    <w:p w14:paraId="202E6C57" w14:textId="77777777" w:rsidR="00001D40" w:rsidRDefault="00001D40" w:rsidP="00001D40">
      <w:pPr>
        <w:pStyle w:val="Bullet1"/>
      </w:pPr>
      <w:r>
        <w:t>Whether there are habitat characteristics within the Study Area which meet the broad descriptions of important habitat provided within the Migratory Bird Referral Guidelines</w:t>
      </w:r>
    </w:p>
    <w:p w14:paraId="2FFEFCAE" w14:textId="77777777" w:rsidR="00001D40" w:rsidRDefault="00001D40" w:rsidP="00001D40">
      <w:pPr>
        <w:pStyle w:val="Bullet1"/>
      </w:pPr>
      <w:r>
        <w:t>Whether an ecologically significant proportion of the species has been recorded to occur within the Study Area</w:t>
      </w:r>
    </w:p>
    <w:p w14:paraId="64306617" w14:textId="77777777" w:rsidR="00001D40" w:rsidRPr="004D1A35" w:rsidRDefault="00001D40" w:rsidP="00001D40">
      <w:r>
        <w:t>This method takes into consideration the broad important habitat descriptions provided in the Referral Guidelines, while providing context with species’ records to determine whether the habitat within the Study Area is being used by the species.</w:t>
      </w:r>
    </w:p>
    <w:p w14:paraId="2FC97A1E" w14:textId="77777777" w:rsidR="00001D40" w:rsidRDefault="00001D40" w:rsidP="00001D40">
      <w:pPr>
        <w:pStyle w:val="Heading5"/>
      </w:pPr>
      <w:r>
        <w:lastRenderedPageBreak/>
        <w:t>Other migratory birds which do not have specific policy advice</w:t>
      </w:r>
    </w:p>
    <w:p w14:paraId="5F5E8ABE" w14:textId="77777777" w:rsidR="00001D40" w:rsidRPr="00B80365" w:rsidRDefault="00001D40" w:rsidP="00001D40">
      <w:pPr>
        <w:pStyle w:val="Heading6"/>
        <w:ind w:left="0" w:firstLine="0"/>
      </w:pPr>
      <w:r>
        <w:t>Identification of an ecologically significant proportion of the species</w:t>
      </w:r>
    </w:p>
    <w:p w14:paraId="48FD7D8E" w14:textId="05E640D1" w:rsidR="00001D40" w:rsidRDefault="00001D40" w:rsidP="00001D40">
      <w:r>
        <w:t>There</w:t>
      </w:r>
      <w:r w:rsidRPr="00376B2A">
        <w:t xml:space="preserve"> is a lack of guidance regarding the definition of an ecologically significant proportion of </w:t>
      </w:r>
      <w:r>
        <w:t xml:space="preserve">remaining bird species which do not have specific EPBC policy advice. However, it is noted that both the EPBC Act Policy Statement 3.21 and the Migratory Bird Referral Guidelines consider 0.1 per cent of the total population of a species to be a threshold of national importance </w:t>
      </w:r>
      <w:sdt>
        <w:sdtPr>
          <w:rPr>
            <w:color w:val="000000"/>
          </w:rPr>
          <w:tag w:val="MENDELEY_CITATION_v3_eyJjaXRhdGlvbklEIjoiTUVOREVMRVlfQ0lUQVRJT05fNDdhNWY5ZGUtMTdiZS00YTg4LWE5MzMtZTBjYmU4MTlkMzEzIiwicHJvcGVydGllcyI6eyJub3RlSW5kZXgiOjB9LCJpc0VkaXRlZCI6ZmFsc2UsIm1hbnVhbE92ZXJyaWRlIjp7ImNpdGVwcm9jVGV4dCI6IihEb0UsIDIwMT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"/>
          <w:id w:val="536392858"/>
          <w:placeholder>
            <w:docPart w:val="B3D744A4C388FB4C8E6469406BCC04C6"/>
          </w:placeholder>
        </w:sdtPr>
        <w:sdtContent>
          <w:r w:rsidR="00C666F0" w:rsidRPr="00C666F0">
            <w:rPr>
              <w:color w:val="000000"/>
            </w:rPr>
            <w:t>(DoE, 2015, 2017)</w:t>
          </w:r>
        </w:sdtContent>
      </w:sdt>
      <w:r>
        <w:t>.</w:t>
      </w:r>
    </w:p>
    <w:p w14:paraId="3FC684F5" w14:textId="77777777" w:rsidR="00001D40" w:rsidRPr="00376B2A" w:rsidRDefault="00001D40" w:rsidP="00001D40">
      <w:r>
        <w:t xml:space="preserve">Subsequently, for the purpose of categorisation, a species which does not have specific policy advice was considered to meet the threshold of an ecologically significant proportion of the species if </w:t>
      </w:r>
      <w:r w:rsidRPr="00981689">
        <w:t xml:space="preserve">0.1 per cent of the population of a single species </w:t>
      </w:r>
      <w:r>
        <w:t>had been recorded within the Study Area. No date threshold was applied to records in this analysis.</w:t>
      </w:r>
    </w:p>
    <w:p w14:paraId="3DE772B6" w14:textId="0B6AD605" w:rsidR="00001D40" w:rsidRPr="00A83E9A" w:rsidRDefault="00001D40" w:rsidP="00001D40">
      <w:r w:rsidRPr="00A83E9A">
        <w:t xml:space="preserve">Information regarding the estimated total population size for migratory birds within this category was sourced from Birdlife International’s Datazone database </w:t>
      </w:r>
      <w:sdt>
        <w:sdtPr>
          <w:rPr>
            <w:color w:val="000000"/>
          </w:rPr>
          <w:tag w:val="MENDELEY_CITATION_v3_eyJjaXRhdGlvbklEIjoiTUVOREVMRVlfQ0lUQVRJT05fYTRmODNlMDEtMWQ5MC00YWQwLWE1MDQtMGE2NjVjOGI1Njcy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
          <w:id w:val="-1017535368"/>
          <w:placeholder>
            <w:docPart w:val="B3D744A4C388FB4C8E6469406BCC04C6"/>
          </w:placeholder>
        </w:sdtPr>
        <w:sdtContent>
          <w:r w:rsidR="00C666F0" w:rsidRPr="00C666F0">
            <w:rPr>
              <w:color w:val="000000"/>
            </w:rPr>
            <w:t>(Birdlife International, 2022)</w:t>
          </w:r>
        </w:sdtContent>
      </w:sdt>
      <w:r>
        <w:t>,</w:t>
      </w:r>
      <w:r w:rsidR="005A593F">
        <w:t xml:space="preserve"> the </w:t>
      </w:r>
      <w:r w:rsidR="005A593F">
        <w:rPr>
          <w:i/>
          <w:iCs/>
        </w:rPr>
        <w:t>National Recovery Plan for Albatrosses and Petrels</w:t>
      </w:r>
      <w:r w:rsidR="005A593F">
        <w:t xml:space="preserve"> </w:t>
      </w:r>
      <w:sdt>
        <w:sdtPr>
          <w:rPr>
            <w:color w:val="000000"/>
          </w:rPr>
          <w:tag w:val="MENDELEY_CITATION_v3_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"/>
          <w:id w:val="-1423168628"/>
          <w:placeholder>
            <w:docPart w:val="DefaultPlaceholder_-1854013440"/>
          </w:placeholder>
        </w:sdtPr>
        <w:sdtContent>
          <w:r w:rsidR="00C666F0" w:rsidRPr="00C666F0">
            <w:rPr>
              <w:color w:val="000000"/>
            </w:rPr>
            <w:t>(DCCEEW, 2022)</w:t>
          </w:r>
        </w:sdtContent>
      </w:sdt>
      <w:r w:rsidR="005A593F">
        <w:t xml:space="preserve">, the </w:t>
      </w:r>
      <w:r w:rsidR="005A593F" w:rsidRPr="00F82D2F">
        <w:rPr>
          <w:i/>
          <w:iCs/>
        </w:rPr>
        <w:t>Wildlife Conservation plan for Seabirds</w:t>
      </w:r>
      <w:r w:rsidR="005A593F" w:rsidRPr="005A593F">
        <w:t xml:space="preserve"> </w:t>
      </w:r>
      <w:sdt>
        <w:sdtPr>
          <w:rPr>
            <w:color w:val="000000"/>
          </w:rPr>
          <w:tag w:val="MENDELEY_CITATION_v3_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X0sImlzVGVtcG9yYXJ5IjpmYWxzZX1dfQ=="/>
          <w:id w:val="-1511058299"/>
          <w:placeholder>
            <w:docPart w:val="DefaultPlaceholder_-1854013440"/>
          </w:placeholder>
        </w:sdtPr>
        <w:sdtContent>
          <w:r w:rsidR="00C666F0" w:rsidRPr="00C666F0">
            <w:rPr>
              <w:color w:val="000000"/>
            </w:rPr>
            <w:t>(Commonwealth of Australia, 2020)</w:t>
          </w:r>
        </w:sdtContent>
      </w:sdt>
      <w:r w:rsidR="005A593F" w:rsidRPr="005A593F">
        <w:t>,</w:t>
      </w:r>
      <w:r w:rsidRPr="005A593F">
        <w:t xml:space="preserve"> </w:t>
      </w:r>
      <w:r>
        <w:t>or from relevant species-specific information where available (such as Conservation Advices or Recovery Plans).</w:t>
      </w:r>
    </w:p>
    <w:p w14:paraId="7328836F" w14:textId="77777777" w:rsidR="00001D40" w:rsidRDefault="00001D40" w:rsidP="00001D40">
      <w:pPr>
        <w:pStyle w:val="Heading6"/>
      </w:pPr>
      <w:r>
        <w:t>Identification of important habitat</w:t>
      </w:r>
    </w:p>
    <w:p w14:paraId="744738ED" w14:textId="77777777" w:rsidR="00001D40" w:rsidRPr="006A21B6" w:rsidRDefault="00001D40" w:rsidP="00001D40">
      <w:r w:rsidRPr="00FF28A0">
        <w:t xml:space="preserve">While there is a lack of general guidance regarding the definition of important habitat for the remaining species without specific EPBC policy advice, there is a range of information available which has been used to identify and consider the </w:t>
      </w:r>
      <w:r w:rsidRPr="006A21B6">
        <w:t xml:space="preserve">characteristics of habitat which are likely to be important to these species. </w:t>
      </w:r>
    </w:p>
    <w:p w14:paraId="6B5FC2D2" w14:textId="55A641FD" w:rsidR="00001D40" w:rsidRDefault="00001D40" w:rsidP="00001D40">
      <w:r w:rsidRPr="006A21B6">
        <w:t>For instance, a number of migratory species within this category are also listed as threatened under the EPBC Act. Where this was the case, other EPBC</w:t>
      </w:r>
      <w:r>
        <w:t xml:space="preserve"> </w:t>
      </w:r>
      <w:r w:rsidRPr="006A21B6">
        <w:t>related resources (such as the species’ SPRAT profile, Conservation Advice and/or Recovery Plan where relevant) were considered with regards to the identification of potentially important habitat features for the species.</w:t>
      </w:r>
      <w:r>
        <w:t xml:space="preserve"> </w:t>
      </w:r>
      <w:r w:rsidRPr="006A21B6">
        <w:t xml:space="preserve">Otherwise, information regarding habitat use and potentially important habitat features for migratory species in this category was sourced from Birdlife International’s Datazone database </w:t>
      </w:r>
      <w:sdt>
        <w:sdtPr>
          <w:rPr>
            <w:color w:val="000000"/>
          </w:rPr>
          <w:tag w:val="MENDELEY_CITATION_v3_eyJjaXRhdGlvbklEIjoiTUVOREVMRVlfQ0lUQVRJT05fMGI3MzRkNDQtNTU2Yi00ZGZhLTliYzktMzAxZmMzOTgxZWM5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
          <w:id w:val="-1516766560"/>
          <w:placeholder>
            <w:docPart w:val="B3D744A4C388FB4C8E6469406BCC04C6"/>
          </w:placeholder>
        </w:sdtPr>
        <w:sdtContent>
          <w:r w:rsidR="00C666F0" w:rsidRPr="00C666F0">
            <w:rPr>
              <w:color w:val="000000"/>
            </w:rPr>
            <w:t>(Birdlife International, 2022)</w:t>
          </w:r>
        </w:sdtContent>
      </w:sdt>
      <w:r w:rsidRPr="006A21B6">
        <w:t>.</w:t>
      </w:r>
    </w:p>
    <w:p w14:paraId="53C1F3B0" w14:textId="77777777" w:rsidR="00001D40" w:rsidRDefault="00001D40" w:rsidP="00001D40">
      <w:r>
        <w:t>For the purposes of this assessment, the presence of important habitat was identified through considering:</w:t>
      </w:r>
    </w:p>
    <w:p w14:paraId="52AE9B73" w14:textId="77777777" w:rsidR="00001D40" w:rsidRDefault="00001D40" w:rsidP="00001D40">
      <w:pPr>
        <w:pStyle w:val="Bullet1"/>
      </w:pPr>
      <w:r>
        <w:t>Whether there are habitat characteristics within the Study Area which meet descriptions of potentially important habitat features identified through the methods described above</w:t>
      </w:r>
    </w:p>
    <w:p w14:paraId="0F8E75EE" w14:textId="77777777" w:rsidR="00001D40" w:rsidRDefault="00001D40" w:rsidP="00001D40">
      <w:pPr>
        <w:pStyle w:val="Bullet1"/>
      </w:pPr>
      <w:r>
        <w:t>Whether an ecologically significant proportion of the species has been recorded to occur within the Study Area</w:t>
      </w:r>
    </w:p>
    <w:p w14:paraId="674ED532" w14:textId="77777777" w:rsidR="00001D40" w:rsidRPr="004D1A35" w:rsidRDefault="00001D40" w:rsidP="00001D40">
      <w:r>
        <w:t>This method takes into consideration the presence of suitable habitat features, while providing context with species’ records to determine whether the habitat within the Study Area is being used by the species.</w:t>
      </w:r>
    </w:p>
    <w:p w14:paraId="5655BFAC" w14:textId="77777777" w:rsidR="00001D40" w:rsidRDefault="00001D40" w:rsidP="00001D40">
      <w:pPr>
        <w:pStyle w:val="Heading4"/>
        <w:ind w:left="0" w:firstLine="0"/>
      </w:pPr>
      <w:r>
        <w:t>Identifying ecologically significant proportions and important habitat for other migratory species</w:t>
      </w:r>
    </w:p>
    <w:p w14:paraId="32A70187" w14:textId="07D9EA00" w:rsidR="00001D40" w:rsidRPr="00362B08" w:rsidRDefault="00001D40" w:rsidP="00001D40">
      <w:r w:rsidRPr="00362B08">
        <w:t xml:space="preserve">All other migratory species were considered on a species-by-species basis drawing on guidance from the Significant Impact Guidelines 1.1 </w:t>
      </w:r>
      <w:sdt>
        <w:sdtPr>
          <w:rPr>
            <w:color w:val="000000"/>
          </w:rPr>
          <w:tag w:val="MENDELEY_CITATION_v3_eyJjaXRhdGlvbklEIjoiTUVOREVMRVlfQ0lUQVRJT05fMjE1ZGFjYWQtYTdmYS00ZDk0LWE2MTMtODJmODFjMzNkNGFm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269594195"/>
          <w:placeholder>
            <w:docPart w:val="B3D744A4C388FB4C8E6469406BCC04C6"/>
          </w:placeholder>
        </w:sdtPr>
        <w:sdtContent>
          <w:r w:rsidR="00C666F0" w:rsidRPr="00C666F0">
            <w:rPr>
              <w:color w:val="000000"/>
            </w:rPr>
            <w:t>(DoE, 2013)</w:t>
          </w:r>
        </w:sdtContent>
      </w:sdt>
      <w:r w:rsidRPr="00362B08">
        <w:t xml:space="preserve"> </w:t>
      </w:r>
      <w:r>
        <w:t>and relevant species information.</w:t>
      </w:r>
    </w:p>
    <w:p w14:paraId="4BF25BED" w14:textId="77777777" w:rsidR="00001D40" w:rsidRDefault="00001D40" w:rsidP="00001D40">
      <w:pPr>
        <w:pStyle w:val="Heading6"/>
        <w:ind w:left="0" w:firstLine="0"/>
      </w:pPr>
      <w:r>
        <w:t>Identification of an ecologically significant proportion of the species</w:t>
      </w:r>
    </w:p>
    <w:p w14:paraId="2BBD82AB" w14:textId="77777777" w:rsidR="00001D40" w:rsidRDefault="00001D40" w:rsidP="00001D40">
      <w:r w:rsidRPr="00362B08">
        <w:t>Relevant species information to determine ecologically significant proportions of a species’ population w</w:t>
      </w:r>
      <w:r>
        <w:t>as</w:t>
      </w:r>
      <w:r w:rsidRPr="00362B08">
        <w:t xml:space="preserve"> drawn from a range of sources. Examples include species’ Recovery Plans, Conservation Advices, Marine Bioregional Plans, and the </w:t>
      </w:r>
      <w:r>
        <w:t>species’ SPRAT profile.</w:t>
      </w:r>
    </w:p>
    <w:p w14:paraId="204A9F5B" w14:textId="77777777" w:rsidR="00001D40" w:rsidRDefault="00001D40" w:rsidP="00001D40">
      <w:r>
        <w:t>Given the diversity of sources used, information available and ecological differences between species within this grouping (e.g., whales vs. turtles), no single threshold has been developed or applied to identify ecologically significant proportions of species within this category.</w:t>
      </w:r>
    </w:p>
    <w:p w14:paraId="69D0399A" w14:textId="77777777" w:rsidR="00001D40" w:rsidRDefault="00001D40" w:rsidP="00001D40">
      <w:r>
        <w:t>Instead, available records within the Study Area from the VBA were considered and assessed with regards to individual species’ ecology to determine whether a species which occurs within the Study Area could be meeting an ecologically significant proportion of that species’ population.</w:t>
      </w:r>
    </w:p>
    <w:p w14:paraId="743EB716" w14:textId="77777777" w:rsidR="00001D40" w:rsidRDefault="00001D40" w:rsidP="00001D40">
      <w:pPr>
        <w:pStyle w:val="Heading6"/>
      </w:pPr>
      <w:r>
        <w:lastRenderedPageBreak/>
        <w:t>Identification of important habitat</w:t>
      </w:r>
    </w:p>
    <w:p w14:paraId="2502C7A5" w14:textId="77777777" w:rsidR="00001D40" w:rsidRDefault="00001D40" w:rsidP="00001D40">
      <w:r>
        <w:t>Identification of important habitat for species within this category was also determined through individual consideration of available information regarding each species’ ecology and habitat use.</w:t>
      </w:r>
    </w:p>
    <w:p w14:paraId="76B1DA22" w14:textId="77777777" w:rsidR="00001D40" w:rsidRDefault="00001D40" w:rsidP="00001D40">
      <w:r>
        <w:t>For the purposes of this assessment, the presence of important habitat was identified through considering:</w:t>
      </w:r>
    </w:p>
    <w:p w14:paraId="200A3859" w14:textId="77777777" w:rsidR="00001D40" w:rsidRDefault="00001D40" w:rsidP="00001D40">
      <w:pPr>
        <w:pStyle w:val="Bullet1"/>
      </w:pPr>
      <w:r>
        <w:t>Whether there is habitat within the Study Area which could constitute important habitat for the species</w:t>
      </w:r>
    </w:p>
    <w:p w14:paraId="43207AAF" w14:textId="77777777" w:rsidR="00001D40" w:rsidRDefault="00001D40" w:rsidP="00001D40">
      <w:pPr>
        <w:pStyle w:val="Bullet1"/>
      </w:pPr>
      <w:r>
        <w:t>Whether an ecologically significant proportion of the species has been recorded to occur within the Study Area</w:t>
      </w:r>
    </w:p>
    <w:p w14:paraId="500F68EF" w14:textId="77777777" w:rsidR="00001D40" w:rsidRDefault="00001D40" w:rsidP="00001D40">
      <w:r>
        <w:t>This method takes into consideration the presence of suitable habitat features, while providing context with species’ records to determine whether the habitat within the Study Area is being used by the species.</w:t>
      </w:r>
    </w:p>
    <w:p w14:paraId="7A397F19" w14:textId="77777777" w:rsidR="00001D40" w:rsidRDefault="00001D40" w:rsidP="00001D40">
      <w:pPr>
        <w:pStyle w:val="Heading3"/>
      </w:pPr>
      <w:r>
        <w:t>Ramsar wetlands</w:t>
      </w:r>
    </w:p>
    <w:p w14:paraId="0ACDDFF7" w14:textId="77777777" w:rsidR="00001D40" w:rsidRDefault="00001D40" w:rsidP="00001D40">
      <w:r>
        <w:t xml:space="preserve">The identification of Ramsar wetlands potentially relevant to the Plan was identified </w:t>
      </w:r>
      <w:r w:rsidRPr="00A27B1D">
        <w:t>b</w:t>
      </w:r>
      <w:r>
        <w:t>y r</w:t>
      </w:r>
      <w:r w:rsidRPr="00A27B1D">
        <w:t>unning a protected matters search using the Protected Matters Search Tool (</w:t>
      </w:r>
      <w:r w:rsidRPr="00A82050">
        <w:t>PMST) for the Strategic</w:t>
      </w:r>
      <w:r>
        <w:t xml:space="preserve"> Assessment Area</w:t>
      </w:r>
      <w:r w:rsidRPr="00A27B1D">
        <w:t xml:space="preserve"> with a buffer of 20 km to generate a report that identifies MNES, and other matters protected by the EPBC Act which are known to be, or have the potential to be, present in the </w:t>
      </w:r>
      <w:r>
        <w:t>Study Area.</w:t>
      </w:r>
    </w:p>
    <w:p w14:paraId="1715C034" w14:textId="77777777" w:rsidR="00001D40" w:rsidRDefault="00001D40" w:rsidP="00001D40">
      <w:r>
        <w:t>The risk of impacts to Ramsar wetlands was considered based on the location of the wetland and its susceptibility to impacts. Where there was a risk of potential impacts, the matter was assigned to Category 1.</w:t>
      </w:r>
    </w:p>
    <w:p w14:paraId="387B4A95" w14:textId="77777777" w:rsidR="00001D40" w:rsidRDefault="00001D40" w:rsidP="00001D40">
      <w:pPr>
        <w:pStyle w:val="Heading3"/>
      </w:pPr>
      <w:r>
        <w:t>Commonwealth land</w:t>
      </w:r>
    </w:p>
    <w:p w14:paraId="6CE8F8BD" w14:textId="77777777" w:rsidR="00001D40" w:rsidRDefault="00001D40" w:rsidP="00001D40">
      <w:r>
        <w:t xml:space="preserve">Commonwealth land within the Study Area was identified using the </w:t>
      </w:r>
      <w:r w:rsidRPr="00A27B1D">
        <w:t>Protected Matters Search Tool (</w:t>
      </w:r>
      <w:r w:rsidRPr="00A82050">
        <w:t>PMST) for the Strategic</w:t>
      </w:r>
      <w:r>
        <w:t xml:space="preserve"> Assessment Area</w:t>
      </w:r>
      <w:r w:rsidRPr="00A27B1D">
        <w:t xml:space="preserve"> with a buffer of 20 km</w:t>
      </w:r>
      <w:r>
        <w:t xml:space="preserve">. An assessment of the potential for development within the Growth Areas to adversely impact any sites was then undertaken to determine if they should be assigned to Category 1. </w:t>
      </w:r>
    </w:p>
    <w:p w14:paraId="409B56DB" w14:textId="77777777" w:rsidR="00001D40" w:rsidRDefault="00001D40" w:rsidP="00001D40">
      <w:pPr>
        <w:pStyle w:val="Heading3"/>
      </w:pPr>
      <w:r>
        <w:t xml:space="preserve">World heritage properties, national heritage properties </w:t>
      </w:r>
    </w:p>
    <w:p w14:paraId="225FF47D" w14:textId="77777777" w:rsidR="00001D40" w:rsidRDefault="00001D40" w:rsidP="00001D40">
      <w:r>
        <w:t xml:space="preserve">The identification of World Heritage properties and National Heritage places potentially relevant to the Plan was undertaken </w:t>
      </w:r>
      <w:r w:rsidRPr="00A27B1D">
        <w:t>b</w:t>
      </w:r>
      <w:r>
        <w:t>y r</w:t>
      </w:r>
      <w:r w:rsidRPr="00A27B1D">
        <w:t>unning a protected matters search using the Protected Matters Search Tool (</w:t>
      </w:r>
      <w:r w:rsidRPr="00A82050">
        <w:t>PMST) for the Strategic</w:t>
      </w:r>
      <w:r>
        <w:t xml:space="preserve"> Assessment Area</w:t>
      </w:r>
      <w:r w:rsidRPr="00A27B1D">
        <w:t xml:space="preserve"> with a buffer of 20 km to generate a report that identifies MNES, and other matters protected by the EPBC Act which are known to be, or have the potential to be, present in the </w:t>
      </w:r>
      <w:r>
        <w:t>Study Area. An assessment of the potential for development within the Growth Areas to adversely impact any sites was then undertaken to determine if they should be assigned to Category 1.</w:t>
      </w:r>
    </w:p>
    <w:p w14:paraId="56332C96" w14:textId="77777777" w:rsidR="00001D40" w:rsidRPr="00EA414D" w:rsidRDefault="00001D40" w:rsidP="00001D40">
      <w:pPr>
        <w:rPr>
          <w:highlight w:val="yellow"/>
        </w:rPr>
      </w:pPr>
    </w:p>
    <w:p w14:paraId="044253C8" w14:textId="77777777" w:rsidR="00001D40" w:rsidRDefault="00001D40" w:rsidP="00001D40">
      <w:pPr>
        <w:sectPr w:rsidR="00001D40" w:rsidSect="000B1859">
          <w:pgSz w:w="11900" w:h="16840"/>
          <w:pgMar w:top="1134" w:right="1134" w:bottom="1134" w:left="1134" w:header="708" w:footer="567" w:gutter="0"/>
          <w:pgNumType w:start="1" w:chapStyle="1"/>
          <w:cols w:space="708"/>
          <w:docGrid w:linePitch="360"/>
        </w:sectPr>
      </w:pPr>
    </w:p>
    <w:p w14:paraId="7F94D899" w14:textId="77777777" w:rsidR="00001D40" w:rsidRDefault="00001D40" w:rsidP="00001D40">
      <w:pPr>
        <w:pStyle w:val="Heading1"/>
      </w:pPr>
      <w:bookmarkStart w:id="18" w:name="_Toc212040478"/>
      <w:r>
        <w:lastRenderedPageBreak/>
        <w:t>Data used in the assessments for relevant protected matters</w:t>
      </w:r>
      <w:bookmarkEnd w:id="18"/>
    </w:p>
    <w:p w14:paraId="0C466796" w14:textId="77777777" w:rsidR="00001D40" w:rsidRDefault="00001D40" w:rsidP="00001D40">
      <w:pPr>
        <w:pStyle w:val="Heading2"/>
      </w:pPr>
      <w:bookmarkStart w:id="19" w:name="_Toc212040479"/>
      <w:r>
        <w:t>Introduction</w:t>
      </w:r>
      <w:bookmarkEnd w:id="19"/>
    </w:p>
    <w:p w14:paraId="04009EAB" w14:textId="77777777" w:rsidR="00001D40" w:rsidRDefault="00001D40" w:rsidP="00001D40">
      <w:r>
        <w:t>This chapter provides an overview of the key data sources used in the detailed assessments for relevant protected matters, and the use and interpretation of these sources.</w:t>
      </w:r>
    </w:p>
    <w:p w14:paraId="26D3A9F0" w14:textId="77777777" w:rsidR="00001D40" w:rsidRDefault="00001D40" w:rsidP="00001D40">
      <w:r w:rsidRPr="002202CE">
        <w:t>The</w:t>
      </w:r>
      <w:r>
        <w:t xml:space="preserve"> relevant items in the</w:t>
      </w:r>
      <w:r w:rsidRPr="002202CE">
        <w:t xml:space="preserve"> ToR </w:t>
      </w:r>
      <w:r>
        <w:t>relating to the use of</w:t>
      </w:r>
      <w:r w:rsidRPr="002202CE">
        <w:t xml:space="preserve"> data in the assessment</w:t>
      </w:r>
      <w:r>
        <w:t xml:space="preserve"> are outlined in the following text box</w:t>
      </w:r>
      <w:r w:rsidRPr="002202CE">
        <w:t>:</w:t>
      </w:r>
    </w:p>
    <w:tbl>
      <w:tblPr>
        <w:tblStyle w:val="TableGrid"/>
        <w:tblW w:w="0" w:type="auto"/>
        <w:tblLook w:val="04A0" w:firstRow="1" w:lastRow="0" w:firstColumn="1" w:lastColumn="0" w:noHBand="0" w:noVBand="1"/>
      </w:tblPr>
      <w:tblGrid>
        <w:gridCol w:w="9622"/>
      </w:tblGrid>
      <w:tr w:rsidR="00001D40" w14:paraId="11261111" w14:textId="77777777" w:rsidTr="00A15226">
        <w:tc>
          <w:tcPr>
            <w:tcW w:w="9622" w:type="dxa"/>
          </w:tcPr>
          <w:p w14:paraId="212B2F49" w14:textId="77777777" w:rsidR="00001D40" w:rsidRPr="000F3F3B" w:rsidRDefault="00001D40" w:rsidP="00A15226">
            <w:pPr>
              <w:pStyle w:val="Tabletext"/>
              <w:rPr>
                <w:i/>
                <w:iCs/>
              </w:rPr>
            </w:pPr>
            <w:r w:rsidRPr="000F3F3B">
              <w:rPr>
                <w:i/>
                <w:iCs/>
              </w:rPr>
              <w:t>4.2. The Report must describe and provide justification for the method used to assess likely impacts on all protected matters arising from actions proposed to be taken under the Plan. The method must:</w:t>
            </w:r>
          </w:p>
          <w:p w14:paraId="10C1C7DB" w14:textId="77777777" w:rsidR="00001D40" w:rsidRPr="000F3F3B" w:rsidRDefault="00001D40" w:rsidP="00A15226">
            <w:pPr>
              <w:pStyle w:val="Tabletext"/>
              <w:ind w:left="879"/>
              <w:rPr>
                <w:i/>
                <w:iCs/>
              </w:rPr>
            </w:pPr>
            <w:r w:rsidRPr="000F3F3B">
              <w:rPr>
                <w:i/>
                <w:iCs/>
              </w:rPr>
              <w:t>a) be appropriate for assessment at a strategic scale</w:t>
            </w:r>
          </w:p>
          <w:p w14:paraId="751CE935" w14:textId="77777777" w:rsidR="00001D40" w:rsidRPr="000F3F3B" w:rsidRDefault="00001D40" w:rsidP="00A15226">
            <w:pPr>
              <w:pStyle w:val="Tabletext"/>
              <w:ind w:left="879"/>
              <w:rPr>
                <w:i/>
                <w:iCs/>
              </w:rPr>
            </w:pPr>
            <w:r w:rsidRPr="000F3F3B">
              <w:rPr>
                <w:i/>
                <w:iCs/>
              </w:rPr>
              <w:t>b) rely on the best available information</w:t>
            </w:r>
          </w:p>
          <w:p w14:paraId="712B8F7C" w14:textId="77777777" w:rsidR="00001D40" w:rsidRDefault="00001D40" w:rsidP="00A15226">
            <w:pPr>
              <w:pStyle w:val="Tabletext"/>
              <w:ind w:left="879"/>
              <w:rPr>
                <w:i/>
                <w:iCs/>
                <w:highlight w:val="yellow"/>
              </w:rPr>
            </w:pPr>
            <w:r w:rsidRPr="000F3F3B">
              <w:rPr>
                <w:i/>
                <w:iCs/>
              </w:rPr>
              <w:t>c) discuss uncertainty, including reference to the data and information relied upon</w:t>
            </w:r>
            <w:r w:rsidRPr="000F3F3B">
              <w:rPr>
                <w:i/>
                <w:iCs/>
                <w:highlight w:val="yellow"/>
              </w:rPr>
              <w:t xml:space="preserve"> </w:t>
            </w:r>
          </w:p>
          <w:p w14:paraId="2F2C8434" w14:textId="77777777" w:rsidR="00001D40" w:rsidRPr="008A7AD6" w:rsidRDefault="00001D40" w:rsidP="00A15226">
            <w:pPr>
              <w:pStyle w:val="Tabletext"/>
              <w:rPr>
                <w:i/>
                <w:iCs/>
              </w:rPr>
            </w:pPr>
            <w:r w:rsidRPr="008A7AD6">
              <w:rPr>
                <w:i/>
                <w:iCs/>
              </w:rPr>
              <w:t>4.8. The Report must include justification for key methods used in the assessment</w:t>
            </w:r>
          </w:p>
          <w:p w14:paraId="59D897FB" w14:textId="77777777" w:rsidR="00001D40" w:rsidRPr="000F3F3B" w:rsidRDefault="00001D40" w:rsidP="00A15226">
            <w:pPr>
              <w:pStyle w:val="Tabletext"/>
              <w:rPr>
                <w:i/>
                <w:iCs/>
              </w:rPr>
            </w:pPr>
            <w:r w:rsidRPr="000F3F3B">
              <w:rPr>
                <w:i/>
                <w:iCs/>
              </w:rPr>
              <w:t>4.9. The Report must include or refer to data from ecological surveys</w:t>
            </w:r>
          </w:p>
          <w:p w14:paraId="654B50E6" w14:textId="77777777" w:rsidR="00001D40" w:rsidRPr="000F3F3B" w:rsidRDefault="00001D40" w:rsidP="00A15226">
            <w:pPr>
              <w:pStyle w:val="Tabletext"/>
              <w:rPr>
                <w:i/>
                <w:iCs/>
              </w:rPr>
            </w:pPr>
            <w:r w:rsidRPr="000F3F3B">
              <w:rPr>
                <w:i/>
                <w:iCs/>
              </w:rPr>
              <w:t>6.1. The Report must identify key uncertainties and risks associated with implementing the Plan, responses to these and proposed adaptations to changing circumstances. Key uncertainties may include:</w:t>
            </w:r>
          </w:p>
          <w:p w14:paraId="156B63CB" w14:textId="77777777" w:rsidR="00001D40" w:rsidRPr="000F3F3B" w:rsidRDefault="00001D40" w:rsidP="00A15226">
            <w:pPr>
              <w:pStyle w:val="Tabletext"/>
              <w:ind w:left="879"/>
              <w:rPr>
                <w:i/>
                <w:iCs/>
              </w:rPr>
            </w:pPr>
            <w:r w:rsidRPr="000F3F3B">
              <w:rPr>
                <w:i/>
                <w:iCs/>
              </w:rPr>
              <w:t>a) knowledge gaps in scientific understanding and responding to new knowledge</w:t>
            </w:r>
          </w:p>
          <w:p w14:paraId="53E02D39" w14:textId="77777777" w:rsidR="00001D40" w:rsidRPr="000F3F3B" w:rsidRDefault="00001D40" w:rsidP="00A15226">
            <w:pPr>
              <w:pStyle w:val="Tabletext"/>
              <w:ind w:left="879"/>
              <w:rPr>
                <w:i/>
                <w:iCs/>
              </w:rPr>
            </w:pPr>
            <w:r w:rsidRPr="000F3F3B">
              <w:rPr>
                <w:i/>
                <w:iCs/>
              </w:rPr>
              <w:t>e) differences in survey results relating to MNES and how to evaluate and resolve discrepancies</w:t>
            </w:r>
          </w:p>
          <w:p w14:paraId="5A33D2AD" w14:textId="77777777" w:rsidR="00001D40" w:rsidRPr="000F3F3B" w:rsidRDefault="00001D40" w:rsidP="00A15226">
            <w:pPr>
              <w:pStyle w:val="Tabletext"/>
              <w:rPr>
                <w:i/>
                <w:iCs/>
                <w:highlight w:val="yellow"/>
              </w:rPr>
            </w:pPr>
            <w:r w:rsidRPr="000F3F3B">
              <w:rPr>
                <w:i/>
                <w:iCs/>
              </w:rPr>
              <w:t>9.1. The Report must identify the sources of information and data relied upon including the reliability and currency of the data.</w:t>
            </w:r>
          </w:p>
        </w:tc>
      </w:tr>
    </w:tbl>
    <w:p w14:paraId="7C6960F6" w14:textId="77777777" w:rsidR="00001D40" w:rsidRDefault="00001D40" w:rsidP="00001D40">
      <w:pPr>
        <w:pStyle w:val="Heading2"/>
      </w:pPr>
      <w:bookmarkStart w:id="20" w:name="_Ref113357573"/>
      <w:bookmarkStart w:id="21" w:name="_Toc212040480"/>
      <w:r>
        <w:t>Key data sources</w:t>
      </w:r>
      <w:bookmarkEnd w:id="20"/>
      <w:bookmarkEnd w:id="21"/>
    </w:p>
    <w:p w14:paraId="71B9A883" w14:textId="77777777" w:rsidR="00001D40" w:rsidRDefault="00001D40" w:rsidP="00001D40">
      <w:r>
        <w:t>A number of data sources were used in the assessment, including:</w:t>
      </w:r>
    </w:p>
    <w:p w14:paraId="7A82A00C" w14:textId="71F2F95D" w:rsidR="00001D40" w:rsidRDefault="00001D40" w:rsidP="00001D40">
      <w:pPr>
        <w:pStyle w:val="Bullet1"/>
      </w:pPr>
      <w:r>
        <w:t xml:space="preserve">Ecological surveys by Ecology and Heritage Partners across large parts of the Growth Areas </w:t>
      </w:r>
      <w:sdt>
        <w:sdtPr>
          <w:rPr>
            <w:color w:val="000000"/>
          </w:rPr>
          <w:tag w:val="MENDELEY_CITATION_v3_eyJjaXRhdGlvbklEIjoiTUVOREVMRVlfQ0lUQVRJT05fZWQ3NGYzMjEtMTQxNy00OWZmLWI3NWYtZTE4NTgwZTQ4OGQ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949280452"/>
          <w:placeholder>
            <w:docPart w:val="B3D744A4C388FB4C8E6469406BCC04C6"/>
          </w:placeholder>
        </w:sdtPr>
        <w:sdtContent>
          <w:r w:rsidR="00C666F0" w:rsidRPr="00C666F0">
            <w:rPr>
              <w:color w:val="000000"/>
            </w:rPr>
            <w:t>(EHP, 2021)</w:t>
          </w:r>
        </w:sdtContent>
      </w:sdt>
    </w:p>
    <w:p w14:paraId="0D67870B" w14:textId="353ABE5C" w:rsidR="00800C14" w:rsidRDefault="00800C14" w:rsidP="00800C14">
      <w:pPr>
        <w:pStyle w:val="Bullet1"/>
      </w:pPr>
      <w:r>
        <w:t xml:space="preserve">Targeted surveys and habitat suitability assessment for Victorian Grassland Earless Dragon across parts of the Growth Areas </w:t>
      </w:r>
      <w:sdt>
        <w:sdtPr>
          <w:rPr>
            <w:color w:val="000000"/>
          </w:rPr>
          <w:tag w:val="MENDELEY_CITATION_v3_eyJjaXRhdGlvbklEIjoiTUVOREVMRVlfQ0lUQVRJT05fMmY5MmYzNWUtZDZmMS00MDMyLTg5NzYtNGI0YzY4NzZmMDc4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
          <w:id w:val="-1804916152"/>
          <w:placeholder>
            <w:docPart w:val="DefaultPlaceholder_-1854013440"/>
          </w:placeholder>
        </w:sdtPr>
        <w:sdtContent>
          <w:r w:rsidR="00C666F0" w:rsidRPr="00C666F0">
            <w:rPr>
              <w:color w:val="000000"/>
            </w:rPr>
            <w:t>(Biosis, 2024)</w:t>
          </w:r>
        </w:sdtContent>
      </w:sdt>
    </w:p>
    <w:p w14:paraId="0042F34F" w14:textId="77777777" w:rsidR="00001D40" w:rsidRDefault="00001D40" w:rsidP="00001D40">
      <w:pPr>
        <w:pStyle w:val="Bullet1"/>
      </w:pPr>
      <w:r>
        <w:t>Individual surveys undertaken by some landholders within the Growth Areas</w:t>
      </w:r>
    </w:p>
    <w:p w14:paraId="237CD66C" w14:textId="77777777" w:rsidR="00001D40" w:rsidRDefault="00001D40" w:rsidP="00001D40">
      <w:pPr>
        <w:pStyle w:val="Bullet1"/>
      </w:pPr>
      <w:r w:rsidRPr="00094190">
        <w:t xml:space="preserve">Site observations </w:t>
      </w:r>
      <w:r>
        <w:t>as part of the strategic assessment process</w:t>
      </w:r>
    </w:p>
    <w:p w14:paraId="073AB3F9" w14:textId="08B5223C" w:rsidR="00001D40" w:rsidRDefault="00001D40" w:rsidP="00001D40">
      <w:pPr>
        <w:pStyle w:val="Bullet1"/>
      </w:pPr>
      <w:r>
        <w:t xml:space="preserve">Species records obtained largely through the Victorian Biodiversity Atlas (VBA) </w:t>
      </w:r>
      <w:sdt>
        <w:sdtPr>
          <w:rPr>
            <w:color w:val="000000"/>
          </w:rPr>
          <w:tag w:val="MENDELEY_CITATION_v3_eyJjaXRhdGlvbklEIjoiTUVOREVMRVlfQ0lUQVRJT05fYmM5ZGFmY2EtYmY3My00NmRhLWEyYzktYjkwM2I4ODQwYjI5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903338026"/>
          <w:placeholder>
            <w:docPart w:val="B3D744A4C388FB4C8E6469406BCC04C6"/>
          </w:placeholder>
        </w:sdtPr>
        <w:sdtContent>
          <w:r w:rsidR="00C666F0" w:rsidRPr="00C666F0">
            <w:rPr>
              <w:color w:val="000000"/>
            </w:rPr>
            <w:t>(DELWP, 2022a)</w:t>
          </w:r>
        </w:sdtContent>
      </w:sdt>
    </w:p>
    <w:p w14:paraId="721704F0" w14:textId="1AA26178" w:rsidR="00001D40" w:rsidRDefault="00001D40" w:rsidP="00001D40">
      <w:pPr>
        <w:pStyle w:val="Bullet1"/>
      </w:pPr>
      <w:r>
        <w:t xml:space="preserve">DELWP habitat and vegetation modelling </w:t>
      </w:r>
      <w:sdt>
        <w:sdtPr>
          <w:rPr>
            <w:color w:val="000000"/>
          </w:rPr>
          <w:tag w:val="MENDELEY_CITATION_v3_eyJjaXRhdGlvbklEIjoiTUVOREVMRVlfQ0lUQVRJT05fOTAzMzNjOWQtNGI4OS00MGJhLWE4NmMtNTJlN2U5OWNiYjc5IiwicHJvcGVydGllcyI6eyJub3RlSW5kZXgiOjB9LCJpc0VkaXRlZCI6ZmFsc2UsIm1hbnVhbE92ZXJyaWRlIjp7ImNpdGVwcm9jVGV4dCI6IihERUxXUCwgMjAwNSwgMjAxNy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LHsiaWQiOiJhODY5NDhjZS0wNjE5LTM1MDQtYmRkNy0yYmY2MjY2YjY3MmYiLCJpdGVtRGF0YSI6eyJ0eXBlIjoic3BlZWNoIiwiaWQiOiJhODY5NDhjZS0wNjE5LTM1MDQtYmRkNy0yYmY2MjY2YjY3MmYiLCJ0aXRsZSI6IkhhYml0YXQgSW1wb3J0YW5jZSBNb2RlbHM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
          <w:id w:val="484209587"/>
          <w:placeholder>
            <w:docPart w:val="B3D744A4C388FB4C8E6469406BCC04C6"/>
          </w:placeholder>
        </w:sdtPr>
        <w:sdtContent>
          <w:r w:rsidR="00C666F0" w:rsidRPr="00C666F0">
            <w:rPr>
              <w:color w:val="000000"/>
            </w:rPr>
            <w:t>(DELWP, 2005, 2017)</w:t>
          </w:r>
        </w:sdtContent>
      </w:sdt>
    </w:p>
    <w:p w14:paraId="78254ED7" w14:textId="77777777" w:rsidR="00001D40" w:rsidRPr="003D45D6" w:rsidRDefault="00001D40" w:rsidP="00001D40">
      <w:pPr>
        <w:pStyle w:val="Bullet1"/>
      </w:pPr>
      <w:r w:rsidRPr="003D45D6">
        <w:t>Key EPBC</w:t>
      </w:r>
      <w:r>
        <w:t>, S</w:t>
      </w:r>
      <w:r w:rsidRPr="003D45D6">
        <w:t>tate</w:t>
      </w:r>
      <w:r>
        <w:t xml:space="preserve"> and local</w:t>
      </w:r>
      <w:r w:rsidRPr="003D45D6">
        <w:t xml:space="preserve"> policy or regulatory doc</w:t>
      </w:r>
      <w:r>
        <w:t>uments</w:t>
      </w:r>
    </w:p>
    <w:p w14:paraId="4A4E7E46" w14:textId="77777777" w:rsidR="00001D40" w:rsidRPr="003D45D6" w:rsidRDefault="00001D40" w:rsidP="00001D40">
      <w:pPr>
        <w:pStyle w:val="Bullet1"/>
      </w:pPr>
      <w:r w:rsidRPr="003D45D6">
        <w:t>Other information sources, including scientific literature and other spatial landscape data</w:t>
      </w:r>
    </w:p>
    <w:p w14:paraId="404F1A1F" w14:textId="4ED03E30" w:rsidR="00001D40" w:rsidRPr="00D37676" w:rsidRDefault="00001D40" w:rsidP="00001D40">
      <w:pPr>
        <w:rPr>
          <w:highlight w:val="yellow"/>
          <w:u w:val="single"/>
        </w:rPr>
      </w:pPr>
      <w:r>
        <w:t xml:space="preserve">An overview of these data sources is provided in Sections </w:t>
      </w:r>
      <w:r>
        <w:fldChar w:fldCharType="begin"/>
      </w:r>
      <w:r>
        <w:instrText xml:space="preserve"> REF _Ref113357153 \r \h </w:instrText>
      </w:r>
      <w:r>
        <w:fldChar w:fldCharType="separate"/>
      </w:r>
      <w:r w:rsidR="00794312">
        <w:t>13.2.1</w:t>
      </w:r>
      <w:r>
        <w:fldChar w:fldCharType="end"/>
      </w:r>
      <w:r>
        <w:t xml:space="preserve"> to </w:t>
      </w:r>
      <w:r>
        <w:fldChar w:fldCharType="begin"/>
      </w:r>
      <w:r>
        <w:instrText xml:space="preserve"> REF _Ref113357156 \r \h </w:instrText>
      </w:r>
      <w:r>
        <w:fldChar w:fldCharType="separate"/>
      </w:r>
      <w:r w:rsidR="00794312">
        <w:t>13.2.8</w:t>
      </w:r>
      <w:r>
        <w:fldChar w:fldCharType="end"/>
      </w:r>
      <w:r>
        <w:t xml:space="preserve">. </w:t>
      </w:r>
      <w:r w:rsidRPr="005F1C04">
        <w:fldChar w:fldCharType="begin"/>
      </w:r>
      <w:r w:rsidRPr="005F1C04">
        <w:instrText xml:space="preserve"> REF _Ref109986287 \h </w:instrText>
      </w:r>
      <w:r>
        <w:instrText xml:space="preserve"> \* MERGEFORMAT </w:instrText>
      </w:r>
      <w:r w:rsidRPr="005F1C04">
        <w:fldChar w:fldCharType="separate"/>
      </w:r>
      <w:r w:rsidR="00794312">
        <w:t xml:space="preserve">Table </w:t>
      </w:r>
      <w:r w:rsidR="00794312">
        <w:rPr>
          <w:noProof/>
        </w:rPr>
        <w:t>13</w:t>
      </w:r>
      <w:r w:rsidR="00794312">
        <w:rPr>
          <w:noProof/>
        </w:rPr>
        <w:noBreakHyphen/>
        <w:t>1</w:t>
      </w:r>
      <w:r w:rsidRPr="005F1C04">
        <w:fldChar w:fldCharType="end"/>
      </w:r>
      <w:r w:rsidRPr="005F1C04">
        <w:t xml:space="preserve"> provides </w:t>
      </w:r>
      <w:r>
        <w:t>a summary of the spatial data sources used in the assessment.</w:t>
      </w:r>
    </w:p>
    <w:p w14:paraId="35A9F72C" w14:textId="77777777" w:rsidR="00001D40" w:rsidRDefault="00001D40" w:rsidP="00001D40">
      <w:pPr>
        <w:pStyle w:val="Heading3"/>
      </w:pPr>
      <w:bookmarkStart w:id="22" w:name="_Ref113357153"/>
      <w:r>
        <w:t>Ecological surveys by ecology and heritage partners</w:t>
      </w:r>
      <w:bookmarkEnd w:id="22"/>
    </w:p>
    <w:p w14:paraId="547C19A4" w14:textId="77777777" w:rsidR="00001D40" w:rsidRDefault="00001D40" w:rsidP="00001D40">
      <w:r>
        <w:t>The City commissioned Ecology and Heritage Partners (EHP) to undertake detailed ecological surveys within the Growth Areas. The surveys aimed to identify and map the presence of State and Commonwealth listed threatened species, ecological communities, and native vegetation to inform the Part 10 Strategic Assessment for the Growth Areas.</w:t>
      </w:r>
    </w:p>
    <w:p w14:paraId="37F08D6F" w14:textId="4941D1A9" w:rsidR="00001D40" w:rsidRPr="00C67A1D" w:rsidRDefault="00001D40" w:rsidP="00001D40">
      <w:r>
        <w:t>Field surveys were undertaken between November 2019 and December 2020. The methods and results of these surveys are described in ‘</w:t>
      </w:r>
      <w:r w:rsidRPr="000C1CDE">
        <w:rPr>
          <w:i/>
          <w:iCs/>
        </w:rPr>
        <w:t>Existing Ecological Conditions: Northern and Western Geelong Growth Areas</w:t>
      </w:r>
      <w:r>
        <w:t xml:space="preserve">’ (refer to </w:t>
      </w:r>
      <w:hyperlink r:id="rId24" w:history="1">
        <w:r w:rsidRPr="005E2714">
          <w:rPr>
            <w:rStyle w:val="Hyperlink"/>
          </w:rPr>
          <w:t xml:space="preserve">this </w:t>
        </w:r>
        <w:r w:rsidRPr="005E2714">
          <w:rPr>
            <w:rStyle w:val="Hyperlink"/>
          </w:rPr>
          <w:t>l</w:t>
        </w:r>
        <w:r w:rsidRPr="005E2714">
          <w:rPr>
            <w:rStyle w:val="Hyperlink"/>
          </w:rPr>
          <w:t>ink</w:t>
        </w:r>
      </w:hyperlink>
      <w:r>
        <w:t xml:space="preserve"> for the EHP report) </w:t>
      </w:r>
      <w:sdt>
        <w:sdtPr>
          <w:rPr>
            <w:color w:val="000000"/>
          </w:rPr>
          <w:tag w:val="MENDELEY_CITATION_v3_eyJjaXRhdGlvbklEIjoiTUVOREVMRVlfQ0lUQVRJT05fYzYyNmVjZmQtY2JhOC00NDBlLWE2MTQtNjkyZGUwNDVmZj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621766911"/>
          <w:placeholder>
            <w:docPart w:val="B3D744A4C388FB4C8E6469406BCC04C6"/>
          </w:placeholder>
        </w:sdtPr>
        <w:sdtContent>
          <w:r w:rsidR="00C666F0" w:rsidRPr="00C666F0">
            <w:rPr>
              <w:color w:val="000000"/>
            </w:rPr>
            <w:t>(EHP, 2021)</w:t>
          </w:r>
        </w:sdtContent>
      </w:sdt>
      <w:r>
        <w:t>.</w:t>
      </w:r>
    </w:p>
    <w:p w14:paraId="226EA189" w14:textId="63C8F477" w:rsidR="00001D40" w:rsidRDefault="00001D40" w:rsidP="00EC665B">
      <w:pPr>
        <w:keepLines/>
      </w:pPr>
      <w:r>
        <w:lastRenderedPageBreak/>
        <w:t xml:space="preserve">Two-hundred-person days were spent surveying the Growth Areas. Surveys were limited to parcels/properties where access was permitted, which totalled an area of over </w:t>
      </w:r>
      <w:r w:rsidRPr="00960D7E">
        <w:t>2,075.3 ha, or just over 72</w:t>
      </w:r>
      <w:r>
        <w:t xml:space="preserve"> percent of the Growth Areas. </w:t>
      </w:r>
      <w:r w:rsidRPr="00960D7E">
        <w:t>Around 33</w:t>
      </w:r>
      <w:r w:rsidR="00EC665B">
        <w:t> </w:t>
      </w:r>
      <w:r w:rsidRPr="00960D7E">
        <w:t>per cent of the NGGA and 13.2</w:t>
      </w:r>
      <w:r>
        <w:t xml:space="preserve"> per cent of the WGGA were not subject to site surveys due to a lack of access (</w:t>
      </w:r>
      <w:r w:rsidRPr="008A20E7">
        <w:t>see</w:t>
      </w:r>
      <w:r w:rsidR="000F6DBB" w:rsidRPr="000F6DBB">
        <w:t xml:space="preserve"> </w:t>
      </w:r>
      <w:hyperlink r:id="rId25" w:history="1">
        <w:r w:rsidR="000F6DBB" w:rsidRPr="00B90949">
          <w:rPr>
            <w:rStyle w:val="Hyperlink"/>
          </w:rPr>
          <w:t>Map</w:t>
        </w:r>
        <w:r w:rsidR="00193934" w:rsidRPr="00B90949">
          <w:rPr>
            <w:rStyle w:val="Hyperlink"/>
          </w:rPr>
          <w:t> </w:t>
        </w:r>
        <w:r w:rsidR="000F6DBB" w:rsidRPr="00B90949">
          <w:rPr>
            <w:rStyle w:val="Hyperlink"/>
          </w:rPr>
          <w:t>7-1</w:t>
        </w:r>
      </w:hyperlink>
      <w:r w:rsidRPr="0098625F">
        <w:t>).</w:t>
      </w:r>
      <w:r>
        <w:t xml:space="preserve"> </w:t>
      </w:r>
    </w:p>
    <w:p w14:paraId="0937BFD1" w14:textId="3928AED3" w:rsidR="00001D40" w:rsidRDefault="00001D40" w:rsidP="00001D40">
      <w:r>
        <w:t xml:space="preserve">Botanists (who were accredited by DELWP in the habitat hectare methodology) undertook detailed ecological assessments to quantify the extent and quality of native vegetation values in the growth areas </w:t>
      </w:r>
      <w:sdt>
        <w:sdtPr>
          <w:rPr>
            <w:color w:val="000000"/>
          </w:rPr>
          <w:tag w:val="MENDELEY_CITATION_v3_eyJjaXRhdGlvbklEIjoiTUVOREVMRVlfQ0lUQVRJT05fNzE1OWE2N2MtZDllYy00OWM4LThkM2UtNTJhMzBmODk3Yjc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22005539"/>
          <w:placeholder>
            <w:docPart w:val="B3D744A4C388FB4C8E6469406BCC04C6"/>
          </w:placeholder>
        </w:sdtPr>
        <w:sdtContent>
          <w:r w:rsidR="00C666F0" w:rsidRPr="00C666F0">
            <w:rPr>
              <w:color w:val="000000"/>
            </w:rPr>
            <w:t>(EHP, 2021)</w:t>
          </w:r>
        </w:sdtContent>
      </w:sdt>
      <w:r>
        <w:t>.</w:t>
      </w:r>
    </w:p>
    <w:p w14:paraId="3AC66D7F" w14:textId="52696119" w:rsidR="00001D40" w:rsidRDefault="00001D40" w:rsidP="00001D40">
      <w:r>
        <w:t xml:space="preserve">Qualified flora and fauna ecologists undertook targeted surveys for the following Commonwealth listed threated flora and fauna species and threatened ecological communities (TECs) </w:t>
      </w:r>
      <w:sdt>
        <w:sdtPr>
          <w:rPr>
            <w:color w:val="000000"/>
          </w:rPr>
          <w:tag w:val="MENDELEY_CITATION_v3_eyJjaXRhdGlvbklEIjoiTUVOREVMRVlfQ0lUQVRJT05fM2ZjNmE1NDctMTJiYS00OTZhLWE5NGQtZTZiMWNhMDgwYWY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995096535"/>
          <w:placeholder>
            <w:docPart w:val="B3D744A4C388FB4C8E6469406BCC04C6"/>
          </w:placeholder>
        </w:sdtPr>
        <w:sdtContent>
          <w:r w:rsidR="00C666F0" w:rsidRPr="00C666F0">
            <w:rPr>
              <w:color w:val="000000"/>
            </w:rPr>
            <w:t>(EHP, 2021)</w:t>
          </w:r>
        </w:sdtContent>
      </w:sdt>
      <w:r>
        <w:t>:</w:t>
      </w:r>
    </w:p>
    <w:p w14:paraId="6963804B" w14:textId="77777777" w:rsidR="00001D40" w:rsidRDefault="00001D40" w:rsidP="00001D40">
      <w:pPr>
        <w:pStyle w:val="Bullet1"/>
      </w:pPr>
      <w:r w:rsidRPr="005C1D67">
        <w:rPr>
          <w:i/>
          <w:iCs/>
        </w:rPr>
        <w:t>Delma impar</w:t>
      </w:r>
      <w:r>
        <w:t xml:space="preserve"> (Striped Legless Lizard)</w:t>
      </w:r>
    </w:p>
    <w:p w14:paraId="293DB150" w14:textId="77777777" w:rsidR="00001D40" w:rsidRDefault="00001D40" w:rsidP="00001D40">
      <w:pPr>
        <w:pStyle w:val="Bullet1"/>
      </w:pPr>
      <w:r w:rsidRPr="005C1D67">
        <w:rPr>
          <w:i/>
          <w:iCs/>
        </w:rPr>
        <w:t>Dianella amoena</w:t>
      </w:r>
      <w:r>
        <w:t xml:space="preserve"> (Mated Flax-lily)</w:t>
      </w:r>
    </w:p>
    <w:p w14:paraId="3EC80B66" w14:textId="77777777" w:rsidR="00001D40" w:rsidRDefault="00001D40" w:rsidP="00001D40">
      <w:pPr>
        <w:pStyle w:val="Bullet1"/>
      </w:pPr>
      <w:r w:rsidRPr="005C1D67">
        <w:rPr>
          <w:i/>
          <w:iCs/>
        </w:rPr>
        <w:t>Galaxiella toourtkoourt</w:t>
      </w:r>
      <w:r>
        <w:t xml:space="preserve"> (Little Galaxias)</w:t>
      </w:r>
    </w:p>
    <w:p w14:paraId="1B6A30E2" w14:textId="77777777" w:rsidR="00001D40" w:rsidRDefault="00001D40" w:rsidP="00001D40">
      <w:pPr>
        <w:pStyle w:val="Bullet1"/>
      </w:pPr>
      <w:r w:rsidRPr="005C1D67">
        <w:rPr>
          <w:i/>
          <w:iCs/>
        </w:rPr>
        <w:t>Glycine latrobeana</w:t>
      </w:r>
      <w:r>
        <w:t xml:space="preserve"> (Clover Glycine)</w:t>
      </w:r>
    </w:p>
    <w:p w14:paraId="53E205FF" w14:textId="77777777" w:rsidR="00001D40" w:rsidRDefault="00001D40" w:rsidP="00001D40">
      <w:pPr>
        <w:pStyle w:val="Bullet1"/>
      </w:pPr>
      <w:r w:rsidRPr="005C1D67">
        <w:rPr>
          <w:i/>
          <w:iCs/>
        </w:rPr>
        <w:t>Lachnagrostis adamsonii</w:t>
      </w:r>
      <w:r>
        <w:t xml:space="preserve"> (Adamson’s Blown-grass)</w:t>
      </w:r>
    </w:p>
    <w:p w14:paraId="210CF4CF" w14:textId="77777777" w:rsidR="00001D40" w:rsidRDefault="00001D40" w:rsidP="00001D40">
      <w:pPr>
        <w:pStyle w:val="Bullet1"/>
      </w:pPr>
      <w:r w:rsidRPr="005C1D67">
        <w:rPr>
          <w:i/>
          <w:iCs/>
        </w:rPr>
        <w:t>Litoria raniformis</w:t>
      </w:r>
      <w:r>
        <w:t xml:space="preserve"> (Growling Grass Frog)</w:t>
      </w:r>
    </w:p>
    <w:p w14:paraId="091875A1" w14:textId="77777777" w:rsidR="00001D40" w:rsidRDefault="00001D40" w:rsidP="00001D40">
      <w:pPr>
        <w:pStyle w:val="Bullet1"/>
      </w:pPr>
      <w:r w:rsidRPr="005C1D67">
        <w:rPr>
          <w:i/>
          <w:iCs/>
        </w:rPr>
        <w:t>Pimelea spinescens</w:t>
      </w:r>
      <w:r w:rsidRPr="00C575E3">
        <w:t xml:space="preserve"> subsp. </w:t>
      </w:r>
      <w:r w:rsidRPr="005C1D67">
        <w:rPr>
          <w:i/>
          <w:iCs/>
        </w:rPr>
        <w:t>spinescens</w:t>
      </w:r>
      <w:r w:rsidRPr="00AF4BC7">
        <w:t xml:space="preserve"> </w:t>
      </w:r>
      <w:r>
        <w:t>(Spiny Rice-flower)</w:t>
      </w:r>
    </w:p>
    <w:p w14:paraId="0A655F75" w14:textId="77777777" w:rsidR="00001D40" w:rsidRDefault="00001D40" w:rsidP="00001D40">
      <w:pPr>
        <w:pStyle w:val="Bullet1"/>
      </w:pPr>
      <w:r w:rsidRPr="005C1D67">
        <w:rPr>
          <w:i/>
          <w:iCs/>
        </w:rPr>
        <w:t>Prototroctes maraena</w:t>
      </w:r>
      <w:r>
        <w:t xml:space="preserve"> (Australian Grayling)</w:t>
      </w:r>
    </w:p>
    <w:p w14:paraId="6E0BC74B" w14:textId="77777777" w:rsidR="00001D40" w:rsidRDefault="00001D40" w:rsidP="00001D40">
      <w:pPr>
        <w:pStyle w:val="Bullet1"/>
      </w:pPr>
      <w:r w:rsidRPr="005C1D67">
        <w:rPr>
          <w:i/>
          <w:iCs/>
        </w:rPr>
        <w:t>Rutidosis leptorrhynchoides</w:t>
      </w:r>
      <w:r w:rsidRPr="00AF4BC7">
        <w:t xml:space="preserve"> </w:t>
      </w:r>
      <w:r>
        <w:t>(Button Wrinklewort)</w:t>
      </w:r>
    </w:p>
    <w:p w14:paraId="54E98680" w14:textId="77777777" w:rsidR="00001D40" w:rsidRDefault="00001D40" w:rsidP="00001D40">
      <w:pPr>
        <w:pStyle w:val="Bullet1"/>
      </w:pPr>
      <w:r w:rsidRPr="005C1D67">
        <w:rPr>
          <w:i/>
          <w:iCs/>
        </w:rPr>
        <w:t>Senecio macrocarpus</w:t>
      </w:r>
      <w:r>
        <w:t xml:space="preserve"> (Large-headed Fireweed)</w:t>
      </w:r>
    </w:p>
    <w:p w14:paraId="1DD9B8E4" w14:textId="77777777" w:rsidR="00001D40" w:rsidRDefault="00001D40" w:rsidP="00001D40">
      <w:pPr>
        <w:pStyle w:val="Bullet1"/>
      </w:pPr>
      <w:r w:rsidRPr="005C1D67">
        <w:rPr>
          <w:i/>
          <w:iCs/>
        </w:rPr>
        <w:t>Synemon plana</w:t>
      </w:r>
      <w:r>
        <w:t xml:space="preserve"> (Golden Sun Moth)</w:t>
      </w:r>
    </w:p>
    <w:p w14:paraId="4496B4E1" w14:textId="77777777" w:rsidR="00001D40" w:rsidRDefault="00001D40" w:rsidP="00001D40">
      <w:pPr>
        <w:pStyle w:val="Bullet1"/>
      </w:pPr>
      <w:r>
        <w:t>Natural Temperate Grassland of the Victorian Volcanic Plain</w:t>
      </w:r>
    </w:p>
    <w:p w14:paraId="64A60277" w14:textId="45746BCC" w:rsidR="00001D40" w:rsidRDefault="00001D40" w:rsidP="00001D40">
      <w:r>
        <w:t xml:space="preserve">Surveys were generally undertaken in accordance with the relevant State and Commonwealth guidelines for vegetation, TECs, and threatened species surveys </w:t>
      </w:r>
      <w:sdt>
        <w:sdtPr>
          <w:rPr>
            <w:color w:val="000000"/>
          </w:rPr>
          <w:tag w:val="MENDELEY_CITATION_v3_eyJjaXRhdGlvbklEIjoiTUVOREVMRVlfQ0lUQVRJT05fMzdkYjE3ZGEtOTBkZi00MjNhLTk4NTMtYzA3MGVlNDYwOGF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320554331"/>
          <w:placeholder>
            <w:docPart w:val="B3D744A4C388FB4C8E6469406BCC04C6"/>
          </w:placeholder>
        </w:sdtPr>
        <w:sdtContent>
          <w:r w:rsidR="00C666F0" w:rsidRPr="00C666F0">
            <w:rPr>
              <w:color w:val="000000"/>
            </w:rPr>
            <w:t>(EHP, 2021)</w:t>
          </w:r>
        </w:sdtContent>
      </w:sdt>
      <w:r>
        <w:t xml:space="preserve">. Any deviations from relevant guidelines, including an explanation and justification for the methods used, are detailed in the EHP (2021) report. The methods and report underwent a process of peer and regulator review as part of developing and finalising the findings. </w:t>
      </w:r>
    </w:p>
    <w:p w14:paraId="6FF08405" w14:textId="553E5542" w:rsidR="00800C14" w:rsidRDefault="00800C14" w:rsidP="00800C14">
      <w:pPr>
        <w:pStyle w:val="Heading3"/>
      </w:pPr>
      <w:bookmarkStart w:id="23" w:name="_Ref193444052"/>
      <w:r>
        <w:t>Targeted surveys and</w:t>
      </w:r>
      <w:r w:rsidR="00FD29D3">
        <w:t xml:space="preserve"> </w:t>
      </w:r>
      <w:r>
        <w:t>habitat suitability assessment for Victorian Grassland Earless Dragon</w:t>
      </w:r>
      <w:bookmarkEnd w:id="23"/>
    </w:p>
    <w:p w14:paraId="0544B27E" w14:textId="2579C18B" w:rsidR="00800C14" w:rsidRDefault="00EC665B" w:rsidP="00800C14">
      <w:pPr>
        <w:keepNext/>
      </w:pPr>
      <w:r>
        <w:t xml:space="preserve">As discussed previously, the </w:t>
      </w:r>
      <w:r w:rsidR="00800C14">
        <w:t xml:space="preserve">Victorian Grassland Earless Dragon (VGED) was thought to be extinct until its rediscovery </w:t>
      </w:r>
      <w:r>
        <w:t xml:space="preserve">(outside the NWGGA) </w:t>
      </w:r>
      <w:r w:rsidR="00800C14">
        <w:t xml:space="preserve">in January 2023 </w:t>
      </w:r>
      <w:sdt>
        <w:sdtPr>
          <w:rPr>
            <w:color w:val="000000"/>
          </w:rPr>
          <w:tag w:val="MENDELEY_CITATION_v3_eyJjaXRhdGlvbklEIjoiTUVOREVMRVlfQ0lUQVRJT05fOGI2ZWQxZDEtYjNhOC00ZTZmLTljOTItYTViNWIzNDM1ODNm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19LCJpc1RlbXBvcmFyeSI6ZmFsc2V9XX0="/>
          <w:id w:val="-1999558343"/>
          <w:placeholder>
            <w:docPart w:val="87B60CC475D24B4DAC908E93E44CBC1B"/>
          </w:placeholder>
        </w:sdtPr>
        <w:sdtContent>
          <w:r w:rsidR="00C666F0" w:rsidRPr="00C666F0">
            <w:rPr>
              <w:color w:val="000000"/>
            </w:rPr>
            <w:t>(Zoos Victoria, 2024)</w:t>
          </w:r>
        </w:sdtContent>
      </w:sdt>
      <w:r w:rsidR="00800C14">
        <w:t xml:space="preserve">. </w:t>
      </w:r>
    </w:p>
    <w:p w14:paraId="203D4B91" w14:textId="01C9E3E8" w:rsidR="00800C14" w:rsidRDefault="00800C14" w:rsidP="00800C14">
      <w:pPr>
        <w:keepNext/>
      </w:pPr>
      <w:r>
        <w:t xml:space="preserve">To understand the potential value of the NWGGA for VGED, the City commissioned Biosis to undertake targeted surveys and detailed habitat assessments between January and May of 2024 </w:t>
      </w:r>
      <w:sdt>
        <w:sdtPr>
          <w:rPr>
            <w:color w:val="000000"/>
          </w:rPr>
          <w:tag w:val="MENDELEY_CITATION_v3_eyJjaXRhdGlvbklEIjoiTUVOREVMRVlfQ0lUQVRJT05fMWM3ZjIzZmItNmZkOS00YzViLWEyMDQtYThlODNhNTUxODFl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
          <w:id w:val="1382757675"/>
          <w:placeholder>
            <w:docPart w:val="39BF4A6D2C03434DB830790602D834E4"/>
          </w:placeholder>
        </w:sdtPr>
        <w:sdtContent>
          <w:r w:rsidR="00C666F0" w:rsidRPr="00C666F0">
            <w:rPr>
              <w:color w:val="000000"/>
            </w:rPr>
            <w:t>(Biosis, 2024)</w:t>
          </w:r>
        </w:sdtContent>
      </w:sdt>
      <w:r>
        <w:t>.</w:t>
      </w:r>
      <w:r w:rsidR="0054590C">
        <w:t xml:space="preserve"> The survey method was prepared in consultation with Peter Robinson (species expert and member of the VGED recovery team).</w:t>
      </w:r>
    </w:p>
    <w:p w14:paraId="6A88ACD9" w14:textId="5C6B4BF4" w:rsidR="00800C14" w:rsidRDefault="00800C14" w:rsidP="00800C14">
      <w:pPr>
        <w:keepNext/>
      </w:pPr>
      <w:r>
        <w:t>The targeted surveys and habitat assessment</w:t>
      </w:r>
      <w:r w:rsidR="00CC1A54">
        <w:t>s</w:t>
      </w:r>
      <w:r>
        <w:t xml:space="preserve"> involved three key steps:</w:t>
      </w:r>
    </w:p>
    <w:p w14:paraId="185C035C" w14:textId="6EF3CD9C" w:rsidR="00800C14" w:rsidRDefault="00800C14" w:rsidP="00476E9F">
      <w:pPr>
        <w:pStyle w:val="Numbering1"/>
        <w:keepNext/>
        <w:numPr>
          <w:ilvl w:val="0"/>
          <w:numId w:val="55"/>
        </w:numPr>
      </w:pPr>
      <w:r>
        <w:t xml:space="preserve">Initial habitat assessment to determine </w:t>
      </w:r>
      <w:r w:rsidR="00545A06">
        <w:t>an</w:t>
      </w:r>
      <w:r>
        <w:t xml:space="preserve"> investigation area for VGED within the NWGGA and to exclude clearly unsuitable habitat</w:t>
      </w:r>
    </w:p>
    <w:p w14:paraId="1CF9A3EF" w14:textId="77777777" w:rsidR="00800C14" w:rsidRDefault="00800C14" w:rsidP="00800C14">
      <w:pPr>
        <w:pStyle w:val="Numbereddotpoints"/>
        <w:keepNext/>
        <w:numPr>
          <w:ilvl w:val="0"/>
          <w:numId w:val="1"/>
        </w:numPr>
      </w:pPr>
      <w:r>
        <w:t>Targeted surveys and opportunistic searches within the investigation area to search for individuals of the species</w:t>
      </w:r>
    </w:p>
    <w:p w14:paraId="3012D48D" w14:textId="77777777" w:rsidR="00800C14" w:rsidRDefault="00800C14" w:rsidP="00800C14">
      <w:pPr>
        <w:pStyle w:val="Numbereddotpoints"/>
        <w:keepNext/>
        <w:numPr>
          <w:ilvl w:val="0"/>
          <w:numId w:val="1"/>
        </w:numPr>
      </w:pPr>
      <w:r>
        <w:t xml:space="preserve">Habitat suitability assessments within </w:t>
      </w:r>
      <w:r w:rsidRPr="00767D38">
        <w:t xml:space="preserve">the investigation area </w:t>
      </w:r>
      <w:r>
        <w:t>to identify and map habitat attributes for the species</w:t>
      </w:r>
    </w:p>
    <w:p w14:paraId="5B95DE71" w14:textId="1F60D899" w:rsidR="00800C14" w:rsidRDefault="00800C14" w:rsidP="00800C14">
      <w:r>
        <w:t>Targeted surveys were undertaken across</w:t>
      </w:r>
      <w:r w:rsidR="00975499">
        <w:t xml:space="preserve"> 376 ha, or just under 60 per cent of the VGED investigation area in the NGGA. Targeted surveys were not undertaken in the WGGA.</w:t>
      </w:r>
    </w:p>
    <w:p w14:paraId="52F5DA7C" w14:textId="645BFEDA" w:rsidR="00800C14" w:rsidRDefault="00FD29D3" w:rsidP="007B0945">
      <w:r>
        <w:t xml:space="preserve">Habitat suitability assessment was undertaken across 516 ha of the Growth Areas, or approximately 79 per cent of the VGED investigation area. </w:t>
      </w:r>
      <w:r w:rsidR="00800C14">
        <w:t>The habitat suitability assessment was designed to complement the targeted surveys and understand the presence of a range of environmental factors which may be key habitat attributes for VGED. Th</w:t>
      </w:r>
      <w:r w:rsidR="00D3553A">
        <w:t>e</w:t>
      </w:r>
      <w:r w:rsidR="00800C14">
        <w:t xml:space="preserve"> purpose of this assessment was to provide data to help understand the potential value of areas of grassland within the NWGGA for VGED.</w:t>
      </w:r>
      <w:r w:rsidR="0054590C">
        <w:t xml:space="preserve"> </w:t>
      </w:r>
      <w:r w:rsidR="007B0945">
        <w:t xml:space="preserve">An analysis of land not accessed for habitat suitability assessment found that overall, areas not able to be accessed in the NGGA have generally been cropped or disturbed, and are unlikely to retain good habitat values for VGED. This excludes the part of the NGGA Conservation Area which was not accessed, and will be set aside for conservation under the Strategic Assessment. In the WGGA, the areas not accessed are located within the floodplain and </w:t>
      </w:r>
      <w:r w:rsidR="007B0945">
        <w:lastRenderedPageBreak/>
        <w:t xml:space="preserve">escarpment east of the Moorabool River. These areas are located within the Moorabool River corridor and Moorabool avoidance area, and are not proposed for development under the Strategic Assessment </w:t>
      </w:r>
      <w:sdt>
        <w:sdtPr>
          <w:rPr>
            <w:color w:val="000000"/>
          </w:rPr>
          <w:tag w:val="MENDELEY_CITATION_v3_eyJjaXRhdGlvbklEIjoiTUVOREVMRVlfQ0lUQVRJT05fNmVjZWExM2EtZDdhYy00OThjLTk3NjgtYWNmZjEyOWM3ZDBi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
          <w:id w:val="2089886071"/>
          <w:placeholder>
            <w:docPart w:val="DefaultPlaceholder_-1854013440"/>
          </w:placeholder>
        </w:sdtPr>
        <w:sdtContent>
          <w:r w:rsidR="00C666F0" w:rsidRPr="00C666F0">
            <w:rPr>
              <w:rFonts w:eastAsia="Times New Roman"/>
              <w:color w:val="000000"/>
            </w:rPr>
            <w:t>(Biosis &amp; Open Lines, 2024)</w:t>
          </w:r>
        </w:sdtContent>
      </w:sdt>
      <w:r w:rsidR="007B0945">
        <w:t>.</w:t>
      </w:r>
    </w:p>
    <w:p w14:paraId="32D22238" w14:textId="0D72F58B" w:rsidR="00800C14" w:rsidRDefault="00800C14" w:rsidP="00800C14">
      <w:r>
        <w:t xml:space="preserve">The Biosis report </w:t>
      </w:r>
      <w:sdt>
        <w:sdtPr>
          <w:rPr>
            <w:color w:val="000000"/>
          </w:rPr>
          <w:tag w:val="MENDELEY_CITATION_v3_eyJjaXRhdGlvbklEIjoiTUVOREVMRVlfQ0lUQVRJT05fNzZmMmU3NWQtYWE0ZS00ODA5LWE3YzQtMWQ5OWQwMDkzZmMw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
          <w:id w:val="1163972107"/>
          <w:placeholder>
            <w:docPart w:val="39BF4A6D2C03434DB830790602D834E4"/>
          </w:placeholder>
        </w:sdtPr>
        <w:sdtContent>
          <w:r w:rsidR="00C666F0" w:rsidRPr="00C666F0">
            <w:rPr>
              <w:color w:val="000000"/>
            </w:rPr>
            <w:t>(Biosis, 2024)</w:t>
          </w:r>
        </w:sdtContent>
      </w:sdt>
      <w:r>
        <w:t xml:space="preserve"> sets out the methods and results of the targeted surveys and habitat assessments</w:t>
      </w:r>
      <w:r w:rsidR="007B0945">
        <w:t xml:space="preserve"> (see Supporting Document A)</w:t>
      </w:r>
      <w:r w:rsidR="00AF444E">
        <w:t xml:space="preserve">, and the results are discussed further in the impact assessment for VGED (see </w:t>
      </w:r>
      <w:r w:rsidR="004559D0">
        <w:t xml:space="preserve">Section </w:t>
      </w:r>
      <w:r w:rsidR="00AF444E">
        <w:t>19</w:t>
      </w:r>
      <w:r w:rsidR="004559D0">
        <w:t>.5</w:t>
      </w:r>
      <w:r w:rsidR="00AF444E">
        <w:t xml:space="preserve"> of Part 4).</w:t>
      </w:r>
    </w:p>
    <w:p w14:paraId="64F4918C" w14:textId="782F99DC" w:rsidR="004559D0" w:rsidRDefault="007B0945" w:rsidP="004559D0">
      <w:r>
        <w:t>The data collected during the detailed habitat assessments was used to inform the VGED habitat attribute analysis</w:t>
      </w:r>
      <w:r w:rsidR="004559D0">
        <w:t xml:space="preserve"> </w:t>
      </w:r>
      <w:sdt>
        <w:sdtPr>
          <w:rPr>
            <w:color w:val="000000"/>
          </w:rPr>
          <w:tag w:val="MENDELEY_CITATION_v3_eyJjaXRhdGlvbklEIjoiTUVOREVMRVlfQ0lUQVRJT05fZjFhNjc5ZTQtMjNkYS00NmFiLWJmYjEtOTAwMWZmOGQxMDA5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
          <w:id w:val="-232626475"/>
          <w:placeholder>
            <w:docPart w:val="DefaultPlaceholder_-1854013440"/>
          </w:placeholder>
        </w:sdtPr>
        <w:sdtContent>
          <w:r w:rsidR="00C666F0" w:rsidRPr="00C666F0">
            <w:rPr>
              <w:rFonts w:eastAsia="Times New Roman"/>
              <w:color w:val="000000"/>
            </w:rPr>
            <w:t>(Biosis &amp; Open Lines, 2024)</w:t>
          </w:r>
        </w:sdtContent>
      </w:sdt>
      <w:r>
        <w:t>, which involved a range of analysis methods and scenarios to understand the potential value</w:t>
      </w:r>
      <w:r w:rsidR="004559D0">
        <w:t xml:space="preserve"> </w:t>
      </w:r>
      <w:r>
        <w:t>of the NGGA for VGED.</w:t>
      </w:r>
      <w:r w:rsidR="004559D0">
        <w:t xml:space="preserve"> The methods and results of this analysis are provided in Supporting Document B, and the results are discussed further in the impact assessment for VGED (see Section 19.5 of Part 4).</w:t>
      </w:r>
    </w:p>
    <w:p w14:paraId="4FB96A31" w14:textId="77777777" w:rsidR="00001D40" w:rsidRDefault="00001D40" w:rsidP="00001D40">
      <w:pPr>
        <w:pStyle w:val="Heading3"/>
      </w:pPr>
      <w:r>
        <w:t>Landholder surveys</w:t>
      </w:r>
    </w:p>
    <w:p w14:paraId="172BC746" w14:textId="77777777" w:rsidR="00001D40" w:rsidRDefault="00001D40" w:rsidP="00001D40">
      <w:r>
        <w:t xml:space="preserve">In January 2022, the City provided an opportunity for landholders that had their properties surveyed during the period of the EHP surveys to provide additional information for consideration in the Strategic Assessment. </w:t>
      </w:r>
      <w:r w:rsidRPr="00C02589">
        <w:t>The purpose of this process was to</w:t>
      </w:r>
      <w:r>
        <w:t xml:space="preserve"> collect</w:t>
      </w:r>
      <w:r w:rsidRPr="00C02589">
        <w:t xml:space="preserve"> additional information where landholders ha</w:t>
      </w:r>
      <w:r>
        <w:t>d</w:t>
      </w:r>
      <w:r w:rsidRPr="00C02589">
        <w:t xml:space="preserve"> concerns with mapping </w:t>
      </w:r>
      <w:r>
        <w:t>inaccuracies</w:t>
      </w:r>
      <w:r w:rsidRPr="00C02589">
        <w:t xml:space="preserve"> and/or assumptions.</w:t>
      </w:r>
    </w:p>
    <w:p w14:paraId="05888A5F" w14:textId="77777777" w:rsidR="00001D40" w:rsidRDefault="00001D40" w:rsidP="00001D40">
      <w:r>
        <w:t>The additional information was reviewed against a set of criteria to help inform and guide decisions on appropriate changes to the dataset. Changes were considered appropriate where any of the following occurred:</w:t>
      </w:r>
    </w:p>
    <w:p w14:paraId="62310BFE" w14:textId="3A040596" w:rsidR="00001D40" w:rsidRPr="00C02589" w:rsidRDefault="00001D40" w:rsidP="00001D40">
      <w:pPr>
        <w:pStyle w:val="Bullet1"/>
      </w:pPr>
      <w:r>
        <w:t>L</w:t>
      </w:r>
      <w:r w:rsidRPr="00FF20DD">
        <w:t xml:space="preserve">andowner surveys </w:t>
      </w:r>
      <w:r>
        <w:t xml:space="preserve">addressed the relevant guidelines and </w:t>
      </w:r>
      <w:r w:rsidRPr="00FF20DD">
        <w:t xml:space="preserve">were undertaken in the same </w:t>
      </w:r>
      <w:r>
        <w:t xml:space="preserve">survey </w:t>
      </w:r>
      <w:r w:rsidRPr="00FF20DD">
        <w:t>season as EHP</w:t>
      </w:r>
      <w:r w:rsidR="0054590C">
        <w:t xml:space="preserve"> </w:t>
      </w:r>
      <w:sdt>
        <w:sdtPr>
          <w:rPr>
            <w:color w:val="000000"/>
          </w:rPr>
          <w:tag w:val="MENDELEY_CITATION_v3_eyJjaXRhdGlvbklEIjoiTUVOREVMRVlfQ0lUQVRJT05fNzg2YmQ4N2QtMjIxZS00OTliLTliZjMtNjM1YjJhNzY4Nzc5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418997573"/>
          <w:placeholder>
            <w:docPart w:val="DefaultPlaceholder_-1854013440"/>
          </w:placeholder>
        </w:sdtPr>
        <w:sdtContent>
          <w:r w:rsidR="00C666F0" w:rsidRPr="00C666F0">
            <w:rPr>
              <w:color w:val="000000"/>
            </w:rPr>
            <w:t>(EHP, 2021)</w:t>
          </w:r>
        </w:sdtContent>
      </w:sdt>
      <w:r w:rsidRPr="00FF20DD">
        <w:t>.</w:t>
      </w:r>
      <w:r>
        <w:t xml:space="preserve"> This recognises that native grasslands are a dynamic system that display natural variation from season to season. </w:t>
      </w:r>
      <w:r w:rsidRPr="00FF20DD">
        <w:t>It is noted EHP undertook Vegetation Quality Assessment (VQA) surveys between November 2019 and January 2020</w:t>
      </w:r>
    </w:p>
    <w:p w14:paraId="0EA5F2EE" w14:textId="52946DDE" w:rsidR="00001D40" w:rsidRPr="00FF20DD" w:rsidRDefault="00001D40" w:rsidP="00001D40">
      <w:pPr>
        <w:pStyle w:val="Bullet1"/>
      </w:pPr>
      <w:r w:rsidRPr="00FF20DD">
        <w:t>EHP acknowledged they were in error</w:t>
      </w:r>
    </w:p>
    <w:p w14:paraId="0F655E45" w14:textId="77777777" w:rsidR="00001D40" w:rsidRPr="00C02589" w:rsidRDefault="00001D40" w:rsidP="00001D40">
      <w:pPr>
        <w:pStyle w:val="Bullet1"/>
      </w:pPr>
      <w:r w:rsidRPr="00FF20DD">
        <w:t xml:space="preserve">Small scale refinements </w:t>
      </w:r>
      <w:r>
        <w:t xml:space="preserve">were needed </w:t>
      </w:r>
      <w:r w:rsidRPr="00FF20DD">
        <w:t>to address mapping anomalies and inaccuracies</w:t>
      </w:r>
      <w:r>
        <w:t xml:space="preserve"> (e.g., mapped native grassland over buildings or driveways)</w:t>
      </w:r>
    </w:p>
    <w:p w14:paraId="3EDE2D52" w14:textId="4D1B23B0" w:rsidR="00001D40" w:rsidRDefault="00001D40" w:rsidP="00001D40">
      <w:r>
        <w:t xml:space="preserve">There was ongoing consultation with DELWP </w:t>
      </w:r>
      <w:r w:rsidR="00FC2064">
        <w:t xml:space="preserve">(now DEECA) </w:t>
      </w:r>
      <w:r>
        <w:t xml:space="preserve">on the submissions received, the criteria used and the type and nature of proposed changes to the EHP dataset. </w:t>
      </w:r>
    </w:p>
    <w:p w14:paraId="6C7D7BBA" w14:textId="48C3958A" w:rsidR="00001D40" w:rsidRDefault="00001D40" w:rsidP="00001D40">
      <w:r>
        <w:t xml:space="preserve">Four separate surveys were commissioned by individual landholders within the NGGA as part of this process. Surveys mainly focused on the mapping of native vegetation. Together, these surveys covered an area of approximately 55 per cent (around 1,170 ha) of the NGGA. One survey was commissioned within the WGGA, covering an area of approximately 38 ha </w:t>
      </w:r>
      <w:r w:rsidRPr="00C243FB">
        <w:t>(</w:t>
      </w:r>
      <w:r w:rsidRPr="001747D5">
        <w:t>or approximately 5 per cent</w:t>
      </w:r>
      <w:r w:rsidRPr="00C243FB">
        <w:t>).</w:t>
      </w:r>
      <w:r>
        <w:t xml:space="preserve"> Refer t</w:t>
      </w:r>
      <w:r w:rsidRPr="00002928">
        <w:t xml:space="preserve">o </w:t>
      </w:r>
      <w:hyperlink r:id="rId26" w:history="1">
        <w:r w:rsidR="0054590C" w:rsidRPr="00B90949">
          <w:rPr>
            <w:rStyle w:val="Hyperlink"/>
          </w:rPr>
          <w:t>Ma</w:t>
        </w:r>
        <w:r w:rsidR="0054590C" w:rsidRPr="00B90949">
          <w:rPr>
            <w:rStyle w:val="Hyperlink"/>
          </w:rPr>
          <w:t>p</w:t>
        </w:r>
        <w:r w:rsidR="0054590C" w:rsidRPr="00B90949">
          <w:rPr>
            <w:rStyle w:val="Hyperlink"/>
          </w:rPr>
          <w:t xml:space="preserve"> 13-2</w:t>
        </w:r>
      </w:hyperlink>
      <w:r w:rsidR="0054590C" w:rsidRPr="0054590C">
        <w:t xml:space="preserve"> </w:t>
      </w:r>
      <w:r>
        <w:t xml:space="preserve">for the area of the Growth Areas which was subject to landholder surveys. </w:t>
      </w:r>
    </w:p>
    <w:p w14:paraId="25007FB7" w14:textId="77777777" w:rsidR="00001D40" w:rsidRDefault="00001D40" w:rsidP="00001D40">
      <w:r>
        <w:t>All surveys were undertaken by DELWP accredited botanists according to relevant guidelines. Most of the submissions documented changes in site conditions (including increased weed cover, unsuitable/ incompatible species, and altered land management practices) and/or seasonal variability. However, none of the surveys were carried out during the same season as the EHP surveys. As a result, it was not possible to make a valid comparison of the native grassland extent and condition for the purposes of amending the EHP dataset on that basis. Instead, the survey information provides a useful and relevant indication of the changes in extent and condition of the grasslands for the purposes of understanding ecological trend as part of the Strategic Assessment.</w:t>
      </w:r>
    </w:p>
    <w:p w14:paraId="1F304D99" w14:textId="77777777" w:rsidR="00001D40" w:rsidRDefault="00001D40" w:rsidP="00001D40">
      <w:pPr>
        <w:keepNext/>
        <w:keepLines/>
      </w:pPr>
      <w:r>
        <w:t>The process did lead to a number of more minor changes to the extent of mapped native vegetation and species habitat where the other two criteria were met as follows:</w:t>
      </w:r>
    </w:p>
    <w:p w14:paraId="1B1DB050" w14:textId="77777777" w:rsidR="00001D40" w:rsidRDefault="00001D40" w:rsidP="00001D40">
      <w:pPr>
        <w:pStyle w:val="Bullet1"/>
      </w:pPr>
      <w:r>
        <w:t>EHP have acknowledged and field verified native vegetation mapping errors on the property at 450 Elcho Road, Lovely Banks. The dataset was updated to include the corrected mapping from EHP for this property. This sees a reduction in the native vegetation (approximately 22 ha), the removal of areas of mapped Natural Temperate Grassland (</w:t>
      </w:r>
      <w:r w:rsidRPr="001747D5">
        <w:t>14.2</w:t>
      </w:r>
      <w:r>
        <w:t xml:space="preserve"> ha) and a reduction in the potential habitat for the Striped Legless Lizard (10.5 ha)</w:t>
      </w:r>
    </w:p>
    <w:p w14:paraId="5D01BCB6" w14:textId="77777777" w:rsidR="00001D40" w:rsidRDefault="00001D40" w:rsidP="00001D40">
      <w:pPr>
        <w:pStyle w:val="Bullet1"/>
      </w:pPr>
      <w:r>
        <w:t xml:space="preserve">Small scale refinements for the EHP dataset for: </w:t>
      </w:r>
    </w:p>
    <w:p w14:paraId="26B16F2E" w14:textId="77777777" w:rsidR="00001D40" w:rsidRDefault="00001D40" w:rsidP="00001D40">
      <w:pPr>
        <w:pStyle w:val="Bullet2"/>
      </w:pPr>
      <w:r>
        <w:t xml:space="preserve">35 Staceys Road, Lovely Banks - the driveway was excluded from the native vegetation habitat zone (0.1 ha) and the driveway, outbuildings and house were removed from the Golden Sun Moth habitat (1.1 ha) </w:t>
      </w:r>
    </w:p>
    <w:p w14:paraId="0003021E" w14:textId="77777777" w:rsidR="00001D40" w:rsidRDefault="00001D40" w:rsidP="00001D40">
      <w:pPr>
        <w:pStyle w:val="Bullet2"/>
      </w:pPr>
      <w:r>
        <w:t xml:space="preserve">435 Elcho Road, Lovely Banks - the dam, house and driveway were removed from the Golden Sun Moth habitat (0.3 ha) </w:t>
      </w:r>
    </w:p>
    <w:p w14:paraId="0E74FA8A" w14:textId="77777777" w:rsidR="00001D40" w:rsidRDefault="00001D40" w:rsidP="00001D40">
      <w:pPr>
        <w:pStyle w:val="Bullet2"/>
      </w:pPr>
      <w:r>
        <w:t xml:space="preserve">480 - 530 Heales Road, Lovely Banks - treed area removed from Golden Sun Moth habitat (0.41ha) </w:t>
      </w:r>
    </w:p>
    <w:p w14:paraId="38BC381B" w14:textId="77777777" w:rsidR="00001D40" w:rsidRDefault="00001D40" w:rsidP="00001D40">
      <w:pPr>
        <w:pStyle w:val="Bullet2"/>
      </w:pPr>
      <w:r>
        <w:lastRenderedPageBreak/>
        <w:t xml:space="preserve">460 Evans Road, Lovely Banks - house and treed area removed from Golden Sun Moth habitat (0.67ha) </w:t>
      </w:r>
    </w:p>
    <w:p w14:paraId="27C13F6E" w14:textId="77777777" w:rsidR="00001D40" w:rsidRDefault="00001D40" w:rsidP="00001D40">
      <w:pPr>
        <w:pStyle w:val="Bullet2"/>
      </w:pPr>
      <w:r>
        <w:t xml:space="preserve">350 Elcho Road, Lovely Banks - treed areas removed from Golden Sun Moth habitat (5.83ha) </w:t>
      </w:r>
    </w:p>
    <w:p w14:paraId="3BAB1FED" w14:textId="77777777" w:rsidR="00001D40" w:rsidRDefault="00001D40" w:rsidP="00001D40">
      <w:r>
        <w:t>These changes led to a revised EHP dataset, which is the final EHP dataset referred to in this report and used as part of the baseline information for the assessment of impacts to MNES.</w:t>
      </w:r>
    </w:p>
    <w:p w14:paraId="2EF48D15" w14:textId="2453EF1A" w:rsidR="00001D40" w:rsidRPr="005C36C1" w:rsidRDefault="00001D40" w:rsidP="00001D40">
      <w:r w:rsidRPr="00D37676">
        <w:t>Refer to</w:t>
      </w:r>
      <w:r>
        <w:t xml:space="preserve"> </w:t>
      </w:r>
      <w:hyperlink r:id="rId27" w:history="1">
        <w:r w:rsidRPr="00D45533">
          <w:rPr>
            <w:rStyle w:val="Hyperlink"/>
          </w:rPr>
          <w:t>this lin</w:t>
        </w:r>
        <w:r w:rsidRPr="00D45533">
          <w:rPr>
            <w:rStyle w:val="Hyperlink"/>
          </w:rPr>
          <w:t>k</w:t>
        </w:r>
      </w:hyperlink>
      <w:r>
        <w:t xml:space="preserve"> for a summary of the Landholder Submission Review. </w:t>
      </w:r>
    </w:p>
    <w:p w14:paraId="76D52B21" w14:textId="77777777" w:rsidR="00001D40" w:rsidRPr="00B778D4" w:rsidRDefault="00001D40" w:rsidP="00001D40">
      <w:pPr>
        <w:pStyle w:val="Heading3"/>
      </w:pPr>
      <w:r w:rsidRPr="00B778D4">
        <w:t>Site observations by the Consulting Team</w:t>
      </w:r>
    </w:p>
    <w:p w14:paraId="6AE47C49" w14:textId="77777777" w:rsidR="00001D40" w:rsidRPr="00B778D4" w:rsidRDefault="00001D40" w:rsidP="00FC2064">
      <w:pPr>
        <w:keepNext/>
        <w:keepLines/>
      </w:pPr>
      <w:r w:rsidRPr="00B778D4">
        <w:t xml:space="preserve">The </w:t>
      </w:r>
      <w:r>
        <w:t>C</w:t>
      </w:r>
      <w:r w:rsidRPr="00B778D4">
        <w:t xml:space="preserve">onsulting </w:t>
      </w:r>
      <w:r>
        <w:t>T</w:t>
      </w:r>
      <w:r w:rsidRPr="00B778D4">
        <w:t xml:space="preserve">eam </w:t>
      </w:r>
      <w:r>
        <w:t xml:space="preserve">(being the consultants commissioned by the City to undertake the Strategic Assessment) </w:t>
      </w:r>
      <w:r w:rsidRPr="00B778D4">
        <w:t xml:space="preserve">have </w:t>
      </w:r>
      <w:r>
        <w:t>visited the</w:t>
      </w:r>
      <w:r w:rsidRPr="00B778D4">
        <w:t xml:space="preserve"> </w:t>
      </w:r>
      <w:r>
        <w:t>Growth Areas on a number of occasions to help inform the assessment process. These visits have included:</w:t>
      </w:r>
    </w:p>
    <w:p w14:paraId="5A80DA8E" w14:textId="69251199" w:rsidR="00001D40" w:rsidRPr="00B778D4" w:rsidRDefault="00001D40" w:rsidP="00001D40">
      <w:pPr>
        <w:pStyle w:val="Bullet1"/>
      </w:pPr>
      <w:r>
        <w:t>Initial site</w:t>
      </w:r>
      <w:r w:rsidRPr="00B778D4">
        <w:t xml:space="preserve"> visits to the </w:t>
      </w:r>
      <w:r>
        <w:t>Growth Areas</w:t>
      </w:r>
      <w:r w:rsidRPr="00B778D4">
        <w:t xml:space="preserve"> in </w:t>
      </w:r>
      <w:r>
        <w:t>November</w:t>
      </w:r>
      <w:r w:rsidRPr="00B778D4">
        <w:t xml:space="preserve"> 2021</w:t>
      </w:r>
    </w:p>
    <w:p w14:paraId="1C4D51EE" w14:textId="77777777" w:rsidR="00001D40" w:rsidRPr="00B778D4" w:rsidRDefault="00001D40" w:rsidP="00001D40">
      <w:pPr>
        <w:pStyle w:val="Bullet1"/>
      </w:pPr>
      <w:r>
        <w:t>Site observations of</w:t>
      </w:r>
      <w:r w:rsidRPr="00B778D4">
        <w:t xml:space="preserve"> the NGGA </w:t>
      </w:r>
      <w:r>
        <w:t>to inform</w:t>
      </w:r>
      <w:r w:rsidRPr="00B778D4">
        <w:t xml:space="preserve"> the Structured Decision Making (SDM) process in March 2022</w:t>
      </w:r>
    </w:p>
    <w:p w14:paraId="5D4CD0DB" w14:textId="77777777" w:rsidR="00001D40" w:rsidRDefault="00001D40" w:rsidP="00001D40">
      <w:pPr>
        <w:pStyle w:val="Bullet1"/>
      </w:pPr>
      <w:r w:rsidRPr="00B778D4">
        <w:t xml:space="preserve">A visit to the NGGA/WGGA with DCCEEW in </w:t>
      </w:r>
      <w:r>
        <w:t>August</w:t>
      </w:r>
      <w:r w:rsidRPr="00B778D4">
        <w:t xml:space="preserve"> 2022</w:t>
      </w:r>
      <w:r>
        <w:t xml:space="preserve"> </w:t>
      </w:r>
    </w:p>
    <w:p w14:paraId="6575350E" w14:textId="4D30F7FD" w:rsidR="004559D0" w:rsidRDefault="004559D0" w:rsidP="00001D40">
      <w:pPr>
        <w:pStyle w:val="Bullet1"/>
      </w:pPr>
      <w:r>
        <w:t xml:space="preserve">Site visits and further survey work for the Victorian Grassland Earless Dragon in 2024 (see Section </w:t>
      </w:r>
      <w:r>
        <w:fldChar w:fldCharType="begin"/>
      </w:r>
      <w:r>
        <w:instrText xml:space="preserve"> REF _Ref193444052 \r \h </w:instrText>
      </w:r>
      <w:r>
        <w:fldChar w:fldCharType="separate"/>
      </w:r>
      <w:r w:rsidR="00794312">
        <w:t>13.2.2</w:t>
      </w:r>
      <w:r>
        <w:fldChar w:fldCharType="end"/>
      </w:r>
      <w:r>
        <w:t>)</w:t>
      </w:r>
    </w:p>
    <w:p w14:paraId="537CB8A2" w14:textId="0133DAF0" w:rsidR="004559D0" w:rsidRDefault="004559D0" w:rsidP="00001D40">
      <w:pPr>
        <w:pStyle w:val="Bullet1"/>
      </w:pPr>
      <w:r>
        <w:t xml:space="preserve">A visit to the Eastern Conservation Area to confirm the status of Natural Temperate Grassland in </w:t>
      </w:r>
      <w:r w:rsidR="00F06916">
        <w:t xml:space="preserve">November </w:t>
      </w:r>
      <w:r>
        <w:t>2024</w:t>
      </w:r>
    </w:p>
    <w:p w14:paraId="2CA72572" w14:textId="49A0C012" w:rsidR="00F06916" w:rsidRDefault="00F06916" w:rsidP="00001D40">
      <w:r>
        <w:t>Some of the key observations from these visits include:</w:t>
      </w:r>
    </w:p>
    <w:p w14:paraId="105DD0FE" w14:textId="63E754C4" w:rsidR="00F06916" w:rsidRDefault="00F06916" w:rsidP="00F06916">
      <w:pPr>
        <w:pStyle w:val="Bullet1"/>
      </w:pPr>
      <w:r>
        <w:t>Areas of native vegetation identified by EHP</w:t>
      </w:r>
      <w:r w:rsidR="00E80B47">
        <w:t xml:space="preserve"> </w:t>
      </w:r>
      <w:sdt>
        <w:sdtPr>
          <w:rPr>
            <w:color w:val="000000"/>
          </w:rPr>
          <w:tag w:val="MENDELEY_CITATION_v3_eyJjaXRhdGlvbklEIjoiTUVOREVMRVlfQ0lUQVRJT05fYzc4YjRlYjctODUwZS00OGZiLWE3MzYtODQxZWVlMWM5Y2Rh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819661606"/>
          <w:placeholder>
            <w:docPart w:val="DefaultPlaceholder_-1854013440"/>
          </w:placeholder>
        </w:sdtPr>
        <w:sdtContent>
          <w:r w:rsidR="00C666F0" w:rsidRPr="00C666F0">
            <w:rPr>
              <w:color w:val="000000"/>
            </w:rPr>
            <w:t>(EHP, 2021)</w:t>
          </w:r>
        </w:sdtContent>
      </w:sdt>
      <w:r w:rsidR="00E80B47">
        <w:rPr>
          <w:color w:val="000000"/>
        </w:rPr>
        <w:t xml:space="preserve"> </w:t>
      </w:r>
      <w:r>
        <w:t>are typically areas characterised by a small number of indigenous perennial grasses and a low diversity of native herbs</w:t>
      </w:r>
    </w:p>
    <w:p w14:paraId="4C477BBA" w14:textId="569DB33A" w:rsidR="00F06916" w:rsidRDefault="00F06916" w:rsidP="00F06916">
      <w:pPr>
        <w:pStyle w:val="Bullet1"/>
      </w:pPr>
      <w:r>
        <w:t>The NGGA is being influenced by the invasion of Chilean Needle-grass (</w:t>
      </w:r>
      <w:r w:rsidRPr="00273A7C">
        <w:rPr>
          <w:i/>
          <w:iCs/>
        </w:rPr>
        <w:t>Nassella neesiana</w:t>
      </w:r>
      <w:r>
        <w:t>). The apparent expansion in the dominance of Chilean Needle-grass has therefore permanently altered the landscape of parts of the NGGA (as local control measures are unlikely given the expense involved in removing this species)</w:t>
      </w:r>
    </w:p>
    <w:p w14:paraId="3015D821" w14:textId="7DF3F6A3" w:rsidR="00F06916" w:rsidRDefault="00F06916" w:rsidP="00F06916">
      <w:pPr>
        <w:pStyle w:val="Bullet1"/>
      </w:pPr>
      <w:r>
        <w:t>Areas previously identified as native vegetation in the NGGA, while naturally waning during the current wet climatic cycle</w:t>
      </w:r>
      <w:r w:rsidR="00E80B47">
        <w:t xml:space="preserve"> at the time</w:t>
      </w:r>
      <w:r>
        <w:t>, appear to have been largely taken over by the invasion of Chilean Needle-grass</w:t>
      </w:r>
    </w:p>
    <w:p w14:paraId="2509B882" w14:textId="4F603EF3" w:rsidR="00F06916" w:rsidRDefault="00F06916" w:rsidP="00F06916">
      <w:pPr>
        <w:pStyle w:val="Bullet1"/>
      </w:pPr>
      <w:r>
        <w:t xml:space="preserve">Native vegetation is unlikely to be present within most, if not all of the unassessed areas due to the intensity of land use within these areas </w:t>
      </w:r>
    </w:p>
    <w:p w14:paraId="2D1CCEC3" w14:textId="75150BA4" w:rsidR="00001D40" w:rsidRPr="00A1251C" w:rsidRDefault="00F06916" w:rsidP="00273A7C">
      <w:pPr>
        <w:pStyle w:val="Bullet1"/>
      </w:pPr>
      <w:r>
        <w:t>The patch of Natural Temperate Grassland mapped within the Eastern Conservation Area by EHP</w:t>
      </w:r>
      <w:r w:rsidR="00E80B47">
        <w:t xml:space="preserve"> </w:t>
      </w:r>
      <w:sdt>
        <w:sdtPr>
          <w:rPr>
            <w:color w:val="000000"/>
          </w:rPr>
          <w:tag w:val="MENDELEY_CITATION_v3_eyJjaXRhdGlvbklEIjoiTUVOREVMRVlfQ0lUQVRJT05fMWIzZGYyYTAtMDgwNy00YmFhLWFkY2QtYTEyZGVmY2MwNGZ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034188492"/>
          <w:placeholder>
            <w:docPart w:val="DefaultPlaceholder_-1854013440"/>
          </w:placeholder>
        </w:sdtPr>
        <w:sdtContent>
          <w:r w:rsidR="00C666F0" w:rsidRPr="00C666F0">
            <w:rPr>
              <w:color w:val="000000"/>
            </w:rPr>
            <w:t>(EHP, 2021)</w:t>
          </w:r>
        </w:sdtContent>
      </w:sdt>
      <w:r>
        <w:t xml:space="preserve"> still meets the condition thresholds for the TEC</w:t>
      </w:r>
    </w:p>
    <w:p w14:paraId="4534D01A" w14:textId="77777777" w:rsidR="00001D40" w:rsidRDefault="00001D40" w:rsidP="00001D40">
      <w:pPr>
        <w:pStyle w:val="Heading3"/>
      </w:pPr>
      <w:r>
        <w:t>Species records</w:t>
      </w:r>
    </w:p>
    <w:p w14:paraId="1620574E" w14:textId="1B7F5D87" w:rsidR="00001D40" w:rsidRDefault="00001D40" w:rsidP="00001D40">
      <w:r>
        <w:t xml:space="preserve">Existing records of threatened species were obtained from the Victorian Biodiversity Atlas (VBA). The VBA is a web based database which manages information about species found in Victoria. Data is supplied to the VBA by a range of contributors including DELWP biodiversity staff, government agencies and partner organisations, non-government organisations, ecological consultants, university students, and community wildlife survey groups </w:t>
      </w:r>
      <w:sdt>
        <w:sdtPr>
          <w:rPr>
            <w:color w:val="000000"/>
          </w:rPr>
          <w:tag w:val="MENDELEY_CITATION_v3_eyJjaXRhdGlvbklEIjoiTUVOREVMRVlfQ0lUQVRJT05fOTM5ZTg4YmItYWIxZC00YzY0LTk4ODItYWZmYTU3MzQ3NjBm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702787261"/>
          <w:placeholder>
            <w:docPart w:val="B3D744A4C388FB4C8E6469406BCC04C6"/>
          </w:placeholder>
        </w:sdtPr>
        <w:sdtContent>
          <w:r w:rsidR="00C666F0" w:rsidRPr="00C666F0">
            <w:rPr>
              <w:color w:val="000000"/>
            </w:rPr>
            <w:t>(DELWP, 2022a)</w:t>
          </w:r>
        </w:sdtContent>
      </w:sdt>
      <w:r>
        <w:t xml:space="preserve">. </w:t>
      </w:r>
    </w:p>
    <w:p w14:paraId="71C2075A" w14:textId="2B0085C4" w:rsidR="00001D40" w:rsidRDefault="00001D40" w:rsidP="00001D40">
      <w:r>
        <w:t xml:space="preserve">Submitted data is reviewed and verified by DELWP and other key partners. New records submitted to the VBA are subject to verification by an appropriate expert to review. The expert review process occurs over approximately 4 months, after which new records and spatial data sets are released </w:t>
      </w:r>
      <w:sdt>
        <w:sdtPr>
          <w:rPr>
            <w:color w:val="000000"/>
          </w:rPr>
          <w:tag w:val="MENDELEY_CITATION_v3_eyJjaXRhdGlvbklEIjoiTUVOREVMRVlfQ0lUQVRJT05fMTI0NGQwODQtOWZiZS00M2VjLTlhNjktNmQ2ZDMxYzBjMTdk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1909147166"/>
          <w:placeholder>
            <w:docPart w:val="B3D744A4C388FB4C8E6469406BCC04C6"/>
          </w:placeholder>
        </w:sdtPr>
        <w:sdtContent>
          <w:r w:rsidR="00C666F0" w:rsidRPr="00C666F0">
            <w:rPr>
              <w:color w:val="000000"/>
            </w:rPr>
            <w:t>(DELWP, 2022a)</w:t>
          </w:r>
        </w:sdtContent>
      </w:sdt>
      <w:r>
        <w:t xml:space="preserve">. </w:t>
      </w:r>
    </w:p>
    <w:p w14:paraId="3BA0F47E" w14:textId="77777777" w:rsidR="00001D40" w:rsidRDefault="00001D40" w:rsidP="00001D40">
      <w:r>
        <w:t>The VBA provides the most comprehensive source of species records in Victoria.</w:t>
      </w:r>
    </w:p>
    <w:p w14:paraId="28D055B9" w14:textId="77777777" w:rsidR="00001D40" w:rsidRPr="000162A9" w:rsidRDefault="00001D40" w:rsidP="00001D40">
      <w:pPr>
        <w:rPr>
          <w:highlight w:val="yellow"/>
          <w:u w:val="single"/>
        </w:rPr>
      </w:pPr>
      <w:r>
        <w:t>These records were used to supplement survey records within the</w:t>
      </w:r>
      <w:r w:rsidRPr="00A958C7">
        <w:t xml:space="preserve"> </w:t>
      </w:r>
      <w:r>
        <w:t xml:space="preserve">Growth Areas, and to contribute to an understanding of presence within the unsurveyed areas of the Growth Areas and the broader Study Area. </w:t>
      </w:r>
    </w:p>
    <w:p w14:paraId="5B756CC7" w14:textId="77777777" w:rsidR="00001D40" w:rsidRDefault="00001D40" w:rsidP="00001D40">
      <w:pPr>
        <w:pStyle w:val="Heading3"/>
      </w:pPr>
      <w:r>
        <w:t xml:space="preserve">DELWP models </w:t>
      </w:r>
    </w:p>
    <w:p w14:paraId="42DAEE93" w14:textId="77777777" w:rsidR="00001D40" w:rsidRDefault="00001D40" w:rsidP="00001D40">
      <w:r>
        <w:t>Modelling produced by DELWP was used in the assessment report. This includes:</w:t>
      </w:r>
    </w:p>
    <w:p w14:paraId="63FF66E6" w14:textId="40A0A11D" w:rsidR="00001D40" w:rsidRDefault="00001D40" w:rsidP="00001D40">
      <w:pPr>
        <w:pStyle w:val="Bullet1"/>
      </w:pPr>
      <w:r>
        <w:t xml:space="preserve">Habitat importance models (HIMs) </w:t>
      </w:r>
      <w:sdt>
        <w:sdtPr>
          <w:rPr>
            <w:color w:val="000000"/>
          </w:rPr>
          <w:tag w:val="MENDELEY_CITATION_v3_eyJjaXRhdGlvbklEIjoiTUVOREVMRVlfQ0lUQVRJT05fNDlmOWM0MWYtOWJmMC00ZWVkLWI2YTUtNTFmOTMzN2ZiYTIw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
          <w:id w:val="1623887635"/>
          <w:placeholder>
            <w:docPart w:val="B3D744A4C388FB4C8E6469406BCC04C6"/>
          </w:placeholder>
        </w:sdtPr>
        <w:sdtContent>
          <w:r w:rsidR="00C666F0" w:rsidRPr="00C666F0">
            <w:rPr>
              <w:color w:val="000000"/>
            </w:rPr>
            <w:t>(DELWP, 2017)</w:t>
          </w:r>
        </w:sdtContent>
      </w:sdt>
    </w:p>
    <w:p w14:paraId="581B7C2A" w14:textId="47624087" w:rsidR="00001D40" w:rsidRPr="00197FC6" w:rsidRDefault="00001D40" w:rsidP="00001D40">
      <w:pPr>
        <w:pStyle w:val="Bullet1"/>
      </w:pPr>
      <w:r w:rsidRPr="00197FC6">
        <w:t>Modelled Ecological Vegetation Classes (EVCs)</w:t>
      </w:r>
      <w:r>
        <w:t xml:space="preserve"> </w:t>
      </w:r>
      <w:sdt>
        <w:sdtPr>
          <w:rPr>
            <w:color w:val="000000"/>
          </w:rPr>
          <w:tag w:val="MENDELEY_CITATION_v3_eyJjaXRhdGlvbklEIjoiTUVOREVMRVlfQ0lUQVRJT05fOTY3OTQ1ZGItZTFiMy00MmQzLTlkMmEtYmJhOTRmN2U4ODFm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653101084"/>
          <w:placeholder>
            <w:docPart w:val="B3D744A4C388FB4C8E6469406BCC04C6"/>
          </w:placeholder>
        </w:sdtPr>
        <w:sdtContent>
          <w:r w:rsidR="00C666F0" w:rsidRPr="00C666F0">
            <w:rPr>
              <w:color w:val="000000"/>
            </w:rPr>
            <w:t>(DELWP, 2005)</w:t>
          </w:r>
        </w:sdtContent>
      </w:sdt>
    </w:p>
    <w:p w14:paraId="317745B4" w14:textId="77777777" w:rsidR="00001D40" w:rsidRPr="00641C95" w:rsidRDefault="00001D40" w:rsidP="008C3C66">
      <w:pPr>
        <w:pStyle w:val="Heading4"/>
      </w:pPr>
      <w:r w:rsidRPr="00641C95">
        <w:lastRenderedPageBreak/>
        <w:t xml:space="preserve">Habitat </w:t>
      </w:r>
      <w:r>
        <w:t>Importance</w:t>
      </w:r>
      <w:r w:rsidRPr="00641C95">
        <w:t xml:space="preserve"> Models </w:t>
      </w:r>
    </w:p>
    <w:p w14:paraId="47B9DA30" w14:textId="1EF96885" w:rsidR="00001D40" w:rsidRDefault="00001D40" w:rsidP="008C3C66">
      <w:pPr>
        <w:keepNext/>
        <w:keepLines/>
      </w:pPr>
      <w:r w:rsidRPr="00641C95">
        <w:t xml:space="preserve">DELWP have developed </w:t>
      </w:r>
      <w:r>
        <w:t>HIMs</w:t>
      </w:r>
      <w:r w:rsidRPr="00641C95">
        <w:t xml:space="preserve"> for </w:t>
      </w:r>
      <w:r>
        <w:t>many of the</w:t>
      </w:r>
      <w:r w:rsidRPr="00641C95">
        <w:t xml:space="preserve"> threatened species that occur within Victoria. These models</w:t>
      </w:r>
      <w:r>
        <w:t xml:space="preserve"> </w:t>
      </w:r>
      <w:sdt>
        <w:sdtPr>
          <w:rPr>
            <w:color w:val="000000"/>
          </w:rPr>
          <w:tag w:val="MENDELEY_CITATION_v3_eyJjaXRhdGlvbklEIjoiTUVOREVMRVlfQ0lUQVRJT05fYjJhZTJiODUtZTIyNC00MDVjLThhODQtMzhkNGNhNjY2NGJi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
          <w:id w:val="605003768"/>
          <w:placeholder>
            <w:docPart w:val="B3D744A4C388FB4C8E6469406BCC04C6"/>
          </w:placeholder>
        </w:sdtPr>
        <w:sdtContent>
          <w:r w:rsidR="00C666F0" w:rsidRPr="00C666F0">
            <w:rPr>
              <w:color w:val="000000"/>
            </w:rPr>
            <w:t>(DELWP, 2017)</w:t>
          </w:r>
        </w:sdtContent>
      </w:sdt>
      <w:r>
        <w:t>:</w:t>
      </w:r>
    </w:p>
    <w:p w14:paraId="3FF44E6F" w14:textId="77777777" w:rsidR="00001D40" w:rsidRDefault="00001D40" w:rsidP="008C3C66">
      <w:pPr>
        <w:pStyle w:val="Bullet1"/>
        <w:keepNext/>
        <w:keepLines/>
      </w:pPr>
      <w:r>
        <w:t>C</w:t>
      </w:r>
      <w:r w:rsidRPr="00641C95">
        <w:t>ollect and</w:t>
      </w:r>
      <w:r w:rsidRPr="00BE66E0">
        <w:t xml:space="preserve"> compare information on where a species has been recorded</w:t>
      </w:r>
    </w:p>
    <w:p w14:paraId="1A71E0DA" w14:textId="77777777" w:rsidR="00001D40" w:rsidRDefault="00001D40" w:rsidP="00001D40">
      <w:pPr>
        <w:pStyle w:val="Bullet1"/>
      </w:pPr>
      <w:r>
        <w:t>R</w:t>
      </w:r>
      <w:r w:rsidRPr="00BE66E0">
        <w:t>elate that data to environmental variables</w:t>
      </w:r>
      <w:r>
        <w:t xml:space="preserve"> to enable</w:t>
      </w:r>
      <w:r w:rsidRPr="00641C95">
        <w:t xml:space="preserve"> the potential distribution of a species’ habitat to be estimated and mapped</w:t>
      </w:r>
    </w:p>
    <w:p w14:paraId="1DCBCD96" w14:textId="77777777" w:rsidR="00001D40" w:rsidRDefault="00001D40" w:rsidP="00001D40">
      <w:pPr>
        <w:pStyle w:val="Bullet1"/>
      </w:pPr>
      <w:r>
        <w:t>Identify the areas of habitat that may be relatively more important to the species persistence than others</w:t>
      </w:r>
    </w:p>
    <w:p w14:paraId="2E9AA46C" w14:textId="77777777" w:rsidR="00001D40" w:rsidRDefault="00001D40" w:rsidP="00001D40">
      <w:pPr>
        <w:rPr>
          <w:highlight w:val="yellow"/>
        </w:rPr>
      </w:pPr>
      <w:r>
        <w:t xml:space="preserve">HIMs provide a useful planning tool for understanding the potentially important areas of a species’ habitat distribution across the landscape. The models indicate the relative importance of habitat areas from low through to high. </w:t>
      </w:r>
    </w:p>
    <w:p w14:paraId="7DA28E29" w14:textId="77777777" w:rsidR="00001D40" w:rsidRDefault="00001D40" w:rsidP="00001D40">
      <w:pPr>
        <w:pStyle w:val="Heading4"/>
      </w:pPr>
      <w:r>
        <w:t>Modelled Ecological Vegetation Classes</w:t>
      </w:r>
    </w:p>
    <w:p w14:paraId="6034AD4F" w14:textId="4A455AD4" w:rsidR="00001D40" w:rsidRPr="00FE6632" w:rsidRDefault="00001D40" w:rsidP="00001D40">
      <w:r w:rsidRPr="00FE6632">
        <w:t xml:space="preserve">Modelled EVCs were used to inform the potential occurrence of native vegetation and TECs where survey data was unavailable. The Modelled 2005 Ecological Vegetation Classes data set </w:t>
      </w:r>
      <w:r w:rsidRPr="00197FC6">
        <w:t xml:space="preserve">combines </w:t>
      </w:r>
      <w:r w:rsidRPr="00FE6632">
        <w:t xml:space="preserve">the </w:t>
      </w:r>
      <w:r w:rsidRPr="00197FC6">
        <w:t>p</w:t>
      </w:r>
      <w:r w:rsidRPr="00FE6632">
        <w:t>re 1750 EVC</w:t>
      </w:r>
      <w:r w:rsidRPr="00197FC6">
        <w:t xml:space="preserve"> modelling</w:t>
      </w:r>
      <w:r w:rsidRPr="00FE6632">
        <w:t xml:space="preserve"> and the current version of</w:t>
      </w:r>
      <w:r w:rsidRPr="00197FC6">
        <w:t xml:space="preserve"> modelled</w:t>
      </w:r>
      <w:r w:rsidRPr="00FE6632">
        <w:t xml:space="preserve"> Native Vegetation Extent to assign EVCs and conservation status to the current native vegetation modelling </w:t>
      </w:r>
      <w:sdt>
        <w:sdtPr>
          <w:rPr>
            <w:color w:val="000000"/>
          </w:rPr>
          <w:tag w:val="MENDELEY_CITATION_v3_eyJjaXRhdGlvbklEIjoiTUVOREVMRVlfQ0lUQVRJT05fNzM5YTI1MDItNjdlNC00MTExLTk0MWItY2E4YjM3ODU5YmNl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363179188"/>
          <w:placeholder>
            <w:docPart w:val="B3D744A4C388FB4C8E6469406BCC04C6"/>
          </w:placeholder>
        </w:sdtPr>
        <w:sdtContent>
          <w:r w:rsidR="00C666F0" w:rsidRPr="00C666F0">
            <w:rPr>
              <w:color w:val="000000"/>
            </w:rPr>
            <w:t>(DELWP, 2005)</w:t>
          </w:r>
        </w:sdtContent>
      </w:sdt>
      <w:r w:rsidRPr="00FE6632">
        <w:t>.</w:t>
      </w:r>
    </w:p>
    <w:p w14:paraId="5FE997A0" w14:textId="36DD3DBC" w:rsidR="00001D40" w:rsidRPr="00450BDE" w:rsidRDefault="00001D40" w:rsidP="00001D40">
      <w:r w:rsidRPr="00FE6632">
        <w:t xml:space="preserve">This data set is </w:t>
      </w:r>
      <w:r>
        <w:t xml:space="preserve">prepared and managed by DELWP. It is </w:t>
      </w:r>
      <w:r w:rsidRPr="00FE6632">
        <w:t xml:space="preserve">used for the implementation of the Native Vegetation Management Framework, preparation of Regional Vegetation Plans and a number of other biodiversity planning purposes </w:t>
      </w:r>
      <w:sdt>
        <w:sdtPr>
          <w:rPr>
            <w:color w:val="000000"/>
          </w:rPr>
          <w:tag w:val="MENDELEY_CITATION_v3_eyJjaXRhdGlvbklEIjoiTUVOREVMRVlfQ0lUQVRJT05fZGEwODk4MDAtM2YxMy00OTZjLWIwMmMtNTVmNDZjOTkyZjNh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05237228"/>
          <w:placeholder>
            <w:docPart w:val="B3D744A4C388FB4C8E6469406BCC04C6"/>
          </w:placeholder>
        </w:sdtPr>
        <w:sdtContent>
          <w:r w:rsidR="00C666F0" w:rsidRPr="00C666F0">
            <w:rPr>
              <w:color w:val="000000"/>
            </w:rPr>
            <w:t>(DELWP, 2005)</w:t>
          </w:r>
        </w:sdtContent>
      </w:sdt>
      <w:r w:rsidRPr="00FE6632">
        <w:t>.</w:t>
      </w:r>
    </w:p>
    <w:p w14:paraId="1F6AAC7E" w14:textId="77777777" w:rsidR="00001D40" w:rsidRDefault="00001D40" w:rsidP="00001D40">
      <w:pPr>
        <w:pStyle w:val="Heading3"/>
      </w:pPr>
      <w:r>
        <w:t>Key EPBC, state and local policy or regulatory docs</w:t>
      </w:r>
    </w:p>
    <w:p w14:paraId="5A682FAB" w14:textId="77777777" w:rsidR="00001D40" w:rsidRDefault="00001D40" w:rsidP="00001D40">
      <w:r>
        <w:t>The main EPBC, State and local policy or regulatory documents used to inform the assessment included:</w:t>
      </w:r>
    </w:p>
    <w:p w14:paraId="69F9A16A" w14:textId="77777777" w:rsidR="00001D40" w:rsidRDefault="00001D40" w:rsidP="00001D40">
      <w:pPr>
        <w:pStyle w:val="Bullet1"/>
      </w:pPr>
      <w:r>
        <w:t>Commonwealth listed threatened species Recovery Plans and Conservation Advices</w:t>
      </w:r>
    </w:p>
    <w:p w14:paraId="28B247BC" w14:textId="77777777" w:rsidR="00001D40" w:rsidRDefault="00001D40" w:rsidP="00001D40">
      <w:pPr>
        <w:pStyle w:val="Bullet1"/>
      </w:pPr>
      <w:r>
        <w:t>Commonwealth Threat Abatement Plans</w:t>
      </w:r>
    </w:p>
    <w:p w14:paraId="5A76C42C" w14:textId="1349C907" w:rsidR="00001D40" w:rsidRPr="00B657AA" w:rsidRDefault="00001D40" w:rsidP="00001D40">
      <w:pPr>
        <w:pStyle w:val="Bullet1"/>
      </w:pPr>
      <w:r w:rsidRPr="00B657AA">
        <w:t xml:space="preserve">Corangamite Regional Catchment Strategy 2021 – 2027 </w:t>
      </w:r>
      <w:sdt>
        <w:sdtPr>
          <w:rPr>
            <w:color w:val="000000"/>
          </w:rPr>
          <w:tag w:val="MENDELEY_CITATION_v3_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"/>
          <w:id w:val="1207994118"/>
          <w:placeholder>
            <w:docPart w:val="B3D744A4C388FB4C8E6469406BCC04C6"/>
          </w:placeholder>
        </w:sdtPr>
        <w:sdtContent>
          <w:r w:rsidR="00C666F0" w:rsidRPr="00C666F0">
            <w:rPr>
              <w:color w:val="000000"/>
            </w:rPr>
            <w:t>(CCMA, 2021)</w:t>
          </w:r>
        </w:sdtContent>
      </w:sdt>
    </w:p>
    <w:p w14:paraId="1950B3C3" w14:textId="31DB1805" w:rsidR="00001D40" w:rsidRPr="00B657AA" w:rsidRDefault="00001D40" w:rsidP="00001D40">
      <w:pPr>
        <w:pStyle w:val="Bullet1"/>
      </w:pPr>
      <w:r w:rsidRPr="00B657AA">
        <w:t xml:space="preserve">Corangamite Waterway Strategy 2014-2022 </w:t>
      </w:r>
      <w:sdt>
        <w:sdtPr>
          <w:rPr>
            <w:color w:val="000000"/>
          </w:rPr>
          <w:tag w:val="MENDELEY_CITATION_v3_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"/>
          <w:id w:val="1516656641"/>
          <w:placeholder>
            <w:docPart w:val="B3D744A4C388FB4C8E6469406BCC04C6"/>
          </w:placeholder>
        </w:sdtPr>
        <w:sdtContent>
          <w:r w:rsidR="00C666F0" w:rsidRPr="00C666F0">
            <w:rPr>
              <w:color w:val="000000"/>
            </w:rPr>
            <w:t>(CCMA, 2014)</w:t>
          </w:r>
        </w:sdtContent>
      </w:sdt>
    </w:p>
    <w:p w14:paraId="480D0945" w14:textId="77777777" w:rsidR="00001D40" w:rsidRDefault="00001D40" w:rsidP="00001D40">
      <w:pPr>
        <w:pStyle w:val="Bullet1"/>
      </w:pPr>
      <w:r>
        <w:t>EPBC policy statements and guidelines</w:t>
      </w:r>
    </w:p>
    <w:p w14:paraId="37297635" w14:textId="77777777" w:rsidR="00001D40" w:rsidRDefault="00001D40" w:rsidP="00001D40">
      <w:pPr>
        <w:pStyle w:val="Bullet1"/>
      </w:pPr>
      <w:r>
        <w:t>State listed threatened species action statements</w:t>
      </w:r>
    </w:p>
    <w:p w14:paraId="4CA8966F" w14:textId="60DA8949" w:rsidR="00001D40" w:rsidRDefault="00001D40" w:rsidP="00001D40">
      <w:pPr>
        <w:pStyle w:val="Bullet1"/>
      </w:pPr>
      <w:r w:rsidRPr="007554FE">
        <w:t xml:space="preserve">State Wide Integrated Flora and Fauna Teams </w:t>
      </w:r>
      <w:r>
        <w:t>t</w:t>
      </w:r>
      <w:r w:rsidRPr="007554FE">
        <w:t>hreatened species profiles</w:t>
      </w:r>
      <w:r>
        <w:t xml:space="preserve"> </w:t>
      </w:r>
      <w:sdt>
        <w:sdtPr>
          <w:rPr>
            <w:color w:val="000000"/>
          </w:rPr>
          <w:tag w:val="MENDELEY_CITATION_v3_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"/>
          <w:id w:val="393393826"/>
          <w:placeholder>
            <w:docPart w:val="B3D744A4C388FB4C8E6469406BCC04C6"/>
          </w:placeholder>
        </w:sdtPr>
        <w:sdtContent>
          <w:r w:rsidR="00C666F0" w:rsidRPr="00C666F0">
            <w:rPr>
              <w:color w:val="000000"/>
            </w:rPr>
            <w:t>(SWIFFT, 2022)</w:t>
          </w:r>
        </w:sdtContent>
      </w:sdt>
    </w:p>
    <w:p w14:paraId="7AA00F97" w14:textId="5B89705F" w:rsidR="00001D40" w:rsidRDefault="00001D40" w:rsidP="00001D40">
      <w:pPr>
        <w:pStyle w:val="Bullet1"/>
      </w:pPr>
      <w:r w:rsidRPr="007554FE">
        <w:t>The Northern And Western Geelong Growth Areas Framework Plan</w:t>
      </w:r>
      <w:r>
        <w:t xml:space="preserve"> </w:t>
      </w:r>
      <w:sdt>
        <w:sdtPr>
          <w:rPr>
            <w:color w:val="000000"/>
          </w:rPr>
          <w:tag w:val="MENDELEY_CITATION_v3_eyJjaXRhdGlvbklEIjoiTUVOREVMRVlfQ0lUQVRJT05fNTVmZDY4NmUtOWM3Ni00N2I4LTlmN2EtY2JkMWM3ZDZmY2Jm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fSwiaXNUZW1wb3JhcnkiOmZhbHNlfV19"/>
          <w:id w:val="388926154"/>
          <w:placeholder>
            <w:docPart w:val="B3D744A4C388FB4C8E6469406BCC04C6"/>
          </w:placeholder>
        </w:sdtPr>
        <w:sdtContent>
          <w:r w:rsidR="00C666F0" w:rsidRPr="00C666F0">
            <w:rPr>
              <w:color w:val="000000"/>
            </w:rPr>
            <w:t>(The City of Greater Geelong, 2021)</w:t>
          </w:r>
        </w:sdtContent>
      </w:sdt>
    </w:p>
    <w:p w14:paraId="698309F1" w14:textId="7356215D" w:rsidR="00001D40" w:rsidRDefault="00001D40" w:rsidP="00001D40">
      <w:pPr>
        <w:pStyle w:val="Bullet1"/>
      </w:pPr>
      <w:r>
        <w:t xml:space="preserve">The </w:t>
      </w:r>
      <w:r w:rsidRPr="00F31DB2">
        <w:t>Port Phillip Bay (Western Shoreline) &amp; Bellarine Peninsula Ramsar Site Ecological Character Description</w:t>
      </w:r>
      <w:r>
        <w:t xml:space="preserve"> </w:t>
      </w:r>
      <w:sdt>
        <w:sdtPr>
          <w:rPr>
            <w:color w:val="000000"/>
          </w:rPr>
          <w:tag w:val="MENDELEY_CITATION_v3_eyJjaXRhdGlvbklEIjoiTUVOREVMRVlfQ0lUQVRJT05fNjgyYjM3YjYtODUzNi00NDYwLTk2MzAtODhlY2E0NDNmZDE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199124030"/>
          <w:placeholder>
            <w:docPart w:val="B3D744A4C388FB4C8E6469406BCC04C6"/>
          </w:placeholder>
        </w:sdtPr>
        <w:sdtContent>
          <w:r w:rsidR="00C666F0" w:rsidRPr="00C666F0">
            <w:rPr>
              <w:color w:val="000000"/>
            </w:rPr>
            <w:t>(DELWP, 2020)</w:t>
          </w:r>
        </w:sdtContent>
      </w:sdt>
    </w:p>
    <w:p w14:paraId="63214694" w14:textId="4A75F5DC" w:rsidR="00001D40" w:rsidRDefault="00001D40" w:rsidP="00001D40">
      <w:pPr>
        <w:pStyle w:val="Bullet1"/>
      </w:pPr>
      <w:r>
        <w:t xml:space="preserve">The Port Phillip Bay (Western Shoreline) and Bellarine Peninsula Ramsar Information Sheet (RIS) </w:t>
      </w:r>
      <w:sdt>
        <w:sdtPr>
          <w:rPr>
            <w:color w:val="000000"/>
          </w:rPr>
          <w:tag w:val="MENDELEY_CITATION_v3_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"/>
          <w:id w:val="-1414157136"/>
          <w:placeholder>
            <w:docPart w:val="B3D744A4C388FB4C8E6469406BCC04C6"/>
          </w:placeholder>
        </w:sdtPr>
        <w:sdtContent>
          <w:r w:rsidR="00C666F0" w:rsidRPr="00C666F0">
            <w:rPr>
              <w:color w:val="000000"/>
            </w:rPr>
            <w:t>(Parks Victoria, 1999)</w:t>
          </w:r>
        </w:sdtContent>
      </w:sdt>
    </w:p>
    <w:p w14:paraId="0E9D886A" w14:textId="105732D2" w:rsidR="00001D40" w:rsidRDefault="00001D40" w:rsidP="00001D40">
      <w:pPr>
        <w:pStyle w:val="Bullet1"/>
      </w:pPr>
      <w:r>
        <w:t xml:space="preserve">The </w:t>
      </w:r>
      <w:r w:rsidRPr="00F31DB2">
        <w:t>Port Phillip Bay (Western Shoreline) and Bellarine Peninsula Ramsar Site Management Plan</w:t>
      </w:r>
      <w:r>
        <w:t xml:space="preserve"> </w:t>
      </w:r>
      <w:sdt>
        <w:sdtPr>
          <w:rPr>
            <w:color w:val="000000"/>
          </w:rPr>
          <w:tag w:val="MENDELEY_CITATION_v3_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"/>
          <w:id w:val="-1452075475"/>
          <w:placeholder>
            <w:docPart w:val="B3D744A4C388FB4C8E6469406BCC04C6"/>
          </w:placeholder>
        </w:sdtPr>
        <w:sdtContent>
          <w:r w:rsidR="00C666F0" w:rsidRPr="00C666F0">
            <w:rPr>
              <w:color w:val="000000"/>
            </w:rPr>
            <w:t>(DELWP, 2018)</w:t>
          </w:r>
        </w:sdtContent>
      </w:sdt>
    </w:p>
    <w:p w14:paraId="4C870C85" w14:textId="5BEEDA45" w:rsidR="00001D40" w:rsidRPr="0089088B" w:rsidRDefault="00001D40" w:rsidP="00001D40">
      <w:pPr>
        <w:pStyle w:val="Bullet1"/>
      </w:pPr>
      <w:r>
        <w:t xml:space="preserve">The Greater Geelong Planning Scheme </w:t>
      </w:r>
      <w:sdt>
        <w:sdtPr>
          <w:rPr>
            <w:color w:val="000000"/>
          </w:rPr>
          <w:tag w:val="MENDELEY_CITATION_v3_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"/>
          <w:id w:val="-832376134"/>
          <w:placeholder>
            <w:docPart w:val="B3D744A4C388FB4C8E6469406BCC04C6"/>
          </w:placeholder>
        </w:sdtPr>
        <w:sdtContent>
          <w:r w:rsidR="00C666F0" w:rsidRPr="00C666F0">
            <w:rPr>
              <w:color w:val="000000"/>
            </w:rPr>
            <w:t>(The City of Greater Geelong, 2022)</w:t>
          </w:r>
        </w:sdtContent>
      </w:sdt>
    </w:p>
    <w:p w14:paraId="73F82520" w14:textId="77777777" w:rsidR="00001D40" w:rsidRDefault="00001D40" w:rsidP="00001D40">
      <w:pPr>
        <w:pStyle w:val="Heading3"/>
      </w:pPr>
      <w:bookmarkStart w:id="24" w:name="_Ref113357156"/>
      <w:r>
        <w:t>Other information sources</w:t>
      </w:r>
      <w:bookmarkEnd w:id="24"/>
    </w:p>
    <w:p w14:paraId="11B54286" w14:textId="77777777" w:rsidR="00001D40" w:rsidRDefault="00001D40" w:rsidP="00001D40">
      <w:r>
        <w:t>A number of additional information sources and data sets were used in the assessment report, including:</w:t>
      </w:r>
    </w:p>
    <w:p w14:paraId="71C5D8EE" w14:textId="77777777" w:rsidR="00001D40" w:rsidRDefault="00001D40" w:rsidP="00001D40">
      <w:pPr>
        <w:pStyle w:val="Bullet1"/>
      </w:pPr>
      <w:r>
        <w:t xml:space="preserve">Peer reviewed scientific literature </w:t>
      </w:r>
    </w:p>
    <w:p w14:paraId="4E2022E3" w14:textId="77777777" w:rsidR="00001D40" w:rsidRDefault="00001D40" w:rsidP="00001D40">
      <w:pPr>
        <w:pStyle w:val="Bullet1"/>
      </w:pPr>
      <w:r>
        <w:t>Data sets on biodiversity values, including:</w:t>
      </w:r>
    </w:p>
    <w:p w14:paraId="41E7450B" w14:textId="77777777" w:rsidR="00001D40" w:rsidRDefault="00001D40" w:rsidP="00001D40">
      <w:pPr>
        <w:pStyle w:val="Bullet2"/>
      </w:pPr>
      <w:r>
        <w:t>Land management data sets (Public land, CMA)</w:t>
      </w:r>
    </w:p>
    <w:p w14:paraId="60508405" w14:textId="77777777" w:rsidR="00001D40" w:rsidRDefault="00001D40" w:rsidP="00001D40">
      <w:pPr>
        <w:pStyle w:val="Bullet2"/>
      </w:pPr>
      <w:r>
        <w:t>Hydrology data sets (Ramsar sites, hydrolines and waterbodies)</w:t>
      </w:r>
    </w:p>
    <w:p w14:paraId="0BE5A988" w14:textId="77777777" w:rsidR="00001D40" w:rsidRDefault="00001D40" w:rsidP="00001D40">
      <w:pPr>
        <w:pStyle w:val="Bullet1"/>
        <w:sectPr w:rsidR="00001D40" w:rsidSect="000B1859">
          <w:pgSz w:w="11900" w:h="16840"/>
          <w:pgMar w:top="1134" w:right="1134" w:bottom="1134" w:left="1134" w:header="708" w:footer="567" w:gutter="0"/>
          <w:pgNumType w:start="1" w:chapStyle="1"/>
          <w:cols w:space="708"/>
          <w:docGrid w:linePitch="360"/>
        </w:sectPr>
      </w:pPr>
      <w:r>
        <w:t>Expert</w:t>
      </w:r>
      <w:r w:rsidRPr="006F1A5D">
        <w:t xml:space="preserve"> knowledge of ecological consultants</w:t>
      </w:r>
    </w:p>
    <w:p w14:paraId="04A58799" w14:textId="0222E853" w:rsidR="00001D40" w:rsidRDefault="00001D40" w:rsidP="00001D40">
      <w:pPr>
        <w:pStyle w:val="Caption"/>
        <w:keepNext/>
      </w:pPr>
      <w:bookmarkStart w:id="25" w:name="_Ref109986287"/>
      <w:bookmarkStart w:id="26" w:name="_Toc212040490"/>
      <w:r>
        <w:lastRenderedPageBreak/>
        <w:t xml:space="preserve">Table </w:t>
      </w:r>
      <w:r>
        <w:fldChar w:fldCharType="begin"/>
      </w:r>
      <w:r>
        <w:instrText xml:space="preserve"> STYLEREF 1 \s </w:instrText>
      </w:r>
      <w:r>
        <w:fldChar w:fldCharType="separate"/>
      </w:r>
      <w:r w:rsidR="00794312">
        <w:rPr>
          <w:noProof/>
        </w:rPr>
        <w:t>13</w:t>
      </w:r>
      <w:r>
        <w:fldChar w:fldCharType="end"/>
      </w:r>
      <w:r>
        <w:noBreakHyphen/>
      </w:r>
      <w:r>
        <w:fldChar w:fldCharType="begin"/>
      </w:r>
      <w:r>
        <w:instrText xml:space="preserve"> SEQ Table \* ARABIC \s 1 </w:instrText>
      </w:r>
      <w:r>
        <w:fldChar w:fldCharType="separate"/>
      </w:r>
      <w:r w:rsidR="00794312">
        <w:rPr>
          <w:noProof/>
        </w:rPr>
        <w:t>1</w:t>
      </w:r>
      <w:r>
        <w:fldChar w:fldCharType="end"/>
      </w:r>
      <w:bookmarkEnd w:id="25"/>
      <w:r>
        <w:t>: Data sets used in the Assessment Report</w:t>
      </w:r>
      <w:bookmarkEnd w:id="26"/>
    </w:p>
    <w:tbl>
      <w:tblPr>
        <w:tblStyle w:val="TableGrid"/>
        <w:tblW w:w="0" w:type="auto"/>
        <w:tblLook w:val="04A0" w:firstRow="1" w:lastRow="0" w:firstColumn="1" w:lastColumn="0" w:noHBand="0" w:noVBand="1"/>
      </w:tblPr>
      <w:tblGrid>
        <w:gridCol w:w="2114"/>
        <w:gridCol w:w="2100"/>
        <w:gridCol w:w="1168"/>
        <w:gridCol w:w="1843"/>
        <w:gridCol w:w="3089"/>
        <w:gridCol w:w="4022"/>
      </w:tblGrid>
      <w:tr w:rsidR="00001D40" w:rsidRPr="00D31DF3" w14:paraId="175487E0" w14:textId="77777777" w:rsidTr="00A15226">
        <w:trPr>
          <w:tblHeader/>
        </w:trPr>
        <w:tc>
          <w:tcPr>
            <w:tcW w:w="2114" w:type="dxa"/>
            <w:shd w:val="clear" w:color="auto" w:fill="C9C9C9" w:themeFill="accent3" w:themeFillTint="99"/>
            <w:vAlign w:val="center"/>
          </w:tcPr>
          <w:p w14:paraId="5D4FAD1B" w14:textId="77777777" w:rsidR="00001D40" w:rsidRPr="00D31DF3" w:rsidRDefault="00001D40" w:rsidP="00A15226">
            <w:pPr>
              <w:pStyle w:val="Tabletext"/>
              <w:rPr>
                <w:b/>
                <w:bCs/>
              </w:rPr>
            </w:pPr>
            <w:r w:rsidRPr="00D31DF3">
              <w:rPr>
                <w:b/>
                <w:bCs/>
              </w:rPr>
              <w:t>Data set theme</w:t>
            </w:r>
          </w:p>
        </w:tc>
        <w:tc>
          <w:tcPr>
            <w:tcW w:w="2100" w:type="dxa"/>
            <w:shd w:val="clear" w:color="auto" w:fill="C9C9C9" w:themeFill="accent3" w:themeFillTint="99"/>
            <w:vAlign w:val="center"/>
          </w:tcPr>
          <w:p w14:paraId="54B0CB4F" w14:textId="77777777" w:rsidR="00001D40" w:rsidRPr="00D31DF3" w:rsidRDefault="00001D40" w:rsidP="00A15226">
            <w:pPr>
              <w:pStyle w:val="Tabletext"/>
              <w:rPr>
                <w:b/>
                <w:bCs/>
              </w:rPr>
            </w:pPr>
            <w:r w:rsidRPr="00D31DF3">
              <w:rPr>
                <w:b/>
                <w:bCs/>
              </w:rPr>
              <w:t>Data set name</w:t>
            </w:r>
          </w:p>
        </w:tc>
        <w:tc>
          <w:tcPr>
            <w:tcW w:w="1168" w:type="dxa"/>
            <w:shd w:val="clear" w:color="auto" w:fill="C9C9C9" w:themeFill="accent3" w:themeFillTint="99"/>
            <w:vAlign w:val="center"/>
          </w:tcPr>
          <w:p w14:paraId="1D74821F" w14:textId="77777777" w:rsidR="00001D40" w:rsidRPr="00D31DF3" w:rsidRDefault="00001D40" w:rsidP="00A15226">
            <w:pPr>
              <w:pStyle w:val="Tabletext"/>
              <w:rPr>
                <w:b/>
                <w:bCs/>
              </w:rPr>
            </w:pPr>
            <w:r>
              <w:rPr>
                <w:b/>
                <w:bCs/>
              </w:rPr>
              <w:t>Date</w:t>
            </w:r>
          </w:p>
        </w:tc>
        <w:tc>
          <w:tcPr>
            <w:tcW w:w="1843" w:type="dxa"/>
            <w:shd w:val="clear" w:color="auto" w:fill="C9C9C9" w:themeFill="accent3" w:themeFillTint="99"/>
            <w:vAlign w:val="center"/>
          </w:tcPr>
          <w:p w14:paraId="19B0B2BC" w14:textId="77777777" w:rsidR="00001D40" w:rsidRPr="00D31DF3" w:rsidRDefault="00001D40" w:rsidP="00A15226">
            <w:pPr>
              <w:pStyle w:val="Tabletext"/>
              <w:rPr>
                <w:b/>
                <w:bCs/>
              </w:rPr>
            </w:pPr>
            <w:r w:rsidRPr="00D31DF3">
              <w:rPr>
                <w:b/>
                <w:bCs/>
              </w:rPr>
              <w:t>Custodian</w:t>
            </w:r>
          </w:p>
        </w:tc>
        <w:tc>
          <w:tcPr>
            <w:tcW w:w="3089" w:type="dxa"/>
            <w:shd w:val="clear" w:color="auto" w:fill="C9C9C9" w:themeFill="accent3" w:themeFillTint="99"/>
            <w:vAlign w:val="center"/>
          </w:tcPr>
          <w:p w14:paraId="2AC5971D" w14:textId="77777777" w:rsidR="00001D40" w:rsidRPr="00D31DF3" w:rsidRDefault="00001D40" w:rsidP="00A15226">
            <w:pPr>
              <w:pStyle w:val="Tabletext"/>
              <w:rPr>
                <w:b/>
                <w:bCs/>
              </w:rPr>
            </w:pPr>
            <w:r w:rsidRPr="00D31DF3">
              <w:rPr>
                <w:b/>
                <w:bCs/>
              </w:rPr>
              <w:t>Details</w:t>
            </w:r>
          </w:p>
        </w:tc>
        <w:tc>
          <w:tcPr>
            <w:tcW w:w="4022" w:type="dxa"/>
            <w:shd w:val="clear" w:color="auto" w:fill="C9C9C9" w:themeFill="accent3" w:themeFillTint="99"/>
            <w:vAlign w:val="center"/>
          </w:tcPr>
          <w:p w14:paraId="7942EB94" w14:textId="77777777" w:rsidR="00001D40" w:rsidRPr="00D31DF3" w:rsidRDefault="00001D40" w:rsidP="00A15226">
            <w:pPr>
              <w:pStyle w:val="Tabletext"/>
              <w:rPr>
                <w:b/>
                <w:bCs/>
              </w:rPr>
            </w:pPr>
            <w:r w:rsidRPr="00D31DF3">
              <w:rPr>
                <w:b/>
                <w:bCs/>
              </w:rPr>
              <w:t>Use on project</w:t>
            </w:r>
          </w:p>
        </w:tc>
      </w:tr>
      <w:tr w:rsidR="00001D40" w:rsidRPr="00D31DF3" w14:paraId="1A4B1723" w14:textId="77777777" w:rsidTr="00A15226">
        <w:tc>
          <w:tcPr>
            <w:tcW w:w="2114" w:type="dxa"/>
            <w:vMerge w:val="restart"/>
            <w:vAlign w:val="center"/>
          </w:tcPr>
          <w:p w14:paraId="20ED60A3" w14:textId="77777777" w:rsidR="00001D40" w:rsidRPr="00D31DF3" w:rsidRDefault="00001D40" w:rsidP="00A15226">
            <w:pPr>
              <w:pStyle w:val="Tabletext"/>
            </w:pPr>
            <w:r w:rsidRPr="00D31DF3">
              <w:t xml:space="preserve">Drainage and water bodies </w:t>
            </w:r>
          </w:p>
        </w:tc>
        <w:tc>
          <w:tcPr>
            <w:tcW w:w="2100" w:type="dxa"/>
            <w:vAlign w:val="center"/>
          </w:tcPr>
          <w:p w14:paraId="4DA112E6" w14:textId="77777777" w:rsidR="00001D40" w:rsidRPr="00D31DF3" w:rsidRDefault="00001D40" w:rsidP="00A15226">
            <w:pPr>
              <w:pStyle w:val="Tabletext"/>
            </w:pPr>
            <w:r w:rsidRPr="001014D2">
              <w:t>Ramsar Wetland Areas in Victoria at 1:25 000</w:t>
            </w:r>
          </w:p>
        </w:tc>
        <w:tc>
          <w:tcPr>
            <w:tcW w:w="1168" w:type="dxa"/>
            <w:vAlign w:val="center"/>
          </w:tcPr>
          <w:p w14:paraId="375ED88C" w14:textId="77777777" w:rsidR="00001D40" w:rsidRPr="00D31DF3" w:rsidRDefault="00001D40" w:rsidP="00A15226">
            <w:pPr>
              <w:pStyle w:val="Tabletext"/>
            </w:pPr>
            <w:r>
              <w:t>2022</w:t>
            </w:r>
          </w:p>
        </w:tc>
        <w:tc>
          <w:tcPr>
            <w:tcW w:w="1843" w:type="dxa"/>
            <w:vAlign w:val="center"/>
          </w:tcPr>
          <w:p w14:paraId="4CA64847" w14:textId="77777777" w:rsidR="00001D40" w:rsidRPr="00D31DF3" w:rsidRDefault="00001D40" w:rsidP="00A15226">
            <w:pPr>
              <w:pStyle w:val="Tabletext"/>
            </w:pPr>
            <w:r>
              <w:t>DELWP</w:t>
            </w:r>
          </w:p>
        </w:tc>
        <w:tc>
          <w:tcPr>
            <w:tcW w:w="3089" w:type="dxa"/>
            <w:vAlign w:val="center"/>
          </w:tcPr>
          <w:p w14:paraId="222FA855" w14:textId="77777777" w:rsidR="00001D40" w:rsidRPr="00D31DF3" w:rsidRDefault="00001D40" w:rsidP="00A15226">
            <w:pPr>
              <w:pStyle w:val="Tabletext"/>
            </w:pPr>
            <w:r>
              <w:t>Data layer which defines RAMSAR wetland areas in Victoria</w:t>
            </w:r>
          </w:p>
        </w:tc>
        <w:tc>
          <w:tcPr>
            <w:tcW w:w="4022" w:type="dxa"/>
            <w:vAlign w:val="center"/>
          </w:tcPr>
          <w:p w14:paraId="195984DF" w14:textId="77777777" w:rsidR="00001D40" w:rsidRPr="00D31DF3" w:rsidRDefault="00001D40" w:rsidP="00A15226">
            <w:pPr>
              <w:pStyle w:val="Tabletext"/>
            </w:pPr>
            <w:r>
              <w:t>Used to identify protected wetlands under the RAMSAR Convention in the Study Area</w:t>
            </w:r>
          </w:p>
        </w:tc>
      </w:tr>
      <w:tr w:rsidR="00001D40" w:rsidRPr="00D31DF3" w14:paraId="1E1925E5" w14:textId="77777777" w:rsidTr="00A15226">
        <w:tc>
          <w:tcPr>
            <w:tcW w:w="2114" w:type="dxa"/>
            <w:vMerge/>
            <w:vAlign w:val="center"/>
          </w:tcPr>
          <w:p w14:paraId="4DC34F10" w14:textId="77777777" w:rsidR="00001D40" w:rsidRPr="00D31DF3" w:rsidRDefault="00001D40" w:rsidP="00A15226">
            <w:pPr>
              <w:pStyle w:val="Tabletext"/>
            </w:pPr>
          </w:p>
        </w:tc>
        <w:tc>
          <w:tcPr>
            <w:tcW w:w="2100" w:type="dxa"/>
            <w:vAlign w:val="center"/>
          </w:tcPr>
          <w:p w14:paraId="58BCFF3D" w14:textId="77777777" w:rsidR="00001D40" w:rsidRPr="001014D2" w:rsidRDefault="00001D40" w:rsidP="00A15226">
            <w:pPr>
              <w:pStyle w:val="Tabletext"/>
            </w:pPr>
            <w:r w:rsidRPr="00CA676F">
              <w:t>CMA100 TAB</w:t>
            </w:r>
          </w:p>
        </w:tc>
        <w:tc>
          <w:tcPr>
            <w:tcW w:w="1168" w:type="dxa"/>
            <w:vAlign w:val="center"/>
          </w:tcPr>
          <w:p w14:paraId="6598AC9C" w14:textId="77777777" w:rsidR="00001D40" w:rsidRDefault="00001D40" w:rsidP="00A15226">
            <w:pPr>
              <w:pStyle w:val="Tabletext"/>
            </w:pPr>
            <w:r>
              <w:t>2022</w:t>
            </w:r>
          </w:p>
        </w:tc>
        <w:tc>
          <w:tcPr>
            <w:tcW w:w="1843" w:type="dxa"/>
            <w:vAlign w:val="center"/>
          </w:tcPr>
          <w:p w14:paraId="2D22DAA1" w14:textId="77777777" w:rsidR="00001D40" w:rsidRDefault="00001D40" w:rsidP="00A15226">
            <w:pPr>
              <w:pStyle w:val="Tabletext"/>
            </w:pPr>
            <w:r>
              <w:t>DELWP</w:t>
            </w:r>
          </w:p>
        </w:tc>
        <w:tc>
          <w:tcPr>
            <w:tcW w:w="3089" w:type="dxa"/>
            <w:vAlign w:val="center"/>
          </w:tcPr>
          <w:p w14:paraId="2D2A12EE" w14:textId="77777777" w:rsidR="00001D40" w:rsidRDefault="00001D40" w:rsidP="00A15226">
            <w:pPr>
              <w:pStyle w:val="Tabletext"/>
            </w:pPr>
            <w:r>
              <w:t>Data layer which defines the Catchment Management Authority boundaries</w:t>
            </w:r>
          </w:p>
        </w:tc>
        <w:tc>
          <w:tcPr>
            <w:tcW w:w="4022" w:type="dxa"/>
            <w:vAlign w:val="center"/>
          </w:tcPr>
          <w:p w14:paraId="4224F007" w14:textId="77777777" w:rsidR="00001D40" w:rsidRDefault="00001D40" w:rsidP="00A15226">
            <w:pPr>
              <w:pStyle w:val="Tabletext"/>
            </w:pPr>
            <w:r>
              <w:t>Used to identify catchments within the Study Area</w:t>
            </w:r>
          </w:p>
        </w:tc>
      </w:tr>
      <w:tr w:rsidR="00001D40" w:rsidRPr="00D31DF3" w14:paraId="24941487" w14:textId="77777777" w:rsidTr="00A15226">
        <w:tc>
          <w:tcPr>
            <w:tcW w:w="2114" w:type="dxa"/>
            <w:vMerge/>
            <w:vAlign w:val="center"/>
          </w:tcPr>
          <w:p w14:paraId="45CF8481" w14:textId="77777777" w:rsidR="00001D40" w:rsidRPr="00D31DF3" w:rsidRDefault="00001D40" w:rsidP="00A15226">
            <w:pPr>
              <w:pStyle w:val="Tabletext"/>
            </w:pPr>
          </w:p>
        </w:tc>
        <w:tc>
          <w:tcPr>
            <w:tcW w:w="2100" w:type="dxa"/>
            <w:vAlign w:val="center"/>
          </w:tcPr>
          <w:p w14:paraId="451B1930" w14:textId="77777777" w:rsidR="00001D40" w:rsidRPr="00CA676F" w:rsidRDefault="00001D40" w:rsidP="00A15226">
            <w:pPr>
              <w:pStyle w:val="Tabletext"/>
            </w:pPr>
            <w:r>
              <w:t>Catchments</w:t>
            </w:r>
          </w:p>
        </w:tc>
        <w:tc>
          <w:tcPr>
            <w:tcW w:w="1168" w:type="dxa"/>
            <w:vAlign w:val="center"/>
          </w:tcPr>
          <w:p w14:paraId="3BA2157D" w14:textId="77777777" w:rsidR="00001D40" w:rsidRDefault="00001D40" w:rsidP="00A15226">
            <w:pPr>
              <w:pStyle w:val="Tabletext"/>
            </w:pPr>
            <w:r>
              <w:t>2016</w:t>
            </w:r>
          </w:p>
        </w:tc>
        <w:tc>
          <w:tcPr>
            <w:tcW w:w="1843" w:type="dxa"/>
            <w:vAlign w:val="center"/>
          </w:tcPr>
          <w:p w14:paraId="541F2816" w14:textId="77777777" w:rsidR="00001D40" w:rsidRDefault="00001D40" w:rsidP="00A15226">
            <w:pPr>
              <w:pStyle w:val="Tabletext"/>
            </w:pPr>
            <w:r>
              <w:t xml:space="preserve">The City </w:t>
            </w:r>
          </w:p>
        </w:tc>
        <w:tc>
          <w:tcPr>
            <w:tcW w:w="3089" w:type="dxa"/>
            <w:vAlign w:val="center"/>
          </w:tcPr>
          <w:p w14:paraId="4A51BF5D" w14:textId="77777777" w:rsidR="00001D40" w:rsidRDefault="00001D40" w:rsidP="00A15226">
            <w:pPr>
              <w:pStyle w:val="Tabletext"/>
            </w:pPr>
            <w:r>
              <w:t>Data layer which defines catchments within the LGA</w:t>
            </w:r>
          </w:p>
        </w:tc>
        <w:tc>
          <w:tcPr>
            <w:tcW w:w="4022" w:type="dxa"/>
            <w:vAlign w:val="center"/>
          </w:tcPr>
          <w:p w14:paraId="3D2737CA" w14:textId="77777777" w:rsidR="00001D40" w:rsidRDefault="00001D40" w:rsidP="00A15226">
            <w:pPr>
              <w:pStyle w:val="Tabletext"/>
            </w:pPr>
            <w:r>
              <w:t>Used to identify catchments within the Study Area</w:t>
            </w:r>
          </w:p>
        </w:tc>
      </w:tr>
      <w:tr w:rsidR="00001D40" w:rsidRPr="00D31DF3" w14:paraId="030694EE" w14:textId="77777777" w:rsidTr="00A15226">
        <w:tc>
          <w:tcPr>
            <w:tcW w:w="2114" w:type="dxa"/>
            <w:vMerge w:val="restart"/>
            <w:vAlign w:val="center"/>
          </w:tcPr>
          <w:p w14:paraId="5FE45835" w14:textId="77777777" w:rsidR="00001D40" w:rsidRPr="00D31DF3" w:rsidRDefault="00001D40" w:rsidP="00A15226">
            <w:pPr>
              <w:pStyle w:val="Tabletext"/>
            </w:pPr>
            <w:r w:rsidRPr="00D31DF3">
              <w:t>Protected lands and conservation planning</w:t>
            </w:r>
          </w:p>
        </w:tc>
        <w:tc>
          <w:tcPr>
            <w:tcW w:w="2100" w:type="dxa"/>
            <w:vAlign w:val="center"/>
          </w:tcPr>
          <w:p w14:paraId="5618C8F0" w14:textId="77777777" w:rsidR="00001D40" w:rsidRPr="00D31DF3" w:rsidRDefault="00001D40" w:rsidP="00A15226">
            <w:pPr>
              <w:pStyle w:val="Tabletext"/>
            </w:pPr>
            <w:r>
              <w:t>Collaborative Australian Protected Areas Database (CAPAD) 2020 - Terrestrial</w:t>
            </w:r>
          </w:p>
        </w:tc>
        <w:tc>
          <w:tcPr>
            <w:tcW w:w="1168" w:type="dxa"/>
            <w:vAlign w:val="center"/>
          </w:tcPr>
          <w:p w14:paraId="0FE1774E" w14:textId="77777777" w:rsidR="00001D40" w:rsidRPr="00D31DF3" w:rsidRDefault="00001D40" w:rsidP="00A15226">
            <w:pPr>
              <w:pStyle w:val="Tabletext"/>
            </w:pPr>
            <w:r>
              <w:t>2021</w:t>
            </w:r>
          </w:p>
        </w:tc>
        <w:tc>
          <w:tcPr>
            <w:tcW w:w="1843" w:type="dxa"/>
            <w:vAlign w:val="center"/>
          </w:tcPr>
          <w:p w14:paraId="57AAB630" w14:textId="77777777" w:rsidR="00001D40" w:rsidRPr="00D31DF3" w:rsidRDefault="00001D40" w:rsidP="00A15226">
            <w:pPr>
              <w:pStyle w:val="Tabletext"/>
            </w:pPr>
            <w:r>
              <w:t>DCCEEW</w:t>
            </w:r>
          </w:p>
        </w:tc>
        <w:tc>
          <w:tcPr>
            <w:tcW w:w="3089" w:type="dxa"/>
            <w:vAlign w:val="center"/>
          </w:tcPr>
          <w:p w14:paraId="4B1C3AE2" w14:textId="77777777" w:rsidR="00001D40" w:rsidRPr="00D31DF3" w:rsidRDefault="00001D40" w:rsidP="00A15226">
            <w:pPr>
              <w:pStyle w:val="Tabletext"/>
            </w:pPr>
            <w:r>
              <w:t>The CAPAD database provides spatial and textual information about government, Indigenous and privately protected areas in marine and terrestrial environments</w:t>
            </w:r>
          </w:p>
        </w:tc>
        <w:tc>
          <w:tcPr>
            <w:tcW w:w="4022" w:type="dxa"/>
            <w:vAlign w:val="center"/>
          </w:tcPr>
          <w:p w14:paraId="150BDC14" w14:textId="77777777" w:rsidR="00001D40" w:rsidRPr="00D31DF3" w:rsidRDefault="00001D40" w:rsidP="00A15226">
            <w:pPr>
              <w:pStyle w:val="Tabletext"/>
            </w:pPr>
            <w:r>
              <w:t>Used to identify protected areas within the Study Area</w:t>
            </w:r>
          </w:p>
        </w:tc>
      </w:tr>
      <w:tr w:rsidR="00001D40" w:rsidRPr="00D31DF3" w14:paraId="7B549E58" w14:textId="77777777" w:rsidTr="00A15226">
        <w:tc>
          <w:tcPr>
            <w:tcW w:w="2114" w:type="dxa"/>
            <w:vMerge/>
            <w:vAlign w:val="center"/>
          </w:tcPr>
          <w:p w14:paraId="2E8C21A3" w14:textId="77777777" w:rsidR="00001D40" w:rsidRPr="00D31DF3" w:rsidRDefault="00001D40" w:rsidP="00A15226">
            <w:pPr>
              <w:pStyle w:val="Tabletext"/>
            </w:pPr>
          </w:p>
        </w:tc>
        <w:tc>
          <w:tcPr>
            <w:tcW w:w="2100" w:type="dxa"/>
            <w:vAlign w:val="center"/>
          </w:tcPr>
          <w:p w14:paraId="50F34661" w14:textId="77777777" w:rsidR="00001D40" w:rsidRPr="00D31DF3" w:rsidRDefault="00001D40" w:rsidP="00A15226">
            <w:pPr>
              <w:pStyle w:val="Tabletext"/>
            </w:pPr>
            <w:r>
              <w:t>Public Land Management (PLM25)</w:t>
            </w:r>
          </w:p>
        </w:tc>
        <w:tc>
          <w:tcPr>
            <w:tcW w:w="1168" w:type="dxa"/>
            <w:vAlign w:val="center"/>
          </w:tcPr>
          <w:p w14:paraId="1FDFD1C1" w14:textId="77777777" w:rsidR="00001D40" w:rsidRPr="00D31DF3" w:rsidRDefault="00001D40" w:rsidP="00A15226">
            <w:pPr>
              <w:pStyle w:val="Tabletext"/>
            </w:pPr>
            <w:r>
              <w:t>2022</w:t>
            </w:r>
          </w:p>
        </w:tc>
        <w:tc>
          <w:tcPr>
            <w:tcW w:w="1843" w:type="dxa"/>
            <w:vAlign w:val="center"/>
          </w:tcPr>
          <w:p w14:paraId="687E9CC5" w14:textId="77777777" w:rsidR="00001D40" w:rsidRPr="00D31DF3" w:rsidRDefault="00001D40" w:rsidP="00A15226">
            <w:pPr>
              <w:pStyle w:val="Tabletext"/>
            </w:pPr>
            <w:r>
              <w:t>DELWP</w:t>
            </w:r>
          </w:p>
        </w:tc>
        <w:tc>
          <w:tcPr>
            <w:tcW w:w="3089" w:type="dxa"/>
            <w:vAlign w:val="center"/>
          </w:tcPr>
          <w:p w14:paraId="5C513297" w14:textId="77777777" w:rsidR="00001D40" w:rsidRPr="00D31DF3" w:rsidRDefault="00001D40" w:rsidP="00A15226">
            <w:pPr>
              <w:pStyle w:val="Tabletext"/>
            </w:pPr>
            <w:r>
              <w:t>Data layer which describes public land management across VIC, including State forests, parks and reserved and unreserved Crown Land</w:t>
            </w:r>
          </w:p>
        </w:tc>
        <w:tc>
          <w:tcPr>
            <w:tcW w:w="4022" w:type="dxa"/>
            <w:vAlign w:val="center"/>
          </w:tcPr>
          <w:p w14:paraId="320EC2D1" w14:textId="77777777" w:rsidR="00001D40" w:rsidRPr="00D31DF3" w:rsidRDefault="00001D40" w:rsidP="00A15226">
            <w:pPr>
              <w:pStyle w:val="Tabletext"/>
            </w:pPr>
            <w:r>
              <w:t>Used to identify protected areas within the Study Area</w:t>
            </w:r>
          </w:p>
        </w:tc>
      </w:tr>
      <w:tr w:rsidR="00001D40" w:rsidRPr="00D31DF3" w14:paraId="25007D60" w14:textId="77777777" w:rsidTr="00A15226">
        <w:tc>
          <w:tcPr>
            <w:tcW w:w="2114" w:type="dxa"/>
            <w:vMerge w:val="restart"/>
            <w:vAlign w:val="center"/>
          </w:tcPr>
          <w:p w14:paraId="784B8EAD" w14:textId="77777777" w:rsidR="00001D40" w:rsidRPr="00D31DF3" w:rsidRDefault="00001D40" w:rsidP="00A15226">
            <w:pPr>
              <w:pStyle w:val="Tabletext"/>
            </w:pPr>
            <w:r w:rsidRPr="00D31DF3">
              <w:t>Species sightings and habitat</w:t>
            </w:r>
          </w:p>
        </w:tc>
        <w:tc>
          <w:tcPr>
            <w:tcW w:w="2100" w:type="dxa"/>
            <w:vAlign w:val="center"/>
          </w:tcPr>
          <w:p w14:paraId="05AD74AB" w14:textId="77777777" w:rsidR="00001D40" w:rsidRPr="00D31DF3" w:rsidRDefault="00001D40" w:rsidP="00A15226">
            <w:pPr>
              <w:pStyle w:val="Tabletext"/>
            </w:pPr>
            <w:r>
              <w:t>Species site survey records and mapping</w:t>
            </w:r>
          </w:p>
        </w:tc>
        <w:tc>
          <w:tcPr>
            <w:tcW w:w="1168" w:type="dxa"/>
            <w:vAlign w:val="center"/>
          </w:tcPr>
          <w:p w14:paraId="6A61744C" w14:textId="77777777" w:rsidR="00001D40" w:rsidRPr="00D31DF3" w:rsidRDefault="00001D40" w:rsidP="00A15226">
            <w:pPr>
              <w:pStyle w:val="Tabletext"/>
            </w:pPr>
            <w:r>
              <w:t>2020</w:t>
            </w:r>
          </w:p>
        </w:tc>
        <w:tc>
          <w:tcPr>
            <w:tcW w:w="1843" w:type="dxa"/>
            <w:vAlign w:val="center"/>
          </w:tcPr>
          <w:p w14:paraId="37B77FF2" w14:textId="77777777" w:rsidR="00001D40" w:rsidRPr="00D31DF3" w:rsidRDefault="00001D40" w:rsidP="00A15226">
            <w:pPr>
              <w:pStyle w:val="Tabletext"/>
            </w:pPr>
            <w:r>
              <w:t>Ecology and Heritage Partners</w:t>
            </w:r>
          </w:p>
        </w:tc>
        <w:tc>
          <w:tcPr>
            <w:tcW w:w="3089" w:type="dxa"/>
            <w:vAlign w:val="center"/>
          </w:tcPr>
          <w:p w14:paraId="15B435D1" w14:textId="77777777" w:rsidR="00001D40" w:rsidRPr="00D31DF3" w:rsidRDefault="00001D40" w:rsidP="00A15226">
            <w:pPr>
              <w:pStyle w:val="Tabletext"/>
            </w:pPr>
            <w:r>
              <w:t>Mapped habitat and records for species subject to targeted surveys during site surveys</w:t>
            </w:r>
          </w:p>
        </w:tc>
        <w:tc>
          <w:tcPr>
            <w:tcW w:w="4022" w:type="dxa"/>
            <w:vAlign w:val="center"/>
          </w:tcPr>
          <w:p w14:paraId="3D8150AB" w14:textId="77777777" w:rsidR="00001D40" w:rsidRPr="00D31DF3" w:rsidRDefault="00001D40" w:rsidP="00A15226">
            <w:pPr>
              <w:pStyle w:val="Tabletext"/>
            </w:pPr>
            <w:r>
              <w:t>Used in the detailed impact assessments for species where data is available</w:t>
            </w:r>
          </w:p>
        </w:tc>
      </w:tr>
      <w:tr w:rsidR="00A80D90" w:rsidRPr="00D31DF3" w14:paraId="02420D37" w14:textId="77777777" w:rsidTr="00A15226">
        <w:tc>
          <w:tcPr>
            <w:tcW w:w="2114" w:type="dxa"/>
            <w:vMerge/>
            <w:vAlign w:val="center"/>
          </w:tcPr>
          <w:p w14:paraId="01DEA246" w14:textId="77777777" w:rsidR="00A80D90" w:rsidRPr="00D31DF3" w:rsidRDefault="00A80D90" w:rsidP="00A15226">
            <w:pPr>
              <w:pStyle w:val="Tabletext"/>
            </w:pPr>
          </w:p>
        </w:tc>
        <w:tc>
          <w:tcPr>
            <w:tcW w:w="2100" w:type="dxa"/>
            <w:vAlign w:val="center"/>
          </w:tcPr>
          <w:p w14:paraId="550412C6" w14:textId="6F4E3F83" w:rsidR="00A80D90" w:rsidRDefault="00A80D90" w:rsidP="00A15226">
            <w:pPr>
              <w:pStyle w:val="Tabletext"/>
            </w:pPr>
            <w:r>
              <w:t>VGED survey program results</w:t>
            </w:r>
          </w:p>
        </w:tc>
        <w:tc>
          <w:tcPr>
            <w:tcW w:w="1168" w:type="dxa"/>
            <w:vAlign w:val="center"/>
          </w:tcPr>
          <w:p w14:paraId="18510A61" w14:textId="3994BF96" w:rsidR="00A80D90" w:rsidRDefault="00A80D90" w:rsidP="00A15226">
            <w:pPr>
              <w:pStyle w:val="Tabletext"/>
            </w:pPr>
            <w:r>
              <w:t>2024</w:t>
            </w:r>
          </w:p>
        </w:tc>
        <w:tc>
          <w:tcPr>
            <w:tcW w:w="1843" w:type="dxa"/>
            <w:vAlign w:val="center"/>
          </w:tcPr>
          <w:p w14:paraId="7807EA8D" w14:textId="198B3BFD" w:rsidR="00A80D90" w:rsidRDefault="00A80D90" w:rsidP="00A15226">
            <w:pPr>
              <w:pStyle w:val="Tabletext"/>
            </w:pPr>
            <w:r>
              <w:t>Biosis</w:t>
            </w:r>
          </w:p>
        </w:tc>
        <w:tc>
          <w:tcPr>
            <w:tcW w:w="3089" w:type="dxa"/>
            <w:vAlign w:val="center"/>
          </w:tcPr>
          <w:p w14:paraId="62BE0FB8" w14:textId="2ABA17B3" w:rsidR="00A80D90" w:rsidRDefault="00A80D90" w:rsidP="00A15226">
            <w:pPr>
              <w:pStyle w:val="Tabletext"/>
            </w:pPr>
            <w:r>
              <w:t>Mapped habitat attributes for VGED</w:t>
            </w:r>
          </w:p>
        </w:tc>
        <w:tc>
          <w:tcPr>
            <w:tcW w:w="4022" w:type="dxa"/>
            <w:vAlign w:val="center"/>
          </w:tcPr>
          <w:p w14:paraId="306DE049" w14:textId="5C6AD07C" w:rsidR="00A80D90" w:rsidRDefault="00A80D90" w:rsidP="00A15226">
            <w:pPr>
              <w:pStyle w:val="Tabletext"/>
            </w:pPr>
            <w:r>
              <w:t>Used in the detailed impact assessment for VGED</w:t>
            </w:r>
            <w:r w:rsidR="00726243">
              <w:t xml:space="preserve"> (Section 19.5 of Part 4)</w:t>
            </w:r>
          </w:p>
        </w:tc>
      </w:tr>
      <w:tr w:rsidR="00726243" w:rsidRPr="00D31DF3" w14:paraId="40D2AAAA" w14:textId="77777777" w:rsidTr="00A15226">
        <w:tc>
          <w:tcPr>
            <w:tcW w:w="2114" w:type="dxa"/>
            <w:vMerge/>
            <w:vAlign w:val="center"/>
          </w:tcPr>
          <w:p w14:paraId="296CDBD7" w14:textId="77777777" w:rsidR="00726243" w:rsidRPr="00D31DF3" w:rsidRDefault="00726243" w:rsidP="00A15226">
            <w:pPr>
              <w:pStyle w:val="Tabletext"/>
            </w:pPr>
          </w:p>
        </w:tc>
        <w:tc>
          <w:tcPr>
            <w:tcW w:w="2100" w:type="dxa"/>
            <w:vAlign w:val="center"/>
          </w:tcPr>
          <w:p w14:paraId="503A9208" w14:textId="376F5CFD" w:rsidR="00726243" w:rsidRDefault="00726243" w:rsidP="00A15226">
            <w:pPr>
              <w:pStyle w:val="Tabletext"/>
            </w:pPr>
            <w:r>
              <w:t>VGED habitat attribute analysis</w:t>
            </w:r>
          </w:p>
        </w:tc>
        <w:tc>
          <w:tcPr>
            <w:tcW w:w="1168" w:type="dxa"/>
            <w:vAlign w:val="center"/>
          </w:tcPr>
          <w:p w14:paraId="72012F52" w14:textId="534BE61C" w:rsidR="00726243" w:rsidRDefault="00726243" w:rsidP="00A15226">
            <w:pPr>
              <w:pStyle w:val="Tabletext"/>
            </w:pPr>
            <w:r>
              <w:t>2024</w:t>
            </w:r>
          </w:p>
        </w:tc>
        <w:tc>
          <w:tcPr>
            <w:tcW w:w="1843" w:type="dxa"/>
            <w:vAlign w:val="center"/>
          </w:tcPr>
          <w:p w14:paraId="328144A4" w14:textId="15D6C608" w:rsidR="00726243" w:rsidRDefault="00726243" w:rsidP="00A15226">
            <w:pPr>
              <w:pStyle w:val="Tabletext"/>
            </w:pPr>
            <w:r>
              <w:t>Biosis &amp; Open Lines</w:t>
            </w:r>
          </w:p>
        </w:tc>
        <w:tc>
          <w:tcPr>
            <w:tcW w:w="3089" w:type="dxa"/>
            <w:vAlign w:val="center"/>
          </w:tcPr>
          <w:p w14:paraId="243317FA" w14:textId="23464596" w:rsidR="00726243" w:rsidRDefault="00726243" w:rsidP="00A15226">
            <w:pPr>
              <w:pStyle w:val="Tabletext"/>
            </w:pPr>
            <w:r>
              <w:t>Analysis of the value of areas with potentially suitable habitat attributes for VGED</w:t>
            </w:r>
          </w:p>
        </w:tc>
        <w:tc>
          <w:tcPr>
            <w:tcW w:w="4022" w:type="dxa"/>
            <w:vAlign w:val="center"/>
          </w:tcPr>
          <w:p w14:paraId="572BA7D6" w14:textId="27DF6DCC" w:rsidR="00726243" w:rsidRDefault="00726243" w:rsidP="00A15226">
            <w:pPr>
              <w:pStyle w:val="Tabletext"/>
            </w:pPr>
            <w:r>
              <w:t>Used in the detailed impact assessment for VGED (Section 19.5 of Part 4)</w:t>
            </w:r>
          </w:p>
        </w:tc>
      </w:tr>
      <w:tr w:rsidR="00001D40" w:rsidRPr="00D31DF3" w14:paraId="351F91ED" w14:textId="77777777" w:rsidTr="00A15226">
        <w:tc>
          <w:tcPr>
            <w:tcW w:w="2114" w:type="dxa"/>
            <w:vMerge/>
            <w:vAlign w:val="center"/>
          </w:tcPr>
          <w:p w14:paraId="1ED689C5" w14:textId="77777777" w:rsidR="00001D40" w:rsidRPr="00D31DF3" w:rsidRDefault="00001D40" w:rsidP="00A15226">
            <w:pPr>
              <w:pStyle w:val="Tabletext"/>
            </w:pPr>
          </w:p>
        </w:tc>
        <w:tc>
          <w:tcPr>
            <w:tcW w:w="2100" w:type="dxa"/>
            <w:vAlign w:val="center"/>
          </w:tcPr>
          <w:p w14:paraId="276FFF65" w14:textId="77777777" w:rsidR="00001D40" w:rsidRPr="00D31DF3" w:rsidRDefault="00001D40" w:rsidP="00A15226">
            <w:pPr>
              <w:pStyle w:val="Tabletext"/>
            </w:pPr>
            <w:r w:rsidRPr="00D31DF3">
              <w:t>Victorian Biodiversity Atlas (VBA)</w:t>
            </w:r>
          </w:p>
        </w:tc>
        <w:tc>
          <w:tcPr>
            <w:tcW w:w="1168" w:type="dxa"/>
            <w:vAlign w:val="center"/>
          </w:tcPr>
          <w:p w14:paraId="0EA57B58" w14:textId="6075A261" w:rsidR="00001D40" w:rsidRPr="00A80D90" w:rsidRDefault="00DE14CA" w:rsidP="00A15226">
            <w:pPr>
              <w:pStyle w:val="Tabletext"/>
              <w:rPr>
                <w:highlight w:val="yellow"/>
              </w:rPr>
            </w:pPr>
            <w:r w:rsidRPr="00476E9F">
              <w:t>2025</w:t>
            </w:r>
          </w:p>
        </w:tc>
        <w:tc>
          <w:tcPr>
            <w:tcW w:w="1843" w:type="dxa"/>
            <w:vAlign w:val="center"/>
          </w:tcPr>
          <w:p w14:paraId="7D79948A" w14:textId="77777777" w:rsidR="00001D40" w:rsidRPr="00D31DF3" w:rsidRDefault="00001D40" w:rsidP="00A15226">
            <w:pPr>
              <w:pStyle w:val="Tabletext"/>
            </w:pPr>
            <w:r w:rsidRPr="00D31DF3">
              <w:t>Department of Environment, Land, Water and Planning (DELWP)</w:t>
            </w:r>
          </w:p>
        </w:tc>
        <w:tc>
          <w:tcPr>
            <w:tcW w:w="3089" w:type="dxa"/>
            <w:vAlign w:val="center"/>
          </w:tcPr>
          <w:p w14:paraId="3C446D77" w14:textId="77777777" w:rsidR="00001D40" w:rsidRPr="00D31DF3" w:rsidRDefault="00001D40" w:rsidP="00A15226">
            <w:pPr>
              <w:pStyle w:val="Tabletext"/>
            </w:pPr>
            <w:r>
              <w:t>Fauna and flora sightings records stored in the Victorian Biodiversity Atlas</w:t>
            </w:r>
          </w:p>
        </w:tc>
        <w:tc>
          <w:tcPr>
            <w:tcW w:w="4022" w:type="dxa"/>
            <w:vAlign w:val="center"/>
          </w:tcPr>
          <w:p w14:paraId="28284752" w14:textId="77777777" w:rsidR="00001D40" w:rsidRDefault="00001D40" w:rsidP="00A15226">
            <w:pPr>
              <w:pStyle w:val="Tabletext"/>
            </w:pPr>
            <w:r>
              <w:t>Used to:</w:t>
            </w:r>
          </w:p>
          <w:p w14:paraId="2C44ED81" w14:textId="77777777" w:rsidR="00001D40" w:rsidRDefault="00001D40" w:rsidP="00A15226">
            <w:pPr>
              <w:pStyle w:val="Bullet1"/>
            </w:pPr>
            <w:r>
              <w:t>Determine whether a species requires consideration in the categorisation process</w:t>
            </w:r>
          </w:p>
          <w:p w14:paraId="6B584A19" w14:textId="77777777" w:rsidR="00001D40" w:rsidRPr="00D31DF3" w:rsidRDefault="00001D40" w:rsidP="00A15226">
            <w:pPr>
              <w:pStyle w:val="Bullet1"/>
            </w:pPr>
            <w:r>
              <w:t>Assess the impacts to species during detailed impact assessments</w:t>
            </w:r>
          </w:p>
        </w:tc>
      </w:tr>
      <w:tr w:rsidR="00001D40" w:rsidRPr="00D31DF3" w14:paraId="32407629" w14:textId="77777777" w:rsidTr="00A15226">
        <w:tc>
          <w:tcPr>
            <w:tcW w:w="2114" w:type="dxa"/>
            <w:vMerge/>
            <w:vAlign w:val="center"/>
          </w:tcPr>
          <w:p w14:paraId="172DF9B5" w14:textId="77777777" w:rsidR="00001D40" w:rsidRPr="00D31DF3" w:rsidRDefault="00001D40" w:rsidP="00A15226">
            <w:pPr>
              <w:pStyle w:val="Tabletext"/>
            </w:pPr>
          </w:p>
        </w:tc>
        <w:tc>
          <w:tcPr>
            <w:tcW w:w="2100" w:type="dxa"/>
            <w:vAlign w:val="center"/>
          </w:tcPr>
          <w:p w14:paraId="59D1489A" w14:textId="77777777" w:rsidR="00001D40" w:rsidRPr="00D31DF3" w:rsidRDefault="00001D40" w:rsidP="00A15226">
            <w:pPr>
              <w:pStyle w:val="Tabletext"/>
            </w:pPr>
            <w:r w:rsidRPr="00D31DF3">
              <w:t xml:space="preserve">Habitat </w:t>
            </w:r>
            <w:r>
              <w:t>Importance</w:t>
            </w:r>
            <w:r w:rsidRPr="00D31DF3">
              <w:t xml:space="preserve"> Model’s (H</w:t>
            </w:r>
            <w:r>
              <w:t>I</w:t>
            </w:r>
            <w:r w:rsidRPr="00D31DF3">
              <w:t>M’s)</w:t>
            </w:r>
          </w:p>
        </w:tc>
        <w:tc>
          <w:tcPr>
            <w:tcW w:w="1168" w:type="dxa"/>
            <w:vAlign w:val="center"/>
          </w:tcPr>
          <w:p w14:paraId="4CDB3075" w14:textId="77777777" w:rsidR="00001D40" w:rsidRPr="00D31DF3" w:rsidRDefault="00001D40" w:rsidP="00A15226">
            <w:pPr>
              <w:pStyle w:val="Tabletext"/>
            </w:pPr>
            <w:r w:rsidRPr="007B1D74">
              <w:t>2017</w:t>
            </w:r>
          </w:p>
        </w:tc>
        <w:tc>
          <w:tcPr>
            <w:tcW w:w="1843" w:type="dxa"/>
            <w:vAlign w:val="center"/>
          </w:tcPr>
          <w:p w14:paraId="0FDEE3A8" w14:textId="77777777" w:rsidR="00001D40" w:rsidRPr="00D31DF3" w:rsidRDefault="00001D40" w:rsidP="00A15226">
            <w:pPr>
              <w:pStyle w:val="Tabletext"/>
            </w:pPr>
            <w:r w:rsidRPr="00D31DF3">
              <w:t>Department of Environment, Land, Water and Planning (DELWP)</w:t>
            </w:r>
          </w:p>
        </w:tc>
        <w:tc>
          <w:tcPr>
            <w:tcW w:w="3089" w:type="dxa"/>
            <w:vAlign w:val="center"/>
          </w:tcPr>
          <w:p w14:paraId="74D04DC3" w14:textId="77777777" w:rsidR="00001D40" w:rsidRPr="00D31DF3" w:rsidRDefault="00001D40" w:rsidP="00A15226">
            <w:pPr>
              <w:pStyle w:val="Tabletext"/>
            </w:pPr>
            <w:r>
              <w:t>These spatial layers estimate the relative importance of modelled species habitat</w:t>
            </w:r>
          </w:p>
        </w:tc>
        <w:tc>
          <w:tcPr>
            <w:tcW w:w="4022" w:type="dxa"/>
            <w:vAlign w:val="center"/>
          </w:tcPr>
          <w:p w14:paraId="764438B5" w14:textId="77777777" w:rsidR="00001D40" w:rsidRPr="00D31DF3" w:rsidRDefault="00001D40" w:rsidP="00A15226">
            <w:pPr>
              <w:pStyle w:val="Tabletext"/>
            </w:pPr>
            <w:r>
              <w:t>Used in the detailed impact assessments</w:t>
            </w:r>
          </w:p>
        </w:tc>
      </w:tr>
      <w:tr w:rsidR="00001D40" w14:paraId="075E0961" w14:textId="77777777" w:rsidTr="00A15226">
        <w:tc>
          <w:tcPr>
            <w:tcW w:w="2114" w:type="dxa"/>
            <w:vMerge w:val="restart"/>
            <w:vAlign w:val="center"/>
          </w:tcPr>
          <w:p w14:paraId="6E01C6DA" w14:textId="77777777" w:rsidR="00001D40" w:rsidRDefault="00001D40" w:rsidP="00A15226">
            <w:pPr>
              <w:pStyle w:val="Tabletext"/>
            </w:pPr>
            <w:r w:rsidRPr="00D31DF3">
              <w:t>Vegetation mapping</w:t>
            </w:r>
          </w:p>
        </w:tc>
        <w:tc>
          <w:tcPr>
            <w:tcW w:w="2100" w:type="dxa"/>
            <w:vAlign w:val="center"/>
          </w:tcPr>
          <w:p w14:paraId="55368FBB" w14:textId="77777777" w:rsidR="00001D40" w:rsidRDefault="00001D40" w:rsidP="00A15226">
            <w:pPr>
              <w:pStyle w:val="Tabletext"/>
            </w:pPr>
            <w:r>
              <w:t>Vegetation and TEC site survey mapping</w:t>
            </w:r>
          </w:p>
        </w:tc>
        <w:tc>
          <w:tcPr>
            <w:tcW w:w="1168" w:type="dxa"/>
            <w:vAlign w:val="center"/>
          </w:tcPr>
          <w:p w14:paraId="2934E069" w14:textId="77777777" w:rsidR="00001D40" w:rsidRDefault="00001D40" w:rsidP="00A15226">
            <w:pPr>
              <w:pStyle w:val="Tabletext"/>
            </w:pPr>
            <w:r>
              <w:t>2020</w:t>
            </w:r>
          </w:p>
        </w:tc>
        <w:tc>
          <w:tcPr>
            <w:tcW w:w="1843" w:type="dxa"/>
            <w:vAlign w:val="center"/>
          </w:tcPr>
          <w:p w14:paraId="6C91F010" w14:textId="77777777" w:rsidR="00001D40" w:rsidRDefault="00001D40" w:rsidP="00A15226">
            <w:pPr>
              <w:pStyle w:val="Tabletext"/>
            </w:pPr>
            <w:r>
              <w:t>Ecology and Heritage Partners</w:t>
            </w:r>
          </w:p>
        </w:tc>
        <w:tc>
          <w:tcPr>
            <w:tcW w:w="3089" w:type="dxa"/>
            <w:vAlign w:val="center"/>
          </w:tcPr>
          <w:p w14:paraId="35B38070" w14:textId="77777777" w:rsidR="00001D40" w:rsidRDefault="00001D40" w:rsidP="00A15226">
            <w:pPr>
              <w:pStyle w:val="Tabletext"/>
            </w:pPr>
            <w:r>
              <w:t>Vegetation and TEC mapping from site surveys</w:t>
            </w:r>
          </w:p>
        </w:tc>
        <w:tc>
          <w:tcPr>
            <w:tcW w:w="4022" w:type="dxa"/>
            <w:vAlign w:val="center"/>
          </w:tcPr>
          <w:p w14:paraId="42530E72" w14:textId="77777777" w:rsidR="00001D40" w:rsidRDefault="00001D40" w:rsidP="00A15226">
            <w:pPr>
              <w:pStyle w:val="Tabletext"/>
            </w:pPr>
            <w:r>
              <w:t>Used in the detailed impact assessment of TECs</w:t>
            </w:r>
          </w:p>
        </w:tc>
      </w:tr>
      <w:tr w:rsidR="00001D40" w14:paraId="2223D183" w14:textId="77777777" w:rsidTr="00A15226">
        <w:tc>
          <w:tcPr>
            <w:tcW w:w="2114" w:type="dxa"/>
            <w:vMerge/>
            <w:vAlign w:val="center"/>
          </w:tcPr>
          <w:p w14:paraId="3D9A792C" w14:textId="77777777" w:rsidR="00001D40" w:rsidRPr="00D31DF3" w:rsidRDefault="00001D40" w:rsidP="00A15226">
            <w:pPr>
              <w:pStyle w:val="Tabletext"/>
            </w:pPr>
          </w:p>
        </w:tc>
        <w:tc>
          <w:tcPr>
            <w:tcW w:w="2100" w:type="dxa"/>
            <w:vAlign w:val="center"/>
          </w:tcPr>
          <w:p w14:paraId="6A2769E5" w14:textId="77777777" w:rsidR="00001D40" w:rsidRPr="00AF7D59" w:rsidRDefault="00001D40" w:rsidP="00A15226">
            <w:pPr>
              <w:pStyle w:val="Tabletext"/>
            </w:pPr>
            <w:r w:rsidRPr="00AF7D59">
              <w:t>Modelled 2005 Ecological Vegetation Classes (with Bioregional Conservation Status</w:t>
            </w:r>
          </w:p>
        </w:tc>
        <w:tc>
          <w:tcPr>
            <w:tcW w:w="1168" w:type="dxa"/>
            <w:vAlign w:val="center"/>
          </w:tcPr>
          <w:p w14:paraId="05165907" w14:textId="77777777" w:rsidR="00001D40" w:rsidRPr="00AF7D59" w:rsidRDefault="00001D40" w:rsidP="00A15226">
            <w:pPr>
              <w:pStyle w:val="Tabletext"/>
            </w:pPr>
            <w:r w:rsidRPr="00AF7D59">
              <w:t>2005</w:t>
            </w:r>
          </w:p>
        </w:tc>
        <w:tc>
          <w:tcPr>
            <w:tcW w:w="1843" w:type="dxa"/>
            <w:vAlign w:val="center"/>
          </w:tcPr>
          <w:p w14:paraId="4562050F" w14:textId="77777777" w:rsidR="00001D40" w:rsidRPr="00AF7D59" w:rsidRDefault="00001D40" w:rsidP="00A15226">
            <w:pPr>
              <w:pStyle w:val="Tabletext"/>
            </w:pPr>
            <w:r w:rsidRPr="00AF7D59">
              <w:t>DELWP</w:t>
            </w:r>
          </w:p>
        </w:tc>
        <w:tc>
          <w:tcPr>
            <w:tcW w:w="3089" w:type="dxa"/>
            <w:vAlign w:val="center"/>
          </w:tcPr>
          <w:p w14:paraId="5C68EE09" w14:textId="77777777" w:rsidR="00001D40" w:rsidRPr="00AF7D59" w:rsidRDefault="00001D40" w:rsidP="00A15226">
            <w:pPr>
              <w:pStyle w:val="Tabletext"/>
            </w:pPr>
            <w:r w:rsidRPr="00AF7D59">
              <w:t xml:space="preserve">Data layer which presents the modelled EVCs occurring across Victoria </w:t>
            </w:r>
          </w:p>
        </w:tc>
        <w:tc>
          <w:tcPr>
            <w:tcW w:w="4022" w:type="dxa"/>
            <w:vAlign w:val="center"/>
          </w:tcPr>
          <w:p w14:paraId="4080A417" w14:textId="77777777" w:rsidR="00001D40" w:rsidRPr="00AF7D59" w:rsidRDefault="00001D40" w:rsidP="00A15226">
            <w:pPr>
              <w:pStyle w:val="Tabletext"/>
            </w:pPr>
            <w:r w:rsidRPr="00AF7D59">
              <w:t>Used to inform potential occurrence of native vegetation and TECs in the absence of survey data</w:t>
            </w:r>
          </w:p>
        </w:tc>
      </w:tr>
    </w:tbl>
    <w:p w14:paraId="5329492F" w14:textId="77777777" w:rsidR="00001D40" w:rsidRPr="000915E2" w:rsidRDefault="00001D40" w:rsidP="00001D40"/>
    <w:p w14:paraId="71E96B8F" w14:textId="77777777" w:rsidR="00001D40" w:rsidRDefault="00001D40" w:rsidP="00001D40">
      <w:pPr>
        <w:pStyle w:val="Partheading"/>
        <w:rPr>
          <w:highlight w:val="yellow"/>
        </w:rPr>
        <w:sectPr w:rsidR="00001D40" w:rsidSect="000B1859">
          <w:headerReference w:type="even" r:id="rId28"/>
          <w:headerReference w:type="first" r:id="rId29"/>
          <w:pgSz w:w="16840" w:h="11900" w:orient="landscape"/>
          <w:pgMar w:top="1134" w:right="1134" w:bottom="1134" w:left="1134" w:header="709" w:footer="567" w:gutter="0"/>
          <w:pgNumType w:chapStyle="1"/>
          <w:cols w:space="708"/>
          <w:docGrid w:linePitch="360"/>
        </w:sectPr>
      </w:pPr>
    </w:p>
    <w:p w14:paraId="22D044D6" w14:textId="77777777" w:rsidR="00001D40" w:rsidRDefault="00001D40" w:rsidP="00001D40">
      <w:pPr>
        <w:pStyle w:val="Heading2"/>
      </w:pPr>
      <w:bookmarkStart w:id="27" w:name="_Toc212040481"/>
      <w:r>
        <w:lastRenderedPageBreak/>
        <w:t>Use and interpretation of data</w:t>
      </w:r>
      <w:bookmarkEnd w:id="27"/>
    </w:p>
    <w:p w14:paraId="2AED9132" w14:textId="467118E0" w:rsidR="00001D40" w:rsidRDefault="00001D40" w:rsidP="00001D40">
      <w:r>
        <w:t xml:space="preserve">The sources of data and information outlined in Section </w:t>
      </w:r>
      <w:r>
        <w:fldChar w:fldCharType="begin"/>
      </w:r>
      <w:r>
        <w:instrText xml:space="preserve"> REF _Ref113357573 \r \h </w:instrText>
      </w:r>
      <w:r>
        <w:fldChar w:fldCharType="separate"/>
      </w:r>
      <w:r w:rsidR="00794312">
        <w:t>13.2</w:t>
      </w:r>
      <w:r>
        <w:fldChar w:fldCharType="end"/>
      </w:r>
      <w:r>
        <w:t xml:space="preserve"> were used to inform the impact assessment at three levels: </w:t>
      </w:r>
    </w:p>
    <w:p w14:paraId="76E801A1" w14:textId="77777777" w:rsidR="00001D40" w:rsidRDefault="00001D40" w:rsidP="00001D40">
      <w:pPr>
        <w:pStyle w:val="Bullet1"/>
      </w:pPr>
      <w:r>
        <w:t>Within the surveyed areas of the Growth Areas</w:t>
      </w:r>
    </w:p>
    <w:p w14:paraId="3D936EDB" w14:textId="77777777" w:rsidR="00001D40" w:rsidRDefault="00001D40" w:rsidP="00001D40">
      <w:pPr>
        <w:pStyle w:val="Bullet1"/>
      </w:pPr>
      <w:r>
        <w:t>Within the unsurveyed areas of the Growth Areas</w:t>
      </w:r>
    </w:p>
    <w:p w14:paraId="5C109AA7" w14:textId="77777777" w:rsidR="00001D40" w:rsidRDefault="00001D40" w:rsidP="00001D40">
      <w:pPr>
        <w:pStyle w:val="Bullet1"/>
      </w:pPr>
      <w:r>
        <w:t>Within the Strategic Assessment Area and across the broader Study Area</w:t>
      </w:r>
    </w:p>
    <w:p w14:paraId="0409E35F" w14:textId="77777777" w:rsidR="00001D40" w:rsidRDefault="00001D40" w:rsidP="00001D40">
      <w:r>
        <w:t xml:space="preserve">Data has been used and interpreted differently for each of these areas. The suitability of the approach to using and interpretating the data for use in the assessment is influenced by the quality of the datasets (relating to factors such as accuracy, coverage, currency, and reliability) as well as the nature and intensity of potential impacts on protected matters. </w:t>
      </w:r>
    </w:p>
    <w:p w14:paraId="0A6459CE" w14:textId="77777777" w:rsidR="00001D40" w:rsidRDefault="00001D40" w:rsidP="00001D40">
      <w:r>
        <w:t>The use of data at each of these levels is discussed below. This discussion provides:</w:t>
      </w:r>
    </w:p>
    <w:p w14:paraId="46D5E058" w14:textId="77777777" w:rsidR="00001D40" w:rsidRDefault="00001D40" w:rsidP="00001D40">
      <w:pPr>
        <w:pStyle w:val="Bullet1"/>
      </w:pPr>
      <w:r>
        <w:t xml:space="preserve">An overview of the general approach to the use and interpretation of data for the assessment. The focus here is on the key data sources used to understand and map the location, extent, importance and condition of habitat or occurrences of relevant protected matters. This forms the </w:t>
      </w:r>
      <w:r w:rsidRPr="005C1D67">
        <w:rPr>
          <w:i/>
          <w:iCs/>
        </w:rPr>
        <w:t>baseline dat</w:t>
      </w:r>
      <w:r>
        <w:rPr>
          <w:i/>
          <w:iCs/>
        </w:rPr>
        <w:t>aset</w:t>
      </w:r>
      <w:r>
        <w:t xml:space="preserve"> for the impact assessment on each protected matter</w:t>
      </w:r>
    </w:p>
    <w:p w14:paraId="160C65C4" w14:textId="77777777" w:rsidR="00001D40" w:rsidRDefault="00001D40" w:rsidP="00001D40">
      <w:pPr>
        <w:pStyle w:val="Bullet1"/>
      </w:pPr>
      <w:r>
        <w:t xml:space="preserve">Identification of any risks, uncertainties, or gaps in the data and how these are being addressed </w:t>
      </w:r>
    </w:p>
    <w:p w14:paraId="74A8C2DA" w14:textId="77777777" w:rsidR="00001D40" w:rsidRDefault="00001D40" w:rsidP="00001D40">
      <w:pPr>
        <w:pStyle w:val="Bullet1"/>
      </w:pPr>
      <w:r>
        <w:t xml:space="preserve">An evaluation of the appropriateness of the approach for assessment at a strategic scale </w:t>
      </w:r>
    </w:p>
    <w:p w14:paraId="09481D4F" w14:textId="77777777" w:rsidR="00001D40" w:rsidRDefault="00001D40" w:rsidP="00001D40">
      <w:r>
        <w:t xml:space="preserve">A detailed outline of the data and methods used to produce the specific baseline maps for each protected matter is provided in the respective impact assessment chapters in Part 4 of this report. </w:t>
      </w:r>
    </w:p>
    <w:p w14:paraId="2E9919C5" w14:textId="77777777" w:rsidR="00001D40" w:rsidRDefault="00001D40" w:rsidP="00001D40">
      <w:pPr>
        <w:pStyle w:val="Heading3"/>
      </w:pPr>
      <w:r>
        <w:t>Within the surveyed areas of the growth areas</w:t>
      </w:r>
    </w:p>
    <w:p w14:paraId="427E6BA4" w14:textId="7D8E2B4A" w:rsidR="00001D40" w:rsidRDefault="00001D40" w:rsidP="00001D40">
      <w:r>
        <w:t>As outlined above, EHP were able to survey approximately 66 per cent of land across the two Growth Areas.</w:t>
      </w:r>
      <w:r w:rsidR="00873939">
        <w:t xml:space="preserve"> </w:t>
      </w:r>
      <w:r>
        <w:t>The baseline dataset used to assess potential impacts to MNES within these surveyed areas has been developed largely using:</w:t>
      </w:r>
    </w:p>
    <w:p w14:paraId="06F43A97" w14:textId="5E046A87" w:rsidR="00001D40" w:rsidRPr="007B4E32" w:rsidRDefault="00001D40" w:rsidP="00001D40">
      <w:pPr>
        <w:pStyle w:val="Bullet1"/>
      </w:pPr>
      <w:r>
        <w:t xml:space="preserve">The results of the EHP surveys </w:t>
      </w:r>
      <w:sdt>
        <w:sdtPr>
          <w:rPr>
            <w:color w:val="000000"/>
          </w:rPr>
          <w:tag w:val="MENDELEY_CITATION_v3_eyJjaXRhdGlvbklEIjoiTUVOREVMRVlfQ0lUQVRJT05fNmYxNjg5ZjUtYzk4Mi00ZTEzLThkOTEtODMyMGU5MDYzMjl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307010302"/>
          <w:placeholder>
            <w:docPart w:val="B3D744A4C388FB4C8E6469406BCC04C6"/>
          </w:placeholder>
        </w:sdtPr>
        <w:sdtContent>
          <w:r w:rsidR="00C666F0" w:rsidRPr="00C666F0">
            <w:rPr>
              <w:color w:val="000000"/>
            </w:rPr>
            <w:t>(EHP, 2021)</w:t>
          </w:r>
        </w:sdtContent>
      </w:sdt>
    </w:p>
    <w:p w14:paraId="34E57AB6" w14:textId="5752D4B3" w:rsidR="00873939" w:rsidRDefault="00873939" w:rsidP="00001D40">
      <w:pPr>
        <w:pStyle w:val="Bullet1"/>
      </w:pPr>
      <w:r>
        <w:rPr>
          <w:color w:val="000000"/>
        </w:rPr>
        <w:t xml:space="preserve">The results of the Biosis VGED survey program </w:t>
      </w:r>
      <w:sdt>
        <w:sdtPr>
          <w:rPr>
            <w:color w:val="000000"/>
          </w:rPr>
          <w:tag w:val="MENDELEY_CITATION_v3_eyJjaXRhdGlvbklEIjoiTUVOREVMRVlfQ0lUQVRJT05fZDA2YTNlZjAtNTA4MS00YjkxLWI0YWEtYjBjYjQwNmI1YzQ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
          <w:id w:val="-61332139"/>
          <w:placeholder>
            <w:docPart w:val="DefaultPlaceholder_-1854013440"/>
          </w:placeholder>
        </w:sdtPr>
        <w:sdtContent>
          <w:r w:rsidR="00C666F0" w:rsidRPr="00C666F0">
            <w:rPr>
              <w:color w:val="000000"/>
            </w:rPr>
            <w:t>(Biosis, 2024)</w:t>
          </w:r>
        </w:sdtContent>
      </w:sdt>
    </w:p>
    <w:p w14:paraId="62785552" w14:textId="10BB9CA4" w:rsidR="00001D40" w:rsidRDefault="00001D40" w:rsidP="00001D40">
      <w:pPr>
        <w:pStyle w:val="Bullet1"/>
      </w:pPr>
      <w:r>
        <w:t xml:space="preserve">Historical species records </w:t>
      </w:r>
      <w:sdt>
        <w:sdtPr>
          <w:rPr>
            <w:color w:val="000000"/>
          </w:rPr>
          <w:tag w:val="MENDELEY_CITATION_v3_eyJjaXRhdGlvbklEIjoiTUVOREVMRVlfQ0lUQVRJT05fZTY0NmE4YWUtNjNhMi00OGU2LWI3ZDQtNDE5NGIxZTY3MmY4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219906860"/>
          <w:placeholder>
            <w:docPart w:val="B3D744A4C388FB4C8E6469406BCC04C6"/>
          </w:placeholder>
        </w:sdtPr>
        <w:sdtContent>
          <w:r w:rsidR="00C666F0" w:rsidRPr="00C666F0">
            <w:rPr>
              <w:color w:val="000000"/>
            </w:rPr>
            <w:t>(DELWP, 2022a)</w:t>
          </w:r>
        </w:sdtContent>
      </w:sdt>
    </w:p>
    <w:p w14:paraId="3D6E19E8" w14:textId="77777777" w:rsidR="00001D40" w:rsidRDefault="00001D40" w:rsidP="00001D40">
      <w:pPr>
        <w:pStyle w:val="Bullet1"/>
      </w:pPr>
      <w:r>
        <w:t>The results of other landholder surveys</w:t>
      </w:r>
    </w:p>
    <w:p w14:paraId="43E4C16F" w14:textId="77777777" w:rsidR="00001D40" w:rsidRDefault="00001D40" w:rsidP="00001D40">
      <w:pPr>
        <w:pStyle w:val="Bullet1"/>
      </w:pPr>
      <w:r>
        <w:t>Site observations made by the consulting team during the Strategic Assessment</w:t>
      </w:r>
    </w:p>
    <w:p w14:paraId="39DD853C" w14:textId="77777777" w:rsidR="00001D40" w:rsidRDefault="00001D40" w:rsidP="00001D40">
      <w:pPr>
        <w:pStyle w:val="Heading4"/>
      </w:pPr>
      <w:r w:rsidRPr="005C1D67">
        <w:t>Use and interpretation of EHP survey results and historical records</w:t>
      </w:r>
    </w:p>
    <w:p w14:paraId="024D1456" w14:textId="77777777" w:rsidR="00001D40" w:rsidRDefault="00001D40" w:rsidP="00001D40">
      <w:pPr>
        <w:rPr>
          <w:highlight w:val="yellow"/>
        </w:rPr>
      </w:pPr>
      <w:r>
        <w:t>The results of the EHP surveys, as well as other historical records, were used to identify the threatened species and communities that occur within the Growth Areas. The results of the surveys informed habitat mapping within the surveyed areas for threatened species and threatened ecological communities that were recorded within the Growth Areas. The targeted surveys also identified the absence of a number of MNES within potential habitat areas of the Growth Areas.</w:t>
      </w:r>
    </w:p>
    <w:p w14:paraId="6211C9EF" w14:textId="77777777" w:rsidR="00001D40" w:rsidRDefault="00001D40" w:rsidP="00001D40">
      <w:r>
        <w:t xml:space="preserve">EHP’s survey results and description of the environmental condition and habitat characteristics across the Growth Areas were used to identify the key attributes relevant to the EPBC assessments, including the presence of habitat critical to survival or important populations. </w:t>
      </w:r>
    </w:p>
    <w:p w14:paraId="743DB574" w14:textId="440E04BC" w:rsidR="00272BC2" w:rsidRDefault="00272BC2" w:rsidP="00272BC2">
      <w:pPr>
        <w:pStyle w:val="Heading4"/>
      </w:pPr>
      <w:r w:rsidRPr="005C1D67">
        <w:t>Use and interpretation</w:t>
      </w:r>
      <w:r>
        <w:t xml:space="preserve"> of the VGED survey program results</w:t>
      </w:r>
    </w:p>
    <w:p w14:paraId="60BF6827" w14:textId="158A6162" w:rsidR="00272BC2" w:rsidRDefault="00272BC2" w:rsidP="00272BC2">
      <w:r>
        <w:t>As discussed, the VGED survey program involved two key elements:</w:t>
      </w:r>
    </w:p>
    <w:p w14:paraId="0DD488B3" w14:textId="00B60725" w:rsidR="00272BC2" w:rsidRDefault="00272BC2" w:rsidP="00272BC2">
      <w:pPr>
        <w:pStyle w:val="Bullet1"/>
      </w:pPr>
      <w:r>
        <w:t>Targeted surveys</w:t>
      </w:r>
    </w:p>
    <w:p w14:paraId="78C02CFE" w14:textId="1736CB81" w:rsidR="00272BC2" w:rsidRDefault="00272BC2" w:rsidP="007B4E32">
      <w:pPr>
        <w:pStyle w:val="Bullet1"/>
      </w:pPr>
      <w:r>
        <w:t>Habitat suitability assessment</w:t>
      </w:r>
    </w:p>
    <w:p w14:paraId="755B8AC6" w14:textId="3A79F717" w:rsidR="00272BC2" w:rsidRDefault="00272BC2" w:rsidP="00272BC2">
      <w:r>
        <w:t>VGED was not recorded during targeted or opportunistic searches.</w:t>
      </w:r>
    </w:p>
    <w:p w14:paraId="6CA1786D" w14:textId="3F3CFC5F" w:rsidR="00272BC2" w:rsidRDefault="00272BC2" w:rsidP="00066679">
      <w:pPr>
        <w:pStyle w:val="Tabletext"/>
      </w:pPr>
      <w:r>
        <w:lastRenderedPageBreak/>
        <w:t xml:space="preserve">The data collected through the habitat suitability assessment was used to inform </w:t>
      </w:r>
      <w:r w:rsidR="007B4E32">
        <w:t>a</w:t>
      </w:r>
      <w:r>
        <w:t xml:space="preserve"> VGED habitat attribute analysis </w:t>
      </w:r>
      <w:sdt>
        <w:sdtPr>
          <w:rPr>
            <w:color w:val="000000"/>
          </w:rPr>
          <w:tag w:val="MENDELEY_CITATION_v3_eyJjaXRhdGlvbklEIjoiTUVOREVMRVlfQ0lUQVRJT05fMzA4MzIwNjQtYjNhNS00ODBhLTk3MDctZGUyZDNlYWRkM2Vl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
          <w:id w:val="2127727837"/>
          <w:placeholder>
            <w:docPart w:val="AC12AF03EB6A294EB13C6111E32BF032"/>
          </w:placeholder>
        </w:sdtPr>
        <w:sdtContent>
          <w:r w:rsidR="00C666F0" w:rsidRPr="00C666F0">
            <w:rPr>
              <w:rFonts w:eastAsia="Times New Roman"/>
              <w:color w:val="000000"/>
            </w:rPr>
            <w:t>(Biosis &amp; Open Lines, 2024)</w:t>
          </w:r>
        </w:sdtContent>
      </w:sdt>
      <w:r w:rsidR="007B4E32">
        <w:t xml:space="preserve"> to understand the potential value of areas of the NGGA to VGED</w:t>
      </w:r>
      <w:r w:rsidR="00066679">
        <w:t xml:space="preserve"> (see Supporting Document</w:t>
      </w:r>
      <w:r w:rsidR="009173E0">
        <w:t> </w:t>
      </w:r>
      <w:r w:rsidR="00066679">
        <w:t>B)</w:t>
      </w:r>
      <w:r w:rsidR="007B4E32">
        <w:t>.</w:t>
      </w:r>
      <w:r w:rsidR="00726243">
        <w:t xml:space="preserve"> The WGGA was not included in this analysis. Only one property </w:t>
      </w:r>
      <w:r w:rsidR="005D02EF">
        <w:t xml:space="preserve">in the WGGA </w:t>
      </w:r>
      <w:r w:rsidR="00726243">
        <w:t>was able to be accessed for habitat suitability assessment</w:t>
      </w:r>
      <w:r w:rsidR="00066679">
        <w:t xml:space="preserve">. This property is highly unlikely to offer any potential habitat attributes value for VGED and is not relevant to planning decisions for the strategic assessment. </w:t>
      </w:r>
      <w:r>
        <w:t>Th</w:t>
      </w:r>
      <w:r w:rsidR="00066679">
        <w:t xml:space="preserve">e habitat attribute analysis </w:t>
      </w:r>
      <w:r>
        <w:t>was a key input to the avoidance planning process for the strategic assessment, and informs the impact assessment for VGED.</w:t>
      </w:r>
    </w:p>
    <w:p w14:paraId="2669D4E1" w14:textId="3F6924FB" w:rsidR="00847A9D" w:rsidRDefault="00847A9D" w:rsidP="00272BC2">
      <w:r>
        <w:t xml:space="preserve">It is noted that the VGED survey program </w:t>
      </w:r>
      <w:r w:rsidR="0044085B">
        <w:t>involved access to two properties which were not surveyed by EHP. These include:</w:t>
      </w:r>
    </w:p>
    <w:p w14:paraId="1E8347BB" w14:textId="77777777" w:rsidR="0044085B" w:rsidRDefault="0044085B" w:rsidP="0044085B">
      <w:pPr>
        <w:pStyle w:val="Bullet1"/>
      </w:pPr>
      <w:r>
        <w:t>870 Geelong-Ballan Road. This property is located in the north-west corner of the NGGA</w:t>
      </w:r>
    </w:p>
    <w:p w14:paraId="4FD5372B" w14:textId="77777777" w:rsidR="0044085B" w:rsidRDefault="0044085B" w:rsidP="0044085B">
      <w:pPr>
        <w:pStyle w:val="Bullet1"/>
      </w:pPr>
      <w:r>
        <w:t>Part of 970 Anakie Road. This property is located in the west of the NGGA</w:t>
      </w:r>
    </w:p>
    <w:p w14:paraId="01AB9C5B" w14:textId="43BC83A7" w:rsidR="0044085B" w:rsidRPr="00272BC2" w:rsidRDefault="0044085B" w:rsidP="00272BC2">
      <w:r>
        <w:t>The information collected for 870 Geelong-Ballan Road in particular was useful for further understanding the overall condition and potential biodiversity values of this property. This information was critical for the avoidance planning process, and is used to inform the impact assessments for threatened species where appropriate.</w:t>
      </w:r>
    </w:p>
    <w:p w14:paraId="5F7CB37C" w14:textId="77777777" w:rsidR="00001D40" w:rsidRDefault="00001D40" w:rsidP="00001D40">
      <w:pPr>
        <w:pStyle w:val="Heading4"/>
      </w:pPr>
      <w:r w:rsidRPr="005C1D67">
        <w:t>Use and interpretation of landholder surveys and site visit observations</w:t>
      </w:r>
    </w:p>
    <w:p w14:paraId="4DFE8ED6" w14:textId="77777777" w:rsidR="00001D40" w:rsidRPr="004768C1" w:rsidRDefault="00001D40" w:rsidP="00001D40">
      <w:r w:rsidRPr="004768C1">
        <w:t>The landholder surveys provide a useful indication of the changes in extent and condition of grassland</w:t>
      </w:r>
      <w:r>
        <w:t>s within parts of the Growth Areas between survey seasons. This is relevant to help understand</w:t>
      </w:r>
      <w:r w:rsidRPr="004768C1">
        <w:t xml:space="preserve"> ecological trend as part of the Strategic Assessment. </w:t>
      </w:r>
      <w:r>
        <w:t xml:space="preserve">The extent of weeds and general trends observed in vegetation condition were confirmed by the </w:t>
      </w:r>
      <w:r w:rsidRPr="004768C1">
        <w:t xml:space="preserve">Consulting Team </w:t>
      </w:r>
      <w:r>
        <w:t>during site visits</w:t>
      </w:r>
      <w:r w:rsidRPr="004768C1">
        <w:t xml:space="preserve">. </w:t>
      </w:r>
      <w:r>
        <w:t>This information was integrated into the approach for mapping habitat for specific species, as relevant to their individual ecology.</w:t>
      </w:r>
    </w:p>
    <w:p w14:paraId="39BA8C12" w14:textId="77777777" w:rsidR="00001D40" w:rsidRDefault="00001D40" w:rsidP="00001D40">
      <w:pPr>
        <w:pStyle w:val="Heading4"/>
      </w:pPr>
      <w:r w:rsidRPr="005C1D67">
        <w:t>Suitability of data approach to surveyed areas of the Growth Areas</w:t>
      </w:r>
    </w:p>
    <w:p w14:paraId="449C70B2" w14:textId="77777777" w:rsidR="00001D40" w:rsidRDefault="00001D40" w:rsidP="00001D40">
      <w:r>
        <w:t>The suite of information available to understand the MNES values within the surveyed areas of the Growth Areas provides a high level of detail, resolution, and confidence for the assessment. The information is:</w:t>
      </w:r>
    </w:p>
    <w:p w14:paraId="409C348E" w14:textId="77777777" w:rsidR="00001D40" w:rsidRDefault="00001D40" w:rsidP="00001D40">
      <w:pPr>
        <w:pStyle w:val="Bullet1"/>
      </w:pPr>
      <w:r>
        <w:t>Reliable and accurate, having been developed according to relevant guidelines by suitably qualified ecologists</w:t>
      </w:r>
    </w:p>
    <w:p w14:paraId="439907E6" w14:textId="77777777" w:rsidR="00001D40" w:rsidRDefault="00001D40" w:rsidP="00001D40">
      <w:pPr>
        <w:pStyle w:val="Bullet1"/>
      </w:pPr>
      <w:r>
        <w:t>Current and best available, taking account of all available information in a robust way</w:t>
      </w:r>
    </w:p>
    <w:p w14:paraId="60D0D400" w14:textId="77777777" w:rsidR="00001D40" w:rsidRDefault="00001D40" w:rsidP="00001D40">
      <w:r>
        <w:t>This is both necessary and appropriate given this information has been used in the assessment to:</w:t>
      </w:r>
    </w:p>
    <w:p w14:paraId="4661EED9" w14:textId="77777777" w:rsidR="00001D40" w:rsidRDefault="00001D40" w:rsidP="00001D40">
      <w:pPr>
        <w:pStyle w:val="Bullet1"/>
      </w:pPr>
      <w:r>
        <w:t>Determine the most suitable areas for retention, protection, and management. These decisions need to be supported by the best available data to provide certainty around the conservation outcomes that can be delivered and inform planning in terms of management actions and costs</w:t>
      </w:r>
    </w:p>
    <w:p w14:paraId="3614D56C" w14:textId="77777777" w:rsidR="00001D40" w:rsidRDefault="00001D40" w:rsidP="00001D40">
      <w:pPr>
        <w:pStyle w:val="Bullet1"/>
      </w:pPr>
      <w:r>
        <w:t>Understand the scale and importance of impacts. The areas within the surveyed areas of the Growth Areas that will not be retained will be cleared for development. This is the largest area of land under the Plan that will be subject to direct impacts, which will be both permanent and irreversible. Well defined and reliable data is critical to support an assessment of the significance of these impacts, and subsequently inform the need for, type and quantum of any offsets</w:t>
      </w:r>
    </w:p>
    <w:p w14:paraId="584C5ADD" w14:textId="77777777" w:rsidR="00001D40" w:rsidRDefault="00001D40" w:rsidP="00001D40">
      <w:pPr>
        <w:pStyle w:val="Heading3"/>
      </w:pPr>
      <w:r>
        <w:t>Within unsurveyed areas of the growth areas</w:t>
      </w:r>
    </w:p>
    <w:p w14:paraId="0446A6D5" w14:textId="27AB0DC3" w:rsidR="00001D40" w:rsidRDefault="00001D40" w:rsidP="00001D40">
      <w:r w:rsidRPr="00263031">
        <w:t xml:space="preserve">As outlined above, around </w:t>
      </w:r>
      <w:r w:rsidRPr="001747D5">
        <w:t>33</w:t>
      </w:r>
      <w:r w:rsidRPr="00263031">
        <w:t xml:space="preserve"> per cent and </w:t>
      </w:r>
      <w:r w:rsidRPr="001747D5">
        <w:t>13</w:t>
      </w:r>
      <w:r w:rsidRPr="00263031">
        <w:t>.2</w:t>
      </w:r>
      <w:r>
        <w:t xml:space="preserve"> per cent of the NGGA and WGGA respectively were not subject to site surveys </w:t>
      </w:r>
      <w:r w:rsidRPr="00D93708">
        <w:t>(</w:t>
      </w:r>
      <w:r w:rsidRPr="008A20E7">
        <w:t xml:space="preserve">see </w:t>
      </w:r>
      <w:hyperlink r:id="rId30" w:history="1">
        <w:r w:rsidR="0038683A" w:rsidRPr="00B90949">
          <w:rPr>
            <w:rStyle w:val="Hyperlink"/>
          </w:rPr>
          <w:t>Map 13-1</w:t>
        </w:r>
      </w:hyperlink>
      <w:r w:rsidRPr="008A20E7">
        <w:t>)</w:t>
      </w:r>
      <w:r w:rsidR="00A80D90">
        <w:t xml:space="preserve"> by EHP</w:t>
      </w:r>
      <w:r w:rsidRPr="008A20E7">
        <w:t>.</w:t>
      </w:r>
      <w:r w:rsidRPr="00D93708">
        <w:t xml:space="preserve"> The properties which were not accessed within the Growth Areas </w:t>
      </w:r>
      <w:r w:rsidR="008D784E">
        <w:t xml:space="preserve">largely </w:t>
      </w:r>
      <w:r w:rsidRPr="00840516">
        <w:t>comprise many small, rural residential landholdings which are fragmented by windrows/landscaping and have a much higher proportion of land use for dwellings and driveways compared to the broader Growth Areas. The environment within these unsurveyed areas tends to be more modified or degraded as a result</w:t>
      </w:r>
      <w:r>
        <w:t xml:space="preserve">. </w:t>
      </w:r>
    </w:p>
    <w:p w14:paraId="257AE4FD" w14:textId="77777777" w:rsidR="00001D40" w:rsidRDefault="00001D40" w:rsidP="00001D40">
      <w:r>
        <w:t>The baseline dataset used to assess potential impacts within these unsurveyed areas has been developed using:</w:t>
      </w:r>
    </w:p>
    <w:p w14:paraId="76AF8CCE" w14:textId="77777777" w:rsidR="00001D40" w:rsidRDefault="00001D40" w:rsidP="00001D40">
      <w:pPr>
        <w:pStyle w:val="Bullet1"/>
      </w:pPr>
      <w:r>
        <w:t>Over-the-fence observations by:</w:t>
      </w:r>
    </w:p>
    <w:p w14:paraId="47B9C54E" w14:textId="2BF57BD6" w:rsidR="00001D40" w:rsidRDefault="00001D40" w:rsidP="00001D40">
      <w:pPr>
        <w:pStyle w:val="Bullet2"/>
      </w:pPr>
      <w:r>
        <w:t xml:space="preserve">EHP during the time of their surveys </w:t>
      </w:r>
      <w:sdt>
        <w:sdtPr>
          <w:rPr>
            <w:color w:val="000000"/>
          </w:rPr>
          <w:tag w:val="MENDELEY_CITATION_v3_eyJjaXRhdGlvbklEIjoiTUVOREVMRVlfQ0lUQVRJT05fYWJiNDM2YTktN2VmZi00MjUwLTkzMTktM2JkMWQwY2FhYTg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118415518"/>
          <w:placeholder>
            <w:docPart w:val="B3D744A4C388FB4C8E6469406BCC04C6"/>
          </w:placeholder>
        </w:sdtPr>
        <w:sdtContent>
          <w:r w:rsidR="00C666F0" w:rsidRPr="00C666F0">
            <w:rPr>
              <w:color w:val="000000"/>
            </w:rPr>
            <w:t>(EHP, 2021)</w:t>
          </w:r>
        </w:sdtContent>
      </w:sdt>
    </w:p>
    <w:p w14:paraId="3CD30E96" w14:textId="77777777" w:rsidR="00001D40" w:rsidRDefault="00001D40" w:rsidP="00001D40">
      <w:pPr>
        <w:pStyle w:val="Bullet2"/>
      </w:pPr>
      <w:r>
        <w:t>The consulting team during site visits</w:t>
      </w:r>
    </w:p>
    <w:p w14:paraId="2885AD74" w14:textId="4949D42B" w:rsidR="00A80D90" w:rsidRDefault="00A80D90" w:rsidP="00001D40">
      <w:pPr>
        <w:pStyle w:val="Bullet1"/>
      </w:pPr>
      <w:r>
        <w:t>The results of the VGED survey program for two properties not accessed by EHP (</w:t>
      </w:r>
      <w:r w:rsidRPr="00A80D90">
        <w:t>870 Geelong-Ballan Road</w:t>
      </w:r>
      <w:r>
        <w:t xml:space="preserve"> and p</w:t>
      </w:r>
      <w:r w:rsidRPr="00A80D90">
        <w:t>art of 970 Anakie Road</w:t>
      </w:r>
      <w:r>
        <w:t xml:space="preserve">) (as </w:t>
      </w:r>
      <w:r w:rsidR="00DE14CA">
        <w:t>discussed</w:t>
      </w:r>
      <w:r>
        <w:t xml:space="preserve"> above)</w:t>
      </w:r>
    </w:p>
    <w:p w14:paraId="07E374C0" w14:textId="222303AA" w:rsidR="00001D40" w:rsidRDefault="00001D40" w:rsidP="00001D40">
      <w:pPr>
        <w:pStyle w:val="Bullet1"/>
      </w:pPr>
      <w:r>
        <w:t xml:space="preserve">DELWP HIMs </w:t>
      </w:r>
      <w:sdt>
        <w:sdtPr>
          <w:rPr>
            <w:color w:val="000000"/>
          </w:rPr>
          <w:tag w:val="MENDELEY_CITATION_v3_eyJjaXRhdGlvbklEIjoiTUVOREVMRVlfQ0lUQVRJT05fZGQzYTRkYzMtMDk3ZC00M2JkLWI0ZTgtOTU3NmVlOWM2MTcx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
          <w:id w:val="-1487166810"/>
          <w:placeholder>
            <w:docPart w:val="B3D744A4C388FB4C8E6469406BCC04C6"/>
          </w:placeholder>
        </w:sdtPr>
        <w:sdtContent>
          <w:r w:rsidR="00C666F0" w:rsidRPr="00C666F0">
            <w:rPr>
              <w:color w:val="000000"/>
            </w:rPr>
            <w:t>(DELWP, 2017)</w:t>
          </w:r>
        </w:sdtContent>
      </w:sdt>
    </w:p>
    <w:p w14:paraId="3C029E93" w14:textId="71E6E070" w:rsidR="00001D40" w:rsidRPr="004E4101" w:rsidRDefault="00001D40" w:rsidP="00001D40">
      <w:pPr>
        <w:pStyle w:val="Bullet1"/>
      </w:pPr>
      <w:r w:rsidRPr="004E4101">
        <w:lastRenderedPageBreak/>
        <w:t>DELWP EVC modelling</w:t>
      </w:r>
      <w:r w:rsidRPr="008A20E7">
        <w:t xml:space="preserve"> </w:t>
      </w:r>
      <w:sdt>
        <w:sdtPr>
          <w:rPr>
            <w:color w:val="000000"/>
          </w:rPr>
          <w:tag w:val="MENDELEY_CITATION_v3_eyJjaXRhdGlvbklEIjoiTUVOREVMRVlfQ0lUQVRJT05fOTIwNjc1OTMtMjBlOS00MWJlLWJjOGUtZmY3MDBhYzIzYjJm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204373197"/>
          <w:placeholder>
            <w:docPart w:val="B3D744A4C388FB4C8E6469406BCC04C6"/>
          </w:placeholder>
        </w:sdtPr>
        <w:sdtContent>
          <w:r w:rsidR="00C666F0" w:rsidRPr="00C666F0">
            <w:rPr>
              <w:color w:val="000000"/>
            </w:rPr>
            <w:t>(DELWP, 2005)</w:t>
          </w:r>
        </w:sdtContent>
      </w:sdt>
    </w:p>
    <w:p w14:paraId="4B8A496A" w14:textId="374A3F3D" w:rsidR="00001D40" w:rsidRPr="004E4101" w:rsidRDefault="00001D40" w:rsidP="00001D40">
      <w:pPr>
        <w:pStyle w:val="Bullet1"/>
      </w:pPr>
      <w:r w:rsidRPr="004E4101">
        <w:t xml:space="preserve">Historical species records </w:t>
      </w:r>
      <w:sdt>
        <w:sdtPr>
          <w:rPr>
            <w:color w:val="000000"/>
          </w:rPr>
          <w:tag w:val="MENDELEY_CITATION_v3_eyJjaXRhdGlvbklEIjoiTUVOREVMRVlfQ0lUQVRJT05fMGNjNTUzZTMtYTQzOS00OTg3LWI2MzgtZmFiMjY2MmNkMDhi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1749076071"/>
          <w:placeholder>
            <w:docPart w:val="B3D744A4C388FB4C8E6469406BCC04C6"/>
          </w:placeholder>
        </w:sdtPr>
        <w:sdtContent>
          <w:r w:rsidR="00C666F0" w:rsidRPr="00C666F0">
            <w:rPr>
              <w:color w:val="000000"/>
            </w:rPr>
            <w:t>(DELWP, 2022a)</w:t>
          </w:r>
        </w:sdtContent>
      </w:sdt>
    </w:p>
    <w:p w14:paraId="132F4373" w14:textId="77777777" w:rsidR="00001D40" w:rsidRPr="004E4101" w:rsidRDefault="00001D40" w:rsidP="00001D40">
      <w:pPr>
        <w:pStyle w:val="Heading4"/>
      </w:pPr>
      <w:r w:rsidRPr="004E4101">
        <w:t>Use and interpretation of observations from EHP and the consulting team</w:t>
      </w:r>
    </w:p>
    <w:p w14:paraId="173B4163" w14:textId="43C455F0" w:rsidR="00001D40" w:rsidRPr="004E4101" w:rsidRDefault="00001D40" w:rsidP="00001D40">
      <w:r w:rsidRPr="004E4101">
        <w:t>EHP were able to undertake visual assessments of some of these unsurveyed areas where they could be viewed over the fence, such as from reserves, roadsides, and adjacent properties. EHP</w:t>
      </w:r>
      <w:r>
        <w:t xml:space="preserve"> made the following</w:t>
      </w:r>
      <w:r w:rsidRPr="004E4101">
        <w:t xml:space="preserve"> general observation</w:t>
      </w:r>
      <w:r>
        <w:t>s</w:t>
      </w:r>
      <w:r w:rsidRPr="004E4101">
        <w:t xml:space="preserve"> </w:t>
      </w:r>
      <w:r>
        <w:t xml:space="preserve">in their report that are relevant to understanding the potential MNES values within the unsurveyed areas </w:t>
      </w:r>
      <w:sdt>
        <w:sdtPr>
          <w:rPr>
            <w:color w:val="000000"/>
          </w:rPr>
          <w:tag w:val="MENDELEY_CITATION_v3_eyJjaXRhdGlvbklEIjoiTUVOREVMRVlfQ0lUQVRJT05fOTYwMmQ2NDUtMzgzMi00N2MzLTlkZTItYjhkMjdlOWE1MWR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976879103"/>
          <w:placeholder>
            <w:docPart w:val="84668190CCD03F499A9E338F17527C09"/>
          </w:placeholder>
        </w:sdtPr>
        <w:sdtContent>
          <w:r w:rsidR="00C666F0" w:rsidRPr="00C666F0">
            <w:rPr>
              <w:color w:val="000000"/>
            </w:rPr>
            <w:t>(EHP, 2021)</w:t>
          </w:r>
        </w:sdtContent>
      </w:sdt>
      <w:r>
        <w:t>:</w:t>
      </w:r>
    </w:p>
    <w:p w14:paraId="574825B1" w14:textId="77777777" w:rsidR="00001D40" w:rsidRPr="004E4101" w:rsidRDefault="00001D40" w:rsidP="00001D40">
      <w:pPr>
        <w:pStyle w:val="Bullet1"/>
      </w:pPr>
      <w:r w:rsidRPr="004E4101">
        <w:t xml:space="preserve">The majority of the Growth Areas are highly modified due to historical and ongoing agricultural and farming practices, and are dominated mostly by </w:t>
      </w:r>
      <w:r>
        <w:t>non-</w:t>
      </w:r>
      <w:r w:rsidRPr="004E4101">
        <w:t>indigenous grasses and weeds</w:t>
      </w:r>
    </w:p>
    <w:p w14:paraId="05DAD005" w14:textId="77777777" w:rsidR="00001D40" w:rsidRPr="004E4101" w:rsidRDefault="00001D40" w:rsidP="00001D40">
      <w:pPr>
        <w:pStyle w:val="Bullet1"/>
      </w:pPr>
      <w:r w:rsidRPr="004E4101">
        <w:t xml:space="preserve">The majority of parcels that were not surveyed comprise </w:t>
      </w:r>
      <w:r>
        <w:t xml:space="preserve">small, </w:t>
      </w:r>
      <w:r w:rsidRPr="004E4101">
        <w:t xml:space="preserve">rural residential </w:t>
      </w:r>
      <w:r>
        <w:t xml:space="preserve">landholdings which tend to be more modified or degraded compared to the broader Growth Areas </w:t>
      </w:r>
    </w:p>
    <w:p w14:paraId="366B05B1" w14:textId="77777777" w:rsidR="00001D40" w:rsidRDefault="00001D40" w:rsidP="00001D40">
      <w:pPr>
        <w:pStyle w:val="Bullet1"/>
      </w:pPr>
      <w:r>
        <w:t>T</w:t>
      </w:r>
      <w:r w:rsidRPr="00571C7C">
        <w:t xml:space="preserve">hese </w:t>
      </w:r>
      <w:r>
        <w:t>unsurveyed areas</w:t>
      </w:r>
      <w:r w:rsidRPr="00571C7C">
        <w:t xml:space="preserve"> may still support </w:t>
      </w:r>
      <w:r>
        <w:t>remnants</w:t>
      </w:r>
      <w:r w:rsidRPr="00571C7C">
        <w:t xml:space="preserve"> of suitable habitat consistent with those already confirmed within the NGGA and WGGA</w:t>
      </w:r>
    </w:p>
    <w:p w14:paraId="42C621C8" w14:textId="7318FA48" w:rsidR="00001D40" w:rsidRDefault="00001D40" w:rsidP="00001D40">
      <w:r>
        <w:t xml:space="preserve">A similar set of observations </w:t>
      </w:r>
      <w:r w:rsidR="00551C6D">
        <w:t>have been</w:t>
      </w:r>
      <w:r>
        <w:t xml:space="preserve"> made by the consulting team during </w:t>
      </w:r>
      <w:r w:rsidR="00273A7C">
        <w:t>site visits throughout the</w:t>
      </w:r>
      <w:r w:rsidR="00551C6D">
        <w:t xml:space="preserve"> </w:t>
      </w:r>
      <w:r w:rsidR="00273A7C">
        <w:t>project.</w:t>
      </w:r>
    </w:p>
    <w:p w14:paraId="460ABE43" w14:textId="77777777" w:rsidR="00001D40" w:rsidRDefault="00001D40" w:rsidP="00001D40">
      <w:r>
        <w:t>Based on these observations, the assessment has assumed that:</w:t>
      </w:r>
    </w:p>
    <w:p w14:paraId="2531EA8E" w14:textId="4BE79355" w:rsidR="00001D40" w:rsidRDefault="00001D40" w:rsidP="00001D40">
      <w:pPr>
        <w:pStyle w:val="Bullet1"/>
      </w:pPr>
      <w:r>
        <w:t>The unsurveyed areas provide potential habitat for all of the MNES identified within the respective areas of the surveyed areas</w:t>
      </w:r>
      <w:r w:rsidR="00273A7C">
        <w:t xml:space="preserve"> by EHP. Note that this excludes Victorian Grassland Earless Dragon (see Section </w:t>
      </w:r>
      <w:r w:rsidR="00273A7C">
        <w:fldChar w:fldCharType="begin"/>
      </w:r>
      <w:r w:rsidR="00273A7C">
        <w:instrText xml:space="preserve"> REF _Ref193444052 \r \h </w:instrText>
      </w:r>
      <w:r w:rsidR="00273A7C">
        <w:fldChar w:fldCharType="separate"/>
      </w:r>
      <w:r w:rsidR="00794312">
        <w:t>13.2.2</w:t>
      </w:r>
      <w:r w:rsidR="00273A7C">
        <w:fldChar w:fldCharType="end"/>
      </w:r>
      <w:r w:rsidR="00273A7C">
        <w:t xml:space="preserve"> for further details)</w:t>
      </w:r>
    </w:p>
    <w:p w14:paraId="070017BD" w14:textId="77777777" w:rsidR="00001D40" w:rsidRPr="00C816E5" w:rsidRDefault="00001D40" w:rsidP="00001D40">
      <w:pPr>
        <w:pStyle w:val="Bullet1"/>
      </w:pPr>
      <w:r w:rsidRPr="00C816E5">
        <w:t>The scale or extent of potential habitat is broadly commensurate with the extent mapped within the surveyed areas</w:t>
      </w:r>
    </w:p>
    <w:p w14:paraId="299B7272" w14:textId="77777777" w:rsidR="00001D40" w:rsidRPr="004E4101" w:rsidRDefault="00001D40" w:rsidP="00001D40">
      <w:pPr>
        <w:pStyle w:val="Heading4"/>
      </w:pPr>
      <w:r w:rsidRPr="004E4101">
        <w:t xml:space="preserve">Use and interpretation of DELWP </w:t>
      </w:r>
      <w:r>
        <w:t>models</w:t>
      </w:r>
    </w:p>
    <w:p w14:paraId="4B824F83" w14:textId="423E78D5" w:rsidR="00001D40" w:rsidRDefault="00001D40" w:rsidP="00001D40">
      <w:r>
        <w:t xml:space="preserve">DELWP’s HIM and EVC models </w:t>
      </w:r>
      <w:sdt>
        <w:sdtPr>
          <w:rPr>
            <w:color w:val="000000"/>
          </w:rPr>
          <w:tag w:val="MENDELEY_CITATION_v3_eyJjaXRhdGlvbklEIjoiTUVOREVMRVlfQ0lUQVRJT05fYjJjNjRmM2EtODNiMC00NzRjLTljN2ItNjAxYjRkZTQ0N2Q4IiwicHJvcGVydGllcyI6eyJub3RlSW5kZXgiOjB9LCJpc0VkaXRlZCI6ZmFsc2UsIm1hbnVhbE92ZXJyaWRlIjp7ImNpdGVwcm9jVGV4dCI6IihERUxXUCwgMjAwNSwgMjAxNy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LHsiaWQiOiJhODY5NDhjZS0wNjE5LTM1MDQtYmRkNy0yYmY2MjY2YjY3MmYiLCJpdGVtRGF0YSI6eyJ0eXBlIjoic3BlZWNoIiwiaWQiOiJhODY5NDhjZS0wNjE5LTM1MDQtYmRkNy0yYmY2MjY2YjY3MmYiLCJ0aXRsZSI6IkhhYml0YXQgSW1wb3J0YW5jZSBNb2RlbHM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
          <w:id w:val="-1434357004"/>
          <w:placeholder>
            <w:docPart w:val="B3D744A4C388FB4C8E6469406BCC04C6"/>
          </w:placeholder>
        </w:sdtPr>
        <w:sdtContent>
          <w:r w:rsidR="00C666F0" w:rsidRPr="00C666F0">
            <w:rPr>
              <w:color w:val="000000"/>
            </w:rPr>
            <w:t>(DELWP, 2005, 2017)</w:t>
          </w:r>
        </w:sdtContent>
      </w:sdt>
      <w:r>
        <w:t xml:space="preserve"> were used to map the potential presence of habitat for species and communities within the unsurveyed areas, where those MNES had been confirmed by EHP to occur within the surveyed areas. </w:t>
      </w:r>
    </w:p>
    <w:p w14:paraId="61313519" w14:textId="19B7DBB7" w:rsidR="00001D40" w:rsidRDefault="00001D40" w:rsidP="00001D40">
      <w:r>
        <w:t>For each MNES, a comparison of the extent predicted to occur within the surveyed areas using the DELWP models was made against the actual extent confirmed by EHP. This allowed a factor to be identified and applied as necessary to the models to arrive at an extent of potential habitat for the unsurveyed areas that is broadly equivalent to that confirmed within the surveyed areas. The full extent of the HIMs was used for the assessment (i.e. no thresholds relating to importance were applied).</w:t>
      </w:r>
    </w:p>
    <w:p w14:paraId="37CED820" w14:textId="77777777" w:rsidR="00001D40" w:rsidRDefault="00001D40" w:rsidP="00001D40">
      <w:pPr>
        <w:pStyle w:val="Heading4"/>
      </w:pPr>
      <w:r w:rsidRPr="005C1D67">
        <w:t xml:space="preserve">Suitability of data approach to </w:t>
      </w:r>
      <w:r>
        <w:t>un</w:t>
      </w:r>
      <w:r w:rsidRPr="005C1D67">
        <w:t>surveyed areas of the Growth Areas</w:t>
      </w:r>
    </w:p>
    <w:p w14:paraId="15460783" w14:textId="77777777" w:rsidR="00001D40" w:rsidRDefault="00001D40" w:rsidP="00001D40">
      <w:r>
        <w:t xml:space="preserve">The approach to baseline mapping within the unsurveyed areas of the Growth Areas </w:t>
      </w:r>
      <w:r w:rsidRPr="00BE2248">
        <w:t>is considered to</w:t>
      </w:r>
      <w:r>
        <w:t>:</w:t>
      </w:r>
    </w:p>
    <w:p w14:paraId="3A9AF5CC" w14:textId="77777777" w:rsidR="00001D40" w:rsidRDefault="00001D40" w:rsidP="00001D40">
      <w:pPr>
        <w:pStyle w:val="Bullet1"/>
      </w:pPr>
      <w:r>
        <w:t>Appropriately reflect the potential MNES that may occur based on the observations and expert opinions of a number of ecologists</w:t>
      </w:r>
    </w:p>
    <w:p w14:paraId="65D45857" w14:textId="77777777" w:rsidR="00001D40" w:rsidRDefault="00001D40" w:rsidP="00001D40">
      <w:pPr>
        <w:pStyle w:val="Bullet1"/>
      </w:pPr>
      <w:r>
        <w:t>Be suitably</w:t>
      </w:r>
      <w:r w:rsidRPr="00BE2248">
        <w:t xml:space="preserve"> conservative for the purposes of this assessment</w:t>
      </w:r>
      <w:r>
        <w:t xml:space="preserve"> as:</w:t>
      </w:r>
    </w:p>
    <w:p w14:paraId="1E4DFB84" w14:textId="77777777" w:rsidR="00001D40" w:rsidRDefault="00001D40" w:rsidP="00001D40">
      <w:pPr>
        <w:pStyle w:val="Bullet2"/>
      </w:pPr>
      <w:r>
        <w:t>The higher intensity land use associated with the smaller, rural residential landholdings across the unsurveyed areas compared with the surveyed areas means that the habitat attributes or condition needed to support the species or communities are less likely to be retained in these areas. Basing the extent of potential habitat in these areas on the equivalent extent in the surveyed areas is therefore more likely to over-predict, rather than under-predict, potential habitat. This is an appropriate way to address any residual uncertainty that arises from a lack of targeted surveys</w:t>
      </w:r>
    </w:p>
    <w:p w14:paraId="30B6BEBC" w14:textId="77777777" w:rsidR="00001D40" w:rsidRPr="008A20E7" w:rsidRDefault="00001D40" w:rsidP="00001D40">
      <w:pPr>
        <w:pStyle w:val="Bullet2"/>
      </w:pPr>
      <w:r>
        <w:t>The full extent of the HIMs were used in the assessment. As a result, even areas with lower levels of relative importance to the species were considered</w:t>
      </w:r>
    </w:p>
    <w:p w14:paraId="6DC00C95" w14:textId="6AD3F1EF" w:rsidR="00001D40" w:rsidRPr="00DA0E91" w:rsidRDefault="00001D40" w:rsidP="00001D40">
      <w:r>
        <w:t>This information will be used in the assessment to understand the potential scale of habitat for the purposes of calculating direct impacts and an associated offset liability</w:t>
      </w:r>
      <w:r w:rsidR="00D73316">
        <w:t xml:space="preserve"> (noting that impacts to MNES within </w:t>
      </w:r>
      <w:r w:rsidR="00F73382">
        <w:t xml:space="preserve">a portion of the </w:t>
      </w:r>
      <w:r w:rsidR="00D73316">
        <w:t xml:space="preserve">Heales Road East </w:t>
      </w:r>
      <w:r w:rsidR="00935377">
        <w:t>precinct</w:t>
      </w:r>
      <w:r w:rsidR="00D73316">
        <w:t xml:space="preserve"> will </w:t>
      </w:r>
      <w:r w:rsidR="00935377">
        <w:t xml:space="preserve">be </w:t>
      </w:r>
      <w:r w:rsidR="00D73316">
        <w:t>confirmed as part of the process based development approach)</w:t>
      </w:r>
      <w:r>
        <w:t xml:space="preserve">. The approach is considered to adequately manage risks to MNES given the current land use and condition of the unsurveyed areas substantially minimises the likelihood that these areas support an important area for MNES. </w:t>
      </w:r>
    </w:p>
    <w:p w14:paraId="7BAFAB9B" w14:textId="77777777" w:rsidR="00001D40" w:rsidRDefault="00001D40" w:rsidP="00001D40">
      <w:pPr>
        <w:pStyle w:val="Heading3"/>
      </w:pPr>
      <w:r>
        <w:lastRenderedPageBreak/>
        <w:t>Outside the Growth Areas</w:t>
      </w:r>
    </w:p>
    <w:p w14:paraId="1D5766B3" w14:textId="77777777" w:rsidR="00001D40" w:rsidRDefault="00001D40" w:rsidP="00954817">
      <w:pPr>
        <w:keepNext/>
        <w:keepLines/>
      </w:pPr>
      <w:r>
        <w:t>The assessment of potential impacts under the Plan needs to address:</w:t>
      </w:r>
    </w:p>
    <w:p w14:paraId="3D0BB193" w14:textId="77777777" w:rsidR="00001D40" w:rsidRDefault="00001D40" w:rsidP="00954817">
      <w:pPr>
        <w:pStyle w:val="Bullet1"/>
        <w:keepNext/>
        <w:keepLines/>
      </w:pPr>
      <w:r>
        <w:t>The impacts that could occur as a result of external infrastructure development outside of the Growth Areas and within the Strategic Assessment Area</w:t>
      </w:r>
    </w:p>
    <w:p w14:paraId="04A8385C" w14:textId="77777777" w:rsidR="00001D40" w:rsidRDefault="00001D40" w:rsidP="00001D40">
      <w:pPr>
        <w:pStyle w:val="Bullet1"/>
      </w:pPr>
      <w:r>
        <w:t>The potential indirect impacts of development within the Growth Areas on protected matters outside of the Growth Areas</w:t>
      </w:r>
    </w:p>
    <w:p w14:paraId="4486E0BD" w14:textId="77777777" w:rsidR="00001D40" w:rsidRPr="00184DF5" w:rsidRDefault="00001D40" w:rsidP="00001D40">
      <w:r>
        <w:t>The baseline information used to assess potential impacts in these areas is discussed in the following sections.</w:t>
      </w:r>
    </w:p>
    <w:p w14:paraId="056878CC" w14:textId="77777777" w:rsidR="00001D40" w:rsidRDefault="00001D40" w:rsidP="00001D40">
      <w:pPr>
        <w:pStyle w:val="Heading4"/>
      </w:pPr>
      <w:r>
        <w:t>External infrastructure development</w:t>
      </w:r>
    </w:p>
    <w:p w14:paraId="13EEDE30" w14:textId="77777777" w:rsidR="00001D40" w:rsidRDefault="00001D40" w:rsidP="00001D40">
      <w:r>
        <w:t xml:space="preserve">The Plan allows for infrastructure development </w:t>
      </w:r>
      <w:r w:rsidRPr="005C1D67">
        <w:rPr>
          <w:i/>
          <w:iCs/>
        </w:rPr>
        <w:t>outside</w:t>
      </w:r>
      <w:r>
        <w:t xml:space="preserve"> of the Growth Areas but within the SAA (referred to as ‘external infrastructure’). This external infrastructure will occur according to a specified scope within a defined footprint under the Plan. </w:t>
      </w:r>
    </w:p>
    <w:p w14:paraId="4DCE9421" w14:textId="77777777" w:rsidR="00001D40" w:rsidRDefault="00001D40" w:rsidP="00001D40">
      <w:r>
        <w:t>There is potential for this footprint to support small areas of habitat for MNES. Ecological surveys are yet to occur within these areas and there have been no field observations of these areas to support the assessment. The key baseline data sources used to understand potential presence of MNES for the assessment of these areas includes:</w:t>
      </w:r>
    </w:p>
    <w:p w14:paraId="091594C7" w14:textId="293ED7A6" w:rsidR="00001D40" w:rsidRDefault="00001D40" w:rsidP="00001D40">
      <w:pPr>
        <w:pStyle w:val="Bullet1"/>
      </w:pPr>
      <w:r>
        <w:t xml:space="preserve">DELWP HIMs </w:t>
      </w:r>
      <w:sdt>
        <w:sdtPr>
          <w:rPr>
            <w:color w:val="000000"/>
          </w:rPr>
          <w:tag w:val="MENDELEY_CITATION_v3_eyJjaXRhdGlvbklEIjoiTUVOREVMRVlfQ0lUQVRJT05fNWEyOTJjZWYtMmQxOS00ODI5LTgxOWQtYWY3YWEzOTI4ZDQz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
          <w:id w:val="275295100"/>
          <w:placeholder>
            <w:docPart w:val="B3D744A4C388FB4C8E6469406BCC04C6"/>
          </w:placeholder>
        </w:sdtPr>
        <w:sdtContent>
          <w:r w:rsidR="00C666F0" w:rsidRPr="00C666F0">
            <w:rPr>
              <w:color w:val="000000"/>
            </w:rPr>
            <w:t>(DELWP, 2017)</w:t>
          </w:r>
        </w:sdtContent>
      </w:sdt>
    </w:p>
    <w:p w14:paraId="1BF94128" w14:textId="6EB1658E" w:rsidR="00001D40" w:rsidRDefault="00001D40" w:rsidP="00001D40">
      <w:pPr>
        <w:pStyle w:val="Bullet1"/>
      </w:pPr>
      <w:r>
        <w:t xml:space="preserve">DELWP modelled EVCs </w:t>
      </w:r>
      <w:sdt>
        <w:sdtPr>
          <w:rPr>
            <w:color w:val="000000"/>
          </w:rPr>
          <w:tag w:val="MENDELEY_CITATION_v3_eyJjaXRhdGlvbklEIjoiTUVOREVMRVlfQ0lUQVRJT05fZjVlZWNhMjAtNzBjMy00ZTE3LThlOWYtM2E4MGE2YmU4MTUz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507027216"/>
          <w:placeholder>
            <w:docPart w:val="B3D744A4C388FB4C8E6469406BCC04C6"/>
          </w:placeholder>
        </w:sdtPr>
        <w:sdtContent>
          <w:r w:rsidR="00C666F0" w:rsidRPr="00C666F0">
            <w:rPr>
              <w:color w:val="000000"/>
            </w:rPr>
            <w:t>(DELWP, 2005)</w:t>
          </w:r>
        </w:sdtContent>
      </w:sdt>
    </w:p>
    <w:p w14:paraId="44454B1C" w14:textId="43BBF644" w:rsidR="00001D40" w:rsidRDefault="00001D40" w:rsidP="00001D40">
      <w:pPr>
        <w:pStyle w:val="Bullet1"/>
      </w:pPr>
      <w:r>
        <w:t xml:space="preserve">Historical records </w:t>
      </w:r>
      <w:sdt>
        <w:sdtPr>
          <w:rPr>
            <w:color w:val="000000"/>
          </w:rPr>
          <w:tag w:val="MENDELEY_CITATION_v3_eyJjaXRhdGlvbklEIjoiTUVOREVMRVlfQ0lUQVRJT05fYzBmNmFiZTQtNjM3MS00YzlmLThhMDYtZDY4OTZkNDIzMmU0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76714798"/>
          <w:placeholder>
            <w:docPart w:val="B3D744A4C388FB4C8E6469406BCC04C6"/>
          </w:placeholder>
        </w:sdtPr>
        <w:sdtContent>
          <w:r w:rsidR="00C666F0" w:rsidRPr="00C666F0">
            <w:rPr>
              <w:color w:val="000000"/>
            </w:rPr>
            <w:t>(DELWP, 2022a)</w:t>
          </w:r>
        </w:sdtContent>
      </w:sdt>
    </w:p>
    <w:p w14:paraId="315F5820" w14:textId="77777777" w:rsidR="00001D40" w:rsidRDefault="00001D40" w:rsidP="00001D40">
      <w:pPr>
        <w:keepNext/>
        <w:keepLines/>
      </w:pPr>
      <w:r>
        <w:t>This data provides a high-level indication of potential occurrence within the external infrastructure footprints. Further information will be required to inform detailed planning and design of the relevant infrastructure projects to ensure that the potential risks to MNES are adequately addressed and that potential impacts and outcomes are appropriate. To this end, the Plan includes a number of Commitments and Measures relating to survey, design and avoidance. These include:</w:t>
      </w:r>
    </w:p>
    <w:p w14:paraId="31C48D21" w14:textId="5E9AEC49" w:rsidR="00001D40" w:rsidRDefault="00001D40" w:rsidP="00001D40">
      <w:pPr>
        <w:pStyle w:val="Bullet1"/>
      </w:pPr>
      <w:r>
        <w:t xml:space="preserve">A Commitment </w:t>
      </w:r>
      <w:r w:rsidRPr="00A57E3D">
        <w:t>(</w:t>
      </w:r>
      <w:r w:rsidRPr="0038683A">
        <w:t>1</w:t>
      </w:r>
      <w:r w:rsidR="00D73316">
        <w:t>9</w:t>
      </w:r>
      <w:r>
        <w:t>) to design and locate external infrastructure to avoid impacts to protected matters, along with a set of specific avoidance prescriptions relating to particular MNES that may be affected</w:t>
      </w:r>
    </w:p>
    <w:p w14:paraId="5C670C18" w14:textId="77777777" w:rsidR="00001D40" w:rsidRDefault="00001D40" w:rsidP="00001D40">
      <w:pPr>
        <w:pStyle w:val="Bullet1"/>
      </w:pPr>
      <w:r>
        <w:t xml:space="preserve">A Measure to undertake targeted surveys within the external infrastructure footprints for all protected matters with the potential to occur. </w:t>
      </w:r>
      <w:r w:rsidRPr="00991E64">
        <w:t>Surveys must be undertaken prior to development to inform the detailed planning and design phase of each infrastructure project, and in accordance with relevant survey guidelines or standards</w:t>
      </w:r>
    </w:p>
    <w:p w14:paraId="7847DE24" w14:textId="77777777" w:rsidR="00001D40" w:rsidRPr="00CB1020" w:rsidRDefault="00001D40" w:rsidP="00001D40">
      <w:pPr>
        <w:pStyle w:val="Bullet1"/>
      </w:pPr>
      <w:r>
        <w:t>A series of measures to report, monitor and manage avoidance outcomes against the Commitment</w:t>
      </w:r>
    </w:p>
    <w:p w14:paraId="7821FAB8" w14:textId="77777777" w:rsidR="00001D40" w:rsidRDefault="00001D40" w:rsidP="00001D40">
      <w:pPr>
        <w:pStyle w:val="Heading4"/>
      </w:pPr>
      <w:r>
        <w:t>Assessment of indirect impacts on protected matters outside of the Growth Areas</w:t>
      </w:r>
    </w:p>
    <w:p w14:paraId="4A9C5769" w14:textId="77777777" w:rsidR="00001D40" w:rsidRDefault="00001D40" w:rsidP="00001D40">
      <w:r>
        <w:t xml:space="preserve">Development that occurs within the Growth Areas has the potential to impact protected matters outside of the Growth Areas in an indirect way. For instance, through impacts that may be operating at the interface of development and non-development areas, or through downstream pathways associated with waterways. </w:t>
      </w:r>
    </w:p>
    <w:p w14:paraId="6AD226A4" w14:textId="77777777" w:rsidR="00001D40" w:rsidRDefault="00001D40" w:rsidP="00001D40">
      <w:r>
        <w:t xml:space="preserve">A Study Area has been defined for the purposes of the assessment as: the Strategic Assessment Area with a 20 km buffer. This buffer captures the key values associated with protected matters that occur downstream of the Growth Areas (such as Ramsar wetlands) and is considered to be conservative in identifying the spatial reach of any potential indirect impacts of development. </w:t>
      </w:r>
    </w:p>
    <w:p w14:paraId="1B215711" w14:textId="77777777" w:rsidR="00001D40" w:rsidRDefault="00001D40" w:rsidP="00001D40">
      <w:r>
        <w:t>The baseline information used to inform the assessment of potential indirect impacts within the Study Area includes:</w:t>
      </w:r>
    </w:p>
    <w:p w14:paraId="6915F9D2" w14:textId="45C7AC72" w:rsidR="00001D40" w:rsidRDefault="00001D40" w:rsidP="00001D40">
      <w:pPr>
        <w:pStyle w:val="Bullet1"/>
      </w:pPr>
      <w:r>
        <w:t xml:space="preserve">DELWP HIMs </w:t>
      </w:r>
      <w:sdt>
        <w:sdtPr>
          <w:rPr>
            <w:color w:val="000000"/>
          </w:rPr>
          <w:tag w:val="MENDELEY_CITATION_v3_eyJjaXRhdGlvbklEIjoiTUVOREVMRVlfQ0lUQVRJT05fODY4MjcwZWEtMGQwNS00YTdjLTk0ZjgtODk4NmFiNmZkM2Fk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
          <w:id w:val="862169845"/>
          <w:placeholder>
            <w:docPart w:val="B3D744A4C388FB4C8E6469406BCC04C6"/>
          </w:placeholder>
        </w:sdtPr>
        <w:sdtContent>
          <w:r w:rsidR="00C666F0" w:rsidRPr="00C666F0">
            <w:rPr>
              <w:color w:val="000000"/>
            </w:rPr>
            <w:t>(DELWP, 2017)</w:t>
          </w:r>
        </w:sdtContent>
      </w:sdt>
    </w:p>
    <w:p w14:paraId="0B1DD48B" w14:textId="4357FDC7" w:rsidR="00001D40" w:rsidRDefault="00001D40" w:rsidP="00001D40">
      <w:pPr>
        <w:pStyle w:val="Bullet1"/>
      </w:pPr>
      <w:r>
        <w:t xml:space="preserve">DELWP modelled EVCs </w:t>
      </w:r>
      <w:sdt>
        <w:sdtPr>
          <w:rPr>
            <w:color w:val="000000"/>
          </w:rPr>
          <w:tag w:val="MENDELEY_CITATION_v3_eyJjaXRhdGlvbklEIjoiTUVOREVMRVlfQ0lUQVRJT05fYmEyZGRjNDMtYjFiZi00NjllLThjMjItZGFjMzZjMDYzZjli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666138009"/>
          <w:placeholder>
            <w:docPart w:val="B3D744A4C388FB4C8E6469406BCC04C6"/>
          </w:placeholder>
        </w:sdtPr>
        <w:sdtContent>
          <w:r w:rsidR="00C666F0" w:rsidRPr="00C666F0">
            <w:rPr>
              <w:color w:val="000000"/>
            </w:rPr>
            <w:t>(DELWP, 2005)</w:t>
          </w:r>
        </w:sdtContent>
      </w:sdt>
    </w:p>
    <w:p w14:paraId="126F9784" w14:textId="0E22A182" w:rsidR="00001D40" w:rsidRDefault="00001D40" w:rsidP="00001D40">
      <w:pPr>
        <w:pStyle w:val="Bullet1"/>
      </w:pPr>
      <w:r>
        <w:t xml:space="preserve">Historical records </w:t>
      </w:r>
      <w:sdt>
        <w:sdtPr>
          <w:rPr>
            <w:color w:val="000000"/>
          </w:rPr>
          <w:tag w:val="MENDELEY_CITATION_v3_eyJjaXRhdGlvbklEIjoiTUVOREVMRVlfQ0lUQVRJT05fNmNhM2EyYzMtYWQ3MC00OTgxLTg1MmItNGQ2MTg3MjE2MDkw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1787429747"/>
          <w:placeholder>
            <w:docPart w:val="B3D744A4C388FB4C8E6469406BCC04C6"/>
          </w:placeholder>
        </w:sdtPr>
        <w:sdtContent>
          <w:r w:rsidR="00C666F0" w:rsidRPr="00C666F0">
            <w:rPr>
              <w:color w:val="000000"/>
            </w:rPr>
            <w:t>(DELWP, 2022a)</w:t>
          </w:r>
        </w:sdtContent>
      </w:sdt>
    </w:p>
    <w:p w14:paraId="5E144D36" w14:textId="77777777" w:rsidR="00001D40" w:rsidRDefault="00001D40" w:rsidP="00001D40">
      <w:r>
        <w:t>The data set provides a good indication of potential presence and relative importance of areas to MNES across the broader Study Area. It provides sufficient detail to understand the context and relationship of key MNES areas to the Growth Areas to support an assessment of potential indirect impacts.</w:t>
      </w:r>
    </w:p>
    <w:p w14:paraId="4BE2FB8A" w14:textId="77777777" w:rsidR="00001D40" w:rsidRDefault="00001D40" w:rsidP="00001D40"/>
    <w:p w14:paraId="5DD8BEB0" w14:textId="77777777" w:rsidR="00001D40" w:rsidRDefault="00001D40" w:rsidP="00001D40">
      <w:pPr>
        <w:sectPr w:rsidR="00001D40" w:rsidSect="00F75BFD">
          <w:headerReference w:type="even" r:id="rId31"/>
          <w:headerReference w:type="first" r:id="rId32"/>
          <w:pgSz w:w="11900" w:h="16840"/>
          <w:pgMar w:top="1134" w:right="1134" w:bottom="1134" w:left="1134" w:header="708" w:footer="567" w:gutter="0"/>
          <w:pgNumType w:chapStyle="1"/>
          <w:cols w:space="708"/>
          <w:docGrid w:linePitch="360"/>
        </w:sectPr>
      </w:pPr>
    </w:p>
    <w:p w14:paraId="5F1852CF" w14:textId="77777777" w:rsidR="00001D40" w:rsidRDefault="00001D40" w:rsidP="00001D40">
      <w:pPr>
        <w:pStyle w:val="Heading1"/>
      </w:pPr>
      <w:bookmarkStart w:id="28" w:name="_Toc116476846"/>
      <w:bookmarkStart w:id="29" w:name="_Toc212040482"/>
      <w:r>
        <w:lastRenderedPageBreak/>
        <w:t>Addressing uncertainty and risk</w:t>
      </w:r>
      <w:bookmarkEnd w:id="28"/>
      <w:bookmarkEnd w:id="29"/>
    </w:p>
    <w:p w14:paraId="432DA61E" w14:textId="77777777" w:rsidR="00001D40" w:rsidRPr="0066113D" w:rsidRDefault="00001D40" w:rsidP="00001D40">
      <w:r>
        <w:t xml:space="preserve">The </w:t>
      </w:r>
      <w:r w:rsidRPr="0066113D">
        <w:t xml:space="preserve">ToR requires the </w:t>
      </w:r>
      <w:r>
        <w:t>assessment report</w:t>
      </w:r>
      <w:r w:rsidRPr="0066113D">
        <w:t xml:space="preserve"> to identify key uncertainties and risks associated with implementing the Plan</w:t>
      </w:r>
      <w:r>
        <w:t>,</w:t>
      </w:r>
      <w:r w:rsidRPr="0066113D">
        <w:t xml:space="preserve"> and</w:t>
      </w:r>
      <w:r>
        <w:t xml:space="preserve"> identify</w:t>
      </w:r>
      <w:r w:rsidRPr="0066113D">
        <w:t>:</w:t>
      </w:r>
    </w:p>
    <w:p w14:paraId="494A9B59" w14:textId="77777777" w:rsidR="00001D40" w:rsidRDefault="00001D40" w:rsidP="00001D40">
      <w:pPr>
        <w:pStyle w:val="Bullet1"/>
      </w:pPr>
      <w:r>
        <w:t>Responses to those uncertainties and risks</w:t>
      </w:r>
    </w:p>
    <w:p w14:paraId="4E3685FD" w14:textId="77777777" w:rsidR="00001D40" w:rsidRPr="0066113D" w:rsidRDefault="00001D40" w:rsidP="00001D40">
      <w:pPr>
        <w:pStyle w:val="Bullet1"/>
      </w:pPr>
      <w:r>
        <w:t>Proposed adaptations to changing circumstances</w:t>
      </w:r>
    </w:p>
    <w:p w14:paraId="1CBF20E4" w14:textId="77777777" w:rsidR="00001D40" w:rsidRDefault="00001D40" w:rsidP="00001D40">
      <w:r w:rsidRPr="00BE7F75">
        <w:t>The relevant ToR are:</w:t>
      </w:r>
    </w:p>
    <w:tbl>
      <w:tblPr>
        <w:tblStyle w:val="TableGrid"/>
        <w:tblW w:w="0" w:type="auto"/>
        <w:tblLook w:val="04A0" w:firstRow="1" w:lastRow="0" w:firstColumn="1" w:lastColumn="0" w:noHBand="0" w:noVBand="1"/>
      </w:tblPr>
      <w:tblGrid>
        <w:gridCol w:w="9622"/>
      </w:tblGrid>
      <w:tr w:rsidR="00001D40" w14:paraId="57CC621C" w14:textId="77777777" w:rsidTr="00A15226">
        <w:tc>
          <w:tcPr>
            <w:tcW w:w="9622" w:type="dxa"/>
          </w:tcPr>
          <w:p w14:paraId="6B5D8678" w14:textId="77777777" w:rsidR="00001D40" w:rsidRPr="000F3F3B" w:rsidRDefault="00001D40" w:rsidP="00A15226">
            <w:pPr>
              <w:pStyle w:val="Tabletext"/>
              <w:rPr>
                <w:i/>
                <w:iCs/>
              </w:rPr>
            </w:pPr>
            <w:r w:rsidRPr="000F3F3B">
              <w:rPr>
                <w:i/>
                <w:iCs/>
              </w:rPr>
              <w:t>6.1. The Report must identify key uncertainties and risks associated with implementing the Plan, responses to these and proposed adaptations to changing circumstances. Key uncertainties may include:</w:t>
            </w:r>
          </w:p>
          <w:p w14:paraId="7DFC99E8" w14:textId="77777777" w:rsidR="00001D40" w:rsidRPr="000F3F3B" w:rsidRDefault="00001D40" w:rsidP="00A15226">
            <w:pPr>
              <w:pStyle w:val="Tabletext"/>
              <w:ind w:left="595"/>
              <w:rPr>
                <w:i/>
                <w:iCs/>
              </w:rPr>
            </w:pPr>
            <w:r w:rsidRPr="000F3F3B">
              <w:rPr>
                <w:i/>
                <w:iCs/>
              </w:rPr>
              <w:t>a) knowledge gaps in scientific understanding and responding to new knowledge.</w:t>
            </w:r>
          </w:p>
          <w:p w14:paraId="5EA96446" w14:textId="77777777" w:rsidR="00001D40" w:rsidRPr="000F3F3B" w:rsidRDefault="00001D40" w:rsidP="00A15226">
            <w:pPr>
              <w:pStyle w:val="Tabletext"/>
              <w:ind w:left="595"/>
              <w:rPr>
                <w:i/>
                <w:iCs/>
              </w:rPr>
            </w:pPr>
            <w:r w:rsidRPr="000F3F3B">
              <w:rPr>
                <w:i/>
                <w:iCs/>
              </w:rPr>
              <w:t>b) assumptions made in assessing potential impacts and benefits.</w:t>
            </w:r>
          </w:p>
          <w:p w14:paraId="2378A92C" w14:textId="77777777" w:rsidR="00001D40" w:rsidRPr="000F3F3B" w:rsidRDefault="00001D40" w:rsidP="00A15226">
            <w:pPr>
              <w:pStyle w:val="Tabletext"/>
              <w:ind w:left="595"/>
              <w:rPr>
                <w:i/>
                <w:iCs/>
              </w:rPr>
            </w:pPr>
            <w:r w:rsidRPr="000F3F3B">
              <w:rPr>
                <w:i/>
                <w:iCs/>
              </w:rPr>
              <w:t>c) how changes to Commonwealth, State and local government legislation, policies, plans and advice are to be accounted for in the management of the areas impacted by the Plan.</w:t>
            </w:r>
          </w:p>
          <w:p w14:paraId="66FECB5B" w14:textId="77777777" w:rsidR="00001D40" w:rsidRPr="007E2CDC" w:rsidRDefault="00001D40" w:rsidP="00A15226">
            <w:pPr>
              <w:pStyle w:val="Tabletext"/>
              <w:ind w:left="595"/>
              <w:rPr>
                <w:highlight w:val="yellow"/>
              </w:rPr>
            </w:pPr>
            <w:r w:rsidRPr="000F3F3B">
              <w:rPr>
                <w:i/>
                <w:iCs/>
              </w:rPr>
              <w:t>d) the capacity to ensure the Plan is implemented.</w:t>
            </w:r>
          </w:p>
        </w:tc>
      </w:tr>
    </w:tbl>
    <w:p w14:paraId="56DCB645" w14:textId="77777777" w:rsidR="00001D40" w:rsidRDefault="00001D40" w:rsidP="00001D40">
      <w:r w:rsidRPr="00C56902">
        <w:t>Th</w:t>
      </w:r>
      <w:r>
        <w:t>e following section</w:t>
      </w:r>
      <w:r w:rsidRPr="00C56902">
        <w:t xml:space="preserve"> provides an analysis of how the Plan addresses the key risks and uncertainties. The analysis is </w:t>
      </w:r>
      <w:r w:rsidRPr="00263031">
        <w:t xml:space="preserve">supported by the detailed evaluation of the Plan in </w:t>
      </w:r>
      <w:r w:rsidRPr="001747D5">
        <w:t>Part 5.</w:t>
      </w:r>
      <w:r w:rsidRPr="00802C11">
        <w:t xml:space="preserve"> </w:t>
      </w:r>
    </w:p>
    <w:p w14:paraId="6C4956B2" w14:textId="30A19061" w:rsidR="00001D40" w:rsidRPr="00802C11" w:rsidRDefault="00001D40" w:rsidP="00001D40">
      <w:r>
        <w:t xml:space="preserve">Note that ToR 6.1(e) (which relates to differences in survey results relating to MNES and the evaluation and resolution of discrepancies) is addressed in </w:t>
      </w:r>
      <w:r w:rsidRPr="001747D5">
        <w:t>Chapter 13.</w:t>
      </w:r>
    </w:p>
    <w:p w14:paraId="548FDE81" w14:textId="77777777" w:rsidR="00001D40" w:rsidRPr="00C56902" w:rsidRDefault="00001D40" w:rsidP="00001D40">
      <w:pPr>
        <w:pStyle w:val="Heading2"/>
      </w:pPr>
      <w:bookmarkStart w:id="30" w:name="_Toc116476847"/>
      <w:bookmarkStart w:id="31" w:name="_Toc212040483"/>
      <w:r w:rsidRPr="00C56902">
        <w:t>Knowledge gaps in scientific understanding and responding to new knowledge</w:t>
      </w:r>
      <w:bookmarkEnd w:id="30"/>
      <w:bookmarkEnd w:id="31"/>
    </w:p>
    <w:p w14:paraId="2E57CDA9" w14:textId="77777777" w:rsidR="00001D40" w:rsidRPr="00C56902" w:rsidRDefault="00001D40" w:rsidP="00001D40">
      <w:pPr>
        <w:pStyle w:val="Heading3"/>
      </w:pPr>
      <w:r w:rsidRPr="00C56902">
        <w:t>Knowledge gaps in scientific understanding</w:t>
      </w:r>
    </w:p>
    <w:p w14:paraId="79799B37" w14:textId="77777777" w:rsidR="00001D40" w:rsidRPr="001A22FC" w:rsidRDefault="00001D40" w:rsidP="00001D40">
      <w:r w:rsidRPr="001A22FC">
        <w:t>There are two key types of gaps in scientific understanding relevant to the assessment:</w:t>
      </w:r>
    </w:p>
    <w:p w14:paraId="4944907B" w14:textId="77777777" w:rsidR="00001D40" w:rsidRPr="001A22FC" w:rsidRDefault="00001D40" w:rsidP="00001D40">
      <w:pPr>
        <w:pStyle w:val="Bullet1"/>
      </w:pPr>
      <w:r w:rsidRPr="001A22FC">
        <w:t>Data gaps</w:t>
      </w:r>
    </w:p>
    <w:p w14:paraId="66679021" w14:textId="77777777" w:rsidR="00001D40" w:rsidRPr="001A22FC" w:rsidRDefault="00001D40" w:rsidP="00001D40">
      <w:pPr>
        <w:pStyle w:val="Bullet1"/>
      </w:pPr>
      <w:r w:rsidRPr="001A22FC">
        <w:t>Gaps in understanding of ecological processes (for example, the particular ecology of a threatened species)</w:t>
      </w:r>
    </w:p>
    <w:p w14:paraId="2E112CD6" w14:textId="77777777" w:rsidR="00001D40" w:rsidRPr="001A22FC" w:rsidRDefault="00001D40" w:rsidP="00001D40">
      <w:pPr>
        <w:pStyle w:val="Heading4"/>
      </w:pPr>
      <w:r w:rsidRPr="001A22FC">
        <w:t>Data gaps</w:t>
      </w:r>
    </w:p>
    <w:p w14:paraId="63F1E854" w14:textId="77777777" w:rsidR="00001D40" w:rsidRPr="001A22FC" w:rsidRDefault="00001D40" w:rsidP="00001D40">
      <w:r w:rsidRPr="001A22FC">
        <w:t xml:space="preserve">Data gaps for this assessment can be defined as a lack of information about a particular element of the environment. For example, presence or absence information for a threatened species at a particular site may not be available at the time required. </w:t>
      </w:r>
    </w:p>
    <w:p w14:paraId="526ACF82" w14:textId="77777777" w:rsidR="00001D40" w:rsidRPr="001A22FC" w:rsidRDefault="00001D40" w:rsidP="00001D40">
      <w:r w:rsidRPr="001A22FC">
        <w:t xml:space="preserve">Given the large spatial scale of the Plan, it is not possible to have perfect information about the environment and some level of uncertainty in data is inherent in the project. </w:t>
      </w:r>
      <w:r w:rsidRPr="00C47B83">
        <w:t xml:space="preserve">As outlined in </w:t>
      </w:r>
      <w:r w:rsidRPr="001747D5">
        <w:t xml:space="preserve">Chapter 13 of Part 3, </w:t>
      </w:r>
      <w:r w:rsidRPr="00263031">
        <w:t>a</w:t>
      </w:r>
      <w:r w:rsidRPr="00C47B83">
        <w:t xml:space="preserve"> comprehensive data set has been collected for the assessment which addresses the ToR</w:t>
      </w:r>
      <w:r>
        <w:t xml:space="preserve"> and is considered appropriate </w:t>
      </w:r>
      <w:r w:rsidRPr="001A22FC">
        <w:t>for the assessment.</w:t>
      </w:r>
    </w:p>
    <w:p w14:paraId="66A784C4" w14:textId="77777777" w:rsidR="00001D40" w:rsidRPr="001A22FC" w:rsidRDefault="00001D40" w:rsidP="00001D40">
      <w:r w:rsidRPr="001A22FC">
        <w:t>The data that has been used in the assessment and any limitations are discussed in detail in:</w:t>
      </w:r>
    </w:p>
    <w:p w14:paraId="439D4B8A" w14:textId="77777777" w:rsidR="00001D40" w:rsidRPr="00AC4856" w:rsidRDefault="00001D40" w:rsidP="00001D40">
      <w:pPr>
        <w:pStyle w:val="Bullet1"/>
      </w:pPr>
      <w:r w:rsidRPr="001747D5">
        <w:t>Chapter 13:</w:t>
      </w:r>
      <w:r w:rsidRPr="00263031">
        <w:t xml:space="preserve"> Data</w:t>
      </w:r>
      <w:r w:rsidRPr="00AC4856">
        <w:t xml:space="preserve"> used in the assessment</w:t>
      </w:r>
    </w:p>
    <w:p w14:paraId="0467BC09" w14:textId="77777777" w:rsidR="00001D40" w:rsidRPr="001A22FC" w:rsidRDefault="00001D40" w:rsidP="00001D40">
      <w:pPr>
        <w:pStyle w:val="Bullet1"/>
      </w:pPr>
      <w:r w:rsidRPr="001A22FC">
        <w:t>Individual assessment chapters for protected matters</w:t>
      </w:r>
    </w:p>
    <w:p w14:paraId="1AA56303" w14:textId="77777777" w:rsidR="00001D40" w:rsidRDefault="00001D40" w:rsidP="00001D40">
      <w:pPr>
        <w:keepNext/>
        <w:keepLines/>
      </w:pPr>
      <w:r w:rsidRPr="00652483">
        <w:t xml:space="preserve">The </w:t>
      </w:r>
      <w:r>
        <w:t>main</w:t>
      </w:r>
      <w:r w:rsidRPr="00652483">
        <w:t xml:space="preserve"> </w:t>
      </w:r>
      <w:r>
        <w:t>areas of data uncertainty relate to the areas within the development footprint that will be subject to direct impacts where no targeted surveys have been undertaken. These include:</w:t>
      </w:r>
    </w:p>
    <w:p w14:paraId="55D43757" w14:textId="4BE7FA5C" w:rsidR="00001D40" w:rsidRPr="00282930" w:rsidRDefault="00001D40" w:rsidP="00001D40">
      <w:pPr>
        <w:pStyle w:val="Bullet1"/>
      </w:pPr>
      <w:r>
        <w:t xml:space="preserve">The unsurveyed areas within the Growth Areas, relating to </w:t>
      </w:r>
      <w:r w:rsidRPr="001747D5">
        <w:t xml:space="preserve">694.5 </w:t>
      </w:r>
      <w:r w:rsidRPr="00263031">
        <w:t xml:space="preserve">ha or </w:t>
      </w:r>
      <w:r w:rsidRPr="001747D5">
        <w:t xml:space="preserve">33 </w:t>
      </w:r>
      <w:r w:rsidRPr="00263031">
        <w:t xml:space="preserve">per cent in the NGGA and </w:t>
      </w:r>
      <w:r w:rsidRPr="001747D5">
        <w:t>101.</w:t>
      </w:r>
      <w:r w:rsidRPr="00263031">
        <w:t xml:space="preserve">2 ha or </w:t>
      </w:r>
      <w:r w:rsidRPr="001747D5">
        <w:t>13.2</w:t>
      </w:r>
      <w:r w:rsidR="008A54BF">
        <w:t> </w:t>
      </w:r>
      <w:r w:rsidRPr="00282930">
        <w:t>per cent in the WGGA</w:t>
      </w:r>
    </w:p>
    <w:p w14:paraId="495BE8DC" w14:textId="77777777" w:rsidR="00001D40" w:rsidRDefault="00001D40" w:rsidP="00001D40">
      <w:pPr>
        <w:pStyle w:val="Bullet1"/>
      </w:pPr>
      <w:r>
        <w:t xml:space="preserve">The external infrastructure footprints </w:t>
      </w:r>
    </w:p>
    <w:p w14:paraId="66011B1C" w14:textId="4F2E3076" w:rsidR="00001D40" w:rsidRDefault="00001D40" w:rsidP="00001D40">
      <w:r>
        <w:lastRenderedPageBreak/>
        <w:t xml:space="preserve">As described in </w:t>
      </w:r>
      <w:r w:rsidRPr="001747D5">
        <w:t>Chapter 13</w:t>
      </w:r>
      <w:r w:rsidRPr="00263031">
        <w:t>,</w:t>
      </w:r>
      <w:r>
        <w:t xml:space="preserve"> approaches have been developed to address these gaps to sufficiently manage risks to MNES. These approaches involve:</w:t>
      </w:r>
    </w:p>
    <w:p w14:paraId="5379DD2F" w14:textId="77777777" w:rsidR="00001D40" w:rsidRDefault="00001D40" w:rsidP="00001D40">
      <w:pPr>
        <w:pStyle w:val="Bullet1"/>
      </w:pPr>
      <w:r>
        <w:t xml:space="preserve">The use of assessment methods that are conservative or precautionary where uncertainty exists around the scale of potential </w:t>
      </w:r>
      <w:r w:rsidRPr="001A22FC">
        <w:t>impacts</w:t>
      </w:r>
    </w:p>
    <w:p w14:paraId="3B855073" w14:textId="20DE5748" w:rsidR="00D73316" w:rsidRPr="001A22FC" w:rsidRDefault="00D73316" w:rsidP="00001D40">
      <w:pPr>
        <w:pStyle w:val="Bullet1"/>
      </w:pPr>
      <w:r>
        <w:t>The process based development approach that will be applied to</w:t>
      </w:r>
      <w:r w:rsidR="00F73382">
        <w:t xml:space="preserve"> part of</w:t>
      </w:r>
      <w:r>
        <w:t xml:space="preserve"> the Heales Road East</w:t>
      </w:r>
      <w:r w:rsidR="00136233">
        <w:t xml:space="preserve"> precinct</w:t>
      </w:r>
    </w:p>
    <w:p w14:paraId="05273004" w14:textId="77777777" w:rsidR="00001D40" w:rsidRPr="001A22FC" w:rsidRDefault="00001D40" w:rsidP="00001D40">
      <w:pPr>
        <w:pStyle w:val="Bullet1"/>
      </w:pPr>
      <w:r w:rsidRPr="001A22FC">
        <w:t>The use of Commitments and Measures under the Plan to address data gaps during implementation and provide for clear and appropriate outcomes for MNES</w:t>
      </w:r>
    </w:p>
    <w:p w14:paraId="4B69B80F" w14:textId="77777777" w:rsidR="00001D40" w:rsidRPr="001A22FC" w:rsidRDefault="00001D40" w:rsidP="00001D40">
      <w:pPr>
        <w:pStyle w:val="Heading4"/>
      </w:pPr>
      <w:r w:rsidRPr="001A22FC">
        <w:t>Understanding of ecological processes</w:t>
      </w:r>
    </w:p>
    <w:p w14:paraId="31C6F08A" w14:textId="77777777" w:rsidR="00001D40" w:rsidRPr="001A22FC" w:rsidRDefault="00001D40" w:rsidP="00001D40">
      <w:r w:rsidRPr="001A22FC">
        <w:t>Sufficient understanding of ecological processes is a key challenge for all environmental impact assessments. There is commonly a lack of information about issues such as:</w:t>
      </w:r>
    </w:p>
    <w:p w14:paraId="3806B6D9" w14:textId="77777777" w:rsidR="00001D40" w:rsidRPr="001A22FC" w:rsidRDefault="00001D40" w:rsidP="00001D40">
      <w:pPr>
        <w:pStyle w:val="Bullet1"/>
      </w:pPr>
      <w:r w:rsidRPr="001A22FC">
        <w:t>Species distribution</w:t>
      </w:r>
    </w:p>
    <w:p w14:paraId="74A17F11" w14:textId="77777777" w:rsidR="00001D40" w:rsidRPr="001A22FC" w:rsidRDefault="00001D40" w:rsidP="00001D40">
      <w:pPr>
        <w:pStyle w:val="Bullet1"/>
      </w:pPr>
      <w:r w:rsidRPr="001A22FC">
        <w:t>Species habitat requirements</w:t>
      </w:r>
    </w:p>
    <w:p w14:paraId="7294A004" w14:textId="77777777" w:rsidR="00001D40" w:rsidRPr="001A22FC" w:rsidRDefault="00001D40" w:rsidP="00001D40">
      <w:pPr>
        <w:pStyle w:val="Bullet1"/>
      </w:pPr>
      <w:r w:rsidRPr="001A22FC">
        <w:t>Species population numbers and dynamics</w:t>
      </w:r>
    </w:p>
    <w:p w14:paraId="4ACBA86C" w14:textId="2ADE926E" w:rsidR="00001D40" w:rsidRPr="001A22FC" w:rsidRDefault="00001D40" w:rsidP="00001D40">
      <w:pPr>
        <w:pStyle w:val="Bullet1"/>
      </w:pPr>
      <w:r w:rsidRPr="001A22FC">
        <w:t>The effects of key threatening processes (e.g. climate change)</w:t>
      </w:r>
    </w:p>
    <w:p w14:paraId="02091187" w14:textId="77777777" w:rsidR="00001D40" w:rsidRPr="001A22FC" w:rsidRDefault="00001D40" w:rsidP="00001D40">
      <w:pPr>
        <w:pStyle w:val="Bullet1"/>
      </w:pPr>
      <w:r w:rsidRPr="001A22FC">
        <w:t>The best approaches for minimising and mitigating potential impacts</w:t>
      </w:r>
    </w:p>
    <w:p w14:paraId="30F216CD" w14:textId="77777777" w:rsidR="00001D40" w:rsidRPr="001A22FC" w:rsidRDefault="00001D40" w:rsidP="00001D40">
      <w:r w:rsidRPr="001A22FC">
        <w:t>The assessment addresses these uncertainties through:</w:t>
      </w:r>
    </w:p>
    <w:p w14:paraId="52617723" w14:textId="77777777" w:rsidR="00001D40" w:rsidRPr="001A22FC" w:rsidRDefault="00001D40" w:rsidP="00001D40">
      <w:pPr>
        <w:pStyle w:val="Bullet1"/>
      </w:pPr>
      <w:r w:rsidRPr="001A22FC">
        <w:t>Gathering the best available information from scientific literature, expert knowledge, on-ground surveys</w:t>
      </w:r>
    </w:p>
    <w:p w14:paraId="00246132" w14:textId="77777777" w:rsidR="00001D40" w:rsidRPr="001A22FC" w:rsidRDefault="00001D40" w:rsidP="00001D40">
      <w:pPr>
        <w:pStyle w:val="Bullet1"/>
      </w:pPr>
      <w:r w:rsidRPr="001A22FC">
        <w:t>The use of Commitments and Measures under the Plan to generate the technical information needed to address information gaps and inform planning and development in a way that adequately protects MNES</w:t>
      </w:r>
    </w:p>
    <w:p w14:paraId="0EB168B9" w14:textId="77777777" w:rsidR="00001D40" w:rsidRPr="00AC4856" w:rsidRDefault="00001D40" w:rsidP="00001D40">
      <w:pPr>
        <w:pStyle w:val="Bullet1"/>
      </w:pPr>
      <w:r w:rsidRPr="001A22FC">
        <w:t>Applying a precautionary approach to understanding and evaluating potential impacts. An analysis of the application of the precautionary principle is provided in</w:t>
      </w:r>
      <w:r w:rsidRPr="00AC4856">
        <w:t xml:space="preserve"> </w:t>
      </w:r>
      <w:r w:rsidRPr="001747D5">
        <w:t>Part 5</w:t>
      </w:r>
    </w:p>
    <w:p w14:paraId="470B4578" w14:textId="0CAEFA5C" w:rsidR="00001D40" w:rsidRPr="001A22FC" w:rsidRDefault="00001D40" w:rsidP="00001D40">
      <w:r w:rsidRPr="00AC4856">
        <w:t xml:space="preserve">The Plan addresses uncertainty through its monitoring, evaluation, reporting and improvement (MERI) framework </w:t>
      </w:r>
      <w:r w:rsidRPr="001A22FC">
        <w:t xml:space="preserve">combined with ongoing adaptive management. This is discussed below in Section </w:t>
      </w:r>
      <w:fldSimple w:instr=" REF _Ref116399424 \n  \* MERGEFORMAT ">
        <w:r w:rsidR="00794312">
          <w:t>14.5</w:t>
        </w:r>
      </w:fldSimple>
      <w:r w:rsidRPr="001A22FC">
        <w:t>.</w:t>
      </w:r>
    </w:p>
    <w:p w14:paraId="1674E0A6" w14:textId="77777777" w:rsidR="00001D40" w:rsidRPr="001A22FC" w:rsidRDefault="00001D40" w:rsidP="00001D40">
      <w:pPr>
        <w:pStyle w:val="Heading3"/>
      </w:pPr>
      <w:r w:rsidRPr="001A22FC">
        <w:t>Responding to new knowledge</w:t>
      </w:r>
    </w:p>
    <w:p w14:paraId="1CDAF402" w14:textId="77777777" w:rsidR="00001D40" w:rsidRPr="001A22FC" w:rsidRDefault="00001D40" w:rsidP="00001D40">
      <w:r w:rsidRPr="001A22FC">
        <w:t>Given the long timeframe of the Plan, new knowledge about environmental issues will become available through:</w:t>
      </w:r>
    </w:p>
    <w:p w14:paraId="16CFB0F1" w14:textId="77777777" w:rsidR="00001D40" w:rsidRPr="001A22FC" w:rsidRDefault="00001D40" w:rsidP="00001D40">
      <w:pPr>
        <w:pStyle w:val="Bullet1"/>
      </w:pPr>
      <w:r w:rsidRPr="001A22FC">
        <w:t>New scientific research</w:t>
      </w:r>
    </w:p>
    <w:p w14:paraId="38C3DA94" w14:textId="77777777" w:rsidR="00001D40" w:rsidRPr="001A22FC" w:rsidRDefault="00001D40" w:rsidP="00001D40">
      <w:pPr>
        <w:pStyle w:val="Bullet1"/>
      </w:pPr>
      <w:r w:rsidRPr="001A22FC">
        <w:t>Monitoring as part of implementation of the Plan</w:t>
      </w:r>
    </w:p>
    <w:p w14:paraId="4CA52F1D" w14:textId="0D94CEEF" w:rsidR="00001D40" w:rsidRPr="001A22FC" w:rsidRDefault="00001D40" w:rsidP="00001D40">
      <w:r w:rsidRPr="001A22FC">
        <w:t xml:space="preserve">It will be critical that the Plan can consider this information and respond appropriately. The Plan’s approach to this is discussed below in Section </w:t>
      </w:r>
      <w:fldSimple w:instr=" REF _Ref116399424 \n  \* MERGEFORMAT ">
        <w:r w:rsidR="00794312">
          <w:t>14.5</w:t>
        </w:r>
      </w:fldSimple>
      <w:r w:rsidRPr="001A22FC">
        <w:t>.</w:t>
      </w:r>
    </w:p>
    <w:p w14:paraId="780D5315" w14:textId="77777777" w:rsidR="00001D40" w:rsidRPr="001A22FC" w:rsidRDefault="00001D40" w:rsidP="00001D40">
      <w:pPr>
        <w:pStyle w:val="Heading2"/>
      </w:pPr>
      <w:bookmarkStart w:id="32" w:name="_Toc116476848"/>
      <w:bookmarkStart w:id="33" w:name="_Toc212040484"/>
      <w:r w:rsidRPr="001A22FC">
        <w:t>Assumptions made in assessing potential impacts and benefits</w:t>
      </w:r>
      <w:bookmarkEnd w:id="32"/>
      <w:bookmarkEnd w:id="33"/>
    </w:p>
    <w:p w14:paraId="32394DE2" w14:textId="77777777" w:rsidR="00001D40" w:rsidRPr="001A22FC" w:rsidRDefault="00001D40" w:rsidP="00001D40">
      <w:r w:rsidRPr="001A22FC">
        <w:t xml:space="preserve">One of the key risks in environmental impact assessment is making incorrect assumptions about the nature of potential impacts and benefits of a project. In particular, it is important that the consequences of potential impacts are not understated, and the benefits of conservation measures are not overstated. </w:t>
      </w:r>
    </w:p>
    <w:p w14:paraId="5B6D9750" w14:textId="77777777" w:rsidR="00001D40" w:rsidRDefault="00001D40" w:rsidP="00001D40">
      <w:r w:rsidRPr="001A22FC">
        <w:t xml:space="preserve">To address this risk, the assessment report takes a precautionary approach to identifying and analysing impacts and benefits. </w:t>
      </w:r>
      <w:r>
        <w:t>Two examples of this include:</w:t>
      </w:r>
    </w:p>
    <w:p w14:paraId="1652CB74" w14:textId="4BA8886B" w:rsidR="00001D40" w:rsidRDefault="00001D40" w:rsidP="00001D40">
      <w:pPr>
        <w:pStyle w:val="Bullet1"/>
      </w:pPr>
      <w:r>
        <w:t xml:space="preserve">The assumption that all MNES values within the areas subject to development will be lost due to a lack of certainty around the additional biodiversity outcomes that will </w:t>
      </w:r>
      <w:r w:rsidR="00F51F4D">
        <w:t xml:space="preserve">be </w:t>
      </w:r>
      <w:r>
        <w:t>delivered in accordance with the BCS during precinct planning</w:t>
      </w:r>
    </w:p>
    <w:p w14:paraId="0153F07E" w14:textId="439B10DC" w:rsidR="00001D40" w:rsidRPr="001A22FC" w:rsidRDefault="00001D40" w:rsidP="00001D40">
      <w:pPr>
        <w:pStyle w:val="Bullet1"/>
      </w:pPr>
      <w:r>
        <w:t>T</w:t>
      </w:r>
      <w:r w:rsidRPr="001A22FC">
        <w:t>he habitat mapping for threatened species within unsurveyed areas of the Growth Areas generally overestimates the amount of habitat which means the impacts that are assessed are likely to be larger than what will ultimately occur on the ground</w:t>
      </w:r>
    </w:p>
    <w:p w14:paraId="0C3DD2F7" w14:textId="77777777" w:rsidR="00001D40" w:rsidRPr="001A22FC" w:rsidRDefault="00001D40" w:rsidP="00001D40">
      <w:pPr>
        <w:keepNext/>
        <w:keepLines/>
      </w:pPr>
      <w:r w:rsidRPr="001A22FC">
        <w:lastRenderedPageBreak/>
        <w:t>The assumptions made in assessing potential impacts and benefits are:</w:t>
      </w:r>
    </w:p>
    <w:p w14:paraId="3AD30242" w14:textId="77777777" w:rsidR="00001D40" w:rsidRPr="001A22FC" w:rsidRDefault="00001D40" w:rsidP="00001D40">
      <w:pPr>
        <w:pStyle w:val="Bullet1"/>
        <w:keepNext/>
        <w:keepLines/>
      </w:pPr>
      <w:r w:rsidRPr="001A22FC">
        <w:t>Outlined in Part 3 – Assessment Approach which describes the methods used in the assessment</w:t>
      </w:r>
    </w:p>
    <w:p w14:paraId="4C0A699E" w14:textId="77777777" w:rsidR="00001D40" w:rsidRPr="001A22FC" w:rsidRDefault="00001D40" w:rsidP="00001D40">
      <w:pPr>
        <w:pStyle w:val="Bullet1"/>
        <w:keepNext/>
        <w:keepLines/>
      </w:pPr>
      <w:r w:rsidRPr="001A22FC">
        <w:t xml:space="preserve">Set out in relation to each protected matter in the individual assessment chapters </w:t>
      </w:r>
    </w:p>
    <w:p w14:paraId="4682A724" w14:textId="77777777" w:rsidR="00001D40" w:rsidRPr="00EA06CB" w:rsidRDefault="00001D40" w:rsidP="00001D40">
      <w:pPr>
        <w:keepNext/>
        <w:keepLines/>
        <w:rPr>
          <w:highlight w:val="yellow"/>
        </w:rPr>
      </w:pPr>
      <w:r w:rsidRPr="001A22FC">
        <w:t xml:space="preserve">The application of the precautionary principle to the assessment is evaluated </w:t>
      </w:r>
      <w:r w:rsidRPr="00263031">
        <w:t xml:space="preserve">in </w:t>
      </w:r>
      <w:r w:rsidRPr="001747D5">
        <w:t xml:space="preserve">Part 5. </w:t>
      </w:r>
    </w:p>
    <w:p w14:paraId="1D52FAA1" w14:textId="77777777" w:rsidR="00001D40" w:rsidRPr="00C56902" w:rsidRDefault="00001D40" w:rsidP="00001D40">
      <w:pPr>
        <w:pStyle w:val="Heading2"/>
      </w:pPr>
      <w:bookmarkStart w:id="34" w:name="_Toc116476849"/>
      <w:bookmarkStart w:id="35" w:name="_Toc212040485"/>
      <w:r w:rsidRPr="00C56902">
        <w:t>How changes to State and Commonwealth legislation, policies, plans and advice is to be accounted for in the management of the areas impacted by the Plan</w:t>
      </w:r>
      <w:bookmarkEnd w:id="34"/>
      <w:bookmarkEnd w:id="35"/>
    </w:p>
    <w:p w14:paraId="1365B135" w14:textId="77777777" w:rsidR="00001D40" w:rsidRPr="001A22FC" w:rsidRDefault="00001D40" w:rsidP="00001D40">
      <w:r w:rsidRPr="001A22FC">
        <w:t>Given the long timeframes of the Plan, changes to legislation, policies, plans, and advice are inevitable. These changes may lead to risks around:</w:t>
      </w:r>
    </w:p>
    <w:p w14:paraId="3F4BF301" w14:textId="77777777" w:rsidR="00001D40" w:rsidRPr="001A22FC" w:rsidRDefault="00001D40" w:rsidP="00001D40">
      <w:pPr>
        <w:pStyle w:val="Bullet1"/>
      </w:pPr>
      <w:r w:rsidRPr="001A22FC">
        <w:t>Implementation processes. For example, changes to State planning policies may affect the approaches to addressing indirect impacts</w:t>
      </w:r>
    </w:p>
    <w:p w14:paraId="4E3AE39D" w14:textId="0CC71770" w:rsidR="004F3466" w:rsidRDefault="004F3466" w:rsidP="00001D40">
      <w:pPr>
        <w:pStyle w:val="Bullet1"/>
      </w:pPr>
      <w:r>
        <w:t xml:space="preserve">New information </w:t>
      </w:r>
      <w:r w:rsidR="00001D40" w:rsidRPr="001A22FC">
        <w:t>for threatened species and ecological communities</w:t>
      </w:r>
      <w:r>
        <w:t>, for example:</w:t>
      </w:r>
    </w:p>
    <w:p w14:paraId="40179FA2" w14:textId="77777777" w:rsidR="004F3466" w:rsidRDefault="004F3466" w:rsidP="00E16885">
      <w:pPr>
        <w:pStyle w:val="Bullet2"/>
      </w:pPr>
      <w:r>
        <w:t>New listings of species or threatened ecological communities (TECs)</w:t>
      </w:r>
    </w:p>
    <w:p w14:paraId="6553EEB4" w14:textId="77777777" w:rsidR="004F3466" w:rsidRDefault="004F3466" w:rsidP="00E16885">
      <w:pPr>
        <w:pStyle w:val="Bullet2"/>
      </w:pPr>
      <w:r>
        <w:t>The re-discovery of a previously considered extinct (in the wild) species</w:t>
      </w:r>
    </w:p>
    <w:p w14:paraId="5FF95BF6" w14:textId="77777777" w:rsidR="004F3466" w:rsidRDefault="004F3466" w:rsidP="00E16885">
      <w:pPr>
        <w:pStyle w:val="Bullet2"/>
      </w:pPr>
      <w:r>
        <w:t>New knowledge that changes the understanding about a protected matter</w:t>
      </w:r>
    </w:p>
    <w:p w14:paraId="6E1E6FD6" w14:textId="77777777" w:rsidR="00001D40" w:rsidRPr="001A22FC" w:rsidRDefault="00001D40" w:rsidP="00001D40">
      <w:pPr>
        <w:pStyle w:val="Bullet1"/>
      </w:pPr>
      <w:r w:rsidRPr="001A22FC">
        <w:t>Compliance. For example, changes to legislation may have implications for compliance under what would then be an approval under outdated legislation</w:t>
      </w:r>
    </w:p>
    <w:p w14:paraId="20B55FB4" w14:textId="77777777" w:rsidR="00001D40" w:rsidRPr="001A22FC" w:rsidRDefault="00001D40" w:rsidP="00001D40">
      <w:r w:rsidRPr="001A22FC">
        <w:t>The Plan addresses these risks through:</w:t>
      </w:r>
    </w:p>
    <w:p w14:paraId="692532B6" w14:textId="77777777" w:rsidR="00001D40" w:rsidRDefault="00001D40" w:rsidP="00001D40">
      <w:pPr>
        <w:pStyle w:val="Bullet1"/>
      </w:pPr>
      <w:r w:rsidRPr="001A22FC">
        <w:t xml:space="preserve">Clearly establishing outcomes and commitments that will be delivered despite any changes to legislation, policies, plans and advice </w:t>
      </w:r>
    </w:p>
    <w:p w14:paraId="53176468" w14:textId="77777777" w:rsidR="00001D40" w:rsidRPr="001A22FC" w:rsidRDefault="00001D40" w:rsidP="00001D40">
      <w:pPr>
        <w:pStyle w:val="Bullet1"/>
      </w:pPr>
      <w:r>
        <w:t>The use of specific commitments that have been developed to account for potential changes</w:t>
      </w:r>
    </w:p>
    <w:p w14:paraId="4373C006" w14:textId="69D6EFA3" w:rsidR="00001D40" w:rsidRPr="001A22FC" w:rsidRDefault="00001D40" w:rsidP="00001D40">
      <w:pPr>
        <w:pStyle w:val="Bullet1"/>
      </w:pPr>
      <w:r w:rsidRPr="001A22FC">
        <w:t xml:space="preserve">Its approach to MERI and adaptive management (discussed in Section </w:t>
      </w:r>
      <w:fldSimple w:instr=" REF _Ref116399424 \n  \* MERGEFORMAT ">
        <w:r w:rsidR="00794312">
          <w:t>14.5</w:t>
        </w:r>
      </w:fldSimple>
      <w:r w:rsidRPr="001A22FC">
        <w:t xml:space="preserve"> below) which will provide a way of responding to any changes to legislation, policies, plans and advice</w:t>
      </w:r>
    </w:p>
    <w:p w14:paraId="4A9A82A4" w14:textId="77777777" w:rsidR="00001D40" w:rsidRPr="001A22FC" w:rsidRDefault="00001D40" w:rsidP="00001D40">
      <w:pPr>
        <w:pStyle w:val="Heading2"/>
      </w:pPr>
      <w:bookmarkStart w:id="36" w:name="_Toc116476850"/>
      <w:bookmarkStart w:id="37" w:name="_Toc212040486"/>
      <w:r w:rsidRPr="001A22FC">
        <w:t>Capacity to ensure the Plan is implemented</w:t>
      </w:r>
      <w:bookmarkEnd w:id="36"/>
      <w:bookmarkEnd w:id="37"/>
    </w:p>
    <w:p w14:paraId="2492ACF7" w14:textId="77777777" w:rsidR="00001D40" w:rsidRPr="001A22FC" w:rsidRDefault="00001D40" w:rsidP="00001D40">
      <w:r w:rsidRPr="001A22FC">
        <w:t xml:space="preserve">Effective implementation is particularly important for strategic assessments because of the size and complexity of the programs, the long timeframes over which they are implemented, the number of stakeholders and the diversity of their interests, the amount of money the programs cost, and the complexity of the legal frameworks they operate within. </w:t>
      </w:r>
    </w:p>
    <w:p w14:paraId="2A023BF9" w14:textId="77777777" w:rsidR="00001D40" w:rsidRPr="001A22FC" w:rsidRDefault="00001D40" w:rsidP="00001D40">
      <w:r w:rsidRPr="001A22FC">
        <w:t>Lessons learnt from other strategic assessments around Australia suggest that effective implementation requires:</w:t>
      </w:r>
    </w:p>
    <w:p w14:paraId="32C39ACC" w14:textId="77777777" w:rsidR="00001D40" w:rsidRPr="001A22FC" w:rsidRDefault="00001D40" w:rsidP="00001D40">
      <w:pPr>
        <w:pStyle w:val="Bullet1"/>
      </w:pPr>
      <w:r w:rsidRPr="001A22FC">
        <w:t xml:space="preserve">Clear and feasible outcomes that the Plan will deliver </w:t>
      </w:r>
    </w:p>
    <w:p w14:paraId="151647B3" w14:textId="77777777" w:rsidR="00001D40" w:rsidRPr="001A22FC" w:rsidRDefault="00001D40" w:rsidP="00001D40">
      <w:pPr>
        <w:pStyle w:val="Bullet1"/>
      </w:pPr>
      <w:r w:rsidRPr="001A22FC">
        <w:t>Clarity about the delivery framework and mechanisms to implement the Plan</w:t>
      </w:r>
    </w:p>
    <w:p w14:paraId="12C94B5D" w14:textId="77777777" w:rsidR="00001D40" w:rsidRPr="001A22FC" w:rsidRDefault="00001D40" w:rsidP="00001D40">
      <w:pPr>
        <w:pStyle w:val="Bullet1"/>
      </w:pPr>
      <w:r w:rsidRPr="001A22FC">
        <w:t>Appropriate flexibility within the Plan to ensure it remains relevant over time</w:t>
      </w:r>
    </w:p>
    <w:p w14:paraId="4F5CDE24" w14:textId="77777777" w:rsidR="00001D40" w:rsidRPr="001A22FC" w:rsidRDefault="00001D40" w:rsidP="00001D40">
      <w:pPr>
        <w:pStyle w:val="Bullet1"/>
      </w:pPr>
      <w:r w:rsidRPr="001A22FC">
        <w:t>Clear governance arrangements, including certain funding</w:t>
      </w:r>
    </w:p>
    <w:p w14:paraId="38C2DD20" w14:textId="77777777" w:rsidR="00001D40" w:rsidRDefault="00001D40" w:rsidP="00001D40">
      <w:pPr>
        <w:pStyle w:val="Bullet1"/>
      </w:pPr>
      <w:r w:rsidRPr="001A22FC">
        <w:t>Comprehensive processes to monitor and report on implementation, and adapt implementation as needed</w:t>
      </w:r>
    </w:p>
    <w:p w14:paraId="26A9EA7F" w14:textId="77777777" w:rsidR="00001D40" w:rsidRDefault="00001D40" w:rsidP="00001D40">
      <w:pPr>
        <w:pStyle w:val="Bullet1"/>
      </w:pPr>
      <w:r>
        <w:t>Simplification of Plan documentation</w:t>
      </w:r>
    </w:p>
    <w:p w14:paraId="5F95C3C1" w14:textId="77777777" w:rsidR="00001D40" w:rsidRPr="001A22FC" w:rsidRDefault="00001D40" w:rsidP="00001D40">
      <w:pPr>
        <w:pStyle w:val="Bullet1"/>
      </w:pPr>
      <w:r>
        <w:t>Publication of progress against commitments and measures</w:t>
      </w:r>
    </w:p>
    <w:p w14:paraId="0F83B71B" w14:textId="77777777" w:rsidR="00001D40" w:rsidRPr="00802C11" w:rsidRDefault="00001D40" w:rsidP="00001D40">
      <w:r w:rsidRPr="00925F1B">
        <w:t xml:space="preserve">The Plan has been designed to address these issues. A detailed evaluation of the ability of the Plan to be implemented is provided in </w:t>
      </w:r>
      <w:r>
        <w:t xml:space="preserve">Section 29.6 </w:t>
      </w:r>
      <w:r w:rsidRPr="001747D5">
        <w:t>of Part 5</w:t>
      </w:r>
      <w:r w:rsidRPr="00A72BE1">
        <w:t>.</w:t>
      </w:r>
    </w:p>
    <w:p w14:paraId="4B14412D" w14:textId="77777777" w:rsidR="00001D40" w:rsidRPr="00045D06" w:rsidRDefault="00001D40" w:rsidP="00001D40">
      <w:pPr>
        <w:pStyle w:val="Heading2"/>
      </w:pPr>
      <w:bookmarkStart w:id="38" w:name="_Ref116399424"/>
      <w:bookmarkStart w:id="39" w:name="_Toc116476851"/>
      <w:bookmarkStart w:id="40" w:name="_Toc212040487"/>
      <w:r w:rsidRPr="00045D06">
        <w:t>Adaptive management under the Plan</w:t>
      </w:r>
      <w:bookmarkEnd w:id="38"/>
      <w:bookmarkEnd w:id="39"/>
      <w:bookmarkEnd w:id="40"/>
    </w:p>
    <w:p w14:paraId="6315484B" w14:textId="0510A3CA" w:rsidR="00001D40" w:rsidRPr="001A22FC" w:rsidRDefault="00001D40" w:rsidP="00001D40">
      <w:r w:rsidRPr="001A22FC">
        <w:t xml:space="preserve">Adaptive management is a process for improving management practices through learning from the outcomes of previous management </w:t>
      </w:r>
      <w:sdt>
        <w:sdtPr>
          <w:rPr>
            <w:color w:val="000000"/>
          </w:rPr>
          <w:tag w:val="MENDELEY_CITATION_v3_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"/>
          <w:id w:val="2042634533"/>
          <w:placeholder>
            <w:docPart w:val="B3D744A4C388FB4C8E6469406BCC04C6"/>
          </w:placeholder>
        </w:sdtPr>
        <w:sdtContent>
          <w:r w:rsidR="00C666F0" w:rsidRPr="00C666F0">
            <w:rPr>
              <w:color w:val="000000"/>
            </w:rPr>
            <w:t>(DSEWPC, 2011)</w:t>
          </w:r>
        </w:sdtContent>
      </w:sdt>
      <w:r w:rsidRPr="001A22FC">
        <w:t xml:space="preserve">. It is based on information derived from monitoring and can be applied anywhere uncertainty in management exists. </w:t>
      </w:r>
    </w:p>
    <w:p w14:paraId="42834322" w14:textId="77777777" w:rsidR="00001D40" w:rsidRPr="001A22FC" w:rsidRDefault="00001D40" w:rsidP="00001D40">
      <w:r w:rsidRPr="001A22FC">
        <w:lastRenderedPageBreak/>
        <w:t xml:space="preserve">Adaptive management involves the following steps: monitoring, evaluation, reporting and improvement (referred to as a MERI framework). Each of these steps is applied iteratively over the life of a project to ensure that the project is effective in delivering its objectives over time. </w:t>
      </w:r>
    </w:p>
    <w:p w14:paraId="40B339AE" w14:textId="77777777" w:rsidR="00001D40" w:rsidRPr="001A22FC" w:rsidRDefault="00001D40" w:rsidP="00001D40">
      <w:pPr>
        <w:keepNext/>
        <w:keepLines/>
      </w:pPr>
      <w:r w:rsidRPr="001A22FC">
        <w:t>Adaptive management is an essential part of the implementation framework for strategic assessments. It is important because:</w:t>
      </w:r>
    </w:p>
    <w:p w14:paraId="36B8A93E" w14:textId="77777777" w:rsidR="00001D40" w:rsidRPr="001A22FC" w:rsidRDefault="00001D40" w:rsidP="00001D40">
      <w:pPr>
        <w:pStyle w:val="Bullet1"/>
      </w:pPr>
      <w:r w:rsidRPr="001A22FC">
        <w:t>The scale and complexity of strategic assessments means that there may be uncertainty relating to some impacts during the assessment process that need to be addressed during implementation</w:t>
      </w:r>
    </w:p>
    <w:p w14:paraId="654191FA" w14:textId="77777777" w:rsidR="00001D40" w:rsidRPr="001A22FC" w:rsidRDefault="00001D40" w:rsidP="00001D40">
      <w:pPr>
        <w:pStyle w:val="Bullet1"/>
      </w:pPr>
      <w:r w:rsidRPr="001A22FC">
        <w:t>The timeframes for strategic assessments are long and implementing agreed outcomes will be subject to a range of uncertainties over the life of the Plan</w:t>
      </w:r>
    </w:p>
    <w:p w14:paraId="1F8A1796" w14:textId="77777777" w:rsidR="00001D40" w:rsidRPr="001A22FC" w:rsidRDefault="00001D40" w:rsidP="00001D40">
      <w:pPr>
        <w:pStyle w:val="Bullet1"/>
      </w:pPr>
      <w:r w:rsidRPr="001A22FC">
        <w:t>Factors relating to the environment are likely to change over the life of a strategic assessment and an adaptive approach to management will be important for achieving the Plan’s outcomes</w:t>
      </w:r>
    </w:p>
    <w:p w14:paraId="0FB7A153" w14:textId="77777777" w:rsidR="00001D40" w:rsidRPr="001A22FC" w:rsidRDefault="00001D40" w:rsidP="00001D40">
      <w:pPr>
        <w:pStyle w:val="Bullet1"/>
      </w:pPr>
      <w:r w:rsidRPr="001A22FC">
        <w:t>Changes to State and Commonwealth legislation, policies, plans and advice will occur over the life of the Plan</w:t>
      </w:r>
    </w:p>
    <w:p w14:paraId="12B499BD" w14:textId="77777777" w:rsidR="00001D40" w:rsidRDefault="00001D40" w:rsidP="00001D40">
      <w:r w:rsidRPr="001A22FC">
        <w:t>Providing a process to address uncertainty and deal with changing circumstances during the life of the Plan is therefore critical.</w:t>
      </w:r>
      <w:r w:rsidRPr="00802C11">
        <w:t xml:space="preserve"> </w:t>
      </w:r>
    </w:p>
    <w:p w14:paraId="357A9E0F" w14:textId="332E3667" w:rsidR="00001D40" w:rsidRDefault="00001D40" w:rsidP="00001D40">
      <w:r>
        <w:t>The Plan’s approach to adaptive management is provided in the MERI framework which is described in Chapter 7.5 of the Plan. The specific measures</w:t>
      </w:r>
      <w:r w:rsidR="00EE18CE">
        <w:t xml:space="preserve"> and Key Performance Indicators (KPIs)</w:t>
      </w:r>
      <w:r>
        <w:t xml:space="preserve"> to implement the MERI framework including adaptive management are detailed in the Commitments and Measures document.</w:t>
      </w:r>
    </w:p>
    <w:p w14:paraId="3C0E7A58" w14:textId="77777777" w:rsidR="00001D40" w:rsidRDefault="00001D40" w:rsidP="00001D40">
      <w:r>
        <w:t xml:space="preserve">An </w:t>
      </w:r>
      <w:r w:rsidRPr="00285562">
        <w:t xml:space="preserve">evaluation of the adequacy of the Plan’s approach to adaptive management is provided </w:t>
      </w:r>
      <w:r w:rsidRPr="00A72BE1">
        <w:t xml:space="preserve">in </w:t>
      </w:r>
      <w:r w:rsidRPr="001747D5">
        <w:t>Part 5</w:t>
      </w:r>
      <w:r>
        <w:t xml:space="preserve"> of the SAR</w:t>
      </w:r>
      <w:r w:rsidRPr="001747D5">
        <w:t>.</w:t>
      </w:r>
    </w:p>
    <w:p w14:paraId="12785418" w14:textId="77777777" w:rsidR="00001D40" w:rsidRPr="00247009" w:rsidRDefault="00001D40" w:rsidP="00001D40"/>
    <w:p w14:paraId="2D3ED331" w14:textId="77777777" w:rsidR="00001D40" w:rsidRPr="00247009" w:rsidRDefault="00001D40" w:rsidP="00001D40">
      <w:pPr>
        <w:sectPr w:rsidR="00001D40" w:rsidRPr="00247009" w:rsidSect="00F75BFD">
          <w:pgSz w:w="11900" w:h="16840"/>
          <w:pgMar w:top="1134" w:right="1134" w:bottom="1134" w:left="1134" w:header="708" w:footer="567" w:gutter="0"/>
          <w:pgNumType w:start="1" w:chapStyle="1"/>
          <w:cols w:space="708"/>
          <w:docGrid w:linePitch="360"/>
        </w:sectPr>
      </w:pPr>
    </w:p>
    <w:p w14:paraId="5E38DAA9" w14:textId="77777777" w:rsidR="00001D40" w:rsidRDefault="00001D40" w:rsidP="001630F6">
      <w:pPr>
        <w:pStyle w:val="Heading1"/>
        <w:numPr>
          <w:ilvl w:val="0"/>
          <w:numId w:val="0"/>
        </w:numPr>
        <w:ind w:left="851" w:hanging="851"/>
      </w:pPr>
      <w:bookmarkStart w:id="41" w:name="_Toc212040488"/>
      <w:r w:rsidRPr="001630F6">
        <w:lastRenderedPageBreak/>
        <w:t>References</w:t>
      </w:r>
      <w:bookmarkEnd w:id="41"/>
    </w:p>
    <w:sdt>
      <w:sdtPr>
        <w:tag w:val="MENDELEY_BIBLIOGRAPHY"/>
        <w:id w:val="-1277249716"/>
        <w:placeholder>
          <w:docPart w:val="B3D744A4C388FB4C8E6469406BCC04C6"/>
        </w:placeholder>
      </w:sdtPr>
      <w:sdtContent>
        <w:p w14:paraId="68F54416" w14:textId="77777777" w:rsidR="008C3C66" w:rsidRDefault="008C3C66">
          <w:pPr>
            <w:divId w:val="574051129"/>
            <w:rPr>
              <w:rFonts w:eastAsia="Times New Roman"/>
              <w:sz w:val="24"/>
              <w:szCs w:val="24"/>
            </w:rPr>
          </w:pPr>
          <w:r>
            <w:rPr>
              <w:rFonts w:eastAsia="Times New Roman"/>
            </w:rPr>
            <w:t>Biosis (2024) ‘Victorian Grassland Earless Dragon, targeted surveys, and habitat suitability assessment - Geelong Growth Areas’.</w:t>
          </w:r>
        </w:p>
        <w:p w14:paraId="2441E659" w14:textId="77777777" w:rsidR="008C3C66" w:rsidRDefault="008C3C66">
          <w:pPr>
            <w:divId w:val="1439446992"/>
            <w:rPr>
              <w:rFonts w:eastAsia="Times New Roman"/>
            </w:rPr>
          </w:pPr>
          <w:r>
            <w:rPr>
              <w:rFonts w:eastAsia="Times New Roman"/>
            </w:rPr>
            <w:t xml:space="preserve">Biosis &amp; Open Lines (2024) </w:t>
          </w:r>
          <w:r>
            <w:rPr>
              <w:rFonts w:eastAsia="Times New Roman"/>
              <w:i/>
              <w:iCs/>
            </w:rPr>
            <w:t>Victorian Grassland Earless Dragon Habitat Attribute Analysis</w:t>
          </w:r>
          <w:r>
            <w:rPr>
              <w:rFonts w:eastAsia="Times New Roman"/>
            </w:rPr>
            <w:t>.</w:t>
          </w:r>
        </w:p>
        <w:p w14:paraId="0F2E9C75" w14:textId="77777777" w:rsidR="008C3C66" w:rsidRDefault="008C3C66">
          <w:pPr>
            <w:divId w:val="1729303545"/>
            <w:rPr>
              <w:rFonts w:eastAsia="Times New Roman"/>
            </w:rPr>
          </w:pPr>
          <w:r>
            <w:rPr>
              <w:rFonts w:eastAsia="Times New Roman"/>
            </w:rPr>
            <w:t xml:space="preserve">Birdlife International (2022) </w:t>
          </w:r>
          <w:r>
            <w:rPr>
              <w:rFonts w:eastAsia="Times New Roman"/>
              <w:i/>
              <w:iCs/>
            </w:rPr>
            <w:t>BirdLife Data Zone</w:t>
          </w:r>
          <w:r>
            <w:rPr>
              <w:rFonts w:eastAsia="Times New Roman"/>
            </w:rPr>
            <w:t>. Available at: http://datazone.birdlife.org/species/search.</w:t>
          </w:r>
        </w:p>
        <w:p w14:paraId="0A34E9DB" w14:textId="77777777" w:rsidR="008C3C66" w:rsidRDefault="008C3C66">
          <w:pPr>
            <w:divId w:val="1422877327"/>
            <w:rPr>
              <w:rFonts w:eastAsia="Times New Roman"/>
            </w:rPr>
          </w:pPr>
          <w:r>
            <w:rPr>
              <w:rFonts w:eastAsia="Times New Roman"/>
            </w:rPr>
            <w:t>CCMA (2014) ‘Corangamite Waterway Strategy 2014-2024’. Corangamite CMA.</w:t>
          </w:r>
        </w:p>
        <w:p w14:paraId="2AFC36A0" w14:textId="77777777" w:rsidR="008C3C66" w:rsidRDefault="008C3C66">
          <w:pPr>
            <w:divId w:val="997348698"/>
            <w:rPr>
              <w:rFonts w:eastAsia="Times New Roman"/>
            </w:rPr>
          </w:pPr>
          <w:r>
            <w:rPr>
              <w:rFonts w:eastAsia="Times New Roman"/>
            </w:rPr>
            <w:t>CCMA (2021) ‘Corangamite Regional Catchment Strategy’. Corangamite CMA.</w:t>
          </w:r>
        </w:p>
        <w:p w14:paraId="28C85737" w14:textId="77777777" w:rsidR="008C3C66" w:rsidRDefault="008C3C66">
          <w:pPr>
            <w:divId w:val="1495418677"/>
            <w:rPr>
              <w:rFonts w:eastAsia="Times New Roman"/>
            </w:rPr>
          </w:pPr>
          <w:r>
            <w:rPr>
              <w:rFonts w:eastAsia="Times New Roman"/>
            </w:rPr>
            <w:t>Commonwealth of Australia (2020) ‘Wildlife Conservation Plan for Seabirds’.</w:t>
          </w:r>
        </w:p>
        <w:p w14:paraId="28C6B093" w14:textId="77777777" w:rsidR="008C3C66" w:rsidRDefault="008C3C66">
          <w:pPr>
            <w:divId w:val="1703092838"/>
            <w:rPr>
              <w:rFonts w:eastAsia="Times New Roman"/>
            </w:rPr>
          </w:pPr>
          <w:r>
            <w:rPr>
              <w:rFonts w:eastAsia="Times New Roman"/>
            </w:rPr>
            <w:t>DCCEEW (2022) ‘National Recovery Plan for Albatrosses and Petrels’.</w:t>
          </w:r>
        </w:p>
        <w:p w14:paraId="6970B7D7" w14:textId="77777777" w:rsidR="008C3C66" w:rsidRDefault="008C3C66">
          <w:pPr>
            <w:divId w:val="540410307"/>
            <w:rPr>
              <w:rFonts w:eastAsia="Times New Roman"/>
            </w:rPr>
          </w:pPr>
          <w:r>
            <w:rPr>
              <w:rFonts w:eastAsia="Times New Roman"/>
            </w:rPr>
            <w:t>DELWP (2005) ‘Native Vegetation - Modelled 2005 Ecological Vegetation Classes (with Bioregional Conservation Status)’. Department of Environment, Land, Water and Planning.</w:t>
          </w:r>
        </w:p>
        <w:p w14:paraId="2449950A" w14:textId="77777777" w:rsidR="008C3C66" w:rsidRDefault="008C3C66">
          <w:pPr>
            <w:divId w:val="1905679789"/>
            <w:rPr>
              <w:rFonts w:eastAsia="Times New Roman"/>
            </w:rPr>
          </w:pPr>
          <w:r>
            <w:rPr>
              <w:rFonts w:eastAsia="Times New Roman"/>
            </w:rPr>
            <w:t>DELWP (2017) ‘Habitat Importance Models’. Department of Environment, Land, Water and Planning.</w:t>
          </w:r>
        </w:p>
        <w:p w14:paraId="35E7639F" w14:textId="77777777" w:rsidR="008C3C66" w:rsidRDefault="008C3C66">
          <w:pPr>
            <w:divId w:val="375853490"/>
            <w:rPr>
              <w:rFonts w:eastAsia="Times New Roman"/>
            </w:rPr>
          </w:pPr>
          <w:r>
            <w:rPr>
              <w:rFonts w:eastAsia="Times New Roman"/>
            </w:rPr>
            <w:t>DELWP (2018) ‘Port Phillip Bay (Western Shoreline) and Bellarine Peninsula Ramsar Site Management Plan’. Department of Environment, Land, Water and Planning.</w:t>
          </w:r>
        </w:p>
        <w:p w14:paraId="08E58D14" w14:textId="77777777" w:rsidR="008C3C66" w:rsidRDefault="008C3C66">
          <w:pPr>
            <w:divId w:val="17701168"/>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6961E239" w14:textId="77777777" w:rsidR="008C3C66" w:rsidRDefault="008C3C66">
          <w:pPr>
            <w:divId w:val="262491763"/>
            <w:rPr>
              <w:rFonts w:eastAsia="Times New Roman"/>
            </w:rPr>
          </w:pPr>
          <w:r>
            <w:rPr>
              <w:rFonts w:eastAsia="Times New Roman"/>
            </w:rPr>
            <w:t>DELWP (2022a) ‘Victorian Biodiversity Atlas’. Department of Environment, Land, Water and Planning.</w:t>
          </w:r>
        </w:p>
        <w:p w14:paraId="6B309A1E" w14:textId="77777777" w:rsidR="008C3C66" w:rsidRDefault="008C3C66">
          <w:pPr>
            <w:divId w:val="1708022495"/>
            <w:rPr>
              <w:rFonts w:eastAsia="Times New Roman"/>
            </w:rPr>
          </w:pPr>
          <w:r>
            <w:rPr>
              <w:rFonts w:eastAsia="Times New Roman"/>
            </w:rPr>
            <w:t>DELWP (2022b) ‘Victorian Wetland Inventory (Current)’.</w:t>
          </w:r>
        </w:p>
        <w:p w14:paraId="429562F1" w14:textId="77777777" w:rsidR="008C3C66" w:rsidRDefault="008C3C66">
          <w:pPr>
            <w:divId w:val="1319117318"/>
            <w:rPr>
              <w:rFonts w:eastAsia="Times New Roman"/>
            </w:rPr>
          </w:pPr>
          <w:r>
            <w:rPr>
              <w:rFonts w:eastAsia="Times New Roman"/>
            </w:rPr>
            <w:t xml:space="preserve">DoE (2013) </w:t>
          </w:r>
          <w:r>
            <w:rPr>
              <w:rFonts w:eastAsia="Times New Roman"/>
              <w:i/>
              <w:iCs/>
            </w:rPr>
            <w:t>Matters of National Environmental Significance: Significant Impact Guidelines 1.1</w:t>
          </w:r>
          <w:r>
            <w:rPr>
              <w:rFonts w:eastAsia="Times New Roman"/>
            </w:rPr>
            <w:t>. Canberra: Department of the Environment.</w:t>
          </w:r>
        </w:p>
        <w:p w14:paraId="78017C8F" w14:textId="77777777" w:rsidR="008C3C66" w:rsidRDefault="008C3C66">
          <w:pPr>
            <w:divId w:val="448862871"/>
            <w:rPr>
              <w:rFonts w:eastAsia="Times New Roman"/>
            </w:rPr>
          </w:pPr>
          <w:r>
            <w:rPr>
              <w:rFonts w:eastAsia="Times New Roman"/>
            </w:rPr>
            <w:t>DoE (2015) ‘Draft Referral guideline for 14 birds listed as migratory species under the EPBC Act’. Department of Environment.</w:t>
          </w:r>
        </w:p>
        <w:p w14:paraId="6C145EF3" w14:textId="77777777" w:rsidR="008C3C66" w:rsidRDefault="008C3C66">
          <w:pPr>
            <w:divId w:val="834877424"/>
            <w:rPr>
              <w:rFonts w:eastAsia="Times New Roman"/>
            </w:rPr>
          </w:pPr>
          <w:r>
            <w:rPr>
              <w:rFonts w:eastAsia="Times New Roman"/>
            </w:rPr>
            <w:t>DoE (2017) ‘EPBC Act Policy Statement 3.21: Industry guidelines for avoiding, assessing and mitigating impacts on EPBC Act listed migratory shorebird species’. Department of Environment.</w:t>
          </w:r>
        </w:p>
        <w:p w14:paraId="648B8AC8" w14:textId="77777777" w:rsidR="008C3C66" w:rsidRDefault="008C3C66">
          <w:pPr>
            <w:divId w:val="1528253632"/>
            <w:rPr>
              <w:rFonts w:eastAsia="Times New Roman"/>
            </w:rPr>
          </w:pPr>
          <w:r>
            <w:rPr>
              <w:rFonts w:eastAsia="Times New Roman"/>
            </w:rPr>
            <w:t>DSEWPC (2011) ‘A guide to undertaking strategic assessments’. Department of Sustainability, Environment, Water, Population and Communities.</w:t>
          </w:r>
        </w:p>
        <w:p w14:paraId="58581A42" w14:textId="77777777" w:rsidR="008C3C66" w:rsidRDefault="008C3C66">
          <w:pPr>
            <w:divId w:val="159464557"/>
            <w:rPr>
              <w:rFonts w:eastAsia="Times New Roman"/>
            </w:rPr>
          </w:pPr>
          <w:r>
            <w:rPr>
              <w:rFonts w:eastAsia="Times New Roman"/>
            </w:rPr>
            <w:t>EHP (2021) ‘Existing Ecological Conditions: Northern and Western Geelong Growth Areas’. Prepared for the City of Greater Geelong.</w:t>
          </w:r>
        </w:p>
        <w:p w14:paraId="46F43CA1" w14:textId="77777777" w:rsidR="008C3C66" w:rsidRDefault="008C3C66">
          <w:pPr>
            <w:divId w:val="1680935023"/>
            <w:rPr>
              <w:rFonts w:eastAsia="Times New Roman"/>
            </w:rPr>
          </w:pPr>
          <w:r>
            <w:rPr>
              <w:rFonts w:eastAsia="Times New Roman"/>
            </w:rPr>
            <w:t xml:space="preserve">Hansen, B.D. </w:t>
          </w:r>
          <w:r>
            <w:rPr>
              <w:rFonts w:eastAsia="Times New Roman"/>
              <w:i/>
              <w:iCs/>
            </w:rPr>
            <w:t>et al.</w:t>
          </w:r>
          <w:r>
            <w:rPr>
              <w:rFonts w:eastAsia="Times New Roman"/>
            </w:rPr>
            <w:t xml:space="preserve"> (2016) ‘Revision of the East Asian-Australasian Flyway Population Estimates for 37 listed Migratory Shorebird Species’. Unpublished report for the Department of the Environment. BirdLife Australia, Melbourne., p. 90.</w:t>
          </w:r>
        </w:p>
        <w:p w14:paraId="22C6C07C" w14:textId="77777777" w:rsidR="008C3C66" w:rsidRDefault="008C3C66">
          <w:pPr>
            <w:divId w:val="1277831733"/>
            <w:rPr>
              <w:rFonts w:eastAsia="Times New Roman"/>
            </w:rPr>
          </w:pPr>
          <w:r>
            <w:rPr>
              <w:rFonts w:eastAsia="Times New Roman"/>
            </w:rPr>
            <w:t>Parks Victoria (1999) ‘Information Sheet on Ramsar Wetlands’. Parks Victoria.</w:t>
          </w:r>
        </w:p>
        <w:p w14:paraId="3DD32046" w14:textId="77777777" w:rsidR="008C3C66" w:rsidRDefault="008C3C66">
          <w:pPr>
            <w:divId w:val="338701395"/>
            <w:rPr>
              <w:rFonts w:eastAsia="Times New Roman"/>
            </w:rPr>
          </w:pPr>
          <w:r>
            <w:rPr>
              <w:rFonts w:eastAsia="Times New Roman"/>
            </w:rPr>
            <w:t xml:space="preserve">SWIFFT (2022) </w:t>
          </w:r>
          <w:r>
            <w:rPr>
              <w:rFonts w:eastAsia="Times New Roman"/>
              <w:i/>
              <w:iCs/>
            </w:rPr>
            <w:t>Threatened species profiles</w:t>
          </w:r>
          <w:r>
            <w:rPr>
              <w:rFonts w:eastAsia="Times New Roman"/>
            </w:rPr>
            <w:t>. Available at: https://www.swifft.net.au/cb_pages/threatened_species_profiles.php.</w:t>
          </w:r>
        </w:p>
        <w:p w14:paraId="678A055A" w14:textId="77777777" w:rsidR="008C3C66" w:rsidRDefault="008C3C66">
          <w:pPr>
            <w:divId w:val="19471713"/>
            <w:rPr>
              <w:rFonts w:eastAsia="Times New Roman"/>
            </w:rPr>
          </w:pPr>
          <w:r>
            <w:rPr>
              <w:rFonts w:eastAsia="Times New Roman"/>
            </w:rPr>
            <w:t>The City of Greater Geelong (2021) ‘The Northern and Western Geelong Growth Areas Framework Plan.’</w:t>
          </w:r>
        </w:p>
        <w:p w14:paraId="34FC4B6D" w14:textId="77777777" w:rsidR="008C3C66" w:rsidRDefault="008C3C66">
          <w:pPr>
            <w:divId w:val="369690757"/>
            <w:rPr>
              <w:rFonts w:eastAsia="Times New Roman"/>
            </w:rPr>
          </w:pPr>
          <w:r>
            <w:rPr>
              <w:rFonts w:eastAsia="Times New Roman"/>
            </w:rPr>
            <w:t>The City of Greater Geelong (2022) ‘Greater Geelong Planning Scheme’. The City of Greater Geelong.</w:t>
          </w:r>
        </w:p>
        <w:p w14:paraId="4DE6667E" w14:textId="77777777" w:rsidR="008C3C66" w:rsidRDefault="008C3C66">
          <w:pPr>
            <w:divId w:val="2068645871"/>
            <w:rPr>
              <w:rFonts w:eastAsia="Times New Roman"/>
            </w:rPr>
          </w:pPr>
          <w:r>
            <w:rPr>
              <w:rFonts w:eastAsia="Times New Roman"/>
            </w:rPr>
            <w:t xml:space="preserve">Weller, D. </w:t>
          </w:r>
          <w:r>
            <w:rPr>
              <w:rFonts w:eastAsia="Times New Roman"/>
              <w:i/>
              <w:iCs/>
            </w:rPr>
            <w:t>et al.</w:t>
          </w:r>
          <w:r>
            <w:rPr>
              <w:rFonts w:eastAsia="Times New Roman"/>
            </w:rPr>
            <w:t xml:space="preserve"> (2020) ‘Australian National Directory of Important Migratory Shorebird Habitat’. Prepared for the Department of Agriculture, Water and the Environment by Birdlife Australia.</w:t>
          </w:r>
        </w:p>
        <w:p w14:paraId="293E8E2B" w14:textId="7F0B86F0" w:rsidR="00001D40" w:rsidRPr="00D71E09" w:rsidRDefault="008C3C66" w:rsidP="00D71E09">
          <w:pPr>
            <w:divId w:val="288365180"/>
            <w:rPr>
              <w:rFonts w:eastAsia="Times New Roman"/>
            </w:rPr>
          </w:pPr>
          <w:r>
            <w:rPr>
              <w:rFonts w:eastAsia="Times New Roman"/>
            </w:rPr>
            <w:lastRenderedPageBreak/>
            <w:t xml:space="preserve">Zoos Victoria (2024) </w:t>
          </w:r>
          <w:r>
            <w:rPr>
              <w:rFonts w:eastAsia="Times New Roman"/>
              <w:i/>
              <w:iCs/>
            </w:rPr>
            <w:t>Victorian Grassland Earless Dragon Conservation Action Plan</w:t>
          </w:r>
          <w:r>
            <w:rPr>
              <w:rFonts w:eastAsia="Times New Roman"/>
            </w:rPr>
            <w:t>.</w:t>
          </w:r>
        </w:p>
      </w:sdtContent>
    </w:sdt>
    <w:p w14:paraId="60A9C155" w14:textId="77777777" w:rsidR="00001D40" w:rsidRDefault="00001D40" w:rsidP="0038683A"/>
    <w:sectPr w:rsidR="00001D40" w:rsidSect="00F75BFD">
      <w:headerReference w:type="even" r:id="rId33"/>
      <w:headerReference w:type="default" r:id="rId34"/>
      <w:headerReference w:type="first" r:id="rId35"/>
      <w:pgSz w:w="11900" w:h="16840"/>
      <w:pgMar w:top="1134" w:right="1134" w:bottom="1134" w:left="1134" w:header="708" w:footer="567"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07B22" w14:textId="77777777" w:rsidR="00A97CAE" w:rsidRDefault="00A97CAE" w:rsidP="00290626">
      <w:r>
        <w:separator/>
      </w:r>
    </w:p>
  </w:endnote>
  <w:endnote w:type="continuationSeparator" w:id="0">
    <w:p w14:paraId="2B6C0D03" w14:textId="77777777" w:rsidR="00A97CAE" w:rsidRDefault="00A97CAE" w:rsidP="0029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131D" w14:textId="1BB8ACA2" w:rsidR="00001D40" w:rsidRPr="00417E97" w:rsidRDefault="00001D40" w:rsidP="00417E97">
    <w:pPr>
      <w:pStyle w:val="Footer"/>
      <w:tabs>
        <w:tab w:val="clear" w:pos="9026"/>
        <w:tab w:val="left" w:pos="5812"/>
      </w:tabs>
      <w:ind w:right="3395"/>
      <w:jc w:val="right"/>
    </w:pPr>
    <w:r>
      <w:fldChar w:fldCharType="begin"/>
    </w:r>
    <w:r>
      <w:instrText xml:space="preserve"> PAGE </w:instrText>
    </w:r>
    <w:r>
      <w:fldChar w:fldCharType="separate"/>
    </w:r>
    <w:r>
      <w:t>2-1</w:t>
    </w:r>
    <w:r>
      <w:rPr>
        <w:noProof/>
      </w:rPr>
      <w:fldChar w:fldCharType="end"/>
    </w:r>
    <w:r>
      <w:rPr>
        <w:noProof/>
      </w:rPr>
      <w:t xml:space="preserve"> </w:t>
    </w:r>
    <w:r>
      <w:t>|</w:t>
    </w:r>
    <w:r w:rsidR="000B1859">
      <w:rPr>
        <w:noProof/>
      </w:rPr>
      <w:drawing>
        <wp:anchor distT="0" distB="0" distL="114300" distR="114300" simplePos="0" relativeHeight="251855872" behindDoc="0" locked="1" layoutInCell="1" allowOverlap="1" wp14:anchorId="16C38A69" wp14:editId="531DB37A">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4802"/>
              <wp:lineTo x="6512" y="17543"/>
              <wp:lineTo x="6512" y="18091"/>
              <wp:lineTo x="18566" y="19188"/>
              <wp:lineTo x="21475" y="19188"/>
              <wp:lineTo x="21475" y="8772"/>
              <wp:lineTo x="20505" y="8223"/>
              <wp:lineTo x="19813" y="1096"/>
              <wp:lineTo x="19536" y="0"/>
              <wp:lineTo x="18566" y="0"/>
            </wp:wrapPolygon>
          </wp:wrapThrough>
          <wp:docPr id="19513410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B7FD" w14:textId="77777777" w:rsidR="00A97CAE" w:rsidRDefault="00A97CAE" w:rsidP="00290626">
      <w:r>
        <w:separator/>
      </w:r>
    </w:p>
  </w:footnote>
  <w:footnote w:type="continuationSeparator" w:id="0">
    <w:p w14:paraId="16907027" w14:textId="77777777" w:rsidR="00A97CAE" w:rsidRDefault="00A97CAE" w:rsidP="0029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E1FB" w14:textId="734174E9" w:rsidR="00C31449" w:rsidRDefault="00A97CAE">
    <w:pPr>
      <w:pStyle w:val="Header"/>
    </w:pPr>
    <w:r>
      <w:rPr>
        <w:noProof/>
      </w:rPr>
      <w:pict w14:anchorId="6B5236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16" o:spid="_x0000_s1038" type="#_x0000_t136" alt="" style="position:absolute;margin-left:0;margin-top:0;width:592.85pt;height:245.8pt;rotation:315;z-index:-25154048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EE52" w14:textId="0733F804" w:rsidR="00001D40" w:rsidRDefault="00001D40" w:rsidP="00290626">
    <w:pPr>
      <w:pStyle w:val="Reportheader"/>
    </w:pPr>
    <w:r>
      <w:t>draft NWGGA Strategic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2E02" w14:textId="33DBA3E5" w:rsidR="00C31449" w:rsidRDefault="00A97CAE">
    <w:pPr>
      <w:pStyle w:val="Header"/>
    </w:pPr>
    <w:r>
      <w:rPr>
        <w:noProof/>
      </w:rPr>
      <w:pict w14:anchorId="5A88F1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15" o:spid="_x0000_s1037" type="#_x0000_t136" alt="" style="position:absolute;margin-left:0;margin-top:0;width:592.85pt;height:245.8pt;rotation:315;z-index:-25154457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6377" w14:textId="1C98C25D" w:rsidR="00C31449" w:rsidRDefault="00A97CAE">
    <w:pPr>
      <w:pStyle w:val="Header"/>
    </w:pPr>
    <w:r>
      <w:rPr>
        <w:noProof/>
      </w:rPr>
      <w:pict w14:anchorId="1F169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19" o:spid="_x0000_s1036" type="#_x0000_t136" alt="" style="position:absolute;margin-left:0;margin-top:0;width:592.85pt;height:245.8pt;rotation:315;z-index:-25152819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5EAC" w14:textId="411CC72D" w:rsidR="00C31449" w:rsidRDefault="00A97CAE">
    <w:pPr>
      <w:pStyle w:val="Header"/>
    </w:pPr>
    <w:r>
      <w:rPr>
        <w:noProof/>
      </w:rPr>
      <w:pict w14:anchorId="317EB5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18" o:spid="_x0000_s1035" type="#_x0000_t136" alt="" style="position:absolute;margin-left:0;margin-top:0;width:592.85pt;height:245.8pt;rotation:315;z-index:-25153228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F1CF" w14:textId="50A4166A" w:rsidR="00C31449" w:rsidRDefault="00A97CAE">
    <w:pPr>
      <w:pStyle w:val="Header"/>
    </w:pPr>
    <w:r>
      <w:rPr>
        <w:noProof/>
      </w:rPr>
      <w:pict w14:anchorId="051276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2" o:spid="_x0000_s1034" type="#_x0000_t136" alt="" style="position:absolute;margin-left:0;margin-top:0;width:592.85pt;height:245.8pt;rotation:315;z-index:-25151590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BF26" w14:textId="12879A22" w:rsidR="00C31449" w:rsidRDefault="00A97CAE">
    <w:pPr>
      <w:pStyle w:val="Header"/>
    </w:pPr>
    <w:r>
      <w:rPr>
        <w:noProof/>
      </w:rPr>
      <w:pict w14:anchorId="27BD14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1" o:spid="_x0000_s1033" type="#_x0000_t136" alt="" style="position:absolute;margin-left:0;margin-top:0;width:592.85pt;height:245.8pt;rotation:315;z-index:-25152000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5D0CF" w14:textId="06C5111F" w:rsidR="00C31449" w:rsidRDefault="00A97CAE">
    <w:pPr>
      <w:pStyle w:val="Header"/>
    </w:pPr>
    <w:r>
      <w:rPr>
        <w:noProof/>
      </w:rPr>
      <w:pict w14:anchorId="28039D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5" o:spid="_x0000_s1032" type="#_x0000_t136" alt="" style="position:absolute;margin-left:0;margin-top:0;width:592.85pt;height:245.8pt;rotation:315;z-index:-25150361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61DF" w14:textId="04FB4D95" w:rsidR="00C31449" w:rsidRDefault="00A97CAE">
    <w:pPr>
      <w:pStyle w:val="Header"/>
    </w:pPr>
    <w:r>
      <w:rPr>
        <w:noProof/>
      </w:rPr>
      <w:pict w14:anchorId="165E8A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4" o:spid="_x0000_s1031" type="#_x0000_t136" alt="" style="position:absolute;margin-left:0;margin-top:0;width:592.85pt;height:245.8pt;rotation:315;z-index:-25150771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B44C" w14:textId="6F739497" w:rsidR="00C31449" w:rsidRDefault="00A97CAE">
    <w:pPr>
      <w:pStyle w:val="Header"/>
    </w:pPr>
    <w:r>
      <w:rPr>
        <w:noProof/>
      </w:rPr>
      <w:pict w14:anchorId="5E05B5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8" o:spid="_x0000_s1030" type="#_x0000_t136" alt="" style="position:absolute;margin-left:0;margin-top:0;width:592.85pt;height:245.8pt;rotation:315;z-index:-25149132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D63D" w14:textId="6DA0E695" w:rsidR="00C31449" w:rsidRDefault="00A97CAE">
    <w:pPr>
      <w:pStyle w:val="Header"/>
    </w:pPr>
    <w:r>
      <w:rPr>
        <w:noProof/>
      </w:rPr>
      <w:pict w14:anchorId="2CE1B9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27" o:spid="_x0000_s1029" type="#_x0000_t136" alt="" style="position:absolute;margin-left:0;margin-top:0;width:592.85pt;height:245.8pt;rotation:315;z-index:-25149542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76F2" w14:textId="33CF33CD" w:rsidR="00C31449" w:rsidRDefault="00A97CAE">
    <w:pPr>
      <w:pStyle w:val="Header"/>
    </w:pPr>
    <w:r>
      <w:rPr>
        <w:noProof/>
      </w:rPr>
      <w:pict w14:anchorId="227016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31" o:spid="_x0000_s1028" type="#_x0000_t136" alt="" style="position:absolute;margin-left:0;margin-top:0;width:592.85pt;height:245.8pt;rotation:315;z-index:-25147904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207E" w14:textId="0D2E4D71" w:rsidR="00C31449" w:rsidRDefault="00A97CAE">
    <w:pPr>
      <w:pStyle w:val="Header"/>
    </w:pPr>
    <w:r>
      <w:rPr>
        <w:noProof/>
      </w:rPr>
      <w:pict w14:anchorId="6F59F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30" o:spid="_x0000_s1027" type="#_x0000_t136" alt="" style="position:absolute;margin-left:0;margin-top:0;width:592.85pt;height:245.8pt;rotation:315;z-index:-25148313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6882" w14:textId="719BE4B0" w:rsidR="00C31449" w:rsidRDefault="00A97CAE">
    <w:pPr>
      <w:pStyle w:val="Header"/>
    </w:pPr>
    <w:r>
      <w:rPr>
        <w:noProof/>
      </w:rPr>
      <w:pict w14:anchorId="6DFB6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34" o:spid="_x0000_s1026" type="#_x0000_t136" alt="" style="position:absolute;margin-left:0;margin-top:0;width:592.85pt;height:245.8pt;rotation:315;z-index:-25146675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917E" w14:textId="53625A6B" w:rsidR="0024790D" w:rsidRDefault="0024790D" w:rsidP="00290626">
    <w:pPr>
      <w:pStyle w:val="Reportheader"/>
    </w:pPr>
    <w:r>
      <w:t>draft NWGGA Strategic assessment REPORT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D9C6" w14:textId="2994E872" w:rsidR="00C31449" w:rsidRDefault="00A97CAE">
    <w:pPr>
      <w:pStyle w:val="Header"/>
    </w:pPr>
    <w:r>
      <w:rPr>
        <w:noProof/>
      </w:rPr>
      <w:pict w14:anchorId="33DA1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459533" o:spid="_x0000_s1025" type="#_x0000_t136" alt="" style="position:absolute;margin-left:0;margin-top:0;width:592.85pt;height:245.8pt;rotation:315;z-index:-25147084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CC5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F6A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16F4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9A20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842B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DE29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A469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BADB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3255D0"/>
    <w:lvl w:ilvl="0">
      <w:start w:val="1"/>
      <w:numFmt w:val="decimal"/>
      <w:lvlText w:val="%1."/>
      <w:lvlJc w:val="left"/>
      <w:pPr>
        <w:tabs>
          <w:tab w:val="num" w:pos="360"/>
        </w:tabs>
        <w:ind w:left="360" w:hanging="360"/>
      </w:pPr>
    </w:lvl>
  </w:abstractNum>
  <w:abstractNum w:abstractNumId="9" w15:restartNumberingAfterBreak="0">
    <w:nsid w:val="06BA35BD"/>
    <w:multiLevelType w:val="hybridMultilevel"/>
    <w:tmpl w:val="EC4A771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087A9B"/>
    <w:multiLevelType w:val="multilevel"/>
    <w:tmpl w:val="CEC4C2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4D4FA7"/>
    <w:multiLevelType w:val="hybridMultilevel"/>
    <w:tmpl w:val="10CCAD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08846E46"/>
    <w:multiLevelType w:val="hybridMultilevel"/>
    <w:tmpl w:val="26422B88"/>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AF87698"/>
    <w:multiLevelType w:val="hybridMultilevel"/>
    <w:tmpl w:val="EA4E6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F572DA5"/>
    <w:multiLevelType w:val="hybridMultilevel"/>
    <w:tmpl w:val="3DAE9D8E"/>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0FB36D92"/>
    <w:multiLevelType w:val="hybridMultilevel"/>
    <w:tmpl w:val="5A26EC64"/>
    <w:lvl w:ilvl="0" w:tplc="51604AB0">
      <w:start w:val="1"/>
      <w:numFmt w:val="decimal"/>
      <w:lvlText w:val="%1."/>
      <w:lvlJc w:val="left"/>
      <w:pPr>
        <w:ind w:left="720" w:hanging="360"/>
      </w:pPr>
      <w:rPr>
        <w:rFonts w:ascii="Palatino Linotype" w:hAnsi="Palatino Linotype" w:hint="default"/>
        <w:sz w:val="18"/>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263236C"/>
    <w:multiLevelType w:val="multilevel"/>
    <w:tmpl w:val="4F444228"/>
    <w:styleLink w:val="CurrentList2"/>
    <w:lvl w:ilvl="0">
      <w:start w:val="1"/>
      <w:numFmt w:val="lowerLetter"/>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13D46A95"/>
    <w:multiLevelType w:val="multilevel"/>
    <w:tmpl w:val="5F98B1C0"/>
    <w:styleLink w:val="CurrentList4"/>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44C668D"/>
    <w:multiLevelType w:val="hybridMultilevel"/>
    <w:tmpl w:val="123AAD0A"/>
    <w:lvl w:ilvl="0" w:tplc="099C11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5BF7299"/>
    <w:multiLevelType w:val="hybridMultilevel"/>
    <w:tmpl w:val="6D0A8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3D195D"/>
    <w:multiLevelType w:val="hybridMultilevel"/>
    <w:tmpl w:val="9FB0B0BA"/>
    <w:lvl w:ilvl="0" w:tplc="FFFFFFFF">
      <w:start w:val="1"/>
      <w:numFmt w:val="decimal"/>
      <w:lvlText w:val="%1."/>
      <w:lvlJc w:val="left"/>
      <w:pPr>
        <w:ind w:left="720" w:hanging="360"/>
      </w:pPr>
      <w:rPr>
        <w:rFonts w:ascii="Palatino Linotype" w:eastAsia="Calibri" w:hAnsi="Palatino Linotype"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9C126E7"/>
    <w:multiLevelType w:val="hybridMultilevel"/>
    <w:tmpl w:val="FC4C904A"/>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A0D0E2F"/>
    <w:multiLevelType w:val="multilevel"/>
    <w:tmpl w:val="59AEC552"/>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3" w15:restartNumberingAfterBreak="0">
    <w:nsid w:val="1C6E5865"/>
    <w:multiLevelType w:val="hybridMultilevel"/>
    <w:tmpl w:val="3154BCB0"/>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25" w15:restartNumberingAfterBreak="0">
    <w:nsid w:val="245219CC"/>
    <w:multiLevelType w:val="multilevel"/>
    <w:tmpl w:val="5F98B1C0"/>
    <w:styleLink w:val="CurrentList8"/>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253520C2"/>
    <w:multiLevelType w:val="hybridMultilevel"/>
    <w:tmpl w:val="4B86ABF8"/>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25365353"/>
    <w:multiLevelType w:val="hybridMultilevel"/>
    <w:tmpl w:val="016A92D0"/>
    <w:lvl w:ilvl="0" w:tplc="F6027424">
      <w:start w:val="3"/>
      <w:numFmt w:val="bullet"/>
      <w:lvlText w:val="-"/>
      <w:lvlJc w:val="left"/>
      <w:pPr>
        <w:ind w:left="720" w:hanging="360"/>
      </w:pPr>
      <w:rPr>
        <w:rFonts w:ascii="Palatino Linotype" w:eastAsia="Calibri"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3A5EB9"/>
    <w:multiLevelType w:val="multilevel"/>
    <w:tmpl w:val="B8D68304"/>
    <w:lvl w:ilvl="0">
      <w:start w:val="1"/>
      <w:numFmt w:val="bullet"/>
      <w:lvlText w:val="o"/>
      <w:lvlJc w:val="left"/>
      <w:pPr>
        <w:ind w:left="814" w:hanging="360"/>
      </w:pPr>
      <w:rPr>
        <w:rFonts w:ascii="Courier New" w:hAnsi="Courier New" w:cs="Courier New" w:hint="default"/>
      </w:rPr>
    </w:lvl>
    <w:lvl w:ilvl="1">
      <w:start w:val="1"/>
      <w:numFmt w:val="bullet"/>
      <w:lvlText w:val=""/>
      <w:lvlJc w:val="left"/>
      <w:pPr>
        <w:tabs>
          <w:tab w:val="num" w:pos="1021"/>
        </w:tabs>
        <w:ind w:left="1021" w:hanging="567"/>
      </w:pPr>
      <w:rPr>
        <w:rFonts w:ascii="Symbol" w:hAnsi="Symbol" w:hint="default"/>
        <w:color w:val="auto"/>
      </w:rPr>
    </w:lvl>
    <w:lvl w:ilvl="2">
      <w:start w:val="1"/>
      <w:numFmt w:val="lowerRoman"/>
      <w:lvlText w:val="%3."/>
      <w:lvlJc w:val="right"/>
      <w:pPr>
        <w:ind w:left="2254" w:hanging="180"/>
      </w:pPr>
    </w:lvl>
    <w:lvl w:ilvl="3">
      <w:start w:val="1"/>
      <w:numFmt w:val="decimal"/>
      <w:lvlText w:val="%4."/>
      <w:lvlJc w:val="left"/>
      <w:pPr>
        <w:ind w:left="2974" w:hanging="360"/>
      </w:pPr>
    </w:lvl>
    <w:lvl w:ilvl="4">
      <w:start w:val="1"/>
      <w:numFmt w:val="lowerLetter"/>
      <w:lvlText w:val="%5."/>
      <w:lvlJc w:val="left"/>
      <w:pPr>
        <w:ind w:left="3694" w:hanging="360"/>
      </w:pPr>
    </w:lvl>
    <w:lvl w:ilvl="5">
      <w:start w:val="1"/>
      <w:numFmt w:val="lowerRoman"/>
      <w:lvlText w:val="%6."/>
      <w:lvlJc w:val="right"/>
      <w:pPr>
        <w:ind w:left="4414" w:hanging="180"/>
      </w:pPr>
    </w:lvl>
    <w:lvl w:ilvl="6">
      <w:start w:val="1"/>
      <w:numFmt w:val="decimal"/>
      <w:lvlText w:val="%7."/>
      <w:lvlJc w:val="left"/>
      <w:pPr>
        <w:ind w:left="5134" w:hanging="360"/>
      </w:pPr>
    </w:lvl>
    <w:lvl w:ilvl="7">
      <w:start w:val="1"/>
      <w:numFmt w:val="lowerLetter"/>
      <w:lvlText w:val="%8."/>
      <w:lvlJc w:val="left"/>
      <w:pPr>
        <w:ind w:left="5854" w:hanging="360"/>
      </w:pPr>
    </w:lvl>
    <w:lvl w:ilvl="8">
      <w:start w:val="1"/>
      <w:numFmt w:val="lowerRoman"/>
      <w:lvlText w:val="%9."/>
      <w:lvlJc w:val="right"/>
      <w:pPr>
        <w:ind w:left="6574" w:hanging="180"/>
      </w:pPr>
    </w:lvl>
  </w:abstractNum>
  <w:abstractNum w:abstractNumId="29"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1972E8B"/>
    <w:multiLevelType w:val="hybridMultilevel"/>
    <w:tmpl w:val="1F207B82"/>
    <w:lvl w:ilvl="0" w:tplc="9A3EAAC0">
      <w:start w:val="4"/>
      <w:numFmt w:val="bullet"/>
      <w:lvlText w:val="-"/>
      <w:lvlJc w:val="left"/>
      <w:pPr>
        <w:ind w:left="720" w:hanging="360"/>
      </w:pPr>
      <w:rPr>
        <w:rFonts w:ascii="Palatino Linotype" w:eastAsia="Calibri"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1277BF"/>
    <w:multiLevelType w:val="hybridMultilevel"/>
    <w:tmpl w:val="F138837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FE60AD3"/>
    <w:multiLevelType w:val="hybridMultilevel"/>
    <w:tmpl w:val="D61C7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422B5D"/>
    <w:multiLevelType w:val="multilevel"/>
    <w:tmpl w:val="59AEC552"/>
    <w:styleLink w:val="CurrentList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4" w15:restartNumberingAfterBreak="0">
    <w:nsid w:val="485A5869"/>
    <w:multiLevelType w:val="hybridMultilevel"/>
    <w:tmpl w:val="4022D97C"/>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CA35EB9"/>
    <w:multiLevelType w:val="multilevel"/>
    <w:tmpl w:val="59AEC552"/>
    <w:lvl w:ilvl="0">
      <w:start w:val="1"/>
      <w:numFmt w:val="decimal"/>
      <w:pStyle w:val="Numbering1"/>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6" w15:restartNumberingAfterBreak="0">
    <w:nsid w:val="52BC4823"/>
    <w:multiLevelType w:val="hybridMultilevel"/>
    <w:tmpl w:val="9D7067C4"/>
    <w:lvl w:ilvl="0" w:tplc="9E8CC994">
      <w:start w:val="1"/>
      <w:numFmt w:val="bullet"/>
      <w:lvlText w:val=""/>
      <w:lvlJc w:val="left"/>
      <w:pPr>
        <w:ind w:left="360" w:hanging="360"/>
      </w:pPr>
      <w:rPr>
        <w:rFonts w:ascii="Symbol" w:hAnsi="Symbol" w:hint="default"/>
      </w:rPr>
    </w:lvl>
    <w:lvl w:ilvl="1" w:tplc="1E120F06">
      <w:start w:val="1"/>
      <w:numFmt w:val="bullet"/>
      <w:lvlText w:val="o"/>
      <w:lvlJc w:val="left"/>
      <w:pPr>
        <w:ind w:left="1080" w:hanging="360"/>
      </w:pPr>
      <w:rPr>
        <w:rFonts w:ascii="Courier New" w:hAnsi="Courier New" w:cs="Courier New" w:hint="default"/>
      </w:rPr>
    </w:lvl>
    <w:lvl w:ilvl="2" w:tplc="3AD45F1C">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0B25422"/>
    <w:multiLevelType w:val="hybridMultilevel"/>
    <w:tmpl w:val="95402514"/>
    <w:lvl w:ilvl="0" w:tplc="D862A34A">
      <w:start w:val="2"/>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1" w15:restartNumberingAfterBreak="0">
    <w:nsid w:val="619A1E72"/>
    <w:multiLevelType w:val="hybridMultilevel"/>
    <w:tmpl w:val="94C4AA44"/>
    <w:lvl w:ilvl="0" w:tplc="8DCA1C2E">
      <w:start w:val="1"/>
      <w:numFmt w:val="decimal"/>
      <w:lvlText w:val="%1."/>
      <w:lvlJc w:val="left"/>
      <w:pPr>
        <w:ind w:left="720" w:hanging="360"/>
      </w:pPr>
      <w:rPr>
        <w:rFonts w:ascii="Palatino Linotype" w:eastAsia="Calibri" w:hAnsi="Palatino Linotyp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1707F5"/>
    <w:multiLevelType w:val="hybridMultilevel"/>
    <w:tmpl w:val="38F805D8"/>
    <w:lvl w:ilvl="0" w:tplc="CD1AF0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9221B68"/>
    <w:multiLevelType w:val="multilevel"/>
    <w:tmpl w:val="88B658E2"/>
    <w:styleLink w:val="CurrentList5"/>
    <w:lvl w:ilvl="0">
      <w:start w:val="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D721084"/>
    <w:multiLevelType w:val="hybridMultilevel"/>
    <w:tmpl w:val="38B0005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5" w15:restartNumberingAfterBreak="0">
    <w:nsid w:val="6EF02D67"/>
    <w:multiLevelType w:val="hybridMultilevel"/>
    <w:tmpl w:val="0C08F9E2"/>
    <w:lvl w:ilvl="0" w:tplc="0809000F">
      <w:start w:val="1"/>
      <w:numFmt w:val="decimal"/>
      <w:lvlText w:val="%1."/>
      <w:lvlJc w:val="lef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7E02677"/>
    <w:multiLevelType w:val="hybridMultilevel"/>
    <w:tmpl w:val="C696E8D4"/>
    <w:lvl w:ilvl="0" w:tplc="D4822A74">
      <w:start w:val="9"/>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8D14DE7"/>
    <w:multiLevelType w:val="hybridMultilevel"/>
    <w:tmpl w:val="AF84D88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BF81CDA"/>
    <w:multiLevelType w:val="multilevel"/>
    <w:tmpl w:val="31920F2A"/>
    <w:styleLink w:val="CurrentList6"/>
    <w:lvl w:ilvl="0">
      <w:start w:val="12"/>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D847E4A"/>
    <w:multiLevelType w:val="multilevel"/>
    <w:tmpl w:val="07CA137A"/>
    <w:lvl w:ilvl="0">
      <w:start w:val="10"/>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21944765">
    <w:abstractNumId w:val="35"/>
  </w:num>
  <w:num w:numId="2" w16cid:durableId="956595403">
    <w:abstractNumId w:val="21"/>
  </w:num>
  <w:num w:numId="3" w16cid:durableId="1174998739">
    <w:abstractNumId w:val="49"/>
  </w:num>
  <w:num w:numId="4" w16cid:durableId="1514025655">
    <w:abstractNumId w:val="24"/>
  </w:num>
  <w:num w:numId="5" w16cid:durableId="81491994">
    <w:abstractNumId w:val="38"/>
  </w:num>
  <w:num w:numId="6" w16cid:durableId="1424381263">
    <w:abstractNumId w:val="29"/>
  </w:num>
  <w:num w:numId="7" w16cid:durableId="1087994863">
    <w:abstractNumId w:val="37"/>
  </w:num>
  <w:num w:numId="8" w16cid:durableId="1424374313">
    <w:abstractNumId w:val="36"/>
  </w:num>
  <w:num w:numId="9" w16cid:durableId="1752002432">
    <w:abstractNumId w:val="32"/>
  </w:num>
  <w:num w:numId="10" w16cid:durableId="620694375">
    <w:abstractNumId w:val="0"/>
  </w:num>
  <w:num w:numId="11" w16cid:durableId="425226333">
    <w:abstractNumId w:val="1"/>
  </w:num>
  <w:num w:numId="12" w16cid:durableId="1274366574">
    <w:abstractNumId w:val="2"/>
  </w:num>
  <w:num w:numId="13" w16cid:durableId="2089618452">
    <w:abstractNumId w:val="3"/>
  </w:num>
  <w:num w:numId="14" w16cid:durableId="1642271155">
    <w:abstractNumId w:val="8"/>
  </w:num>
  <w:num w:numId="15" w16cid:durableId="1924799852">
    <w:abstractNumId w:val="4"/>
  </w:num>
  <w:num w:numId="16" w16cid:durableId="2032754589">
    <w:abstractNumId w:val="5"/>
  </w:num>
  <w:num w:numId="17" w16cid:durableId="1900625619">
    <w:abstractNumId w:val="6"/>
  </w:num>
  <w:num w:numId="18" w16cid:durableId="1043863639">
    <w:abstractNumId w:val="7"/>
  </w:num>
  <w:num w:numId="19" w16cid:durableId="663358532">
    <w:abstractNumId w:val="49"/>
  </w:num>
  <w:num w:numId="20" w16cid:durableId="770508888">
    <w:abstractNumId w:val="35"/>
    <w:lvlOverride w:ilvl="0">
      <w:startOverride w:val="1"/>
    </w:lvlOverride>
  </w:num>
  <w:num w:numId="21" w16cid:durableId="402916859">
    <w:abstractNumId w:val="40"/>
  </w:num>
  <w:num w:numId="22" w16cid:durableId="9234895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1222073">
    <w:abstractNumId w:val="10"/>
  </w:num>
  <w:num w:numId="24" w16cid:durableId="224992214">
    <w:abstractNumId w:val="27"/>
  </w:num>
  <w:num w:numId="25" w16cid:durableId="1067219430">
    <w:abstractNumId w:val="42"/>
  </w:num>
  <w:num w:numId="26" w16cid:durableId="299070762">
    <w:abstractNumId w:val="47"/>
  </w:num>
  <w:num w:numId="27" w16cid:durableId="858007594">
    <w:abstractNumId w:val="12"/>
  </w:num>
  <w:num w:numId="28" w16cid:durableId="1628583756">
    <w:abstractNumId w:val="46"/>
  </w:num>
  <w:num w:numId="29" w16cid:durableId="497311423">
    <w:abstractNumId w:val="16"/>
  </w:num>
  <w:num w:numId="30" w16cid:durableId="1694191488">
    <w:abstractNumId w:val="49"/>
  </w:num>
  <w:num w:numId="31" w16cid:durableId="1386680752">
    <w:abstractNumId w:val="49"/>
  </w:num>
  <w:num w:numId="32" w16cid:durableId="112599648">
    <w:abstractNumId w:val="45"/>
  </w:num>
  <w:num w:numId="33" w16cid:durableId="13650143">
    <w:abstractNumId w:val="9"/>
  </w:num>
  <w:num w:numId="34" w16cid:durableId="158927394">
    <w:abstractNumId w:val="11"/>
  </w:num>
  <w:num w:numId="35" w16cid:durableId="2102140085">
    <w:abstractNumId w:val="18"/>
  </w:num>
  <w:num w:numId="36" w16cid:durableId="1995183356">
    <w:abstractNumId w:val="41"/>
  </w:num>
  <w:num w:numId="37" w16cid:durableId="971524770">
    <w:abstractNumId w:val="20"/>
  </w:num>
  <w:num w:numId="38" w16cid:durableId="1882935256">
    <w:abstractNumId w:val="13"/>
  </w:num>
  <w:num w:numId="39" w16cid:durableId="1214855113">
    <w:abstractNumId w:val="22"/>
  </w:num>
  <w:num w:numId="40" w16cid:durableId="1508254840">
    <w:abstractNumId w:val="17"/>
  </w:num>
  <w:num w:numId="41" w16cid:durableId="999041805">
    <w:abstractNumId w:val="31"/>
  </w:num>
  <w:num w:numId="42" w16cid:durableId="1082677371">
    <w:abstractNumId w:val="19"/>
  </w:num>
  <w:num w:numId="43" w16cid:durableId="684018872">
    <w:abstractNumId w:val="43"/>
  </w:num>
  <w:num w:numId="44" w16cid:durableId="1637025465">
    <w:abstractNumId w:val="28"/>
  </w:num>
  <w:num w:numId="45" w16cid:durableId="110250800">
    <w:abstractNumId w:val="44"/>
  </w:num>
  <w:num w:numId="46" w16cid:durableId="594901320">
    <w:abstractNumId w:val="15"/>
  </w:num>
  <w:num w:numId="47" w16cid:durableId="212431146">
    <w:abstractNumId w:val="23"/>
  </w:num>
  <w:num w:numId="48" w16cid:durableId="498930685">
    <w:abstractNumId w:val="39"/>
  </w:num>
  <w:num w:numId="49" w16cid:durableId="168836275">
    <w:abstractNumId w:val="30"/>
  </w:num>
  <w:num w:numId="50" w16cid:durableId="1814518385">
    <w:abstractNumId w:val="14"/>
  </w:num>
  <w:num w:numId="51" w16cid:durableId="1818647458">
    <w:abstractNumId w:val="34"/>
  </w:num>
  <w:num w:numId="52" w16cid:durableId="698166580">
    <w:abstractNumId w:val="26"/>
  </w:num>
  <w:num w:numId="53" w16cid:durableId="1312053811">
    <w:abstractNumId w:val="48"/>
  </w:num>
  <w:num w:numId="54" w16cid:durableId="1478037434">
    <w:abstractNumId w:val="33"/>
  </w:num>
  <w:num w:numId="55" w16cid:durableId="20916575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33483080">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4F"/>
    <w:rsid w:val="00000C38"/>
    <w:rsid w:val="00000C8D"/>
    <w:rsid w:val="00000FD9"/>
    <w:rsid w:val="00001D40"/>
    <w:rsid w:val="00001FDE"/>
    <w:rsid w:val="000023DB"/>
    <w:rsid w:val="0000354C"/>
    <w:rsid w:val="00003703"/>
    <w:rsid w:val="00003C7B"/>
    <w:rsid w:val="000041E6"/>
    <w:rsid w:val="00005744"/>
    <w:rsid w:val="00005A57"/>
    <w:rsid w:val="00005A75"/>
    <w:rsid w:val="00006197"/>
    <w:rsid w:val="00006485"/>
    <w:rsid w:val="000069FD"/>
    <w:rsid w:val="00006C30"/>
    <w:rsid w:val="000070D2"/>
    <w:rsid w:val="000073B5"/>
    <w:rsid w:val="0000754D"/>
    <w:rsid w:val="000106AA"/>
    <w:rsid w:val="00010A40"/>
    <w:rsid w:val="00010CE8"/>
    <w:rsid w:val="00010D6B"/>
    <w:rsid w:val="000115EC"/>
    <w:rsid w:val="00011B13"/>
    <w:rsid w:val="0001215E"/>
    <w:rsid w:val="00012326"/>
    <w:rsid w:val="000129E9"/>
    <w:rsid w:val="00013057"/>
    <w:rsid w:val="00013E0F"/>
    <w:rsid w:val="00014057"/>
    <w:rsid w:val="000143A8"/>
    <w:rsid w:val="00014BBA"/>
    <w:rsid w:val="000155BB"/>
    <w:rsid w:val="00015DF7"/>
    <w:rsid w:val="00017AE8"/>
    <w:rsid w:val="00017F9D"/>
    <w:rsid w:val="00020ADC"/>
    <w:rsid w:val="00021CDC"/>
    <w:rsid w:val="00022030"/>
    <w:rsid w:val="00023071"/>
    <w:rsid w:val="00023574"/>
    <w:rsid w:val="000237A8"/>
    <w:rsid w:val="000257F6"/>
    <w:rsid w:val="000276F6"/>
    <w:rsid w:val="00030162"/>
    <w:rsid w:val="000303A1"/>
    <w:rsid w:val="00030ED2"/>
    <w:rsid w:val="00030FAD"/>
    <w:rsid w:val="0003103D"/>
    <w:rsid w:val="00031320"/>
    <w:rsid w:val="000317AE"/>
    <w:rsid w:val="00032787"/>
    <w:rsid w:val="00032879"/>
    <w:rsid w:val="00032D4A"/>
    <w:rsid w:val="0003340E"/>
    <w:rsid w:val="00033624"/>
    <w:rsid w:val="0003477E"/>
    <w:rsid w:val="00034DB3"/>
    <w:rsid w:val="000366B4"/>
    <w:rsid w:val="00037632"/>
    <w:rsid w:val="00040710"/>
    <w:rsid w:val="0004225F"/>
    <w:rsid w:val="00042A84"/>
    <w:rsid w:val="00042ECA"/>
    <w:rsid w:val="00043110"/>
    <w:rsid w:val="00043158"/>
    <w:rsid w:val="0004316D"/>
    <w:rsid w:val="000431DC"/>
    <w:rsid w:val="0004383D"/>
    <w:rsid w:val="00043C3F"/>
    <w:rsid w:val="00044089"/>
    <w:rsid w:val="000444A2"/>
    <w:rsid w:val="0004482B"/>
    <w:rsid w:val="00044E62"/>
    <w:rsid w:val="00045F6D"/>
    <w:rsid w:val="00046D07"/>
    <w:rsid w:val="00047E1B"/>
    <w:rsid w:val="000500D1"/>
    <w:rsid w:val="00050173"/>
    <w:rsid w:val="00051391"/>
    <w:rsid w:val="00051553"/>
    <w:rsid w:val="00051AFB"/>
    <w:rsid w:val="00053C74"/>
    <w:rsid w:val="000544AB"/>
    <w:rsid w:val="00055D48"/>
    <w:rsid w:val="000566D5"/>
    <w:rsid w:val="00057A90"/>
    <w:rsid w:val="00057BFA"/>
    <w:rsid w:val="000607AD"/>
    <w:rsid w:val="000610D4"/>
    <w:rsid w:val="000617E1"/>
    <w:rsid w:val="00061F44"/>
    <w:rsid w:val="000625AA"/>
    <w:rsid w:val="0006295A"/>
    <w:rsid w:val="00063898"/>
    <w:rsid w:val="00065799"/>
    <w:rsid w:val="00065D18"/>
    <w:rsid w:val="00066679"/>
    <w:rsid w:val="00066688"/>
    <w:rsid w:val="00067C02"/>
    <w:rsid w:val="00067CF7"/>
    <w:rsid w:val="000714EA"/>
    <w:rsid w:val="0007164F"/>
    <w:rsid w:val="0007177F"/>
    <w:rsid w:val="000732A3"/>
    <w:rsid w:val="0007361E"/>
    <w:rsid w:val="00073986"/>
    <w:rsid w:val="00073A72"/>
    <w:rsid w:val="000745FF"/>
    <w:rsid w:val="00074AB1"/>
    <w:rsid w:val="00074D81"/>
    <w:rsid w:val="00074FC0"/>
    <w:rsid w:val="00075DF2"/>
    <w:rsid w:val="000764CB"/>
    <w:rsid w:val="0007659C"/>
    <w:rsid w:val="000767A4"/>
    <w:rsid w:val="00076AC8"/>
    <w:rsid w:val="00076DAE"/>
    <w:rsid w:val="00076DE2"/>
    <w:rsid w:val="000802E7"/>
    <w:rsid w:val="00082A79"/>
    <w:rsid w:val="00082CC4"/>
    <w:rsid w:val="00083607"/>
    <w:rsid w:val="0008428D"/>
    <w:rsid w:val="00086A80"/>
    <w:rsid w:val="0009056B"/>
    <w:rsid w:val="00090ADC"/>
    <w:rsid w:val="000920DA"/>
    <w:rsid w:val="000927B2"/>
    <w:rsid w:val="00092AA8"/>
    <w:rsid w:val="00092D99"/>
    <w:rsid w:val="000933CF"/>
    <w:rsid w:val="0009379F"/>
    <w:rsid w:val="00093E61"/>
    <w:rsid w:val="000946B6"/>
    <w:rsid w:val="00094AC6"/>
    <w:rsid w:val="000956C8"/>
    <w:rsid w:val="00095A14"/>
    <w:rsid w:val="00095BD7"/>
    <w:rsid w:val="00095C0D"/>
    <w:rsid w:val="0009621F"/>
    <w:rsid w:val="00096655"/>
    <w:rsid w:val="00096DED"/>
    <w:rsid w:val="00097E8D"/>
    <w:rsid w:val="00097FA6"/>
    <w:rsid w:val="000A09F8"/>
    <w:rsid w:val="000A0B8B"/>
    <w:rsid w:val="000A0E22"/>
    <w:rsid w:val="000A0FEF"/>
    <w:rsid w:val="000A239A"/>
    <w:rsid w:val="000A24C4"/>
    <w:rsid w:val="000A2B88"/>
    <w:rsid w:val="000A3C7A"/>
    <w:rsid w:val="000A3EEA"/>
    <w:rsid w:val="000A440E"/>
    <w:rsid w:val="000A4438"/>
    <w:rsid w:val="000A51EC"/>
    <w:rsid w:val="000A5EC4"/>
    <w:rsid w:val="000A6EA4"/>
    <w:rsid w:val="000A72FF"/>
    <w:rsid w:val="000A76A5"/>
    <w:rsid w:val="000B0575"/>
    <w:rsid w:val="000B1859"/>
    <w:rsid w:val="000B1F36"/>
    <w:rsid w:val="000B333E"/>
    <w:rsid w:val="000B37CB"/>
    <w:rsid w:val="000B3BFC"/>
    <w:rsid w:val="000B5496"/>
    <w:rsid w:val="000B5C0C"/>
    <w:rsid w:val="000B6263"/>
    <w:rsid w:val="000B687B"/>
    <w:rsid w:val="000B78BC"/>
    <w:rsid w:val="000B7B0C"/>
    <w:rsid w:val="000C0190"/>
    <w:rsid w:val="000C145C"/>
    <w:rsid w:val="000C18BB"/>
    <w:rsid w:val="000C1A59"/>
    <w:rsid w:val="000C1AC7"/>
    <w:rsid w:val="000C1BB0"/>
    <w:rsid w:val="000C3251"/>
    <w:rsid w:val="000C3286"/>
    <w:rsid w:val="000C6FEB"/>
    <w:rsid w:val="000D02BD"/>
    <w:rsid w:val="000D0A3A"/>
    <w:rsid w:val="000D1347"/>
    <w:rsid w:val="000D33E0"/>
    <w:rsid w:val="000D346F"/>
    <w:rsid w:val="000D481D"/>
    <w:rsid w:val="000D4BB5"/>
    <w:rsid w:val="000D4F1D"/>
    <w:rsid w:val="000D565D"/>
    <w:rsid w:val="000D5FD0"/>
    <w:rsid w:val="000D6149"/>
    <w:rsid w:val="000D6DAA"/>
    <w:rsid w:val="000E0765"/>
    <w:rsid w:val="000E0BA9"/>
    <w:rsid w:val="000E0F1C"/>
    <w:rsid w:val="000E1749"/>
    <w:rsid w:val="000E191C"/>
    <w:rsid w:val="000E1A01"/>
    <w:rsid w:val="000E1A64"/>
    <w:rsid w:val="000E1A98"/>
    <w:rsid w:val="000E2230"/>
    <w:rsid w:val="000E2AA8"/>
    <w:rsid w:val="000E2DD8"/>
    <w:rsid w:val="000E3C79"/>
    <w:rsid w:val="000E42A4"/>
    <w:rsid w:val="000E4320"/>
    <w:rsid w:val="000E463E"/>
    <w:rsid w:val="000E4AED"/>
    <w:rsid w:val="000E6525"/>
    <w:rsid w:val="000E6A56"/>
    <w:rsid w:val="000E6B39"/>
    <w:rsid w:val="000E761E"/>
    <w:rsid w:val="000F0316"/>
    <w:rsid w:val="000F1200"/>
    <w:rsid w:val="000F1E68"/>
    <w:rsid w:val="000F222C"/>
    <w:rsid w:val="000F273F"/>
    <w:rsid w:val="000F2EC4"/>
    <w:rsid w:val="000F3C42"/>
    <w:rsid w:val="000F3FF3"/>
    <w:rsid w:val="000F4131"/>
    <w:rsid w:val="000F46BA"/>
    <w:rsid w:val="000F4C34"/>
    <w:rsid w:val="000F6DBB"/>
    <w:rsid w:val="001006FF"/>
    <w:rsid w:val="001011C8"/>
    <w:rsid w:val="00102269"/>
    <w:rsid w:val="00102CC8"/>
    <w:rsid w:val="00102F97"/>
    <w:rsid w:val="00103441"/>
    <w:rsid w:val="001034DD"/>
    <w:rsid w:val="00103F6F"/>
    <w:rsid w:val="00105749"/>
    <w:rsid w:val="00105BC7"/>
    <w:rsid w:val="00105EDA"/>
    <w:rsid w:val="00106F0E"/>
    <w:rsid w:val="0010703F"/>
    <w:rsid w:val="0010745C"/>
    <w:rsid w:val="0010772F"/>
    <w:rsid w:val="00107AC1"/>
    <w:rsid w:val="00111B1B"/>
    <w:rsid w:val="001138F1"/>
    <w:rsid w:val="0011430C"/>
    <w:rsid w:val="001144B4"/>
    <w:rsid w:val="00114F49"/>
    <w:rsid w:val="00115A19"/>
    <w:rsid w:val="0012068A"/>
    <w:rsid w:val="00120F0B"/>
    <w:rsid w:val="001214BD"/>
    <w:rsid w:val="00121BE4"/>
    <w:rsid w:val="00121FB4"/>
    <w:rsid w:val="00122241"/>
    <w:rsid w:val="0012252D"/>
    <w:rsid w:val="00123569"/>
    <w:rsid w:val="001235BB"/>
    <w:rsid w:val="0012386B"/>
    <w:rsid w:val="00124CD1"/>
    <w:rsid w:val="00125591"/>
    <w:rsid w:val="0012656B"/>
    <w:rsid w:val="00127E40"/>
    <w:rsid w:val="001319AC"/>
    <w:rsid w:val="00132A43"/>
    <w:rsid w:val="00132EC8"/>
    <w:rsid w:val="001335C0"/>
    <w:rsid w:val="00133C15"/>
    <w:rsid w:val="00134D1D"/>
    <w:rsid w:val="00135140"/>
    <w:rsid w:val="00136233"/>
    <w:rsid w:val="00140A7C"/>
    <w:rsid w:val="00141823"/>
    <w:rsid w:val="00141D45"/>
    <w:rsid w:val="00141DA3"/>
    <w:rsid w:val="00142776"/>
    <w:rsid w:val="001447D6"/>
    <w:rsid w:val="00144B6E"/>
    <w:rsid w:val="00144F0A"/>
    <w:rsid w:val="00145F86"/>
    <w:rsid w:val="00146907"/>
    <w:rsid w:val="00146E99"/>
    <w:rsid w:val="001475F9"/>
    <w:rsid w:val="001514B5"/>
    <w:rsid w:val="00151C31"/>
    <w:rsid w:val="001521A3"/>
    <w:rsid w:val="001529AB"/>
    <w:rsid w:val="00152F33"/>
    <w:rsid w:val="00154530"/>
    <w:rsid w:val="00155941"/>
    <w:rsid w:val="001559C0"/>
    <w:rsid w:val="001559EA"/>
    <w:rsid w:val="00155B3C"/>
    <w:rsid w:val="00155E3D"/>
    <w:rsid w:val="001567D7"/>
    <w:rsid w:val="00156B99"/>
    <w:rsid w:val="00161C75"/>
    <w:rsid w:val="001630F6"/>
    <w:rsid w:val="00163267"/>
    <w:rsid w:val="00163564"/>
    <w:rsid w:val="00164373"/>
    <w:rsid w:val="00164D96"/>
    <w:rsid w:val="0016573E"/>
    <w:rsid w:val="00165DE5"/>
    <w:rsid w:val="00166327"/>
    <w:rsid w:val="00167007"/>
    <w:rsid w:val="0016706D"/>
    <w:rsid w:val="0016773F"/>
    <w:rsid w:val="00167EF6"/>
    <w:rsid w:val="001718F4"/>
    <w:rsid w:val="00171F21"/>
    <w:rsid w:val="001720E2"/>
    <w:rsid w:val="001720FE"/>
    <w:rsid w:val="001724BE"/>
    <w:rsid w:val="00172869"/>
    <w:rsid w:val="00172873"/>
    <w:rsid w:val="00172F86"/>
    <w:rsid w:val="0017367F"/>
    <w:rsid w:val="00173F6C"/>
    <w:rsid w:val="00174D9C"/>
    <w:rsid w:val="00174EF1"/>
    <w:rsid w:val="0017618A"/>
    <w:rsid w:val="00176567"/>
    <w:rsid w:val="00176AE0"/>
    <w:rsid w:val="00176C15"/>
    <w:rsid w:val="001773BE"/>
    <w:rsid w:val="001779C4"/>
    <w:rsid w:val="00180575"/>
    <w:rsid w:val="001818C6"/>
    <w:rsid w:val="00182E13"/>
    <w:rsid w:val="00183599"/>
    <w:rsid w:val="001837BE"/>
    <w:rsid w:val="00183C23"/>
    <w:rsid w:val="00185603"/>
    <w:rsid w:val="00185AC3"/>
    <w:rsid w:val="00185FEA"/>
    <w:rsid w:val="00186473"/>
    <w:rsid w:val="001904AC"/>
    <w:rsid w:val="0019087F"/>
    <w:rsid w:val="00190DB1"/>
    <w:rsid w:val="001914F5"/>
    <w:rsid w:val="001925D2"/>
    <w:rsid w:val="0019375F"/>
    <w:rsid w:val="00193934"/>
    <w:rsid w:val="00193A8A"/>
    <w:rsid w:val="00196929"/>
    <w:rsid w:val="00196A9F"/>
    <w:rsid w:val="001975D0"/>
    <w:rsid w:val="00197F7E"/>
    <w:rsid w:val="00197FB3"/>
    <w:rsid w:val="001A04E1"/>
    <w:rsid w:val="001A1682"/>
    <w:rsid w:val="001A2BFE"/>
    <w:rsid w:val="001A3D44"/>
    <w:rsid w:val="001A4DA9"/>
    <w:rsid w:val="001A5DAA"/>
    <w:rsid w:val="001A5F75"/>
    <w:rsid w:val="001A7726"/>
    <w:rsid w:val="001A7A80"/>
    <w:rsid w:val="001A7B53"/>
    <w:rsid w:val="001B09F1"/>
    <w:rsid w:val="001B0D41"/>
    <w:rsid w:val="001B1357"/>
    <w:rsid w:val="001B1710"/>
    <w:rsid w:val="001B262B"/>
    <w:rsid w:val="001B285E"/>
    <w:rsid w:val="001B28DD"/>
    <w:rsid w:val="001B2E46"/>
    <w:rsid w:val="001B2F4F"/>
    <w:rsid w:val="001B321E"/>
    <w:rsid w:val="001B3682"/>
    <w:rsid w:val="001B42ED"/>
    <w:rsid w:val="001B4889"/>
    <w:rsid w:val="001B4BDF"/>
    <w:rsid w:val="001B57BD"/>
    <w:rsid w:val="001B615A"/>
    <w:rsid w:val="001B68CC"/>
    <w:rsid w:val="001B6CD3"/>
    <w:rsid w:val="001C03F1"/>
    <w:rsid w:val="001C0444"/>
    <w:rsid w:val="001C116B"/>
    <w:rsid w:val="001C11FE"/>
    <w:rsid w:val="001C126F"/>
    <w:rsid w:val="001C23DC"/>
    <w:rsid w:val="001C25A0"/>
    <w:rsid w:val="001C36BF"/>
    <w:rsid w:val="001C3A2B"/>
    <w:rsid w:val="001C3F9E"/>
    <w:rsid w:val="001C56FB"/>
    <w:rsid w:val="001C57CA"/>
    <w:rsid w:val="001C7186"/>
    <w:rsid w:val="001C7686"/>
    <w:rsid w:val="001C7B3B"/>
    <w:rsid w:val="001C7FC3"/>
    <w:rsid w:val="001D0053"/>
    <w:rsid w:val="001D03E5"/>
    <w:rsid w:val="001D05CE"/>
    <w:rsid w:val="001D080E"/>
    <w:rsid w:val="001D0A51"/>
    <w:rsid w:val="001D0B2B"/>
    <w:rsid w:val="001D329B"/>
    <w:rsid w:val="001D37CD"/>
    <w:rsid w:val="001D44A2"/>
    <w:rsid w:val="001D501B"/>
    <w:rsid w:val="001D53F6"/>
    <w:rsid w:val="001D5409"/>
    <w:rsid w:val="001D57EF"/>
    <w:rsid w:val="001D6E97"/>
    <w:rsid w:val="001D727B"/>
    <w:rsid w:val="001D7A1D"/>
    <w:rsid w:val="001D7B57"/>
    <w:rsid w:val="001D7EE7"/>
    <w:rsid w:val="001E001F"/>
    <w:rsid w:val="001E07EA"/>
    <w:rsid w:val="001E1176"/>
    <w:rsid w:val="001E1A3C"/>
    <w:rsid w:val="001E3466"/>
    <w:rsid w:val="001E40C8"/>
    <w:rsid w:val="001E4EF8"/>
    <w:rsid w:val="001E5A98"/>
    <w:rsid w:val="001E638D"/>
    <w:rsid w:val="001E63A2"/>
    <w:rsid w:val="001E6596"/>
    <w:rsid w:val="001E6FB9"/>
    <w:rsid w:val="001E7EB2"/>
    <w:rsid w:val="001F00D8"/>
    <w:rsid w:val="001F0614"/>
    <w:rsid w:val="001F0BAB"/>
    <w:rsid w:val="001F282C"/>
    <w:rsid w:val="001F35DE"/>
    <w:rsid w:val="001F5498"/>
    <w:rsid w:val="001F5798"/>
    <w:rsid w:val="001F5DE0"/>
    <w:rsid w:val="001F5EBF"/>
    <w:rsid w:val="001F6531"/>
    <w:rsid w:val="001F6C20"/>
    <w:rsid w:val="001F7226"/>
    <w:rsid w:val="001F76ED"/>
    <w:rsid w:val="001F7DAF"/>
    <w:rsid w:val="00200562"/>
    <w:rsid w:val="002013F4"/>
    <w:rsid w:val="002014E0"/>
    <w:rsid w:val="002015AB"/>
    <w:rsid w:val="002015C0"/>
    <w:rsid w:val="00201F80"/>
    <w:rsid w:val="002021F1"/>
    <w:rsid w:val="002023C4"/>
    <w:rsid w:val="00202A46"/>
    <w:rsid w:val="00202DBB"/>
    <w:rsid w:val="00202E99"/>
    <w:rsid w:val="00203B88"/>
    <w:rsid w:val="0020458C"/>
    <w:rsid w:val="00204C0A"/>
    <w:rsid w:val="002074B8"/>
    <w:rsid w:val="0020794F"/>
    <w:rsid w:val="00207E7B"/>
    <w:rsid w:val="002109E2"/>
    <w:rsid w:val="002112CC"/>
    <w:rsid w:val="002113D8"/>
    <w:rsid w:val="00211E5A"/>
    <w:rsid w:val="00212D50"/>
    <w:rsid w:val="002133D5"/>
    <w:rsid w:val="00213E18"/>
    <w:rsid w:val="00213F8D"/>
    <w:rsid w:val="0021498F"/>
    <w:rsid w:val="00214BA0"/>
    <w:rsid w:val="0021532F"/>
    <w:rsid w:val="002158B9"/>
    <w:rsid w:val="0021603C"/>
    <w:rsid w:val="002161E3"/>
    <w:rsid w:val="0021703F"/>
    <w:rsid w:val="002179F2"/>
    <w:rsid w:val="00217CB6"/>
    <w:rsid w:val="00221A79"/>
    <w:rsid w:val="00222185"/>
    <w:rsid w:val="002222A9"/>
    <w:rsid w:val="002222B4"/>
    <w:rsid w:val="00222878"/>
    <w:rsid w:val="00223204"/>
    <w:rsid w:val="00223DF4"/>
    <w:rsid w:val="00225263"/>
    <w:rsid w:val="002257AD"/>
    <w:rsid w:val="0022594F"/>
    <w:rsid w:val="002277A9"/>
    <w:rsid w:val="002277EF"/>
    <w:rsid w:val="00227985"/>
    <w:rsid w:val="00227F72"/>
    <w:rsid w:val="00230511"/>
    <w:rsid w:val="00231480"/>
    <w:rsid w:val="0023332A"/>
    <w:rsid w:val="00234E5D"/>
    <w:rsid w:val="0023630F"/>
    <w:rsid w:val="0023637D"/>
    <w:rsid w:val="00236784"/>
    <w:rsid w:val="00237F11"/>
    <w:rsid w:val="002402AE"/>
    <w:rsid w:val="00240E16"/>
    <w:rsid w:val="00241A44"/>
    <w:rsid w:val="00242141"/>
    <w:rsid w:val="00242D5C"/>
    <w:rsid w:val="00243348"/>
    <w:rsid w:val="00244EE2"/>
    <w:rsid w:val="00245FF0"/>
    <w:rsid w:val="00246861"/>
    <w:rsid w:val="00246CD0"/>
    <w:rsid w:val="00247009"/>
    <w:rsid w:val="0024790D"/>
    <w:rsid w:val="002479D2"/>
    <w:rsid w:val="00250291"/>
    <w:rsid w:val="00250382"/>
    <w:rsid w:val="00250CA3"/>
    <w:rsid w:val="00250E3E"/>
    <w:rsid w:val="00250EED"/>
    <w:rsid w:val="00251227"/>
    <w:rsid w:val="0025123A"/>
    <w:rsid w:val="0025135C"/>
    <w:rsid w:val="002515C5"/>
    <w:rsid w:val="0025239E"/>
    <w:rsid w:val="0025362D"/>
    <w:rsid w:val="002543AA"/>
    <w:rsid w:val="0025488D"/>
    <w:rsid w:val="00256FE2"/>
    <w:rsid w:val="002608AF"/>
    <w:rsid w:val="00261905"/>
    <w:rsid w:val="00261EB2"/>
    <w:rsid w:val="002621DA"/>
    <w:rsid w:val="00264302"/>
    <w:rsid w:val="00264314"/>
    <w:rsid w:val="002650A7"/>
    <w:rsid w:val="002652C6"/>
    <w:rsid w:val="0026559D"/>
    <w:rsid w:val="002659AB"/>
    <w:rsid w:val="00266342"/>
    <w:rsid w:val="00266735"/>
    <w:rsid w:val="002669D5"/>
    <w:rsid w:val="00266D3F"/>
    <w:rsid w:val="002678B0"/>
    <w:rsid w:val="00267FD4"/>
    <w:rsid w:val="00270014"/>
    <w:rsid w:val="00270524"/>
    <w:rsid w:val="002705DB"/>
    <w:rsid w:val="00271DAA"/>
    <w:rsid w:val="002725B6"/>
    <w:rsid w:val="00272BC2"/>
    <w:rsid w:val="00273192"/>
    <w:rsid w:val="00273A7C"/>
    <w:rsid w:val="00275A55"/>
    <w:rsid w:val="00277402"/>
    <w:rsid w:val="00277995"/>
    <w:rsid w:val="00277A94"/>
    <w:rsid w:val="00280002"/>
    <w:rsid w:val="002800BC"/>
    <w:rsid w:val="0028095A"/>
    <w:rsid w:val="002811B9"/>
    <w:rsid w:val="00281289"/>
    <w:rsid w:val="00281B0F"/>
    <w:rsid w:val="00283390"/>
    <w:rsid w:val="0028358E"/>
    <w:rsid w:val="00283A65"/>
    <w:rsid w:val="002844C7"/>
    <w:rsid w:val="00284C8C"/>
    <w:rsid w:val="00286896"/>
    <w:rsid w:val="00286CC4"/>
    <w:rsid w:val="00287048"/>
    <w:rsid w:val="002875D1"/>
    <w:rsid w:val="00290414"/>
    <w:rsid w:val="00290626"/>
    <w:rsid w:val="0029185B"/>
    <w:rsid w:val="002919BA"/>
    <w:rsid w:val="00291A1C"/>
    <w:rsid w:val="00292072"/>
    <w:rsid w:val="00292373"/>
    <w:rsid w:val="00292BF2"/>
    <w:rsid w:val="00292C1E"/>
    <w:rsid w:val="0029367C"/>
    <w:rsid w:val="00293ACA"/>
    <w:rsid w:val="002948C1"/>
    <w:rsid w:val="002948ED"/>
    <w:rsid w:val="00294ABB"/>
    <w:rsid w:val="002951FA"/>
    <w:rsid w:val="00295306"/>
    <w:rsid w:val="002956ED"/>
    <w:rsid w:val="002966B9"/>
    <w:rsid w:val="0029740E"/>
    <w:rsid w:val="002A0A00"/>
    <w:rsid w:val="002A0B7C"/>
    <w:rsid w:val="002A1C76"/>
    <w:rsid w:val="002A1EB5"/>
    <w:rsid w:val="002A20F0"/>
    <w:rsid w:val="002A258A"/>
    <w:rsid w:val="002A2C51"/>
    <w:rsid w:val="002A3D24"/>
    <w:rsid w:val="002A47AC"/>
    <w:rsid w:val="002A5877"/>
    <w:rsid w:val="002A5FF6"/>
    <w:rsid w:val="002A60AA"/>
    <w:rsid w:val="002A6A7E"/>
    <w:rsid w:val="002A78B3"/>
    <w:rsid w:val="002A7943"/>
    <w:rsid w:val="002B0833"/>
    <w:rsid w:val="002B1717"/>
    <w:rsid w:val="002B5630"/>
    <w:rsid w:val="002B5903"/>
    <w:rsid w:val="002B59D7"/>
    <w:rsid w:val="002B5B6E"/>
    <w:rsid w:val="002B73B3"/>
    <w:rsid w:val="002B7D3F"/>
    <w:rsid w:val="002C05B4"/>
    <w:rsid w:val="002C0EDB"/>
    <w:rsid w:val="002C0FD4"/>
    <w:rsid w:val="002C1883"/>
    <w:rsid w:val="002C1F18"/>
    <w:rsid w:val="002C282D"/>
    <w:rsid w:val="002C2891"/>
    <w:rsid w:val="002C2E67"/>
    <w:rsid w:val="002C47E5"/>
    <w:rsid w:val="002C5A19"/>
    <w:rsid w:val="002C64FE"/>
    <w:rsid w:val="002D03B6"/>
    <w:rsid w:val="002D0979"/>
    <w:rsid w:val="002D0BF4"/>
    <w:rsid w:val="002D1EFB"/>
    <w:rsid w:val="002D251C"/>
    <w:rsid w:val="002D2D02"/>
    <w:rsid w:val="002D3493"/>
    <w:rsid w:val="002D3ADD"/>
    <w:rsid w:val="002D3EBF"/>
    <w:rsid w:val="002D3F60"/>
    <w:rsid w:val="002D3FEC"/>
    <w:rsid w:val="002D4288"/>
    <w:rsid w:val="002D481E"/>
    <w:rsid w:val="002D4A09"/>
    <w:rsid w:val="002D4D56"/>
    <w:rsid w:val="002D4E9D"/>
    <w:rsid w:val="002D5341"/>
    <w:rsid w:val="002D6034"/>
    <w:rsid w:val="002D615F"/>
    <w:rsid w:val="002D61EF"/>
    <w:rsid w:val="002D62AA"/>
    <w:rsid w:val="002D6384"/>
    <w:rsid w:val="002D66A7"/>
    <w:rsid w:val="002D67CD"/>
    <w:rsid w:val="002D6CFB"/>
    <w:rsid w:val="002D6E12"/>
    <w:rsid w:val="002D7259"/>
    <w:rsid w:val="002D76BC"/>
    <w:rsid w:val="002D7FEA"/>
    <w:rsid w:val="002E01C6"/>
    <w:rsid w:val="002E1003"/>
    <w:rsid w:val="002E24BE"/>
    <w:rsid w:val="002E29A7"/>
    <w:rsid w:val="002E2F6A"/>
    <w:rsid w:val="002E3154"/>
    <w:rsid w:val="002E34E8"/>
    <w:rsid w:val="002E4A55"/>
    <w:rsid w:val="002E6FED"/>
    <w:rsid w:val="002E7DAB"/>
    <w:rsid w:val="002F0506"/>
    <w:rsid w:val="002F1349"/>
    <w:rsid w:val="002F152C"/>
    <w:rsid w:val="002F15EC"/>
    <w:rsid w:val="002F48BD"/>
    <w:rsid w:val="002F50A4"/>
    <w:rsid w:val="002F5C07"/>
    <w:rsid w:val="002F6B00"/>
    <w:rsid w:val="002F7387"/>
    <w:rsid w:val="002F7F0E"/>
    <w:rsid w:val="003004E8"/>
    <w:rsid w:val="00300CF0"/>
    <w:rsid w:val="00300EEF"/>
    <w:rsid w:val="003032CC"/>
    <w:rsid w:val="003046A2"/>
    <w:rsid w:val="0030470B"/>
    <w:rsid w:val="0030491E"/>
    <w:rsid w:val="003063FE"/>
    <w:rsid w:val="00306F95"/>
    <w:rsid w:val="0030722B"/>
    <w:rsid w:val="00310EB3"/>
    <w:rsid w:val="003110EC"/>
    <w:rsid w:val="00311ADC"/>
    <w:rsid w:val="00312A48"/>
    <w:rsid w:val="0031404E"/>
    <w:rsid w:val="003142C1"/>
    <w:rsid w:val="003144FB"/>
    <w:rsid w:val="003145BC"/>
    <w:rsid w:val="003149ED"/>
    <w:rsid w:val="00315029"/>
    <w:rsid w:val="00315F83"/>
    <w:rsid w:val="0031624F"/>
    <w:rsid w:val="0031731C"/>
    <w:rsid w:val="0031774E"/>
    <w:rsid w:val="003227AD"/>
    <w:rsid w:val="00322B0A"/>
    <w:rsid w:val="00322B25"/>
    <w:rsid w:val="00322DA9"/>
    <w:rsid w:val="00322E3F"/>
    <w:rsid w:val="00323186"/>
    <w:rsid w:val="00323EF0"/>
    <w:rsid w:val="00324E8B"/>
    <w:rsid w:val="003256FB"/>
    <w:rsid w:val="00326B50"/>
    <w:rsid w:val="003274CF"/>
    <w:rsid w:val="003276D5"/>
    <w:rsid w:val="00327B57"/>
    <w:rsid w:val="003307C0"/>
    <w:rsid w:val="00330C39"/>
    <w:rsid w:val="00330FA2"/>
    <w:rsid w:val="00331454"/>
    <w:rsid w:val="00331D1C"/>
    <w:rsid w:val="00331D88"/>
    <w:rsid w:val="00332F68"/>
    <w:rsid w:val="00333BEF"/>
    <w:rsid w:val="00334C6C"/>
    <w:rsid w:val="00334ED1"/>
    <w:rsid w:val="00335153"/>
    <w:rsid w:val="003351CB"/>
    <w:rsid w:val="0033561D"/>
    <w:rsid w:val="003362FF"/>
    <w:rsid w:val="003367E1"/>
    <w:rsid w:val="003423C7"/>
    <w:rsid w:val="003423FE"/>
    <w:rsid w:val="00343D49"/>
    <w:rsid w:val="00343DCF"/>
    <w:rsid w:val="00344AA4"/>
    <w:rsid w:val="00344B53"/>
    <w:rsid w:val="003453C8"/>
    <w:rsid w:val="00345690"/>
    <w:rsid w:val="00346051"/>
    <w:rsid w:val="00346D88"/>
    <w:rsid w:val="00346DA5"/>
    <w:rsid w:val="003474DE"/>
    <w:rsid w:val="00347E7B"/>
    <w:rsid w:val="003506B0"/>
    <w:rsid w:val="00350961"/>
    <w:rsid w:val="00350A08"/>
    <w:rsid w:val="00350A5E"/>
    <w:rsid w:val="003510C2"/>
    <w:rsid w:val="00351799"/>
    <w:rsid w:val="00351C86"/>
    <w:rsid w:val="00351F67"/>
    <w:rsid w:val="00351FB9"/>
    <w:rsid w:val="00352357"/>
    <w:rsid w:val="003528B1"/>
    <w:rsid w:val="00352B73"/>
    <w:rsid w:val="00352E0D"/>
    <w:rsid w:val="003535ED"/>
    <w:rsid w:val="003543CD"/>
    <w:rsid w:val="00355CFF"/>
    <w:rsid w:val="00355E9F"/>
    <w:rsid w:val="00357454"/>
    <w:rsid w:val="00357521"/>
    <w:rsid w:val="00357DD8"/>
    <w:rsid w:val="003600FE"/>
    <w:rsid w:val="00360E62"/>
    <w:rsid w:val="003612D2"/>
    <w:rsid w:val="00361681"/>
    <w:rsid w:val="00362276"/>
    <w:rsid w:val="00363464"/>
    <w:rsid w:val="00363B80"/>
    <w:rsid w:val="003641B8"/>
    <w:rsid w:val="0036438E"/>
    <w:rsid w:val="003653D7"/>
    <w:rsid w:val="00365475"/>
    <w:rsid w:val="003660E6"/>
    <w:rsid w:val="003671BD"/>
    <w:rsid w:val="003672DC"/>
    <w:rsid w:val="00370284"/>
    <w:rsid w:val="00370B15"/>
    <w:rsid w:val="00371BAB"/>
    <w:rsid w:val="00372217"/>
    <w:rsid w:val="00372C62"/>
    <w:rsid w:val="00372D9C"/>
    <w:rsid w:val="00372E8B"/>
    <w:rsid w:val="00372F6E"/>
    <w:rsid w:val="00373350"/>
    <w:rsid w:val="003736B5"/>
    <w:rsid w:val="00374268"/>
    <w:rsid w:val="003744F2"/>
    <w:rsid w:val="00374902"/>
    <w:rsid w:val="00374987"/>
    <w:rsid w:val="00374BB6"/>
    <w:rsid w:val="0037500C"/>
    <w:rsid w:val="00375EA7"/>
    <w:rsid w:val="003777FE"/>
    <w:rsid w:val="00377CB3"/>
    <w:rsid w:val="00377EA2"/>
    <w:rsid w:val="00380039"/>
    <w:rsid w:val="0038007B"/>
    <w:rsid w:val="00380816"/>
    <w:rsid w:val="00380F74"/>
    <w:rsid w:val="003817B1"/>
    <w:rsid w:val="00381888"/>
    <w:rsid w:val="00381D55"/>
    <w:rsid w:val="0038259E"/>
    <w:rsid w:val="00382C02"/>
    <w:rsid w:val="003840DD"/>
    <w:rsid w:val="00384108"/>
    <w:rsid w:val="00385008"/>
    <w:rsid w:val="00385667"/>
    <w:rsid w:val="003858EE"/>
    <w:rsid w:val="0038647A"/>
    <w:rsid w:val="0038683A"/>
    <w:rsid w:val="00386F12"/>
    <w:rsid w:val="0038716D"/>
    <w:rsid w:val="00390019"/>
    <w:rsid w:val="003918B3"/>
    <w:rsid w:val="00391F64"/>
    <w:rsid w:val="00394C2D"/>
    <w:rsid w:val="00395328"/>
    <w:rsid w:val="003956F7"/>
    <w:rsid w:val="00395743"/>
    <w:rsid w:val="003957E9"/>
    <w:rsid w:val="00396966"/>
    <w:rsid w:val="00396BCA"/>
    <w:rsid w:val="00397A92"/>
    <w:rsid w:val="00397C73"/>
    <w:rsid w:val="003A0437"/>
    <w:rsid w:val="003A0C4C"/>
    <w:rsid w:val="003A146C"/>
    <w:rsid w:val="003A2116"/>
    <w:rsid w:val="003A4D80"/>
    <w:rsid w:val="003A4DE9"/>
    <w:rsid w:val="003A571E"/>
    <w:rsid w:val="003A57EC"/>
    <w:rsid w:val="003A61FB"/>
    <w:rsid w:val="003A629F"/>
    <w:rsid w:val="003A7ABA"/>
    <w:rsid w:val="003B068C"/>
    <w:rsid w:val="003B0C0C"/>
    <w:rsid w:val="003B12BA"/>
    <w:rsid w:val="003B138F"/>
    <w:rsid w:val="003B1650"/>
    <w:rsid w:val="003B17B5"/>
    <w:rsid w:val="003B19F7"/>
    <w:rsid w:val="003B1F03"/>
    <w:rsid w:val="003B1F3F"/>
    <w:rsid w:val="003B23E1"/>
    <w:rsid w:val="003B2690"/>
    <w:rsid w:val="003B2814"/>
    <w:rsid w:val="003B284C"/>
    <w:rsid w:val="003B31E8"/>
    <w:rsid w:val="003B42F9"/>
    <w:rsid w:val="003B46FA"/>
    <w:rsid w:val="003B470C"/>
    <w:rsid w:val="003C05E3"/>
    <w:rsid w:val="003C0A18"/>
    <w:rsid w:val="003C0FBF"/>
    <w:rsid w:val="003C1B56"/>
    <w:rsid w:val="003C22AB"/>
    <w:rsid w:val="003C2D65"/>
    <w:rsid w:val="003C42D3"/>
    <w:rsid w:val="003C4622"/>
    <w:rsid w:val="003C4744"/>
    <w:rsid w:val="003C4A6F"/>
    <w:rsid w:val="003C5CA4"/>
    <w:rsid w:val="003C5EB1"/>
    <w:rsid w:val="003C5EC1"/>
    <w:rsid w:val="003C671B"/>
    <w:rsid w:val="003C722C"/>
    <w:rsid w:val="003D0892"/>
    <w:rsid w:val="003D1817"/>
    <w:rsid w:val="003D1D67"/>
    <w:rsid w:val="003D229C"/>
    <w:rsid w:val="003D377C"/>
    <w:rsid w:val="003D44C8"/>
    <w:rsid w:val="003D473F"/>
    <w:rsid w:val="003D5FD9"/>
    <w:rsid w:val="003D7235"/>
    <w:rsid w:val="003D7D25"/>
    <w:rsid w:val="003D7E71"/>
    <w:rsid w:val="003E02A9"/>
    <w:rsid w:val="003E02F2"/>
    <w:rsid w:val="003E0EC7"/>
    <w:rsid w:val="003E0FDE"/>
    <w:rsid w:val="003E1C8C"/>
    <w:rsid w:val="003E1DB0"/>
    <w:rsid w:val="003E1E57"/>
    <w:rsid w:val="003E4985"/>
    <w:rsid w:val="003E5660"/>
    <w:rsid w:val="003E592F"/>
    <w:rsid w:val="003E6BF7"/>
    <w:rsid w:val="003E7015"/>
    <w:rsid w:val="003E7319"/>
    <w:rsid w:val="003E75DB"/>
    <w:rsid w:val="003E780E"/>
    <w:rsid w:val="003F0CF6"/>
    <w:rsid w:val="003F0F80"/>
    <w:rsid w:val="003F1976"/>
    <w:rsid w:val="003F1AAE"/>
    <w:rsid w:val="003F3E58"/>
    <w:rsid w:val="003F4294"/>
    <w:rsid w:val="003F56C4"/>
    <w:rsid w:val="003F5B1A"/>
    <w:rsid w:val="003F5D56"/>
    <w:rsid w:val="003F5ED1"/>
    <w:rsid w:val="003F608A"/>
    <w:rsid w:val="003F6E98"/>
    <w:rsid w:val="003F6F61"/>
    <w:rsid w:val="003F6F8C"/>
    <w:rsid w:val="003F7B4B"/>
    <w:rsid w:val="003F7E5E"/>
    <w:rsid w:val="00400949"/>
    <w:rsid w:val="00400BEE"/>
    <w:rsid w:val="00400C88"/>
    <w:rsid w:val="0040147E"/>
    <w:rsid w:val="0040224E"/>
    <w:rsid w:val="0040309F"/>
    <w:rsid w:val="004035E4"/>
    <w:rsid w:val="00403B80"/>
    <w:rsid w:val="00403FC5"/>
    <w:rsid w:val="00403FD3"/>
    <w:rsid w:val="0040480E"/>
    <w:rsid w:val="00404BF2"/>
    <w:rsid w:val="00404EE9"/>
    <w:rsid w:val="00406419"/>
    <w:rsid w:val="004105B6"/>
    <w:rsid w:val="00410875"/>
    <w:rsid w:val="00411350"/>
    <w:rsid w:val="004115DC"/>
    <w:rsid w:val="004126A3"/>
    <w:rsid w:val="0041297B"/>
    <w:rsid w:val="00412E54"/>
    <w:rsid w:val="00414E24"/>
    <w:rsid w:val="00415015"/>
    <w:rsid w:val="00416877"/>
    <w:rsid w:val="004172E7"/>
    <w:rsid w:val="00417E97"/>
    <w:rsid w:val="00417F7E"/>
    <w:rsid w:val="004209B0"/>
    <w:rsid w:val="00420D0F"/>
    <w:rsid w:val="00420DAE"/>
    <w:rsid w:val="004213B6"/>
    <w:rsid w:val="00421D20"/>
    <w:rsid w:val="00422358"/>
    <w:rsid w:val="00422B4E"/>
    <w:rsid w:val="004237A0"/>
    <w:rsid w:val="00424601"/>
    <w:rsid w:val="00426F76"/>
    <w:rsid w:val="00427059"/>
    <w:rsid w:val="00430A55"/>
    <w:rsid w:val="00431BA5"/>
    <w:rsid w:val="00432090"/>
    <w:rsid w:val="0043306A"/>
    <w:rsid w:val="00433747"/>
    <w:rsid w:val="004340A8"/>
    <w:rsid w:val="004356FA"/>
    <w:rsid w:val="00436E51"/>
    <w:rsid w:val="00437284"/>
    <w:rsid w:val="00437C68"/>
    <w:rsid w:val="0044085B"/>
    <w:rsid w:val="00440947"/>
    <w:rsid w:val="00440DDC"/>
    <w:rsid w:val="004412F7"/>
    <w:rsid w:val="00441455"/>
    <w:rsid w:val="00442D21"/>
    <w:rsid w:val="004430F6"/>
    <w:rsid w:val="00443FF5"/>
    <w:rsid w:val="004445BC"/>
    <w:rsid w:val="0044542E"/>
    <w:rsid w:val="004466EB"/>
    <w:rsid w:val="00447AFE"/>
    <w:rsid w:val="00447F95"/>
    <w:rsid w:val="00450E5E"/>
    <w:rsid w:val="00451231"/>
    <w:rsid w:val="00452398"/>
    <w:rsid w:val="00452B06"/>
    <w:rsid w:val="00452E5C"/>
    <w:rsid w:val="00453391"/>
    <w:rsid w:val="004539A3"/>
    <w:rsid w:val="00454BF7"/>
    <w:rsid w:val="004559D0"/>
    <w:rsid w:val="00456517"/>
    <w:rsid w:val="004576B2"/>
    <w:rsid w:val="00460695"/>
    <w:rsid w:val="004606B6"/>
    <w:rsid w:val="0046127F"/>
    <w:rsid w:val="004616DC"/>
    <w:rsid w:val="00461914"/>
    <w:rsid w:val="00461DDB"/>
    <w:rsid w:val="0046204D"/>
    <w:rsid w:val="0046215E"/>
    <w:rsid w:val="00463040"/>
    <w:rsid w:val="004632EB"/>
    <w:rsid w:val="00463688"/>
    <w:rsid w:val="00465484"/>
    <w:rsid w:val="004661A7"/>
    <w:rsid w:val="004664F8"/>
    <w:rsid w:val="00467BCD"/>
    <w:rsid w:val="00467C47"/>
    <w:rsid w:val="00470AF2"/>
    <w:rsid w:val="00471E02"/>
    <w:rsid w:val="00472038"/>
    <w:rsid w:val="004721A3"/>
    <w:rsid w:val="004731C5"/>
    <w:rsid w:val="00473923"/>
    <w:rsid w:val="00473D90"/>
    <w:rsid w:val="0047470C"/>
    <w:rsid w:val="00474F87"/>
    <w:rsid w:val="004758DF"/>
    <w:rsid w:val="00476D6D"/>
    <w:rsid w:val="00476E9F"/>
    <w:rsid w:val="00476F43"/>
    <w:rsid w:val="004807A0"/>
    <w:rsid w:val="0048123A"/>
    <w:rsid w:val="00481769"/>
    <w:rsid w:val="00481CCC"/>
    <w:rsid w:val="00482A52"/>
    <w:rsid w:val="00482D4B"/>
    <w:rsid w:val="0048300E"/>
    <w:rsid w:val="00483727"/>
    <w:rsid w:val="00485852"/>
    <w:rsid w:val="00485C0A"/>
    <w:rsid w:val="00486FCE"/>
    <w:rsid w:val="004875A3"/>
    <w:rsid w:val="00487B29"/>
    <w:rsid w:val="0049049C"/>
    <w:rsid w:val="004911DB"/>
    <w:rsid w:val="004913AE"/>
    <w:rsid w:val="004916B8"/>
    <w:rsid w:val="00491941"/>
    <w:rsid w:val="00491B5C"/>
    <w:rsid w:val="00491CEE"/>
    <w:rsid w:val="00492086"/>
    <w:rsid w:val="00493986"/>
    <w:rsid w:val="00493BC3"/>
    <w:rsid w:val="00494377"/>
    <w:rsid w:val="004952D3"/>
    <w:rsid w:val="00495E83"/>
    <w:rsid w:val="004967F2"/>
    <w:rsid w:val="00496A9C"/>
    <w:rsid w:val="00497F55"/>
    <w:rsid w:val="004A183D"/>
    <w:rsid w:val="004A1A67"/>
    <w:rsid w:val="004A1A81"/>
    <w:rsid w:val="004A25A4"/>
    <w:rsid w:val="004A3314"/>
    <w:rsid w:val="004A3F43"/>
    <w:rsid w:val="004A45C9"/>
    <w:rsid w:val="004A63FE"/>
    <w:rsid w:val="004A6D80"/>
    <w:rsid w:val="004A70D3"/>
    <w:rsid w:val="004A7345"/>
    <w:rsid w:val="004A7B1A"/>
    <w:rsid w:val="004A7D13"/>
    <w:rsid w:val="004A7F86"/>
    <w:rsid w:val="004B0858"/>
    <w:rsid w:val="004B0E8A"/>
    <w:rsid w:val="004B1080"/>
    <w:rsid w:val="004B1390"/>
    <w:rsid w:val="004B1BEF"/>
    <w:rsid w:val="004B1C37"/>
    <w:rsid w:val="004B1FEB"/>
    <w:rsid w:val="004B30EE"/>
    <w:rsid w:val="004B4292"/>
    <w:rsid w:val="004B4602"/>
    <w:rsid w:val="004B487D"/>
    <w:rsid w:val="004B6C2D"/>
    <w:rsid w:val="004B6E56"/>
    <w:rsid w:val="004C06BB"/>
    <w:rsid w:val="004C07F4"/>
    <w:rsid w:val="004C14AF"/>
    <w:rsid w:val="004C1707"/>
    <w:rsid w:val="004C1C0A"/>
    <w:rsid w:val="004C2964"/>
    <w:rsid w:val="004C3426"/>
    <w:rsid w:val="004C3893"/>
    <w:rsid w:val="004C3F38"/>
    <w:rsid w:val="004C5C7E"/>
    <w:rsid w:val="004C61F4"/>
    <w:rsid w:val="004C6767"/>
    <w:rsid w:val="004C7679"/>
    <w:rsid w:val="004D1126"/>
    <w:rsid w:val="004D1582"/>
    <w:rsid w:val="004D1D6F"/>
    <w:rsid w:val="004D225F"/>
    <w:rsid w:val="004D2E33"/>
    <w:rsid w:val="004D2F6D"/>
    <w:rsid w:val="004D30C5"/>
    <w:rsid w:val="004D3B27"/>
    <w:rsid w:val="004D51C1"/>
    <w:rsid w:val="004D51D9"/>
    <w:rsid w:val="004D5386"/>
    <w:rsid w:val="004D56F5"/>
    <w:rsid w:val="004D6907"/>
    <w:rsid w:val="004D7F34"/>
    <w:rsid w:val="004E0BD3"/>
    <w:rsid w:val="004E121D"/>
    <w:rsid w:val="004E1275"/>
    <w:rsid w:val="004E2DB2"/>
    <w:rsid w:val="004E3758"/>
    <w:rsid w:val="004E3A36"/>
    <w:rsid w:val="004E40A6"/>
    <w:rsid w:val="004E4C9A"/>
    <w:rsid w:val="004E5D33"/>
    <w:rsid w:val="004E6667"/>
    <w:rsid w:val="004E67F4"/>
    <w:rsid w:val="004E6EFE"/>
    <w:rsid w:val="004E720C"/>
    <w:rsid w:val="004E74CB"/>
    <w:rsid w:val="004E7DD5"/>
    <w:rsid w:val="004F0085"/>
    <w:rsid w:val="004F077C"/>
    <w:rsid w:val="004F2098"/>
    <w:rsid w:val="004F2CC5"/>
    <w:rsid w:val="004F2FCF"/>
    <w:rsid w:val="004F3466"/>
    <w:rsid w:val="004F3F0E"/>
    <w:rsid w:val="004F5DFD"/>
    <w:rsid w:val="004F6FC3"/>
    <w:rsid w:val="004F7371"/>
    <w:rsid w:val="00500698"/>
    <w:rsid w:val="00501FAC"/>
    <w:rsid w:val="00502CF7"/>
    <w:rsid w:val="00502F66"/>
    <w:rsid w:val="0050364A"/>
    <w:rsid w:val="00503C2D"/>
    <w:rsid w:val="00504E94"/>
    <w:rsid w:val="00505494"/>
    <w:rsid w:val="00507015"/>
    <w:rsid w:val="00507034"/>
    <w:rsid w:val="005074A2"/>
    <w:rsid w:val="00507780"/>
    <w:rsid w:val="00507A70"/>
    <w:rsid w:val="00510109"/>
    <w:rsid w:val="00510253"/>
    <w:rsid w:val="0051052D"/>
    <w:rsid w:val="00510A04"/>
    <w:rsid w:val="005112CF"/>
    <w:rsid w:val="005116C2"/>
    <w:rsid w:val="00511764"/>
    <w:rsid w:val="00512D98"/>
    <w:rsid w:val="005132AB"/>
    <w:rsid w:val="00513D27"/>
    <w:rsid w:val="00514927"/>
    <w:rsid w:val="00515701"/>
    <w:rsid w:val="00516473"/>
    <w:rsid w:val="0051661E"/>
    <w:rsid w:val="00516867"/>
    <w:rsid w:val="00517654"/>
    <w:rsid w:val="00520C01"/>
    <w:rsid w:val="00523CF2"/>
    <w:rsid w:val="005244AC"/>
    <w:rsid w:val="00525D03"/>
    <w:rsid w:val="00526200"/>
    <w:rsid w:val="00526403"/>
    <w:rsid w:val="00526706"/>
    <w:rsid w:val="005314BD"/>
    <w:rsid w:val="00533997"/>
    <w:rsid w:val="00533C65"/>
    <w:rsid w:val="00534D47"/>
    <w:rsid w:val="005367E5"/>
    <w:rsid w:val="00536A47"/>
    <w:rsid w:val="0053702B"/>
    <w:rsid w:val="005371F0"/>
    <w:rsid w:val="005379A6"/>
    <w:rsid w:val="0054042C"/>
    <w:rsid w:val="00540F49"/>
    <w:rsid w:val="00541F62"/>
    <w:rsid w:val="00541FB3"/>
    <w:rsid w:val="0054297C"/>
    <w:rsid w:val="00543506"/>
    <w:rsid w:val="00543A72"/>
    <w:rsid w:val="0054426A"/>
    <w:rsid w:val="005444B5"/>
    <w:rsid w:val="00544D0D"/>
    <w:rsid w:val="00544F44"/>
    <w:rsid w:val="0054563C"/>
    <w:rsid w:val="0054590C"/>
    <w:rsid w:val="00545A06"/>
    <w:rsid w:val="005466F3"/>
    <w:rsid w:val="00546E5F"/>
    <w:rsid w:val="005471D1"/>
    <w:rsid w:val="005475A6"/>
    <w:rsid w:val="00551C6D"/>
    <w:rsid w:val="0055229A"/>
    <w:rsid w:val="00552C20"/>
    <w:rsid w:val="00552EC8"/>
    <w:rsid w:val="00554135"/>
    <w:rsid w:val="00556A60"/>
    <w:rsid w:val="00557296"/>
    <w:rsid w:val="005575D4"/>
    <w:rsid w:val="0056090C"/>
    <w:rsid w:val="00560DA1"/>
    <w:rsid w:val="00560F5C"/>
    <w:rsid w:val="00563419"/>
    <w:rsid w:val="005637D6"/>
    <w:rsid w:val="00563AAE"/>
    <w:rsid w:val="00564BC8"/>
    <w:rsid w:val="0056517D"/>
    <w:rsid w:val="00565ED1"/>
    <w:rsid w:val="00565F17"/>
    <w:rsid w:val="00565FF0"/>
    <w:rsid w:val="0056623B"/>
    <w:rsid w:val="00566DFB"/>
    <w:rsid w:val="00566F21"/>
    <w:rsid w:val="00567A0F"/>
    <w:rsid w:val="00570279"/>
    <w:rsid w:val="00570A97"/>
    <w:rsid w:val="00571AEA"/>
    <w:rsid w:val="00571D53"/>
    <w:rsid w:val="0057245A"/>
    <w:rsid w:val="00572507"/>
    <w:rsid w:val="00572617"/>
    <w:rsid w:val="0057269E"/>
    <w:rsid w:val="00573BA0"/>
    <w:rsid w:val="00573F05"/>
    <w:rsid w:val="00574543"/>
    <w:rsid w:val="00574A75"/>
    <w:rsid w:val="00575724"/>
    <w:rsid w:val="0057594C"/>
    <w:rsid w:val="00575D81"/>
    <w:rsid w:val="00576218"/>
    <w:rsid w:val="00577861"/>
    <w:rsid w:val="00580DBD"/>
    <w:rsid w:val="00582536"/>
    <w:rsid w:val="00582ECD"/>
    <w:rsid w:val="00583518"/>
    <w:rsid w:val="0058494F"/>
    <w:rsid w:val="00584A88"/>
    <w:rsid w:val="00584E42"/>
    <w:rsid w:val="0058508A"/>
    <w:rsid w:val="00585DF4"/>
    <w:rsid w:val="0058631F"/>
    <w:rsid w:val="00586363"/>
    <w:rsid w:val="005869A8"/>
    <w:rsid w:val="00586CD5"/>
    <w:rsid w:val="00587457"/>
    <w:rsid w:val="00587587"/>
    <w:rsid w:val="0058781E"/>
    <w:rsid w:val="005901A0"/>
    <w:rsid w:val="00590AFA"/>
    <w:rsid w:val="00591049"/>
    <w:rsid w:val="00592E1B"/>
    <w:rsid w:val="0059354C"/>
    <w:rsid w:val="00593633"/>
    <w:rsid w:val="0059502A"/>
    <w:rsid w:val="0059552F"/>
    <w:rsid w:val="00595EE6"/>
    <w:rsid w:val="00596CF4"/>
    <w:rsid w:val="005A0130"/>
    <w:rsid w:val="005A02CD"/>
    <w:rsid w:val="005A0502"/>
    <w:rsid w:val="005A1299"/>
    <w:rsid w:val="005A153F"/>
    <w:rsid w:val="005A161E"/>
    <w:rsid w:val="005A21B0"/>
    <w:rsid w:val="005A297B"/>
    <w:rsid w:val="005A33FB"/>
    <w:rsid w:val="005A370C"/>
    <w:rsid w:val="005A3C0A"/>
    <w:rsid w:val="005A441A"/>
    <w:rsid w:val="005A4864"/>
    <w:rsid w:val="005A4926"/>
    <w:rsid w:val="005A49C1"/>
    <w:rsid w:val="005A593F"/>
    <w:rsid w:val="005A5ADB"/>
    <w:rsid w:val="005A5B7E"/>
    <w:rsid w:val="005A5CE1"/>
    <w:rsid w:val="005A6A33"/>
    <w:rsid w:val="005A6BE9"/>
    <w:rsid w:val="005A6D22"/>
    <w:rsid w:val="005A7234"/>
    <w:rsid w:val="005B04A2"/>
    <w:rsid w:val="005B06EB"/>
    <w:rsid w:val="005B0F45"/>
    <w:rsid w:val="005B2157"/>
    <w:rsid w:val="005B2A96"/>
    <w:rsid w:val="005B2BEF"/>
    <w:rsid w:val="005B2CFD"/>
    <w:rsid w:val="005B323D"/>
    <w:rsid w:val="005B36FD"/>
    <w:rsid w:val="005B3C3A"/>
    <w:rsid w:val="005B56AB"/>
    <w:rsid w:val="005B5E28"/>
    <w:rsid w:val="005B63DC"/>
    <w:rsid w:val="005B6F09"/>
    <w:rsid w:val="005B7044"/>
    <w:rsid w:val="005C04C0"/>
    <w:rsid w:val="005C073F"/>
    <w:rsid w:val="005C118A"/>
    <w:rsid w:val="005C12AB"/>
    <w:rsid w:val="005C1740"/>
    <w:rsid w:val="005C239A"/>
    <w:rsid w:val="005C2824"/>
    <w:rsid w:val="005C3AEB"/>
    <w:rsid w:val="005C4DF4"/>
    <w:rsid w:val="005C6194"/>
    <w:rsid w:val="005C7490"/>
    <w:rsid w:val="005C7C4C"/>
    <w:rsid w:val="005D02EF"/>
    <w:rsid w:val="005D0813"/>
    <w:rsid w:val="005D091B"/>
    <w:rsid w:val="005D1EF6"/>
    <w:rsid w:val="005D1F44"/>
    <w:rsid w:val="005D381E"/>
    <w:rsid w:val="005D3988"/>
    <w:rsid w:val="005D453E"/>
    <w:rsid w:val="005D45CC"/>
    <w:rsid w:val="005D57F2"/>
    <w:rsid w:val="005D597A"/>
    <w:rsid w:val="005D59A7"/>
    <w:rsid w:val="005D6A59"/>
    <w:rsid w:val="005D6CB0"/>
    <w:rsid w:val="005E0BF6"/>
    <w:rsid w:val="005E1B8F"/>
    <w:rsid w:val="005E28E8"/>
    <w:rsid w:val="005E3580"/>
    <w:rsid w:val="005E3943"/>
    <w:rsid w:val="005E3CED"/>
    <w:rsid w:val="005E41E2"/>
    <w:rsid w:val="005E4843"/>
    <w:rsid w:val="005E48A1"/>
    <w:rsid w:val="005E53D0"/>
    <w:rsid w:val="005E5A1A"/>
    <w:rsid w:val="005E6B14"/>
    <w:rsid w:val="005E6C91"/>
    <w:rsid w:val="005E70BD"/>
    <w:rsid w:val="005E7824"/>
    <w:rsid w:val="005E7D89"/>
    <w:rsid w:val="005E7EFC"/>
    <w:rsid w:val="005F18AF"/>
    <w:rsid w:val="005F25CE"/>
    <w:rsid w:val="005F332E"/>
    <w:rsid w:val="005F5EA1"/>
    <w:rsid w:val="005F63A7"/>
    <w:rsid w:val="005F6D29"/>
    <w:rsid w:val="005F6F1B"/>
    <w:rsid w:val="005F700F"/>
    <w:rsid w:val="005F701E"/>
    <w:rsid w:val="005F780A"/>
    <w:rsid w:val="005F79E4"/>
    <w:rsid w:val="005F7FBF"/>
    <w:rsid w:val="0060082E"/>
    <w:rsid w:val="00601BDA"/>
    <w:rsid w:val="006030CB"/>
    <w:rsid w:val="00603265"/>
    <w:rsid w:val="006043C1"/>
    <w:rsid w:val="00604652"/>
    <w:rsid w:val="006047D8"/>
    <w:rsid w:val="00604D83"/>
    <w:rsid w:val="00605F2C"/>
    <w:rsid w:val="006071A5"/>
    <w:rsid w:val="00607E07"/>
    <w:rsid w:val="00610FE9"/>
    <w:rsid w:val="006111E2"/>
    <w:rsid w:val="006117C3"/>
    <w:rsid w:val="00612044"/>
    <w:rsid w:val="00612C6A"/>
    <w:rsid w:val="00612E6F"/>
    <w:rsid w:val="00612EB6"/>
    <w:rsid w:val="00613B48"/>
    <w:rsid w:val="006144ED"/>
    <w:rsid w:val="0061482C"/>
    <w:rsid w:val="00614928"/>
    <w:rsid w:val="00614DB3"/>
    <w:rsid w:val="006158BE"/>
    <w:rsid w:val="006170C7"/>
    <w:rsid w:val="00617C49"/>
    <w:rsid w:val="00620004"/>
    <w:rsid w:val="006205DE"/>
    <w:rsid w:val="00620BB1"/>
    <w:rsid w:val="0062187F"/>
    <w:rsid w:val="00621D5E"/>
    <w:rsid w:val="006222F8"/>
    <w:rsid w:val="00623101"/>
    <w:rsid w:val="00623E83"/>
    <w:rsid w:val="00623EE1"/>
    <w:rsid w:val="006248F0"/>
    <w:rsid w:val="00625B59"/>
    <w:rsid w:val="00625E33"/>
    <w:rsid w:val="00625F0F"/>
    <w:rsid w:val="00625FB3"/>
    <w:rsid w:val="00626D8B"/>
    <w:rsid w:val="00626FFF"/>
    <w:rsid w:val="0062714C"/>
    <w:rsid w:val="006273E2"/>
    <w:rsid w:val="00627A67"/>
    <w:rsid w:val="00630C97"/>
    <w:rsid w:val="006322A2"/>
    <w:rsid w:val="0063251C"/>
    <w:rsid w:val="00633058"/>
    <w:rsid w:val="0063305E"/>
    <w:rsid w:val="006336EF"/>
    <w:rsid w:val="00633A76"/>
    <w:rsid w:val="006344D6"/>
    <w:rsid w:val="00634830"/>
    <w:rsid w:val="0063538D"/>
    <w:rsid w:val="006358AD"/>
    <w:rsid w:val="00635B89"/>
    <w:rsid w:val="00635D7E"/>
    <w:rsid w:val="0063639D"/>
    <w:rsid w:val="00641167"/>
    <w:rsid w:val="00642B76"/>
    <w:rsid w:val="006434D8"/>
    <w:rsid w:val="00643C9C"/>
    <w:rsid w:val="0064417B"/>
    <w:rsid w:val="00644971"/>
    <w:rsid w:val="00645AE5"/>
    <w:rsid w:val="00645EE4"/>
    <w:rsid w:val="006467E6"/>
    <w:rsid w:val="006469D2"/>
    <w:rsid w:val="00647019"/>
    <w:rsid w:val="006471E9"/>
    <w:rsid w:val="006506D0"/>
    <w:rsid w:val="0065117D"/>
    <w:rsid w:val="006514B7"/>
    <w:rsid w:val="00652A0F"/>
    <w:rsid w:val="00652A68"/>
    <w:rsid w:val="0065347F"/>
    <w:rsid w:val="00653C59"/>
    <w:rsid w:val="00654376"/>
    <w:rsid w:val="00654B27"/>
    <w:rsid w:val="0065501A"/>
    <w:rsid w:val="00655181"/>
    <w:rsid w:val="00655638"/>
    <w:rsid w:val="00655DCF"/>
    <w:rsid w:val="006563F4"/>
    <w:rsid w:val="0065646E"/>
    <w:rsid w:val="006571D5"/>
    <w:rsid w:val="00657EA9"/>
    <w:rsid w:val="0066031E"/>
    <w:rsid w:val="006608DF"/>
    <w:rsid w:val="00661A3F"/>
    <w:rsid w:val="006624BF"/>
    <w:rsid w:val="006627F3"/>
    <w:rsid w:val="00662BEE"/>
    <w:rsid w:val="00663853"/>
    <w:rsid w:val="00663C16"/>
    <w:rsid w:val="0066433F"/>
    <w:rsid w:val="00665784"/>
    <w:rsid w:val="00665CD7"/>
    <w:rsid w:val="00665F9D"/>
    <w:rsid w:val="00666DAA"/>
    <w:rsid w:val="00667D54"/>
    <w:rsid w:val="006714D0"/>
    <w:rsid w:val="00672873"/>
    <w:rsid w:val="0067317A"/>
    <w:rsid w:val="00673541"/>
    <w:rsid w:val="00673F43"/>
    <w:rsid w:val="00675916"/>
    <w:rsid w:val="00675A40"/>
    <w:rsid w:val="00675B4A"/>
    <w:rsid w:val="00675D8B"/>
    <w:rsid w:val="006767BE"/>
    <w:rsid w:val="006768DD"/>
    <w:rsid w:val="00676B64"/>
    <w:rsid w:val="00677D69"/>
    <w:rsid w:val="00682BB0"/>
    <w:rsid w:val="00682F98"/>
    <w:rsid w:val="00683CC9"/>
    <w:rsid w:val="00684E76"/>
    <w:rsid w:val="00685E10"/>
    <w:rsid w:val="006861DF"/>
    <w:rsid w:val="0068659B"/>
    <w:rsid w:val="00686C91"/>
    <w:rsid w:val="0068752A"/>
    <w:rsid w:val="0069032B"/>
    <w:rsid w:val="006923CA"/>
    <w:rsid w:val="00692B23"/>
    <w:rsid w:val="00692F0A"/>
    <w:rsid w:val="00692F64"/>
    <w:rsid w:val="006932B9"/>
    <w:rsid w:val="00693471"/>
    <w:rsid w:val="006944E1"/>
    <w:rsid w:val="00695597"/>
    <w:rsid w:val="00695B7B"/>
    <w:rsid w:val="0069607C"/>
    <w:rsid w:val="006971E6"/>
    <w:rsid w:val="0069737C"/>
    <w:rsid w:val="006976EE"/>
    <w:rsid w:val="00697B6A"/>
    <w:rsid w:val="00697EFB"/>
    <w:rsid w:val="00697FB4"/>
    <w:rsid w:val="006A07A6"/>
    <w:rsid w:val="006A1320"/>
    <w:rsid w:val="006A1730"/>
    <w:rsid w:val="006A3103"/>
    <w:rsid w:val="006A3637"/>
    <w:rsid w:val="006A47AB"/>
    <w:rsid w:val="006A530E"/>
    <w:rsid w:val="006A564F"/>
    <w:rsid w:val="006A5F8B"/>
    <w:rsid w:val="006A60DD"/>
    <w:rsid w:val="006A7359"/>
    <w:rsid w:val="006A7720"/>
    <w:rsid w:val="006B00FE"/>
    <w:rsid w:val="006B0A1F"/>
    <w:rsid w:val="006B0B4C"/>
    <w:rsid w:val="006B1859"/>
    <w:rsid w:val="006B18A7"/>
    <w:rsid w:val="006B296B"/>
    <w:rsid w:val="006B32FB"/>
    <w:rsid w:val="006B3B3F"/>
    <w:rsid w:val="006B3B7B"/>
    <w:rsid w:val="006B3EE5"/>
    <w:rsid w:val="006B43F9"/>
    <w:rsid w:val="006B51C8"/>
    <w:rsid w:val="006B636B"/>
    <w:rsid w:val="006B661A"/>
    <w:rsid w:val="006B7379"/>
    <w:rsid w:val="006C02A9"/>
    <w:rsid w:val="006C0CCF"/>
    <w:rsid w:val="006C0F60"/>
    <w:rsid w:val="006C1FAA"/>
    <w:rsid w:val="006C2568"/>
    <w:rsid w:val="006C2D6D"/>
    <w:rsid w:val="006C388F"/>
    <w:rsid w:val="006C4D5F"/>
    <w:rsid w:val="006C5110"/>
    <w:rsid w:val="006C5418"/>
    <w:rsid w:val="006C5CEB"/>
    <w:rsid w:val="006C6427"/>
    <w:rsid w:val="006C66C9"/>
    <w:rsid w:val="006C672B"/>
    <w:rsid w:val="006C6DE7"/>
    <w:rsid w:val="006C7FB7"/>
    <w:rsid w:val="006D043A"/>
    <w:rsid w:val="006D0628"/>
    <w:rsid w:val="006D1E74"/>
    <w:rsid w:val="006D2042"/>
    <w:rsid w:val="006D2468"/>
    <w:rsid w:val="006D27C7"/>
    <w:rsid w:val="006D27E6"/>
    <w:rsid w:val="006D29D3"/>
    <w:rsid w:val="006D29FB"/>
    <w:rsid w:val="006D2B86"/>
    <w:rsid w:val="006D3FE3"/>
    <w:rsid w:val="006D4B22"/>
    <w:rsid w:val="006D4FB1"/>
    <w:rsid w:val="006D51B1"/>
    <w:rsid w:val="006D5304"/>
    <w:rsid w:val="006D5952"/>
    <w:rsid w:val="006D5DBE"/>
    <w:rsid w:val="006D6703"/>
    <w:rsid w:val="006D6FBD"/>
    <w:rsid w:val="006D7195"/>
    <w:rsid w:val="006D7ADD"/>
    <w:rsid w:val="006D7BFF"/>
    <w:rsid w:val="006E040E"/>
    <w:rsid w:val="006E08A9"/>
    <w:rsid w:val="006E1267"/>
    <w:rsid w:val="006E137E"/>
    <w:rsid w:val="006E2693"/>
    <w:rsid w:val="006E333F"/>
    <w:rsid w:val="006E4493"/>
    <w:rsid w:val="006E46A3"/>
    <w:rsid w:val="006E4E7A"/>
    <w:rsid w:val="006E6B57"/>
    <w:rsid w:val="006E70C6"/>
    <w:rsid w:val="006F1E0A"/>
    <w:rsid w:val="006F2B59"/>
    <w:rsid w:val="006F3806"/>
    <w:rsid w:val="006F3D7A"/>
    <w:rsid w:val="006F41CC"/>
    <w:rsid w:val="006F4280"/>
    <w:rsid w:val="006F6708"/>
    <w:rsid w:val="006F69FB"/>
    <w:rsid w:val="006F70FE"/>
    <w:rsid w:val="006F772D"/>
    <w:rsid w:val="00700FB0"/>
    <w:rsid w:val="00701B83"/>
    <w:rsid w:val="00702CD9"/>
    <w:rsid w:val="0070303D"/>
    <w:rsid w:val="00703545"/>
    <w:rsid w:val="0070391C"/>
    <w:rsid w:val="00703A0F"/>
    <w:rsid w:val="00705643"/>
    <w:rsid w:val="007059EC"/>
    <w:rsid w:val="00705F3F"/>
    <w:rsid w:val="0070609D"/>
    <w:rsid w:val="0070703D"/>
    <w:rsid w:val="0070776B"/>
    <w:rsid w:val="00707F8F"/>
    <w:rsid w:val="007100D0"/>
    <w:rsid w:val="0071053E"/>
    <w:rsid w:val="00711BC5"/>
    <w:rsid w:val="00712F6E"/>
    <w:rsid w:val="00713600"/>
    <w:rsid w:val="0071363F"/>
    <w:rsid w:val="007136B3"/>
    <w:rsid w:val="007137E6"/>
    <w:rsid w:val="00713DBD"/>
    <w:rsid w:val="007141C8"/>
    <w:rsid w:val="007144BB"/>
    <w:rsid w:val="007145A7"/>
    <w:rsid w:val="007146C9"/>
    <w:rsid w:val="007148D3"/>
    <w:rsid w:val="007158DA"/>
    <w:rsid w:val="00717C41"/>
    <w:rsid w:val="00717D7C"/>
    <w:rsid w:val="0072022A"/>
    <w:rsid w:val="0072022B"/>
    <w:rsid w:val="007202D4"/>
    <w:rsid w:val="0072109A"/>
    <w:rsid w:val="00722DF5"/>
    <w:rsid w:val="0072342D"/>
    <w:rsid w:val="007249F2"/>
    <w:rsid w:val="007256BF"/>
    <w:rsid w:val="00725F2D"/>
    <w:rsid w:val="00726243"/>
    <w:rsid w:val="007266C0"/>
    <w:rsid w:val="007305FC"/>
    <w:rsid w:val="007307FE"/>
    <w:rsid w:val="0073185B"/>
    <w:rsid w:val="00731C0D"/>
    <w:rsid w:val="00731D6E"/>
    <w:rsid w:val="007321BD"/>
    <w:rsid w:val="00732CC0"/>
    <w:rsid w:val="007334D8"/>
    <w:rsid w:val="00733BF7"/>
    <w:rsid w:val="00733D17"/>
    <w:rsid w:val="007340F5"/>
    <w:rsid w:val="00734818"/>
    <w:rsid w:val="00735032"/>
    <w:rsid w:val="00735110"/>
    <w:rsid w:val="007360D0"/>
    <w:rsid w:val="0073645B"/>
    <w:rsid w:val="007364E1"/>
    <w:rsid w:val="00736829"/>
    <w:rsid w:val="00737E06"/>
    <w:rsid w:val="00740940"/>
    <w:rsid w:val="00740A0F"/>
    <w:rsid w:val="00741D5E"/>
    <w:rsid w:val="00742BBC"/>
    <w:rsid w:val="00744FB9"/>
    <w:rsid w:val="0074589F"/>
    <w:rsid w:val="00745F30"/>
    <w:rsid w:val="00746DC8"/>
    <w:rsid w:val="00746E63"/>
    <w:rsid w:val="00747198"/>
    <w:rsid w:val="00747241"/>
    <w:rsid w:val="007473FC"/>
    <w:rsid w:val="007474C0"/>
    <w:rsid w:val="0075115C"/>
    <w:rsid w:val="00751264"/>
    <w:rsid w:val="00751B9D"/>
    <w:rsid w:val="007528FF"/>
    <w:rsid w:val="00752D16"/>
    <w:rsid w:val="0075340E"/>
    <w:rsid w:val="0075399A"/>
    <w:rsid w:val="007544EA"/>
    <w:rsid w:val="00754B5B"/>
    <w:rsid w:val="00754C3F"/>
    <w:rsid w:val="00754FCC"/>
    <w:rsid w:val="00755BEB"/>
    <w:rsid w:val="007563F2"/>
    <w:rsid w:val="00756BC2"/>
    <w:rsid w:val="00757B64"/>
    <w:rsid w:val="00757D45"/>
    <w:rsid w:val="00757F09"/>
    <w:rsid w:val="00760013"/>
    <w:rsid w:val="007603DC"/>
    <w:rsid w:val="0076129B"/>
    <w:rsid w:val="0076135C"/>
    <w:rsid w:val="00761470"/>
    <w:rsid w:val="00761B75"/>
    <w:rsid w:val="00762182"/>
    <w:rsid w:val="00762B61"/>
    <w:rsid w:val="00762F81"/>
    <w:rsid w:val="007630B2"/>
    <w:rsid w:val="00763145"/>
    <w:rsid w:val="00763325"/>
    <w:rsid w:val="00763366"/>
    <w:rsid w:val="0076368C"/>
    <w:rsid w:val="007644C6"/>
    <w:rsid w:val="0076516E"/>
    <w:rsid w:val="00765B9B"/>
    <w:rsid w:val="007660DB"/>
    <w:rsid w:val="0076674B"/>
    <w:rsid w:val="007667A1"/>
    <w:rsid w:val="00766EF8"/>
    <w:rsid w:val="0076729E"/>
    <w:rsid w:val="007673AC"/>
    <w:rsid w:val="00767DD0"/>
    <w:rsid w:val="007712C8"/>
    <w:rsid w:val="00771948"/>
    <w:rsid w:val="007729C9"/>
    <w:rsid w:val="007736C4"/>
    <w:rsid w:val="00773F46"/>
    <w:rsid w:val="0077419A"/>
    <w:rsid w:val="00774538"/>
    <w:rsid w:val="007748C6"/>
    <w:rsid w:val="00774E22"/>
    <w:rsid w:val="0077727D"/>
    <w:rsid w:val="0078053D"/>
    <w:rsid w:val="007805AA"/>
    <w:rsid w:val="00780EBA"/>
    <w:rsid w:val="00781A88"/>
    <w:rsid w:val="00781F04"/>
    <w:rsid w:val="00782019"/>
    <w:rsid w:val="00782E08"/>
    <w:rsid w:val="00783AE6"/>
    <w:rsid w:val="00784CED"/>
    <w:rsid w:val="007852B4"/>
    <w:rsid w:val="00785B82"/>
    <w:rsid w:val="00785E77"/>
    <w:rsid w:val="00786441"/>
    <w:rsid w:val="00786C47"/>
    <w:rsid w:val="00787B03"/>
    <w:rsid w:val="00791782"/>
    <w:rsid w:val="00791F24"/>
    <w:rsid w:val="00792154"/>
    <w:rsid w:val="007925DC"/>
    <w:rsid w:val="0079264F"/>
    <w:rsid w:val="007929C5"/>
    <w:rsid w:val="0079390B"/>
    <w:rsid w:val="00793A82"/>
    <w:rsid w:val="00794312"/>
    <w:rsid w:val="00794C4E"/>
    <w:rsid w:val="007952C2"/>
    <w:rsid w:val="00795D30"/>
    <w:rsid w:val="00795DA7"/>
    <w:rsid w:val="007A0B5D"/>
    <w:rsid w:val="007A2325"/>
    <w:rsid w:val="007A2C51"/>
    <w:rsid w:val="007A2DE6"/>
    <w:rsid w:val="007A37F6"/>
    <w:rsid w:val="007A49CD"/>
    <w:rsid w:val="007A4B19"/>
    <w:rsid w:val="007A4FE6"/>
    <w:rsid w:val="007A5FCE"/>
    <w:rsid w:val="007A6566"/>
    <w:rsid w:val="007A69FC"/>
    <w:rsid w:val="007A7224"/>
    <w:rsid w:val="007A73B3"/>
    <w:rsid w:val="007A785B"/>
    <w:rsid w:val="007A7D50"/>
    <w:rsid w:val="007B0945"/>
    <w:rsid w:val="007B1173"/>
    <w:rsid w:val="007B204C"/>
    <w:rsid w:val="007B2264"/>
    <w:rsid w:val="007B2389"/>
    <w:rsid w:val="007B263C"/>
    <w:rsid w:val="007B2B82"/>
    <w:rsid w:val="007B3781"/>
    <w:rsid w:val="007B3EB3"/>
    <w:rsid w:val="007B3F6A"/>
    <w:rsid w:val="007B465C"/>
    <w:rsid w:val="007B4E32"/>
    <w:rsid w:val="007B5EDA"/>
    <w:rsid w:val="007B5F70"/>
    <w:rsid w:val="007B749A"/>
    <w:rsid w:val="007B7AE3"/>
    <w:rsid w:val="007C0637"/>
    <w:rsid w:val="007C1B6F"/>
    <w:rsid w:val="007C1F45"/>
    <w:rsid w:val="007C26BE"/>
    <w:rsid w:val="007C2BF2"/>
    <w:rsid w:val="007C3051"/>
    <w:rsid w:val="007C30DF"/>
    <w:rsid w:val="007C37DA"/>
    <w:rsid w:val="007C4ACB"/>
    <w:rsid w:val="007C4C29"/>
    <w:rsid w:val="007C682E"/>
    <w:rsid w:val="007C71D4"/>
    <w:rsid w:val="007C7C30"/>
    <w:rsid w:val="007C7DB0"/>
    <w:rsid w:val="007C7F2E"/>
    <w:rsid w:val="007D048F"/>
    <w:rsid w:val="007D0B02"/>
    <w:rsid w:val="007D20F4"/>
    <w:rsid w:val="007D2399"/>
    <w:rsid w:val="007D2409"/>
    <w:rsid w:val="007D24B1"/>
    <w:rsid w:val="007D25BA"/>
    <w:rsid w:val="007D277F"/>
    <w:rsid w:val="007D29D9"/>
    <w:rsid w:val="007D3A30"/>
    <w:rsid w:val="007D43EE"/>
    <w:rsid w:val="007D5E8D"/>
    <w:rsid w:val="007D6C7E"/>
    <w:rsid w:val="007E0E15"/>
    <w:rsid w:val="007E20A9"/>
    <w:rsid w:val="007E24FA"/>
    <w:rsid w:val="007E2688"/>
    <w:rsid w:val="007E31BE"/>
    <w:rsid w:val="007E3416"/>
    <w:rsid w:val="007E392D"/>
    <w:rsid w:val="007E3A92"/>
    <w:rsid w:val="007E3EA4"/>
    <w:rsid w:val="007E429B"/>
    <w:rsid w:val="007E4BC2"/>
    <w:rsid w:val="007E59BA"/>
    <w:rsid w:val="007E7CDD"/>
    <w:rsid w:val="007F0BE7"/>
    <w:rsid w:val="007F1913"/>
    <w:rsid w:val="007F261F"/>
    <w:rsid w:val="007F2EE1"/>
    <w:rsid w:val="007F3013"/>
    <w:rsid w:val="007F4756"/>
    <w:rsid w:val="007F5098"/>
    <w:rsid w:val="007F5763"/>
    <w:rsid w:val="007F5B1C"/>
    <w:rsid w:val="007F6B36"/>
    <w:rsid w:val="007F6D97"/>
    <w:rsid w:val="007F74BA"/>
    <w:rsid w:val="007F7B42"/>
    <w:rsid w:val="007F7FA4"/>
    <w:rsid w:val="007F7FEF"/>
    <w:rsid w:val="00800151"/>
    <w:rsid w:val="00800C14"/>
    <w:rsid w:val="00800F8E"/>
    <w:rsid w:val="008014C0"/>
    <w:rsid w:val="008023B7"/>
    <w:rsid w:val="0080277E"/>
    <w:rsid w:val="00802837"/>
    <w:rsid w:val="0080330C"/>
    <w:rsid w:val="00803338"/>
    <w:rsid w:val="0080369E"/>
    <w:rsid w:val="00803DC5"/>
    <w:rsid w:val="00804C83"/>
    <w:rsid w:val="00806EB7"/>
    <w:rsid w:val="00806F2E"/>
    <w:rsid w:val="008071D7"/>
    <w:rsid w:val="0080766F"/>
    <w:rsid w:val="00807F40"/>
    <w:rsid w:val="00807F59"/>
    <w:rsid w:val="0081046D"/>
    <w:rsid w:val="00811884"/>
    <w:rsid w:val="00812440"/>
    <w:rsid w:val="008126ED"/>
    <w:rsid w:val="008131DA"/>
    <w:rsid w:val="00813881"/>
    <w:rsid w:val="00813DFD"/>
    <w:rsid w:val="00813FF9"/>
    <w:rsid w:val="00814A37"/>
    <w:rsid w:val="00814AA8"/>
    <w:rsid w:val="008159B6"/>
    <w:rsid w:val="008159C6"/>
    <w:rsid w:val="008159E1"/>
    <w:rsid w:val="008160A9"/>
    <w:rsid w:val="008166C1"/>
    <w:rsid w:val="00816A7C"/>
    <w:rsid w:val="00816BEC"/>
    <w:rsid w:val="00816D3E"/>
    <w:rsid w:val="00816F61"/>
    <w:rsid w:val="00817C85"/>
    <w:rsid w:val="008202B3"/>
    <w:rsid w:val="00820B43"/>
    <w:rsid w:val="00820F90"/>
    <w:rsid w:val="00821D4B"/>
    <w:rsid w:val="008221A5"/>
    <w:rsid w:val="00823513"/>
    <w:rsid w:val="00823C51"/>
    <w:rsid w:val="00823D5B"/>
    <w:rsid w:val="00823DD9"/>
    <w:rsid w:val="00824016"/>
    <w:rsid w:val="00824553"/>
    <w:rsid w:val="00825E53"/>
    <w:rsid w:val="008266F4"/>
    <w:rsid w:val="00827631"/>
    <w:rsid w:val="008306BD"/>
    <w:rsid w:val="00830EAD"/>
    <w:rsid w:val="008310D7"/>
    <w:rsid w:val="008311E1"/>
    <w:rsid w:val="008313DF"/>
    <w:rsid w:val="00831BE8"/>
    <w:rsid w:val="00831ECB"/>
    <w:rsid w:val="008327BA"/>
    <w:rsid w:val="00832882"/>
    <w:rsid w:val="008332C0"/>
    <w:rsid w:val="00833821"/>
    <w:rsid w:val="00834741"/>
    <w:rsid w:val="00834EDD"/>
    <w:rsid w:val="008354D9"/>
    <w:rsid w:val="00835780"/>
    <w:rsid w:val="00835991"/>
    <w:rsid w:val="00835FDB"/>
    <w:rsid w:val="008362E8"/>
    <w:rsid w:val="008363DA"/>
    <w:rsid w:val="008371BC"/>
    <w:rsid w:val="00837859"/>
    <w:rsid w:val="00837C5A"/>
    <w:rsid w:val="00840516"/>
    <w:rsid w:val="00840F76"/>
    <w:rsid w:val="00843D92"/>
    <w:rsid w:val="008446D6"/>
    <w:rsid w:val="00845714"/>
    <w:rsid w:val="0084646F"/>
    <w:rsid w:val="008466FD"/>
    <w:rsid w:val="00846853"/>
    <w:rsid w:val="008468ED"/>
    <w:rsid w:val="00846C80"/>
    <w:rsid w:val="00846EDC"/>
    <w:rsid w:val="008473B9"/>
    <w:rsid w:val="00847A9D"/>
    <w:rsid w:val="00847C20"/>
    <w:rsid w:val="0085002E"/>
    <w:rsid w:val="00850463"/>
    <w:rsid w:val="00850788"/>
    <w:rsid w:val="0085101E"/>
    <w:rsid w:val="008524B4"/>
    <w:rsid w:val="00852BE5"/>
    <w:rsid w:val="00852D68"/>
    <w:rsid w:val="00853F0A"/>
    <w:rsid w:val="00854625"/>
    <w:rsid w:val="0085486C"/>
    <w:rsid w:val="00854B38"/>
    <w:rsid w:val="0085565C"/>
    <w:rsid w:val="008557D3"/>
    <w:rsid w:val="00855C85"/>
    <w:rsid w:val="00856909"/>
    <w:rsid w:val="008570F8"/>
    <w:rsid w:val="008573C9"/>
    <w:rsid w:val="008574E5"/>
    <w:rsid w:val="00860A63"/>
    <w:rsid w:val="00860FDF"/>
    <w:rsid w:val="00861A27"/>
    <w:rsid w:val="00862066"/>
    <w:rsid w:val="00862500"/>
    <w:rsid w:val="00862E98"/>
    <w:rsid w:val="0086585B"/>
    <w:rsid w:val="00865AC8"/>
    <w:rsid w:val="00865B1A"/>
    <w:rsid w:val="008668FB"/>
    <w:rsid w:val="00867AC6"/>
    <w:rsid w:val="00870517"/>
    <w:rsid w:val="00870A4C"/>
    <w:rsid w:val="00870BC6"/>
    <w:rsid w:val="00871577"/>
    <w:rsid w:val="008719FF"/>
    <w:rsid w:val="00871A4D"/>
    <w:rsid w:val="00871E4B"/>
    <w:rsid w:val="00873703"/>
    <w:rsid w:val="00873939"/>
    <w:rsid w:val="0087438E"/>
    <w:rsid w:val="0087491E"/>
    <w:rsid w:val="00874F3F"/>
    <w:rsid w:val="008752D7"/>
    <w:rsid w:val="008762FB"/>
    <w:rsid w:val="00876B7C"/>
    <w:rsid w:val="00876F95"/>
    <w:rsid w:val="00877E33"/>
    <w:rsid w:val="00880160"/>
    <w:rsid w:val="00880395"/>
    <w:rsid w:val="0088092C"/>
    <w:rsid w:val="008810A1"/>
    <w:rsid w:val="00881854"/>
    <w:rsid w:val="0088196B"/>
    <w:rsid w:val="00882C77"/>
    <w:rsid w:val="0088354E"/>
    <w:rsid w:val="00884933"/>
    <w:rsid w:val="00884EBC"/>
    <w:rsid w:val="00885420"/>
    <w:rsid w:val="0088583C"/>
    <w:rsid w:val="00885926"/>
    <w:rsid w:val="00885C0B"/>
    <w:rsid w:val="00886002"/>
    <w:rsid w:val="0088699A"/>
    <w:rsid w:val="00886EF4"/>
    <w:rsid w:val="008900C9"/>
    <w:rsid w:val="00890FA1"/>
    <w:rsid w:val="00891514"/>
    <w:rsid w:val="00891772"/>
    <w:rsid w:val="008919FB"/>
    <w:rsid w:val="00891C9D"/>
    <w:rsid w:val="00891EB2"/>
    <w:rsid w:val="0089211E"/>
    <w:rsid w:val="00892B91"/>
    <w:rsid w:val="00893542"/>
    <w:rsid w:val="008940A5"/>
    <w:rsid w:val="0089442F"/>
    <w:rsid w:val="0089469E"/>
    <w:rsid w:val="00895070"/>
    <w:rsid w:val="00895CD6"/>
    <w:rsid w:val="00896207"/>
    <w:rsid w:val="00896293"/>
    <w:rsid w:val="00896E42"/>
    <w:rsid w:val="00897C71"/>
    <w:rsid w:val="008A028D"/>
    <w:rsid w:val="008A1531"/>
    <w:rsid w:val="008A20EC"/>
    <w:rsid w:val="008A220A"/>
    <w:rsid w:val="008A2999"/>
    <w:rsid w:val="008A2A5A"/>
    <w:rsid w:val="008A31A3"/>
    <w:rsid w:val="008A32B3"/>
    <w:rsid w:val="008A3903"/>
    <w:rsid w:val="008A4629"/>
    <w:rsid w:val="008A47D5"/>
    <w:rsid w:val="008A54BF"/>
    <w:rsid w:val="008A6E5C"/>
    <w:rsid w:val="008A7141"/>
    <w:rsid w:val="008A749A"/>
    <w:rsid w:val="008B000B"/>
    <w:rsid w:val="008B029D"/>
    <w:rsid w:val="008B046E"/>
    <w:rsid w:val="008B1462"/>
    <w:rsid w:val="008B1992"/>
    <w:rsid w:val="008B2EDA"/>
    <w:rsid w:val="008B39C5"/>
    <w:rsid w:val="008B3ADA"/>
    <w:rsid w:val="008B456A"/>
    <w:rsid w:val="008B4AA4"/>
    <w:rsid w:val="008B6185"/>
    <w:rsid w:val="008B6EA3"/>
    <w:rsid w:val="008B7527"/>
    <w:rsid w:val="008B7688"/>
    <w:rsid w:val="008C05CE"/>
    <w:rsid w:val="008C0B5E"/>
    <w:rsid w:val="008C13BE"/>
    <w:rsid w:val="008C18E0"/>
    <w:rsid w:val="008C2279"/>
    <w:rsid w:val="008C2AF3"/>
    <w:rsid w:val="008C2D8E"/>
    <w:rsid w:val="008C2E3C"/>
    <w:rsid w:val="008C31E9"/>
    <w:rsid w:val="008C3541"/>
    <w:rsid w:val="008C3C66"/>
    <w:rsid w:val="008C3DF5"/>
    <w:rsid w:val="008C5DD2"/>
    <w:rsid w:val="008C65FE"/>
    <w:rsid w:val="008C6CC1"/>
    <w:rsid w:val="008C7703"/>
    <w:rsid w:val="008C7949"/>
    <w:rsid w:val="008D05EA"/>
    <w:rsid w:val="008D189C"/>
    <w:rsid w:val="008D2717"/>
    <w:rsid w:val="008D6255"/>
    <w:rsid w:val="008D688E"/>
    <w:rsid w:val="008D6DF9"/>
    <w:rsid w:val="008D784E"/>
    <w:rsid w:val="008E0651"/>
    <w:rsid w:val="008E170C"/>
    <w:rsid w:val="008E1C6F"/>
    <w:rsid w:val="008E23B8"/>
    <w:rsid w:val="008E45CE"/>
    <w:rsid w:val="008E51A2"/>
    <w:rsid w:val="008E554D"/>
    <w:rsid w:val="008E55FE"/>
    <w:rsid w:val="008E57E2"/>
    <w:rsid w:val="008E5BA3"/>
    <w:rsid w:val="008E5C5B"/>
    <w:rsid w:val="008E5F60"/>
    <w:rsid w:val="008E735D"/>
    <w:rsid w:val="008F059D"/>
    <w:rsid w:val="008F3C07"/>
    <w:rsid w:val="008F4404"/>
    <w:rsid w:val="008F4D86"/>
    <w:rsid w:val="008F503B"/>
    <w:rsid w:val="008F60B7"/>
    <w:rsid w:val="008F7F2C"/>
    <w:rsid w:val="00902F29"/>
    <w:rsid w:val="00904B0C"/>
    <w:rsid w:val="00904BA4"/>
    <w:rsid w:val="00904EC6"/>
    <w:rsid w:val="00904FE1"/>
    <w:rsid w:val="00906016"/>
    <w:rsid w:val="00907BD4"/>
    <w:rsid w:val="009116D3"/>
    <w:rsid w:val="00912726"/>
    <w:rsid w:val="00914790"/>
    <w:rsid w:val="0091536F"/>
    <w:rsid w:val="00915A70"/>
    <w:rsid w:val="00916453"/>
    <w:rsid w:val="009169A8"/>
    <w:rsid w:val="00916CC5"/>
    <w:rsid w:val="009173E0"/>
    <w:rsid w:val="00917444"/>
    <w:rsid w:val="00917BE6"/>
    <w:rsid w:val="0092021B"/>
    <w:rsid w:val="0092022D"/>
    <w:rsid w:val="00920C05"/>
    <w:rsid w:val="00921B3C"/>
    <w:rsid w:val="00921BB2"/>
    <w:rsid w:val="00922483"/>
    <w:rsid w:val="00923456"/>
    <w:rsid w:val="00923AA3"/>
    <w:rsid w:val="00925493"/>
    <w:rsid w:val="009254A9"/>
    <w:rsid w:val="00925FFC"/>
    <w:rsid w:val="009265B0"/>
    <w:rsid w:val="00926F09"/>
    <w:rsid w:val="00926F8A"/>
    <w:rsid w:val="00926FCC"/>
    <w:rsid w:val="009273EC"/>
    <w:rsid w:val="009301A9"/>
    <w:rsid w:val="0093082E"/>
    <w:rsid w:val="00930A36"/>
    <w:rsid w:val="00931B1E"/>
    <w:rsid w:val="009323C8"/>
    <w:rsid w:val="00934117"/>
    <w:rsid w:val="00934C33"/>
    <w:rsid w:val="00934D10"/>
    <w:rsid w:val="00935058"/>
    <w:rsid w:val="00935184"/>
    <w:rsid w:val="00935377"/>
    <w:rsid w:val="009376E1"/>
    <w:rsid w:val="00937733"/>
    <w:rsid w:val="00937773"/>
    <w:rsid w:val="0094030B"/>
    <w:rsid w:val="00940703"/>
    <w:rsid w:val="00940A8D"/>
    <w:rsid w:val="00940C13"/>
    <w:rsid w:val="00942380"/>
    <w:rsid w:val="009426EA"/>
    <w:rsid w:val="00943BEA"/>
    <w:rsid w:val="00943CC7"/>
    <w:rsid w:val="00945CB2"/>
    <w:rsid w:val="00945D2E"/>
    <w:rsid w:val="00946AF7"/>
    <w:rsid w:val="00947340"/>
    <w:rsid w:val="0094737D"/>
    <w:rsid w:val="00947D19"/>
    <w:rsid w:val="00951021"/>
    <w:rsid w:val="00951501"/>
    <w:rsid w:val="00951545"/>
    <w:rsid w:val="00954817"/>
    <w:rsid w:val="009548DE"/>
    <w:rsid w:val="00954990"/>
    <w:rsid w:val="009558E1"/>
    <w:rsid w:val="00955C3D"/>
    <w:rsid w:val="0095627F"/>
    <w:rsid w:val="009562A2"/>
    <w:rsid w:val="00956CC1"/>
    <w:rsid w:val="00956E43"/>
    <w:rsid w:val="00957DE4"/>
    <w:rsid w:val="00960441"/>
    <w:rsid w:val="00963194"/>
    <w:rsid w:val="009635F7"/>
    <w:rsid w:val="00964A4C"/>
    <w:rsid w:val="00964BB3"/>
    <w:rsid w:val="00965A86"/>
    <w:rsid w:val="009661F0"/>
    <w:rsid w:val="00966389"/>
    <w:rsid w:val="00967C59"/>
    <w:rsid w:val="00970322"/>
    <w:rsid w:val="009705AB"/>
    <w:rsid w:val="00970630"/>
    <w:rsid w:val="009710EF"/>
    <w:rsid w:val="009725B4"/>
    <w:rsid w:val="0097262F"/>
    <w:rsid w:val="00972CB9"/>
    <w:rsid w:val="00972E43"/>
    <w:rsid w:val="00973734"/>
    <w:rsid w:val="009742EA"/>
    <w:rsid w:val="00974810"/>
    <w:rsid w:val="00975499"/>
    <w:rsid w:val="009757DD"/>
    <w:rsid w:val="009763D7"/>
    <w:rsid w:val="00976DF1"/>
    <w:rsid w:val="00980022"/>
    <w:rsid w:val="009800D9"/>
    <w:rsid w:val="009811A4"/>
    <w:rsid w:val="00981516"/>
    <w:rsid w:val="009824B1"/>
    <w:rsid w:val="009826B2"/>
    <w:rsid w:val="009836F6"/>
    <w:rsid w:val="009837E5"/>
    <w:rsid w:val="00983C67"/>
    <w:rsid w:val="00983F8D"/>
    <w:rsid w:val="00984205"/>
    <w:rsid w:val="00984B85"/>
    <w:rsid w:val="00984BB9"/>
    <w:rsid w:val="00985579"/>
    <w:rsid w:val="0098560A"/>
    <w:rsid w:val="00985CE5"/>
    <w:rsid w:val="00985D23"/>
    <w:rsid w:val="0098662D"/>
    <w:rsid w:val="00986C40"/>
    <w:rsid w:val="009872E2"/>
    <w:rsid w:val="009879FF"/>
    <w:rsid w:val="009903D1"/>
    <w:rsid w:val="00991C18"/>
    <w:rsid w:val="00991E63"/>
    <w:rsid w:val="00992742"/>
    <w:rsid w:val="00992771"/>
    <w:rsid w:val="00992E40"/>
    <w:rsid w:val="00992FFE"/>
    <w:rsid w:val="009942D1"/>
    <w:rsid w:val="00994732"/>
    <w:rsid w:val="00994A94"/>
    <w:rsid w:val="00995B0D"/>
    <w:rsid w:val="00995EC4"/>
    <w:rsid w:val="00995F96"/>
    <w:rsid w:val="009960C9"/>
    <w:rsid w:val="009967FD"/>
    <w:rsid w:val="00996862"/>
    <w:rsid w:val="00996BCF"/>
    <w:rsid w:val="009972F8"/>
    <w:rsid w:val="009978FA"/>
    <w:rsid w:val="00997D6E"/>
    <w:rsid w:val="009A4010"/>
    <w:rsid w:val="009A5648"/>
    <w:rsid w:val="009A675F"/>
    <w:rsid w:val="009A6EE2"/>
    <w:rsid w:val="009A7645"/>
    <w:rsid w:val="009A76C7"/>
    <w:rsid w:val="009B002B"/>
    <w:rsid w:val="009B04FD"/>
    <w:rsid w:val="009B0D8E"/>
    <w:rsid w:val="009B132B"/>
    <w:rsid w:val="009B316D"/>
    <w:rsid w:val="009B34EE"/>
    <w:rsid w:val="009B3758"/>
    <w:rsid w:val="009B41E2"/>
    <w:rsid w:val="009B5650"/>
    <w:rsid w:val="009B628B"/>
    <w:rsid w:val="009B69BA"/>
    <w:rsid w:val="009C1870"/>
    <w:rsid w:val="009C1C89"/>
    <w:rsid w:val="009C1FD8"/>
    <w:rsid w:val="009C25DE"/>
    <w:rsid w:val="009C28D6"/>
    <w:rsid w:val="009C2D40"/>
    <w:rsid w:val="009C360E"/>
    <w:rsid w:val="009C394B"/>
    <w:rsid w:val="009C3C7B"/>
    <w:rsid w:val="009C3CFC"/>
    <w:rsid w:val="009C40DE"/>
    <w:rsid w:val="009C4BF9"/>
    <w:rsid w:val="009C4C71"/>
    <w:rsid w:val="009C55D2"/>
    <w:rsid w:val="009C5B97"/>
    <w:rsid w:val="009C65B4"/>
    <w:rsid w:val="009C6982"/>
    <w:rsid w:val="009C6E24"/>
    <w:rsid w:val="009C7424"/>
    <w:rsid w:val="009C7499"/>
    <w:rsid w:val="009D06F6"/>
    <w:rsid w:val="009D07A7"/>
    <w:rsid w:val="009D105F"/>
    <w:rsid w:val="009D163D"/>
    <w:rsid w:val="009D1DE7"/>
    <w:rsid w:val="009D1DFE"/>
    <w:rsid w:val="009D3169"/>
    <w:rsid w:val="009D44F2"/>
    <w:rsid w:val="009D65DA"/>
    <w:rsid w:val="009E145A"/>
    <w:rsid w:val="009E1D0C"/>
    <w:rsid w:val="009E2705"/>
    <w:rsid w:val="009E295B"/>
    <w:rsid w:val="009E2AB3"/>
    <w:rsid w:val="009E3282"/>
    <w:rsid w:val="009E3586"/>
    <w:rsid w:val="009E3888"/>
    <w:rsid w:val="009E3D9F"/>
    <w:rsid w:val="009E6119"/>
    <w:rsid w:val="009E6573"/>
    <w:rsid w:val="009E7409"/>
    <w:rsid w:val="009F0B85"/>
    <w:rsid w:val="009F24F4"/>
    <w:rsid w:val="009F2B2F"/>
    <w:rsid w:val="009F49D7"/>
    <w:rsid w:val="009F4EAB"/>
    <w:rsid w:val="009F4FCD"/>
    <w:rsid w:val="009F555F"/>
    <w:rsid w:val="009F5AB5"/>
    <w:rsid w:val="009F62EC"/>
    <w:rsid w:val="009F6AF9"/>
    <w:rsid w:val="009F77C3"/>
    <w:rsid w:val="00A001EA"/>
    <w:rsid w:val="00A00500"/>
    <w:rsid w:val="00A00593"/>
    <w:rsid w:val="00A0063F"/>
    <w:rsid w:val="00A00705"/>
    <w:rsid w:val="00A0111A"/>
    <w:rsid w:val="00A013D9"/>
    <w:rsid w:val="00A0196B"/>
    <w:rsid w:val="00A01CF9"/>
    <w:rsid w:val="00A028AA"/>
    <w:rsid w:val="00A02953"/>
    <w:rsid w:val="00A06406"/>
    <w:rsid w:val="00A0772F"/>
    <w:rsid w:val="00A1054C"/>
    <w:rsid w:val="00A11157"/>
    <w:rsid w:val="00A1143D"/>
    <w:rsid w:val="00A12768"/>
    <w:rsid w:val="00A129F5"/>
    <w:rsid w:val="00A12CC0"/>
    <w:rsid w:val="00A1344E"/>
    <w:rsid w:val="00A14C20"/>
    <w:rsid w:val="00A159C0"/>
    <w:rsid w:val="00A15FF3"/>
    <w:rsid w:val="00A17CB3"/>
    <w:rsid w:val="00A217E6"/>
    <w:rsid w:val="00A218AC"/>
    <w:rsid w:val="00A23451"/>
    <w:rsid w:val="00A23A1F"/>
    <w:rsid w:val="00A25DD8"/>
    <w:rsid w:val="00A25EA2"/>
    <w:rsid w:val="00A26629"/>
    <w:rsid w:val="00A26D1A"/>
    <w:rsid w:val="00A26FDE"/>
    <w:rsid w:val="00A27D34"/>
    <w:rsid w:val="00A30B4F"/>
    <w:rsid w:val="00A316F9"/>
    <w:rsid w:val="00A31BF9"/>
    <w:rsid w:val="00A3283F"/>
    <w:rsid w:val="00A328D1"/>
    <w:rsid w:val="00A32B80"/>
    <w:rsid w:val="00A3466B"/>
    <w:rsid w:val="00A34B17"/>
    <w:rsid w:val="00A34E24"/>
    <w:rsid w:val="00A351DE"/>
    <w:rsid w:val="00A352F2"/>
    <w:rsid w:val="00A35798"/>
    <w:rsid w:val="00A36D5B"/>
    <w:rsid w:val="00A40191"/>
    <w:rsid w:val="00A4020F"/>
    <w:rsid w:val="00A4076C"/>
    <w:rsid w:val="00A40C29"/>
    <w:rsid w:val="00A4179F"/>
    <w:rsid w:val="00A41800"/>
    <w:rsid w:val="00A4286F"/>
    <w:rsid w:val="00A436E9"/>
    <w:rsid w:val="00A44D1B"/>
    <w:rsid w:val="00A44EF5"/>
    <w:rsid w:val="00A46AA0"/>
    <w:rsid w:val="00A4775A"/>
    <w:rsid w:val="00A47762"/>
    <w:rsid w:val="00A50B46"/>
    <w:rsid w:val="00A50C03"/>
    <w:rsid w:val="00A50C8F"/>
    <w:rsid w:val="00A514F9"/>
    <w:rsid w:val="00A51BBF"/>
    <w:rsid w:val="00A52D38"/>
    <w:rsid w:val="00A5305B"/>
    <w:rsid w:val="00A531F5"/>
    <w:rsid w:val="00A53DCC"/>
    <w:rsid w:val="00A53E7F"/>
    <w:rsid w:val="00A54797"/>
    <w:rsid w:val="00A548F1"/>
    <w:rsid w:val="00A5512A"/>
    <w:rsid w:val="00A55159"/>
    <w:rsid w:val="00A5563E"/>
    <w:rsid w:val="00A5688D"/>
    <w:rsid w:val="00A57624"/>
    <w:rsid w:val="00A5784F"/>
    <w:rsid w:val="00A5787B"/>
    <w:rsid w:val="00A60005"/>
    <w:rsid w:val="00A607C4"/>
    <w:rsid w:val="00A6124D"/>
    <w:rsid w:val="00A612C0"/>
    <w:rsid w:val="00A61342"/>
    <w:rsid w:val="00A62C76"/>
    <w:rsid w:val="00A638E0"/>
    <w:rsid w:val="00A645C9"/>
    <w:rsid w:val="00A646A0"/>
    <w:rsid w:val="00A64B91"/>
    <w:rsid w:val="00A6568B"/>
    <w:rsid w:val="00A65769"/>
    <w:rsid w:val="00A66E65"/>
    <w:rsid w:val="00A675CC"/>
    <w:rsid w:val="00A67DD9"/>
    <w:rsid w:val="00A7027B"/>
    <w:rsid w:val="00A7095C"/>
    <w:rsid w:val="00A7174B"/>
    <w:rsid w:val="00A737BF"/>
    <w:rsid w:val="00A73A41"/>
    <w:rsid w:val="00A73FD9"/>
    <w:rsid w:val="00A74045"/>
    <w:rsid w:val="00A74881"/>
    <w:rsid w:val="00A758BD"/>
    <w:rsid w:val="00A75CFE"/>
    <w:rsid w:val="00A7624C"/>
    <w:rsid w:val="00A76454"/>
    <w:rsid w:val="00A76716"/>
    <w:rsid w:val="00A76739"/>
    <w:rsid w:val="00A76E5F"/>
    <w:rsid w:val="00A771C5"/>
    <w:rsid w:val="00A80D90"/>
    <w:rsid w:val="00A8298B"/>
    <w:rsid w:val="00A83BE5"/>
    <w:rsid w:val="00A84CEA"/>
    <w:rsid w:val="00A85230"/>
    <w:rsid w:val="00A862B7"/>
    <w:rsid w:val="00A86E68"/>
    <w:rsid w:val="00A86F6D"/>
    <w:rsid w:val="00A872D1"/>
    <w:rsid w:val="00A87345"/>
    <w:rsid w:val="00A9094A"/>
    <w:rsid w:val="00A90957"/>
    <w:rsid w:val="00A90C86"/>
    <w:rsid w:val="00A90FC0"/>
    <w:rsid w:val="00A916DA"/>
    <w:rsid w:val="00A919C7"/>
    <w:rsid w:val="00A92052"/>
    <w:rsid w:val="00A920C0"/>
    <w:rsid w:val="00A9289A"/>
    <w:rsid w:val="00A92E25"/>
    <w:rsid w:val="00A944C2"/>
    <w:rsid w:val="00A9450C"/>
    <w:rsid w:val="00A950D9"/>
    <w:rsid w:val="00A9536B"/>
    <w:rsid w:val="00A954B6"/>
    <w:rsid w:val="00A9577A"/>
    <w:rsid w:val="00A959D3"/>
    <w:rsid w:val="00A96268"/>
    <w:rsid w:val="00A962C5"/>
    <w:rsid w:val="00A97761"/>
    <w:rsid w:val="00A97CAE"/>
    <w:rsid w:val="00AA0AF9"/>
    <w:rsid w:val="00AA1716"/>
    <w:rsid w:val="00AA17D6"/>
    <w:rsid w:val="00AA197A"/>
    <w:rsid w:val="00AA267D"/>
    <w:rsid w:val="00AA2998"/>
    <w:rsid w:val="00AA2A67"/>
    <w:rsid w:val="00AA3135"/>
    <w:rsid w:val="00AA32E9"/>
    <w:rsid w:val="00AA340C"/>
    <w:rsid w:val="00AA3971"/>
    <w:rsid w:val="00AA3A0F"/>
    <w:rsid w:val="00AA4476"/>
    <w:rsid w:val="00AA52FB"/>
    <w:rsid w:val="00AA55F5"/>
    <w:rsid w:val="00AA632F"/>
    <w:rsid w:val="00AA66E0"/>
    <w:rsid w:val="00AB0B47"/>
    <w:rsid w:val="00AB2C2F"/>
    <w:rsid w:val="00AB3197"/>
    <w:rsid w:val="00AB3314"/>
    <w:rsid w:val="00AB3825"/>
    <w:rsid w:val="00AB39EC"/>
    <w:rsid w:val="00AB420B"/>
    <w:rsid w:val="00AB495E"/>
    <w:rsid w:val="00AB637F"/>
    <w:rsid w:val="00AB63CF"/>
    <w:rsid w:val="00AB65C8"/>
    <w:rsid w:val="00AB7CB7"/>
    <w:rsid w:val="00AB7DB9"/>
    <w:rsid w:val="00AC04B1"/>
    <w:rsid w:val="00AC1A09"/>
    <w:rsid w:val="00AC20BC"/>
    <w:rsid w:val="00AC22CA"/>
    <w:rsid w:val="00AC3861"/>
    <w:rsid w:val="00AC407D"/>
    <w:rsid w:val="00AC4666"/>
    <w:rsid w:val="00AC4945"/>
    <w:rsid w:val="00AC5D5E"/>
    <w:rsid w:val="00AC71D5"/>
    <w:rsid w:val="00AD0326"/>
    <w:rsid w:val="00AD1557"/>
    <w:rsid w:val="00AD28F3"/>
    <w:rsid w:val="00AD3B38"/>
    <w:rsid w:val="00AD4498"/>
    <w:rsid w:val="00AD485C"/>
    <w:rsid w:val="00AD567A"/>
    <w:rsid w:val="00AD68DC"/>
    <w:rsid w:val="00AD7CE3"/>
    <w:rsid w:val="00AD7EC5"/>
    <w:rsid w:val="00AE0D14"/>
    <w:rsid w:val="00AE0ECE"/>
    <w:rsid w:val="00AE1672"/>
    <w:rsid w:val="00AE1974"/>
    <w:rsid w:val="00AE2333"/>
    <w:rsid w:val="00AE27CC"/>
    <w:rsid w:val="00AE409B"/>
    <w:rsid w:val="00AE4AE5"/>
    <w:rsid w:val="00AE5155"/>
    <w:rsid w:val="00AE5E4E"/>
    <w:rsid w:val="00AE64F3"/>
    <w:rsid w:val="00AE6D29"/>
    <w:rsid w:val="00AE7055"/>
    <w:rsid w:val="00AF02B9"/>
    <w:rsid w:val="00AF0380"/>
    <w:rsid w:val="00AF13D3"/>
    <w:rsid w:val="00AF197B"/>
    <w:rsid w:val="00AF1D1B"/>
    <w:rsid w:val="00AF1DB6"/>
    <w:rsid w:val="00AF2845"/>
    <w:rsid w:val="00AF2DC1"/>
    <w:rsid w:val="00AF39ED"/>
    <w:rsid w:val="00AF3E26"/>
    <w:rsid w:val="00AF444E"/>
    <w:rsid w:val="00AF555B"/>
    <w:rsid w:val="00AF6B33"/>
    <w:rsid w:val="00AF7808"/>
    <w:rsid w:val="00AF790F"/>
    <w:rsid w:val="00AF7BB5"/>
    <w:rsid w:val="00AF7C66"/>
    <w:rsid w:val="00AF7D36"/>
    <w:rsid w:val="00B00500"/>
    <w:rsid w:val="00B0080C"/>
    <w:rsid w:val="00B00E32"/>
    <w:rsid w:val="00B00FBB"/>
    <w:rsid w:val="00B014AB"/>
    <w:rsid w:val="00B01B41"/>
    <w:rsid w:val="00B01BF8"/>
    <w:rsid w:val="00B0314D"/>
    <w:rsid w:val="00B0316D"/>
    <w:rsid w:val="00B037F3"/>
    <w:rsid w:val="00B03C58"/>
    <w:rsid w:val="00B04010"/>
    <w:rsid w:val="00B04412"/>
    <w:rsid w:val="00B0516F"/>
    <w:rsid w:val="00B052FB"/>
    <w:rsid w:val="00B054AE"/>
    <w:rsid w:val="00B05572"/>
    <w:rsid w:val="00B056C5"/>
    <w:rsid w:val="00B06981"/>
    <w:rsid w:val="00B06B87"/>
    <w:rsid w:val="00B075FC"/>
    <w:rsid w:val="00B106D7"/>
    <w:rsid w:val="00B106E5"/>
    <w:rsid w:val="00B10D60"/>
    <w:rsid w:val="00B12C84"/>
    <w:rsid w:val="00B13077"/>
    <w:rsid w:val="00B144DA"/>
    <w:rsid w:val="00B14582"/>
    <w:rsid w:val="00B1497A"/>
    <w:rsid w:val="00B160C4"/>
    <w:rsid w:val="00B1648F"/>
    <w:rsid w:val="00B16621"/>
    <w:rsid w:val="00B166ED"/>
    <w:rsid w:val="00B16E7F"/>
    <w:rsid w:val="00B20FB6"/>
    <w:rsid w:val="00B22A70"/>
    <w:rsid w:val="00B23218"/>
    <w:rsid w:val="00B2354E"/>
    <w:rsid w:val="00B243D6"/>
    <w:rsid w:val="00B253A7"/>
    <w:rsid w:val="00B25460"/>
    <w:rsid w:val="00B25E4B"/>
    <w:rsid w:val="00B265BF"/>
    <w:rsid w:val="00B266F6"/>
    <w:rsid w:val="00B272A2"/>
    <w:rsid w:val="00B276AA"/>
    <w:rsid w:val="00B30CF3"/>
    <w:rsid w:val="00B30E64"/>
    <w:rsid w:val="00B310FC"/>
    <w:rsid w:val="00B336DC"/>
    <w:rsid w:val="00B33784"/>
    <w:rsid w:val="00B3389B"/>
    <w:rsid w:val="00B342B0"/>
    <w:rsid w:val="00B34B42"/>
    <w:rsid w:val="00B35058"/>
    <w:rsid w:val="00B350EA"/>
    <w:rsid w:val="00B3551B"/>
    <w:rsid w:val="00B355EB"/>
    <w:rsid w:val="00B35D05"/>
    <w:rsid w:val="00B365FD"/>
    <w:rsid w:val="00B366B3"/>
    <w:rsid w:val="00B36815"/>
    <w:rsid w:val="00B37FC9"/>
    <w:rsid w:val="00B40E17"/>
    <w:rsid w:val="00B4237F"/>
    <w:rsid w:val="00B42A7F"/>
    <w:rsid w:val="00B42AF7"/>
    <w:rsid w:val="00B43043"/>
    <w:rsid w:val="00B441C2"/>
    <w:rsid w:val="00B44CCD"/>
    <w:rsid w:val="00B45865"/>
    <w:rsid w:val="00B4655C"/>
    <w:rsid w:val="00B47645"/>
    <w:rsid w:val="00B47BB1"/>
    <w:rsid w:val="00B47F86"/>
    <w:rsid w:val="00B50B0B"/>
    <w:rsid w:val="00B51329"/>
    <w:rsid w:val="00B5162F"/>
    <w:rsid w:val="00B52383"/>
    <w:rsid w:val="00B5265B"/>
    <w:rsid w:val="00B537A8"/>
    <w:rsid w:val="00B53FAF"/>
    <w:rsid w:val="00B54B66"/>
    <w:rsid w:val="00B54BAC"/>
    <w:rsid w:val="00B55401"/>
    <w:rsid w:val="00B558B8"/>
    <w:rsid w:val="00B55CE0"/>
    <w:rsid w:val="00B56226"/>
    <w:rsid w:val="00B56380"/>
    <w:rsid w:val="00B56A89"/>
    <w:rsid w:val="00B60CF7"/>
    <w:rsid w:val="00B614DC"/>
    <w:rsid w:val="00B61D36"/>
    <w:rsid w:val="00B61DAC"/>
    <w:rsid w:val="00B61E32"/>
    <w:rsid w:val="00B63ADB"/>
    <w:rsid w:val="00B6454C"/>
    <w:rsid w:val="00B656ED"/>
    <w:rsid w:val="00B66A0C"/>
    <w:rsid w:val="00B67A10"/>
    <w:rsid w:val="00B70793"/>
    <w:rsid w:val="00B715A9"/>
    <w:rsid w:val="00B71D00"/>
    <w:rsid w:val="00B730D4"/>
    <w:rsid w:val="00B730F2"/>
    <w:rsid w:val="00B732CF"/>
    <w:rsid w:val="00B73DD7"/>
    <w:rsid w:val="00B75368"/>
    <w:rsid w:val="00B759AB"/>
    <w:rsid w:val="00B769AD"/>
    <w:rsid w:val="00B76F14"/>
    <w:rsid w:val="00B77283"/>
    <w:rsid w:val="00B8001F"/>
    <w:rsid w:val="00B80106"/>
    <w:rsid w:val="00B81856"/>
    <w:rsid w:val="00B81920"/>
    <w:rsid w:val="00B819EE"/>
    <w:rsid w:val="00B81ED3"/>
    <w:rsid w:val="00B8292F"/>
    <w:rsid w:val="00B83364"/>
    <w:rsid w:val="00B84381"/>
    <w:rsid w:val="00B84796"/>
    <w:rsid w:val="00B84DFA"/>
    <w:rsid w:val="00B850AA"/>
    <w:rsid w:val="00B8511A"/>
    <w:rsid w:val="00B87E09"/>
    <w:rsid w:val="00B90698"/>
    <w:rsid w:val="00B90949"/>
    <w:rsid w:val="00B90A7C"/>
    <w:rsid w:val="00B9157A"/>
    <w:rsid w:val="00B916FD"/>
    <w:rsid w:val="00B91EDF"/>
    <w:rsid w:val="00B949C4"/>
    <w:rsid w:val="00B94C84"/>
    <w:rsid w:val="00B94E4D"/>
    <w:rsid w:val="00B94EDA"/>
    <w:rsid w:val="00B9514E"/>
    <w:rsid w:val="00B953E1"/>
    <w:rsid w:val="00B956FC"/>
    <w:rsid w:val="00B95EAF"/>
    <w:rsid w:val="00B962C6"/>
    <w:rsid w:val="00B96B56"/>
    <w:rsid w:val="00B96CC0"/>
    <w:rsid w:val="00B9793D"/>
    <w:rsid w:val="00BA09ED"/>
    <w:rsid w:val="00BA18C3"/>
    <w:rsid w:val="00BA21BC"/>
    <w:rsid w:val="00BA25EA"/>
    <w:rsid w:val="00BA370D"/>
    <w:rsid w:val="00BA5A9B"/>
    <w:rsid w:val="00BA7FF0"/>
    <w:rsid w:val="00BB08AD"/>
    <w:rsid w:val="00BB08BE"/>
    <w:rsid w:val="00BB1531"/>
    <w:rsid w:val="00BB1A49"/>
    <w:rsid w:val="00BB21E4"/>
    <w:rsid w:val="00BB25BB"/>
    <w:rsid w:val="00BB2F10"/>
    <w:rsid w:val="00BB2FD0"/>
    <w:rsid w:val="00BB33B2"/>
    <w:rsid w:val="00BB4218"/>
    <w:rsid w:val="00BB45BE"/>
    <w:rsid w:val="00BB464B"/>
    <w:rsid w:val="00BB7ED8"/>
    <w:rsid w:val="00BC1BD4"/>
    <w:rsid w:val="00BC2094"/>
    <w:rsid w:val="00BC2875"/>
    <w:rsid w:val="00BC2B0A"/>
    <w:rsid w:val="00BC34CA"/>
    <w:rsid w:val="00BC4A3F"/>
    <w:rsid w:val="00BC4F85"/>
    <w:rsid w:val="00BC52A2"/>
    <w:rsid w:val="00BC690B"/>
    <w:rsid w:val="00BC79CB"/>
    <w:rsid w:val="00BD004E"/>
    <w:rsid w:val="00BD3283"/>
    <w:rsid w:val="00BD34CE"/>
    <w:rsid w:val="00BD3A55"/>
    <w:rsid w:val="00BD4B87"/>
    <w:rsid w:val="00BD4DCD"/>
    <w:rsid w:val="00BD57C0"/>
    <w:rsid w:val="00BD5A50"/>
    <w:rsid w:val="00BD5C7E"/>
    <w:rsid w:val="00BD6A5B"/>
    <w:rsid w:val="00BD7019"/>
    <w:rsid w:val="00BD7331"/>
    <w:rsid w:val="00BD7557"/>
    <w:rsid w:val="00BD7622"/>
    <w:rsid w:val="00BE013C"/>
    <w:rsid w:val="00BE0C8E"/>
    <w:rsid w:val="00BE2B90"/>
    <w:rsid w:val="00BE2D48"/>
    <w:rsid w:val="00BE4022"/>
    <w:rsid w:val="00BE40E9"/>
    <w:rsid w:val="00BE4683"/>
    <w:rsid w:val="00BE46A1"/>
    <w:rsid w:val="00BE46A3"/>
    <w:rsid w:val="00BE513A"/>
    <w:rsid w:val="00BE5C65"/>
    <w:rsid w:val="00BE6A84"/>
    <w:rsid w:val="00BE72EB"/>
    <w:rsid w:val="00BE754C"/>
    <w:rsid w:val="00BE7752"/>
    <w:rsid w:val="00BE78FC"/>
    <w:rsid w:val="00BE7EE5"/>
    <w:rsid w:val="00BF016E"/>
    <w:rsid w:val="00BF0686"/>
    <w:rsid w:val="00BF1D27"/>
    <w:rsid w:val="00BF1F93"/>
    <w:rsid w:val="00BF2E30"/>
    <w:rsid w:val="00BF3522"/>
    <w:rsid w:val="00BF3C63"/>
    <w:rsid w:val="00BF4F2A"/>
    <w:rsid w:val="00BF5686"/>
    <w:rsid w:val="00BF61D2"/>
    <w:rsid w:val="00BF6B9F"/>
    <w:rsid w:val="00BF6FB1"/>
    <w:rsid w:val="00BF7430"/>
    <w:rsid w:val="00C00048"/>
    <w:rsid w:val="00C01AE7"/>
    <w:rsid w:val="00C02243"/>
    <w:rsid w:val="00C027EB"/>
    <w:rsid w:val="00C04C44"/>
    <w:rsid w:val="00C05659"/>
    <w:rsid w:val="00C05916"/>
    <w:rsid w:val="00C07817"/>
    <w:rsid w:val="00C07936"/>
    <w:rsid w:val="00C07E54"/>
    <w:rsid w:val="00C10251"/>
    <w:rsid w:val="00C10A89"/>
    <w:rsid w:val="00C11432"/>
    <w:rsid w:val="00C118A4"/>
    <w:rsid w:val="00C11BDB"/>
    <w:rsid w:val="00C12C65"/>
    <w:rsid w:val="00C12DBC"/>
    <w:rsid w:val="00C12F06"/>
    <w:rsid w:val="00C136EA"/>
    <w:rsid w:val="00C1511E"/>
    <w:rsid w:val="00C1567B"/>
    <w:rsid w:val="00C15888"/>
    <w:rsid w:val="00C159D2"/>
    <w:rsid w:val="00C15D21"/>
    <w:rsid w:val="00C17E41"/>
    <w:rsid w:val="00C17F7D"/>
    <w:rsid w:val="00C21F68"/>
    <w:rsid w:val="00C23037"/>
    <w:rsid w:val="00C23767"/>
    <w:rsid w:val="00C246FE"/>
    <w:rsid w:val="00C259B4"/>
    <w:rsid w:val="00C26258"/>
    <w:rsid w:val="00C26B12"/>
    <w:rsid w:val="00C2743C"/>
    <w:rsid w:val="00C31089"/>
    <w:rsid w:val="00C310D9"/>
    <w:rsid w:val="00C313CE"/>
    <w:rsid w:val="00C31449"/>
    <w:rsid w:val="00C327C6"/>
    <w:rsid w:val="00C32ABC"/>
    <w:rsid w:val="00C32F3F"/>
    <w:rsid w:val="00C330A6"/>
    <w:rsid w:val="00C3387A"/>
    <w:rsid w:val="00C35310"/>
    <w:rsid w:val="00C353FF"/>
    <w:rsid w:val="00C35FFE"/>
    <w:rsid w:val="00C36D50"/>
    <w:rsid w:val="00C372FF"/>
    <w:rsid w:val="00C37F0A"/>
    <w:rsid w:val="00C40005"/>
    <w:rsid w:val="00C40B6E"/>
    <w:rsid w:val="00C42FB8"/>
    <w:rsid w:val="00C43193"/>
    <w:rsid w:val="00C43D51"/>
    <w:rsid w:val="00C44350"/>
    <w:rsid w:val="00C4478E"/>
    <w:rsid w:val="00C44CBC"/>
    <w:rsid w:val="00C455BD"/>
    <w:rsid w:val="00C4642A"/>
    <w:rsid w:val="00C47125"/>
    <w:rsid w:val="00C47B56"/>
    <w:rsid w:val="00C5010A"/>
    <w:rsid w:val="00C50A40"/>
    <w:rsid w:val="00C50AB0"/>
    <w:rsid w:val="00C532BA"/>
    <w:rsid w:val="00C5643A"/>
    <w:rsid w:val="00C56968"/>
    <w:rsid w:val="00C56B80"/>
    <w:rsid w:val="00C57790"/>
    <w:rsid w:val="00C5785C"/>
    <w:rsid w:val="00C57893"/>
    <w:rsid w:val="00C6083D"/>
    <w:rsid w:val="00C61498"/>
    <w:rsid w:val="00C618A2"/>
    <w:rsid w:val="00C61F2F"/>
    <w:rsid w:val="00C629F5"/>
    <w:rsid w:val="00C63740"/>
    <w:rsid w:val="00C64236"/>
    <w:rsid w:val="00C64454"/>
    <w:rsid w:val="00C64C2A"/>
    <w:rsid w:val="00C64D56"/>
    <w:rsid w:val="00C66458"/>
    <w:rsid w:val="00C666F0"/>
    <w:rsid w:val="00C672B6"/>
    <w:rsid w:val="00C67A46"/>
    <w:rsid w:val="00C707A4"/>
    <w:rsid w:val="00C707C4"/>
    <w:rsid w:val="00C7102E"/>
    <w:rsid w:val="00C710EA"/>
    <w:rsid w:val="00C71383"/>
    <w:rsid w:val="00C71C9E"/>
    <w:rsid w:val="00C72958"/>
    <w:rsid w:val="00C72AD0"/>
    <w:rsid w:val="00C72DE7"/>
    <w:rsid w:val="00C736D4"/>
    <w:rsid w:val="00C73BED"/>
    <w:rsid w:val="00C7434A"/>
    <w:rsid w:val="00C75854"/>
    <w:rsid w:val="00C76BAB"/>
    <w:rsid w:val="00C805BE"/>
    <w:rsid w:val="00C80B09"/>
    <w:rsid w:val="00C81723"/>
    <w:rsid w:val="00C8193B"/>
    <w:rsid w:val="00C81C7A"/>
    <w:rsid w:val="00C828BD"/>
    <w:rsid w:val="00C83735"/>
    <w:rsid w:val="00C84482"/>
    <w:rsid w:val="00C844CE"/>
    <w:rsid w:val="00C852D5"/>
    <w:rsid w:val="00C8586B"/>
    <w:rsid w:val="00C86576"/>
    <w:rsid w:val="00C905BA"/>
    <w:rsid w:val="00C9092E"/>
    <w:rsid w:val="00C91350"/>
    <w:rsid w:val="00C91EB2"/>
    <w:rsid w:val="00C92714"/>
    <w:rsid w:val="00C92F3C"/>
    <w:rsid w:val="00C9341F"/>
    <w:rsid w:val="00C936B7"/>
    <w:rsid w:val="00C93791"/>
    <w:rsid w:val="00C93938"/>
    <w:rsid w:val="00C94839"/>
    <w:rsid w:val="00C94E8F"/>
    <w:rsid w:val="00C95AE5"/>
    <w:rsid w:val="00C977CC"/>
    <w:rsid w:val="00C97866"/>
    <w:rsid w:val="00CA03CA"/>
    <w:rsid w:val="00CA1227"/>
    <w:rsid w:val="00CA1741"/>
    <w:rsid w:val="00CA1AED"/>
    <w:rsid w:val="00CA1D4D"/>
    <w:rsid w:val="00CA1D81"/>
    <w:rsid w:val="00CA396B"/>
    <w:rsid w:val="00CA47B2"/>
    <w:rsid w:val="00CA48CE"/>
    <w:rsid w:val="00CA5F51"/>
    <w:rsid w:val="00CB137E"/>
    <w:rsid w:val="00CB179C"/>
    <w:rsid w:val="00CB1D21"/>
    <w:rsid w:val="00CB28AC"/>
    <w:rsid w:val="00CB3136"/>
    <w:rsid w:val="00CB3F7F"/>
    <w:rsid w:val="00CB43A3"/>
    <w:rsid w:val="00CB51BD"/>
    <w:rsid w:val="00CB53A2"/>
    <w:rsid w:val="00CB56B7"/>
    <w:rsid w:val="00CB5739"/>
    <w:rsid w:val="00CB585A"/>
    <w:rsid w:val="00CB5872"/>
    <w:rsid w:val="00CB5ACF"/>
    <w:rsid w:val="00CB5CEE"/>
    <w:rsid w:val="00CB6EA9"/>
    <w:rsid w:val="00CB7239"/>
    <w:rsid w:val="00CB75AB"/>
    <w:rsid w:val="00CC0537"/>
    <w:rsid w:val="00CC06F6"/>
    <w:rsid w:val="00CC16E2"/>
    <w:rsid w:val="00CC1A54"/>
    <w:rsid w:val="00CC2034"/>
    <w:rsid w:val="00CC3382"/>
    <w:rsid w:val="00CC36B4"/>
    <w:rsid w:val="00CC37BA"/>
    <w:rsid w:val="00CC3FED"/>
    <w:rsid w:val="00CC4888"/>
    <w:rsid w:val="00CC7574"/>
    <w:rsid w:val="00CC7771"/>
    <w:rsid w:val="00CC7991"/>
    <w:rsid w:val="00CD072F"/>
    <w:rsid w:val="00CD0CC5"/>
    <w:rsid w:val="00CD1104"/>
    <w:rsid w:val="00CD2E81"/>
    <w:rsid w:val="00CD3DB6"/>
    <w:rsid w:val="00CD4372"/>
    <w:rsid w:val="00CD52C1"/>
    <w:rsid w:val="00CD5346"/>
    <w:rsid w:val="00CD570D"/>
    <w:rsid w:val="00CD5FE5"/>
    <w:rsid w:val="00CD66FD"/>
    <w:rsid w:val="00CD745D"/>
    <w:rsid w:val="00CD747B"/>
    <w:rsid w:val="00CD75B8"/>
    <w:rsid w:val="00CD7796"/>
    <w:rsid w:val="00CD796E"/>
    <w:rsid w:val="00CD7E89"/>
    <w:rsid w:val="00CE0955"/>
    <w:rsid w:val="00CE0E25"/>
    <w:rsid w:val="00CE12A5"/>
    <w:rsid w:val="00CE159E"/>
    <w:rsid w:val="00CE4432"/>
    <w:rsid w:val="00CE4EE8"/>
    <w:rsid w:val="00CE5013"/>
    <w:rsid w:val="00CE56AD"/>
    <w:rsid w:val="00CE574A"/>
    <w:rsid w:val="00CE5918"/>
    <w:rsid w:val="00CE6315"/>
    <w:rsid w:val="00CE6A7C"/>
    <w:rsid w:val="00CE6DD5"/>
    <w:rsid w:val="00CE71DA"/>
    <w:rsid w:val="00CE76CE"/>
    <w:rsid w:val="00CF06B4"/>
    <w:rsid w:val="00CF0B36"/>
    <w:rsid w:val="00CF0B87"/>
    <w:rsid w:val="00CF12D3"/>
    <w:rsid w:val="00CF168C"/>
    <w:rsid w:val="00CF21D4"/>
    <w:rsid w:val="00CF2E59"/>
    <w:rsid w:val="00CF33C1"/>
    <w:rsid w:val="00CF4EB5"/>
    <w:rsid w:val="00CF5367"/>
    <w:rsid w:val="00CF599A"/>
    <w:rsid w:val="00CF76EF"/>
    <w:rsid w:val="00CF7896"/>
    <w:rsid w:val="00D006CF"/>
    <w:rsid w:val="00D006D3"/>
    <w:rsid w:val="00D0106B"/>
    <w:rsid w:val="00D01113"/>
    <w:rsid w:val="00D01893"/>
    <w:rsid w:val="00D0190D"/>
    <w:rsid w:val="00D01E31"/>
    <w:rsid w:val="00D0262A"/>
    <w:rsid w:val="00D02C90"/>
    <w:rsid w:val="00D043CB"/>
    <w:rsid w:val="00D0454D"/>
    <w:rsid w:val="00D045E5"/>
    <w:rsid w:val="00D05CAB"/>
    <w:rsid w:val="00D061D7"/>
    <w:rsid w:val="00D067DE"/>
    <w:rsid w:val="00D07BA8"/>
    <w:rsid w:val="00D07D85"/>
    <w:rsid w:val="00D104C2"/>
    <w:rsid w:val="00D10BD2"/>
    <w:rsid w:val="00D1211D"/>
    <w:rsid w:val="00D1239C"/>
    <w:rsid w:val="00D12811"/>
    <w:rsid w:val="00D12D5B"/>
    <w:rsid w:val="00D13411"/>
    <w:rsid w:val="00D137F5"/>
    <w:rsid w:val="00D13CE5"/>
    <w:rsid w:val="00D14488"/>
    <w:rsid w:val="00D14528"/>
    <w:rsid w:val="00D14E2D"/>
    <w:rsid w:val="00D15173"/>
    <w:rsid w:val="00D15257"/>
    <w:rsid w:val="00D15412"/>
    <w:rsid w:val="00D15970"/>
    <w:rsid w:val="00D15E49"/>
    <w:rsid w:val="00D1625A"/>
    <w:rsid w:val="00D175F3"/>
    <w:rsid w:val="00D1767C"/>
    <w:rsid w:val="00D17E33"/>
    <w:rsid w:val="00D2090C"/>
    <w:rsid w:val="00D21E76"/>
    <w:rsid w:val="00D2203A"/>
    <w:rsid w:val="00D22D1D"/>
    <w:rsid w:val="00D23009"/>
    <w:rsid w:val="00D23C98"/>
    <w:rsid w:val="00D24693"/>
    <w:rsid w:val="00D2473C"/>
    <w:rsid w:val="00D249F8"/>
    <w:rsid w:val="00D24E6A"/>
    <w:rsid w:val="00D25435"/>
    <w:rsid w:val="00D2561A"/>
    <w:rsid w:val="00D25779"/>
    <w:rsid w:val="00D25859"/>
    <w:rsid w:val="00D26EEB"/>
    <w:rsid w:val="00D273AD"/>
    <w:rsid w:val="00D27449"/>
    <w:rsid w:val="00D2773C"/>
    <w:rsid w:val="00D277DF"/>
    <w:rsid w:val="00D3068F"/>
    <w:rsid w:val="00D30E03"/>
    <w:rsid w:val="00D31DDE"/>
    <w:rsid w:val="00D32148"/>
    <w:rsid w:val="00D32E6E"/>
    <w:rsid w:val="00D338E3"/>
    <w:rsid w:val="00D33C63"/>
    <w:rsid w:val="00D340B5"/>
    <w:rsid w:val="00D341B7"/>
    <w:rsid w:val="00D34848"/>
    <w:rsid w:val="00D3553A"/>
    <w:rsid w:val="00D35FF7"/>
    <w:rsid w:val="00D364CD"/>
    <w:rsid w:val="00D366F8"/>
    <w:rsid w:val="00D3730E"/>
    <w:rsid w:val="00D37DBD"/>
    <w:rsid w:val="00D37E4D"/>
    <w:rsid w:val="00D37E62"/>
    <w:rsid w:val="00D401D7"/>
    <w:rsid w:val="00D411A6"/>
    <w:rsid w:val="00D41445"/>
    <w:rsid w:val="00D41554"/>
    <w:rsid w:val="00D41BB1"/>
    <w:rsid w:val="00D43590"/>
    <w:rsid w:val="00D4377B"/>
    <w:rsid w:val="00D439EE"/>
    <w:rsid w:val="00D43E7B"/>
    <w:rsid w:val="00D4555A"/>
    <w:rsid w:val="00D45B85"/>
    <w:rsid w:val="00D464C6"/>
    <w:rsid w:val="00D47166"/>
    <w:rsid w:val="00D47530"/>
    <w:rsid w:val="00D47807"/>
    <w:rsid w:val="00D5048A"/>
    <w:rsid w:val="00D505ED"/>
    <w:rsid w:val="00D50907"/>
    <w:rsid w:val="00D51C7E"/>
    <w:rsid w:val="00D52913"/>
    <w:rsid w:val="00D52D2C"/>
    <w:rsid w:val="00D53D93"/>
    <w:rsid w:val="00D54671"/>
    <w:rsid w:val="00D54ABC"/>
    <w:rsid w:val="00D551F8"/>
    <w:rsid w:val="00D55B62"/>
    <w:rsid w:val="00D563F3"/>
    <w:rsid w:val="00D6065D"/>
    <w:rsid w:val="00D6109E"/>
    <w:rsid w:val="00D61915"/>
    <w:rsid w:val="00D6416A"/>
    <w:rsid w:val="00D64414"/>
    <w:rsid w:val="00D64DD9"/>
    <w:rsid w:val="00D6700F"/>
    <w:rsid w:val="00D67357"/>
    <w:rsid w:val="00D702D2"/>
    <w:rsid w:val="00D704C6"/>
    <w:rsid w:val="00D70865"/>
    <w:rsid w:val="00D71E09"/>
    <w:rsid w:val="00D731BD"/>
    <w:rsid w:val="00D73316"/>
    <w:rsid w:val="00D73539"/>
    <w:rsid w:val="00D763B5"/>
    <w:rsid w:val="00D76FFC"/>
    <w:rsid w:val="00D80DA0"/>
    <w:rsid w:val="00D81044"/>
    <w:rsid w:val="00D812B4"/>
    <w:rsid w:val="00D816B6"/>
    <w:rsid w:val="00D81FC6"/>
    <w:rsid w:val="00D82BE6"/>
    <w:rsid w:val="00D82E37"/>
    <w:rsid w:val="00D8347E"/>
    <w:rsid w:val="00D83726"/>
    <w:rsid w:val="00D83F35"/>
    <w:rsid w:val="00D8447E"/>
    <w:rsid w:val="00D84A4B"/>
    <w:rsid w:val="00D86556"/>
    <w:rsid w:val="00D867F2"/>
    <w:rsid w:val="00D87867"/>
    <w:rsid w:val="00D8794E"/>
    <w:rsid w:val="00D87B5D"/>
    <w:rsid w:val="00D87E60"/>
    <w:rsid w:val="00D91C0A"/>
    <w:rsid w:val="00D92E97"/>
    <w:rsid w:val="00D932D9"/>
    <w:rsid w:val="00D9407B"/>
    <w:rsid w:val="00D941AF"/>
    <w:rsid w:val="00D950C1"/>
    <w:rsid w:val="00D95DCA"/>
    <w:rsid w:val="00D965C0"/>
    <w:rsid w:val="00D968F1"/>
    <w:rsid w:val="00D978CB"/>
    <w:rsid w:val="00DA18C9"/>
    <w:rsid w:val="00DA1D41"/>
    <w:rsid w:val="00DA3634"/>
    <w:rsid w:val="00DA36F1"/>
    <w:rsid w:val="00DA3B04"/>
    <w:rsid w:val="00DA3F73"/>
    <w:rsid w:val="00DA4974"/>
    <w:rsid w:val="00DA55B2"/>
    <w:rsid w:val="00DA580E"/>
    <w:rsid w:val="00DA5F92"/>
    <w:rsid w:val="00DA6816"/>
    <w:rsid w:val="00DA74E6"/>
    <w:rsid w:val="00DA766B"/>
    <w:rsid w:val="00DA7AC5"/>
    <w:rsid w:val="00DB016F"/>
    <w:rsid w:val="00DB10C6"/>
    <w:rsid w:val="00DB17DE"/>
    <w:rsid w:val="00DB2000"/>
    <w:rsid w:val="00DB2B84"/>
    <w:rsid w:val="00DB4581"/>
    <w:rsid w:val="00DB4B33"/>
    <w:rsid w:val="00DB4D16"/>
    <w:rsid w:val="00DB5223"/>
    <w:rsid w:val="00DB5678"/>
    <w:rsid w:val="00DB5A32"/>
    <w:rsid w:val="00DB5C4A"/>
    <w:rsid w:val="00DB6494"/>
    <w:rsid w:val="00DB7135"/>
    <w:rsid w:val="00DC016A"/>
    <w:rsid w:val="00DC07DA"/>
    <w:rsid w:val="00DC0EB9"/>
    <w:rsid w:val="00DC1343"/>
    <w:rsid w:val="00DC1622"/>
    <w:rsid w:val="00DC21C0"/>
    <w:rsid w:val="00DC2770"/>
    <w:rsid w:val="00DC2E32"/>
    <w:rsid w:val="00DC2F8A"/>
    <w:rsid w:val="00DC386C"/>
    <w:rsid w:val="00DC3C2B"/>
    <w:rsid w:val="00DC4A95"/>
    <w:rsid w:val="00DC4B58"/>
    <w:rsid w:val="00DC4BA9"/>
    <w:rsid w:val="00DC5F98"/>
    <w:rsid w:val="00DC6928"/>
    <w:rsid w:val="00DC69C4"/>
    <w:rsid w:val="00DC6C9C"/>
    <w:rsid w:val="00DD0064"/>
    <w:rsid w:val="00DD0340"/>
    <w:rsid w:val="00DD0FAA"/>
    <w:rsid w:val="00DD142B"/>
    <w:rsid w:val="00DD185F"/>
    <w:rsid w:val="00DD1BE5"/>
    <w:rsid w:val="00DD1E32"/>
    <w:rsid w:val="00DD2324"/>
    <w:rsid w:val="00DD245B"/>
    <w:rsid w:val="00DD2734"/>
    <w:rsid w:val="00DD2745"/>
    <w:rsid w:val="00DD2E91"/>
    <w:rsid w:val="00DD3FC7"/>
    <w:rsid w:val="00DD48C6"/>
    <w:rsid w:val="00DD5813"/>
    <w:rsid w:val="00DD5AC0"/>
    <w:rsid w:val="00DD5C59"/>
    <w:rsid w:val="00DD6B3B"/>
    <w:rsid w:val="00DD6FA9"/>
    <w:rsid w:val="00DD7343"/>
    <w:rsid w:val="00DD79E9"/>
    <w:rsid w:val="00DE066D"/>
    <w:rsid w:val="00DE0E57"/>
    <w:rsid w:val="00DE14CA"/>
    <w:rsid w:val="00DE18D6"/>
    <w:rsid w:val="00DE240C"/>
    <w:rsid w:val="00DE289A"/>
    <w:rsid w:val="00DE28A7"/>
    <w:rsid w:val="00DE2980"/>
    <w:rsid w:val="00DE3127"/>
    <w:rsid w:val="00DE3CC3"/>
    <w:rsid w:val="00DE3FC6"/>
    <w:rsid w:val="00DE4091"/>
    <w:rsid w:val="00DE4A50"/>
    <w:rsid w:val="00DE4D81"/>
    <w:rsid w:val="00DE59A2"/>
    <w:rsid w:val="00DE5A07"/>
    <w:rsid w:val="00DE5F0D"/>
    <w:rsid w:val="00DE6DCB"/>
    <w:rsid w:val="00DF07F0"/>
    <w:rsid w:val="00DF0955"/>
    <w:rsid w:val="00DF0EDA"/>
    <w:rsid w:val="00DF0F3F"/>
    <w:rsid w:val="00DF1F36"/>
    <w:rsid w:val="00DF21DD"/>
    <w:rsid w:val="00DF2964"/>
    <w:rsid w:val="00DF2B35"/>
    <w:rsid w:val="00DF2DBA"/>
    <w:rsid w:val="00DF2F1E"/>
    <w:rsid w:val="00DF44AB"/>
    <w:rsid w:val="00DF5800"/>
    <w:rsid w:val="00DF63A7"/>
    <w:rsid w:val="00DF73D6"/>
    <w:rsid w:val="00DF7882"/>
    <w:rsid w:val="00DF79F4"/>
    <w:rsid w:val="00DF7C9F"/>
    <w:rsid w:val="00DF7DD0"/>
    <w:rsid w:val="00E003D0"/>
    <w:rsid w:val="00E00C65"/>
    <w:rsid w:val="00E0125E"/>
    <w:rsid w:val="00E01CA7"/>
    <w:rsid w:val="00E01DC7"/>
    <w:rsid w:val="00E02D12"/>
    <w:rsid w:val="00E035D9"/>
    <w:rsid w:val="00E036AE"/>
    <w:rsid w:val="00E036C3"/>
    <w:rsid w:val="00E03D2C"/>
    <w:rsid w:val="00E044E3"/>
    <w:rsid w:val="00E04E29"/>
    <w:rsid w:val="00E04EAE"/>
    <w:rsid w:val="00E0526F"/>
    <w:rsid w:val="00E061AD"/>
    <w:rsid w:val="00E078EF"/>
    <w:rsid w:val="00E11B34"/>
    <w:rsid w:val="00E11B92"/>
    <w:rsid w:val="00E12736"/>
    <w:rsid w:val="00E1296C"/>
    <w:rsid w:val="00E1486D"/>
    <w:rsid w:val="00E1535D"/>
    <w:rsid w:val="00E1587B"/>
    <w:rsid w:val="00E16620"/>
    <w:rsid w:val="00E16885"/>
    <w:rsid w:val="00E17676"/>
    <w:rsid w:val="00E17DB6"/>
    <w:rsid w:val="00E21617"/>
    <w:rsid w:val="00E21CE9"/>
    <w:rsid w:val="00E21EA4"/>
    <w:rsid w:val="00E21F8A"/>
    <w:rsid w:val="00E228FD"/>
    <w:rsid w:val="00E229EF"/>
    <w:rsid w:val="00E22C63"/>
    <w:rsid w:val="00E23303"/>
    <w:rsid w:val="00E24D05"/>
    <w:rsid w:val="00E24E8F"/>
    <w:rsid w:val="00E25675"/>
    <w:rsid w:val="00E263E4"/>
    <w:rsid w:val="00E272BC"/>
    <w:rsid w:val="00E27D05"/>
    <w:rsid w:val="00E30751"/>
    <w:rsid w:val="00E308E9"/>
    <w:rsid w:val="00E30D41"/>
    <w:rsid w:val="00E30DC3"/>
    <w:rsid w:val="00E31D35"/>
    <w:rsid w:val="00E3282F"/>
    <w:rsid w:val="00E32DC2"/>
    <w:rsid w:val="00E330B8"/>
    <w:rsid w:val="00E34BB6"/>
    <w:rsid w:val="00E34BFB"/>
    <w:rsid w:val="00E3679D"/>
    <w:rsid w:val="00E36CA1"/>
    <w:rsid w:val="00E371AD"/>
    <w:rsid w:val="00E3753A"/>
    <w:rsid w:val="00E3791C"/>
    <w:rsid w:val="00E37C5B"/>
    <w:rsid w:val="00E402EB"/>
    <w:rsid w:val="00E40446"/>
    <w:rsid w:val="00E406E5"/>
    <w:rsid w:val="00E4119D"/>
    <w:rsid w:val="00E418CA"/>
    <w:rsid w:val="00E418FE"/>
    <w:rsid w:val="00E41998"/>
    <w:rsid w:val="00E42492"/>
    <w:rsid w:val="00E42513"/>
    <w:rsid w:val="00E4259F"/>
    <w:rsid w:val="00E4299A"/>
    <w:rsid w:val="00E4360A"/>
    <w:rsid w:val="00E43D4D"/>
    <w:rsid w:val="00E44527"/>
    <w:rsid w:val="00E44CC1"/>
    <w:rsid w:val="00E4531F"/>
    <w:rsid w:val="00E46228"/>
    <w:rsid w:val="00E469BC"/>
    <w:rsid w:val="00E46A59"/>
    <w:rsid w:val="00E46FB9"/>
    <w:rsid w:val="00E47112"/>
    <w:rsid w:val="00E47D91"/>
    <w:rsid w:val="00E5028A"/>
    <w:rsid w:val="00E519CF"/>
    <w:rsid w:val="00E53331"/>
    <w:rsid w:val="00E535B3"/>
    <w:rsid w:val="00E53DBC"/>
    <w:rsid w:val="00E53FF0"/>
    <w:rsid w:val="00E5469E"/>
    <w:rsid w:val="00E54940"/>
    <w:rsid w:val="00E55D55"/>
    <w:rsid w:val="00E55FCF"/>
    <w:rsid w:val="00E56C79"/>
    <w:rsid w:val="00E602DA"/>
    <w:rsid w:val="00E60A64"/>
    <w:rsid w:val="00E61BAC"/>
    <w:rsid w:val="00E63D97"/>
    <w:rsid w:val="00E6438C"/>
    <w:rsid w:val="00E64A8A"/>
    <w:rsid w:val="00E65865"/>
    <w:rsid w:val="00E65B1B"/>
    <w:rsid w:val="00E6612A"/>
    <w:rsid w:val="00E6713E"/>
    <w:rsid w:val="00E6778B"/>
    <w:rsid w:val="00E67BDA"/>
    <w:rsid w:val="00E67D70"/>
    <w:rsid w:val="00E70C2A"/>
    <w:rsid w:val="00E70DAC"/>
    <w:rsid w:val="00E70DF1"/>
    <w:rsid w:val="00E7103A"/>
    <w:rsid w:val="00E725F2"/>
    <w:rsid w:val="00E7282A"/>
    <w:rsid w:val="00E72FFB"/>
    <w:rsid w:val="00E7333B"/>
    <w:rsid w:val="00E73469"/>
    <w:rsid w:val="00E736CD"/>
    <w:rsid w:val="00E73C52"/>
    <w:rsid w:val="00E73F11"/>
    <w:rsid w:val="00E7457C"/>
    <w:rsid w:val="00E746E8"/>
    <w:rsid w:val="00E74B90"/>
    <w:rsid w:val="00E75802"/>
    <w:rsid w:val="00E75F0C"/>
    <w:rsid w:val="00E7625A"/>
    <w:rsid w:val="00E763DD"/>
    <w:rsid w:val="00E7791C"/>
    <w:rsid w:val="00E80740"/>
    <w:rsid w:val="00E80B47"/>
    <w:rsid w:val="00E81880"/>
    <w:rsid w:val="00E818B0"/>
    <w:rsid w:val="00E818B4"/>
    <w:rsid w:val="00E81C0D"/>
    <w:rsid w:val="00E81D90"/>
    <w:rsid w:val="00E8280E"/>
    <w:rsid w:val="00E829A5"/>
    <w:rsid w:val="00E837F7"/>
    <w:rsid w:val="00E83A42"/>
    <w:rsid w:val="00E83E8D"/>
    <w:rsid w:val="00E83F15"/>
    <w:rsid w:val="00E83F7F"/>
    <w:rsid w:val="00E84B3F"/>
    <w:rsid w:val="00E85107"/>
    <w:rsid w:val="00E86044"/>
    <w:rsid w:val="00E870C3"/>
    <w:rsid w:val="00E9034C"/>
    <w:rsid w:val="00E905DC"/>
    <w:rsid w:val="00E908C6"/>
    <w:rsid w:val="00E90FA0"/>
    <w:rsid w:val="00E91156"/>
    <w:rsid w:val="00E9157B"/>
    <w:rsid w:val="00E927BE"/>
    <w:rsid w:val="00E92A9C"/>
    <w:rsid w:val="00E93280"/>
    <w:rsid w:val="00E93E07"/>
    <w:rsid w:val="00E93F8D"/>
    <w:rsid w:val="00E9460B"/>
    <w:rsid w:val="00E94F8E"/>
    <w:rsid w:val="00E9565B"/>
    <w:rsid w:val="00E959CC"/>
    <w:rsid w:val="00E96F90"/>
    <w:rsid w:val="00E97090"/>
    <w:rsid w:val="00E9725A"/>
    <w:rsid w:val="00E973E6"/>
    <w:rsid w:val="00E97B50"/>
    <w:rsid w:val="00E97EBC"/>
    <w:rsid w:val="00EA071D"/>
    <w:rsid w:val="00EA07B8"/>
    <w:rsid w:val="00EA1443"/>
    <w:rsid w:val="00EA1624"/>
    <w:rsid w:val="00EA2473"/>
    <w:rsid w:val="00EA39D8"/>
    <w:rsid w:val="00EA41C3"/>
    <w:rsid w:val="00EA5320"/>
    <w:rsid w:val="00EA5961"/>
    <w:rsid w:val="00EA5FAA"/>
    <w:rsid w:val="00EA6975"/>
    <w:rsid w:val="00EA6A73"/>
    <w:rsid w:val="00EA7BC0"/>
    <w:rsid w:val="00EA7BD8"/>
    <w:rsid w:val="00EA7EB6"/>
    <w:rsid w:val="00EB076E"/>
    <w:rsid w:val="00EB092A"/>
    <w:rsid w:val="00EB0B7E"/>
    <w:rsid w:val="00EB1C74"/>
    <w:rsid w:val="00EB1D57"/>
    <w:rsid w:val="00EB1F53"/>
    <w:rsid w:val="00EB2004"/>
    <w:rsid w:val="00EB20BB"/>
    <w:rsid w:val="00EB280D"/>
    <w:rsid w:val="00EB3ABE"/>
    <w:rsid w:val="00EB4076"/>
    <w:rsid w:val="00EB44A5"/>
    <w:rsid w:val="00EB4A53"/>
    <w:rsid w:val="00EB4EA2"/>
    <w:rsid w:val="00EB53E4"/>
    <w:rsid w:val="00EB5C51"/>
    <w:rsid w:val="00EB5DAB"/>
    <w:rsid w:val="00EB6C17"/>
    <w:rsid w:val="00EB7D1F"/>
    <w:rsid w:val="00EC0799"/>
    <w:rsid w:val="00EC11B4"/>
    <w:rsid w:val="00EC2690"/>
    <w:rsid w:val="00EC339A"/>
    <w:rsid w:val="00EC3979"/>
    <w:rsid w:val="00EC48B5"/>
    <w:rsid w:val="00EC4F18"/>
    <w:rsid w:val="00EC5420"/>
    <w:rsid w:val="00EC5D82"/>
    <w:rsid w:val="00EC6643"/>
    <w:rsid w:val="00EC665B"/>
    <w:rsid w:val="00EC6A98"/>
    <w:rsid w:val="00EC7D9B"/>
    <w:rsid w:val="00EC7F57"/>
    <w:rsid w:val="00ED01F7"/>
    <w:rsid w:val="00ED05FB"/>
    <w:rsid w:val="00ED09D3"/>
    <w:rsid w:val="00ED0C09"/>
    <w:rsid w:val="00ED18A1"/>
    <w:rsid w:val="00ED1C06"/>
    <w:rsid w:val="00ED2154"/>
    <w:rsid w:val="00ED23D1"/>
    <w:rsid w:val="00ED4136"/>
    <w:rsid w:val="00ED4EF2"/>
    <w:rsid w:val="00ED52D1"/>
    <w:rsid w:val="00ED6A96"/>
    <w:rsid w:val="00ED700D"/>
    <w:rsid w:val="00ED7816"/>
    <w:rsid w:val="00EE0DEE"/>
    <w:rsid w:val="00EE0E22"/>
    <w:rsid w:val="00EE0EFE"/>
    <w:rsid w:val="00EE14E5"/>
    <w:rsid w:val="00EE18CE"/>
    <w:rsid w:val="00EE26AD"/>
    <w:rsid w:val="00EE2A5A"/>
    <w:rsid w:val="00EE35BB"/>
    <w:rsid w:val="00EE43BC"/>
    <w:rsid w:val="00EE5033"/>
    <w:rsid w:val="00EE5492"/>
    <w:rsid w:val="00EE6915"/>
    <w:rsid w:val="00EE6C24"/>
    <w:rsid w:val="00EE6EE1"/>
    <w:rsid w:val="00EE7A58"/>
    <w:rsid w:val="00EF0441"/>
    <w:rsid w:val="00EF10B0"/>
    <w:rsid w:val="00EF16BC"/>
    <w:rsid w:val="00EF1EAA"/>
    <w:rsid w:val="00EF256C"/>
    <w:rsid w:val="00EF29C5"/>
    <w:rsid w:val="00EF2E5C"/>
    <w:rsid w:val="00EF3421"/>
    <w:rsid w:val="00EF3A9A"/>
    <w:rsid w:val="00EF401D"/>
    <w:rsid w:val="00EF41B0"/>
    <w:rsid w:val="00EF4BC2"/>
    <w:rsid w:val="00EF5807"/>
    <w:rsid w:val="00EF58D7"/>
    <w:rsid w:val="00EF59F5"/>
    <w:rsid w:val="00EF6004"/>
    <w:rsid w:val="00EF705A"/>
    <w:rsid w:val="00EF7259"/>
    <w:rsid w:val="00F0187F"/>
    <w:rsid w:val="00F020B1"/>
    <w:rsid w:val="00F027D2"/>
    <w:rsid w:val="00F030D3"/>
    <w:rsid w:val="00F03AB7"/>
    <w:rsid w:val="00F050A9"/>
    <w:rsid w:val="00F058EC"/>
    <w:rsid w:val="00F06272"/>
    <w:rsid w:val="00F06732"/>
    <w:rsid w:val="00F06916"/>
    <w:rsid w:val="00F107C4"/>
    <w:rsid w:val="00F12261"/>
    <w:rsid w:val="00F1240B"/>
    <w:rsid w:val="00F13259"/>
    <w:rsid w:val="00F158A2"/>
    <w:rsid w:val="00F15B1C"/>
    <w:rsid w:val="00F176A7"/>
    <w:rsid w:val="00F20068"/>
    <w:rsid w:val="00F20532"/>
    <w:rsid w:val="00F2061F"/>
    <w:rsid w:val="00F20A1D"/>
    <w:rsid w:val="00F211D4"/>
    <w:rsid w:val="00F24315"/>
    <w:rsid w:val="00F248AD"/>
    <w:rsid w:val="00F24C66"/>
    <w:rsid w:val="00F25811"/>
    <w:rsid w:val="00F25C0A"/>
    <w:rsid w:val="00F262AB"/>
    <w:rsid w:val="00F26F19"/>
    <w:rsid w:val="00F30534"/>
    <w:rsid w:val="00F308AF"/>
    <w:rsid w:val="00F30A5F"/>
    <w:rsid w:val="00F3156B"/>
    <w:rsid w:val="00F31973"/>
    <w:rsid w:val="00F31BC9"/>
    <w:rsid w:val="00F32C48"/>
    <w:rsid w:val="00F3392A"/>
    <w:rsid w:val="00F35069"/>
    <w:rsid w:val="00F37436"/>
    <w:rsid w:val="00F3783C"/>
    <w:rsid w:val="00F407A8"/>
    <w:rsid w:val="00F41424"/>
    <w:rsid w:val="00F41FC0"/>
    <w:rsid w:val="00F423B1"/>
    <w:rsid w:val="00F42470"/>
    <w:rsid w:val="00F43E04"/>
    <w:rsid w:val="00F44624"/>
    <w:rsid w:val="00F44AC7"/>
    <w:rsid w:val="00F4513A"/>
    <w:rsid w:val="00F451AE"/>
    <w:rsid w:val="00F46C9C"/>
    <w:rsid w:val="00F5026A"/>
    <w:rsid w:val="00F50316"/>
    <w:rsid w:val="00F50320"/>
    <w:rsid w:val="00F50D35"/>
    <w:rsid w:val="00F50E7D"/>
    <w:rsid w:val="00F511C8"/>
    <w:rsid w:val="00F51E85"/>
    <w:rsid w:val="00F51F4D"/>
    <w:rsid w:val="00F529CE"/>
    <w:rsid w:val="00F534A1"/>
    <w:rsid w:val="00F53D7D"/>
    <w:rsid w:val="00F546D9"/>
    <w:rsid w:val="00F5485A"/>
    <w:rsid w:val="00F564AE"/>
    <w:rsid w:val="00F564BF"/>
    <w:rsid w:val="00F56786"/>
    <w:rsid w:val="00F571D2"/>
    <w:rsid w:val="00F57AAD"/>
    <w:rsid w:val="00F60321"/>
    <w:rsid w:val="00F60715"/>
    <w:rsid w:val="00F60FE5"/>
    <w:rsid w:val="00F61BEB"/>
    <w:rsid w:val="00F62345"/>
    <w:rsid w:val="00F62AC1"/>
    <w:rsid w:val="00F6334A"/>
    <w:rsid w:val="00F64107"/>
    <w:rsid w:val="00F64CE6"/>
    <w:rsid w:val="00F66129"/>
    <w:rsid w:val="00F673E0"/>
    <w:rsid w:val="00F676A0"/>
    <w:rsid w:val="00F67E62"/>
    <w:rsid w:val="00F70224"/>
    <w:rsid w:val="00F70254"/>
    <w:rsid w:val="00F70A20"/>
    <w:rsid w:val="00F710D9"/>
    <w:rsid w:val="00F7135A"/>
    <w:rsid w:val="00F7139B"/>
    <w:rsid w:val="00F7144D"/>
    <w:rsid w:val="00F7235C"/>
    <w:rsid w:val="00F72F32"/>
    <w:rsid w:val="00F7328F"/>
    <w:rsid w:val="00F73382"/>
    <w:rsid w:val="00F7389C"/>
    <w:rsid w:val="00F73D98"/>
    <w:rsid w:val="00F7461A"/>
    <w:rsid w:val="00F747E0"/>
    <w:rsid w:val="00F747F3"/>
    <w:rsid w:val="00F75501"/>
    <w:rsid w:val="00F75BFD"/>
    <w:rsid w:val="00F76E58"/>
    <w:rsid w:val="00F77166"/>
    <w:rsid w:val="00F7765E"/>
    <w:rsid w:val="00F8089C"/>
    <w:rsid w:val="00F809F9"/>
    <w:rsid w:val="00F813CB"/>
    <w:rsid w:val="00F8203A"/>
    <w:rsid w:val="00F82D2F"/>
    <w:rsid w:val="00F83124"/>
    <w:rsid w:val="00F84AE4"/>
    <w:rsid w:val="00F84B62"/>
    <w:rsid w:val="00F861D1"/>
    <w:rsid w:val="00F86989"/>
    <w:rsid w:val="00F87782"/>
    <w:rsid w:val="00F87D88"/>
    <w:rsid w:val="00F9030E"/>
    <w:rsid w:val="00F904B5"/>
    <w:rsid w:val="00F908B1"/>
    <w:rsid w:val="00F918CE"/>
    <w:rsid w:val="00F92342"/>
    <w:rsid w:val="00F9463E"/>
    <w:rsid w:val="00F94B6F"/>
    <w:rsid w:val="00F94EA2"/>
    <w:rsid w:val="00F9554C"/>
    <w:rsid w:val="00F95D86"/>
    <w:rsid w:val="00FA0051"/>
    <w:rsid w:val="00FA045D"/>
    <w:rsid w:val="00FA166D"/>
    <w:rsid w:val="00FA1C95"/>
    <w:rsid w:val="00FA1D62"/>
    <w:rsid w:val="00FA22DE"/>
    <w:rsid w:val="00FA2A4A"/>
    <w:rsid w:val="00FA36EA"/>
    <w:rsid w:val="00FA39AF"/>
    <w:rsid w:val="00FA3A0A"/>
    <w:rsid w:val="00FA7062"/>
    <w:rsid w:val="00FA74F1"/>
    <w:rsid w:val="00FA771D"/>
    <w:rsid w:val="00FB120C"/>
    <w:rsid w:val="00FB16A1"/>
    <w:rsid w:val="00FB3832"/>
    <w:rsid w:val="00FB3A64"/>
    <w:rsid w:val="00FB41FD"/>
    <w:rsid w:val="00FB455A"/>
    <w:rsid w:val="00FB4960"/>
    <w:rsid w:val="00FB53BD"/>
    <w:rsid w:val="00FB5415"/>
    <w:rsid w:val="00FB56B0"/>
    <w:rsid w:val="00FB5816"/>
    <w:rsid w:val="00FB6329"/>
    <w:rsid w:val="00FB7369"/>
    <w:rsid w:val="00FC0006"/>
    <w:rsid w:val="00FC0F81"/>
    <w:rsid w:val="00FC1A57"/>
    <w:rsid w:val="00FC2064"/>
    <w:rsid w:val="00FC23EF"/>
    <w:rsid w:val="00FC2E53"/>
    <w:rsid w:val="00FC3680"/>
    <w:rsid w:val="00FC3C5A"/>
    <w:rsid w:val="00FC44C4"/>
    <w:rsid w:val="00FC4836"/>
    <w:rsid w:val="00FC541F"/>
    <w:rsid w:val="00FC55DA"/>
    <w:rsid w:val="00FC6EED"/>
    <w:rsid w:val="00FC6F4C"/>
    <w:rsid w:val="00FC6F81"/>
    <w:rsid w:val="00FC7813"/>
    <w:rsid w:val="00FD03BD"/>
    <w:rsid w:val="00FD0E29"/>
    <w:rsid w:val="00FD0F18"/>
    <w:rsid w:val="00FD0F9E"/>
    <w:rsid w:val="00FD1595"/>
    <w:rsid w:val="00FD1D43"/>
    <w:rsid w:val="00FD233D"/>
    <w:rsid w:val="00FD29D3"/>
    <w:rsid w:val="00FD2D93"/>
    <w:rsid w:val="00FD3767"/>
    <w:rsid w:val="00FD3EDF"/>
    <w:rsid w:val="00FD4342"/>
    <w:rsid w:val="00FD5BF5"/>
    <w:rsid w:val="00FD68B1"/>
    <w:rsid w:val="00FD6C00"/>
    <w:rsid w:val="00FD7C0E"/>
    <w:rsid w:val="00FD7CF2"/>
    <w:rsid w:val="00FD7F5B"/>
    <w:rsid w:val="00FE109D"/>
    <w:rsid w:val="00FE14A9"/>
    <w:rsid w:val="00FE1D35"/>
    <w:rsid w:val="00FE277B"/>
    <w:rsid w:val="00FE2EB5"/>
    <w:rsid w:val="00FE3350"/>
    <w:rsid w:val="00FE37E8"/>
    <w:rsid w:val="00FE3D72"/>
    <w:rsid w:val="00FE3EF1"/>
    <w:rsid w:val="00FE3F0F"/>
    <w:rsid w:val="00FE4016"/>
    <w:rsid w:val="00FE4854"/>
    <w:rsid w:val="00FE5C79"/>
    <w:rsid w:val="00FE60B7"/>
    <w:rsid w:val="00FF02D7"/>
    <w:rsid w:val="00FF0D72"/>
    <w:rsid w:val="00FF13F2"/>
    <w:rsid w:val="00FF318C"/>
    <w:rsid w:val="00FF41F4"/>
    <w:rsid w:val="00FF5FB8"/>
    <w:rsid w:val="00FF6AF3"/>
    <w:rsid w:val="00FF716B"/>
    <w:rsid w:val="00FF7812"/>
    <w:rsid w:val="00FF7D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5:docId w15:val="{528A3C98-3700-F74E-85B2-D7DD6C42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26"/>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3"/>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3"/>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semiHidden/>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aliases w:val="Numbering,List Paragraph1,List Paragraph11,Bullet point,List Paragraph111,L,F5 List Paragraph,Dot pt,CV text,Medium Grid 1 - Accent 21,Numbered Paragraph,List Paragraph2,NFP GP Bulleted List,FooterText,numbered,列出段,Open LInes dot point"/>
    <w:basedOn w:val="Normal"/>
    <w:link w:val="ListParagraphChar"/>
    <w:uiPriority w:val="34"/>
    <w:qFormat/>
    <w:rsid w:val="00FC1A57"/>
    <w:pPr>
      <w:ind w:left="720"/>
      <w:contextualSpacing/>
    </w:pPr>
  </w:style>
  <w:style w:type="character" w:customStyle="1" w:styleId="ListParagraphChar">
    <w:name w:val="List Paragraph Char"/>
    <w:aliases w:val="Numbering Char,List Paragraph1 Char,List Paragraph11 Char,Bullet point Char,List Paragraph111 Char,L Char,F5 List Paragraph Char,Dot pt Char,CV text Char,Medium Grid 1 - Accent 21 Char,Numbered Paragraph Char,List Paragraph2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5"/>
      </w:numPr>
      <w:ind w:left="709" w:hanging="709"/>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CA48CE"/>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0B1859"/>
    <w:pPr>
      <w:spacing w:line="240" w:lineRule="auto"/>
    </w:pPr>
    <w:rPr>
      <w:rFonts w:ascii="Montserrat SemiBold" w:hAnsi="Montserrat SemiBold"/>
      <w:b/>
      <w:color w:val="FFFFFF"/>
      <w:sz w:val="80"/>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numPr>
        <w:numId w:val="1"/>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ind w:left="782" w:hanging="357"/>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CA48CE"/>
    <w:pPr>
      <w:keepNext/>
      <w:keepLines/>
      <w:tabs>
        <w:tab w:val="clear" w:pos="4962"/>
      </w:tabs>
      <w:spacing w:before="360" w:after="240" w:line="240" w:lineRule="auto"/>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4"/>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Oranienbaum" w:hAnsi="Oranienbaum"/>
        <w:b w:val="0"/>
        <w:bCs w:val="0"/>
        <w:i w:val="0"/>
        <w:iCs w:val="0"/>
        <w:color w:val="F2F2F2" w:themeColor="background1" w:themeShade="F2"/>
        <w:spacing w:val="-4"/>
        <w:sz w:val="22"/>
        <w:szCs w:val="22"/>
      </w:rPr>
      <w:tblPr/>
      <w:trPr>
        <w:tblHeader/>
      </w:trPr>
      <w:tcPr>
        <w:shd w:val="clear" w:color="auto" w:fill="DD4D04"/>
      </w:tcPr>
    </w:tblStylePr>
    <w:tblStylePr w:type="lastRow">
      <w:rPr>
        <w:rFonts w:ascii="Open Sans Semibold" w:hAnsi="Open Sans Semibold"/>
        <w:b/>
        <w:bCs/>
        <w:i w:val="0"/>
        <w:iCs w:val="0"/>
        <w:color w:val="FFFFFF" w:themeColor="background1"/>
      </w:rPr>
      <w:tblPr/>
      <w:tcPr>
        <w:shd w:val="clear" w:color="auto" w:fill="E6E6E6"/>
      </w:tcPr>
    </w:tblStylePr>
    <w:tblStylePr w:type="firstCol">
      <w:rPr>
        <w:rFonts w:ascii="Open Sans Semibold" w:hAnsi="Open Sans Semibold"/>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6"/>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ind w:left="1208" w:hanging="357"/>
    </w:pPr>
  </w:style>
  <w:style w:type="paragraph" w:customStyle="1" w:styleId="Style1">
    <w:name w:val="Style1"/>
    <w:basedOn w:val="Numbering2"/>
    <w:qFormat/>
    <w:rsid w:val="00EB280D"/>
    <w:pPr>
      <w:numPr>
        <w:ilvl w:val="0"/>
        <w:numId w:val="7"/>
      </w:numPr>
      <w:ind w:left="1208" w:hanging="357"/>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21"/>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3046A2"/>
    <w:pPr>
      <w:numPr>
        <w:numId w:val="29"/>
      </w:numPr>
    </w:pPr>
  </w:style>
  <w:style w:type="character" w:styleId="PlaceholderText">
    <w:name w:val="Placeholder Text"/>
    <w:basedOn w:val="DefaultParagraphFont"/>
    <w:uiPriority w:val="99"/>
    <w:semiHidden/>
    <w:rsid w:val="00886002"/>
    <w:rPr>
      <w:color w:val="808080"/>
    </w:rPr>
  </w:style>
  <w:style w:type="numbering" w:customStyle="1" w:styleId="CurrentList3">
    <w:name w:val="Current List3"/>
    <w:uiPriority w:val="99"/>
    <w:rsid w:val="002E6FED"/>
    <w:pPr>
      <w:numPr>
        <w:numId w:val="39"/>
      </w:numPr>
    </w:pPr>
  </w:style>
  <w:style w:type="numbering" w:customStyle="1" w:styleId="CurrentList4">
    <w:name w:val="Current List4"/>
    <w:uiPriority w:val="99"/>
    <w:rsid w:val="002E6FED"/>
    <w:pPr>
      <w:numPr>
        <w:numId w:val="40"/>
      </w:numPr>
    </w:pPr>
  </w:style>
  <w:style w:type="paragraph" w:customStyle="1" w:styleId="Bullet13">
    <w:name w:val="Bullet 13"/>
    <w:basedOn w:val="ListParagraph"/>
    <w:qFormat/>
    <w:rsid w:val="002E6FED"/>
    <w:pPr>
      <w:spacing w:before="60" w:after="60"/>
      <w:ind w:left="360" w:hanging="360"/>
      <w:contextualSpacing w:val="0"/>
    </w:pPr>
  </w:style>
  <w:style w:type="numbering" w:customStyle="1" w:styleId="CurrentList5">
    <w:name w:val="Current List5"/>
    <w:uiPriority w:val="99"/>
    <w:rsid w:val="002E6FED"/>
    <w:pPr>
      <w:numPr>
        <w:numId w:val="43"/>
      </w:numPr>
    </w:pPr>
  </w:style>
  <w:style w:type="paragraph" w:customStyle="1" w:styleId="Tabletext2">
    <w:name w:val="Table text2"/>
    <w:basedOn w:val="Normal"/>
    <w:qFormat/>
    <w:rsid w:val="002E6FED"/>
    <w:pPr>
      <w:spacing w:before="60" w:after="60"/>
    </w:pPr>
  </w:style>
  <w:style w:type="character" w:customStyle="1" w:styleId="normaltextrun">
    <w:name w:val="normaltextrun"/>
    <w:basedOn w:val="DefaultParagraphFont"/>
    <w:rsid w:val="002E6FED"/>
  </w:style>
  <w:style w:type="character" w:styleId="Mention">
    <w:name w:val="Mention"/>
    <w:basedOn w:val="DefaultParagraphFont"/>
    <w:uiPriority w:val="99"/>
    <w:unhideWhenUsed/>
    <w:rsid w:val="002E6FED"/>
    <w:rPr>
      <w:color w:val="2B579A"/>
      <w:shd w:val="clear" w:color="auto" w:fill="E6E6E6"/>
    </w:rPr>
  </w:style>
  <w:style w:type="numbering" w:customStyle="1" w:styleId="CurrentList6">
    <w:name w:val="Current List6"/>
    <w:uiPriority w:val="99"/>
    <w:rsid w:val="00001D40"/>
    <w:pPr>
      <w:numPr>
        <w:numId w:val="53"/>
      </w:numPr>
    </w:pPr>
  </w:style>
  <w:style w:type="numbering" w:customStyle="1" w:styleId="CurrentList7">
    <w:name w:val="Current List7"/>
    <w:uiPriority w:val="99"/>
    <w:rsid w:val="00800C14"/>
    <w:pPr>
      <w:numPr>
        <w:numId w:val="54"/>
      </w:numPr>
    </w:pPr>
  </w:style>
  <w:style w:type="numbering" w:customStyle="1" w:styleId="CurrentList8">
    <w:name w:val="Current List8"/>
    <w:uiPriority w:val="99"/>
    <w:rsid w:val="007C7F2E"/>
    <w:pPr>
      <w:numPr>
        <w:numId w:val="56"/>
      </w:numPr>
    </w:pPr>
  </w:style>
  <w:style w:type="paragraph" w:customStyle="1" w:styleId="Reportsubtitle">
    <w:name w:val="Report subtitle"/>
    <w:qFormat/>
    <w:rsid w:val="000B1859"/>
    <w:pPr>
      <w:spacing w:before="200" w:after="200"/>
      <w:ind w:left="51"/>
    </w:pPr>
    <w:rPr>
      <w:rFonts w:ascii="Montserrat" w:hAnsi="Montserrat"/>
      <w:kern w:val="2"/>
      <w:sz w:val="40"/>
      <w:szCs w:val="40"/>
      <w:lang w:val="en-AU"/>
      <w14:ligatures w14:val="standardContextual"/>
    </w:rPr>
  </w:style>
  <w:style w:type="paragraph" w:customStyle="1" w:styleId="Reportclientdate">
    <w:name w:val="Report client / date"/>
    <w:basedOn w:val="Reportsubtitle"/>
    <w:qFormat/>
    <w:rsid w:val="000B1859"/>
    <w:pPr>
      <w:ind w:left="62"/>
    </w:pPr>
    <w:rPr>
      <w:rFonts w:cs="Times New Roman (Body CS)"/>
      <w:sz w:val="24"/>
    </w:rPr>
  </w:style>
  <w:style w:type="table" w:styleId="TableGridLight">
    <w:name w:val="Grid Table Light"/>
    <w:aliases w:val="Textbox style"/>
    <w:basedOn w:val="TableNormal"/>
    <w:uiPriority w:val="40"/>
    <w:rsid w:val="000B1859"/>
    <w:rPr>
      <w:rFonts w:asciiTheme="minorHAnsi" w:hAnsiTheme="minorHAnsi"/>
      <w:kern w:val="2"/>
      <w:sz w:val="24"/>
      <w:szCs w:val="24"/>
      <w:lang w:val="en-AU"/>
      <w14:ligatures w14:val="standardContextual"/>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8303">
      <w:bodyDiv w:val="1"/>
      <w:marLeft w:val="0"/>
      <w:marRight w:val="0"/>
      <w:marTop w:val="0"/>
      <w:marBottom w:val="0"/>
      <w:divBdr>
        <w:top w:val="none" w:sz="0" w:space="0" w:color="auto"/>
        <w:left w:val="none" w:sz="0" w:space="0" w:color="auto"/>
        <w:bottom w:val="none" w:sz="0" w:space="0" w:color="auto"/>
        <w:right w:val="none" w:sz="0" w:space="0" w:color="auto"/>
      </w:divBdr>
    </w:div>
    <w:div w:id="9794469">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22486616">
      <w:bodyDiv w:val="1"/>
      <w:marLeft w:val="0"/>
      <w:marRight w:val="0"/>
      <w:marTop w:val="0"/>
      <w:marBottom w:val="0"/>
      <w:divBdr>
        <w:top w:val="none" w:sz="0" w:space="0" w:color="auto"/>
        <w:left w:val="none" w:sz="0" w:space="0" w:color="auto"/>
        <w:bottom w:val="none" w:sz="0" w:space="0" w:color="auto"/>
        <w:right w:val="none" w:sz="0" w:space="0" w:color="auto"/>
      </w:divBdr>
    </w:div>
    <w:div w:id="24450017">
      <w:bodyDiv w:val="1"/>
      <w:marLeft w:val="0"/>
      <w:marRight w:val="0"/>
      <w:marTop w:val="0"/>
      <w:marBottom w:val="0"/>
      <w:divBdr>
        <w:top w:val="none" w:sz="0" w:space="0" w:color="auto"/>
        <w:left w:val="none" w:sz="0" w:space="0" w:color="auto"/>
        <w:bottom w:val="none" w:sz="0" w:space="0" w:color="auto"/>
        <w:right w:val="none" w:sz="0" w:space="0" w:color="auto"/>
      </w:divBdr>
      <w:divsChild>
        <w:div w:id="2001612278">
          <w:marLeft w:val="0"/>
          <w:marRight w:val="0"/>
          <w:marTop w:val="0"/>
          <w:marBottom w:val="0"/>
          <w:divBdr>
            <w:top w:val="none" w:sz="0" w:space="0" w:color="auto"/>
            <w:left w:val="none" w:sz="0" w:space="0" w:color="auto"/>
            <w:bottom w:val="none" w:sz="0" w:space="0" w:color="auto"/>
            <w:right w:val="none" w:sz="0" w:space="0" w:color="auto"/>
          </w:divBdr>
        </w:div>
        <w:div w:id="1108697300">
          <w:marLeft w:val="0"/>
          <w:marRight w:val="0"/>
          <w:marTop w:val="0"/>
          <w:marBottom w:val="0"/>
          <w:divBdr>
            <w:top w:val="none" w:sz="0" w:space="0" w:color="auto"/>
            <w:left w:val="none" w:sz="0" w:space="0" w:color="auto"/>
            <w:bottom w:val="none" w:sz="0" w:space="0" w:color="auto"/>
            <w:right w:val="none" w:sz="0" w:space="0" w:color="auto"/>
          </w:divBdr>
        </w:div>
        <w:div w:id="1334912091">
          <w:marLeft w:val="0"/>
          <w:marRight w:val="0"/>
          <w:marTop w:val="0"/>
          <w:marBottom w:val="0"/>
          <w:divBdr>
            <w:top w:val="none" w:sz="0" w:space="0" w:color="auto"/>
            <w:left w:val="none" w:sz="0" w:space="0" w:color="auto"/>
            <w:bottom w:val="none" w:sz="0" w:space="0" w:color="auto"/>
            <w:right w:val="none" w:sz="0" w:space="0" w:color="auto"/>
          </w:divBdr>
        </w:div>
        <w:div w:id="1133252740">
          <w:marLeft w:val="0"/>
          <w:marRight w:val="0"/>
          <w:marTop w:val="0"/>
          <w:marBottom w:val="0"/>
          <w:divBdr>
            <w:top w:val="none" w:sz="0" w:space="0" w:color="auto"/>
            <w:left w:val="none" w:sz="0" w:space="0" w:color="auto"/>
            <w:bottom w:val="none" w:sz="0" w:space="0" w:color="auto"/>
            <w:right w:val="none" w:sz="0" w:space="0" w:color="auto"/>
          </w:divBdr>
        </w:div>
        <w:div w:id="386880538">
          <w:marLeft w:val="0"/>
          <w:marRight w:val="0"/>
          <w:marTop w:val="0"/>
          <w:marBottom w:val="0"/>
          <w:divBdr>
            <w:top w:val="none" w:sz="0" w:space="0" w:color="auto"/>
            <w:left w:val="none" w:sz="0" w:space="0" w:color="auto"/>
            <w:bottom w:val="none" w:sz="0" w:space="0" w:color="auto"/>
            <w:right w:val="none" w:sz="0" w:space="0" w:color="auto"/>
          </w:divBdr>
        </w:div>
        <w:div w:id="401410591">
          <w:marLeft w:val="0"/>
          <w:marRight w:val="0"/>
          <w:marTop w:val="0"/>
          <w:marBottom w:val="0"/>
          <w:divBdr>
            <w:top w:val="none" w:sz="0" w:space="0" w:color="auto"/>
            <w:left w:val="none" w:sz="0" w:space="0" w:color="auto"/>
            <w:bottom w:val="none" w:sz="0" w:space="0" w:color="auto"/>
            <w:right w:val="none" w:sz="0" w:space="0" w:color="auto"/>
          </w:divBdr>
        </w:div>
        <w:div w:id="1677414044">
          <w:marLeft w:val="0"/>
          <w:marRight w:val="0"/>
          <w:marTop w:val="0"/>
          <w:marBottom w:val="0"/>
          <w:divBdr>
            <w:top w:val="none" w:sz="0" w:space="0" w:color="auto"/>
            <w:left w:val="none" w:sz="0" w:space="0" w:color="auto"/>
            <w:bottom w:val="none" w:sz="0" w:space="0" w:color="auto"/>
            <w:right w:val="none" w:sz="0" w:space="0" w:color="auto"/>
          </w:divBdr>
        </w:div>
        <w:div w:id="1500543438">
          <w:marLeft w:val="0"/>
          <w:marRight w:val="0"/>
          <w:marTop w:val="0"/>
          <w:marBottom w:val="0"/>
          <w:divBdr>
            <w:top w:val="none" w:sz="0" w:space="0" w:color="auto"/>
            <w:left w:val="none" w:sz="0" w:space="0" w:color="auto"/>
            <w:bottom w:val="none" w:sz="0" w:space="0" w:color="auto"/>
            <w:right w:val="none" w:sz="0" w:space="0" w:color="auto"/>
          </w:divBdr>
        </w:div>
        <w:div w:id="95633737">
          <w:marLeft w:val="0"/>
          <w:marRight w:val="0"/>
          <w:marTop w:val="0"/>
          <w:marBottom w:val="0"/>
          <w:divBdr>
            <w:top w:val="none" w:sz="0" w:space="0" w:color="auto"/>
            <w:left w:val="none" w:sz="0" w:space="0" w:color="auto"/>
            <w:bottom w:val="none" w:sz="0" w:space="0" w:color="auto"/>
            <w:right w:val="none" w:sz="0" w:space="0" w:color="auto"/>
          </w:divBdr>
        </w:div>
        <w:div w:id="810099952">
          <w:marLeft w:val="0"/>
          <w:marRight w:val="0"/>
          <w:marTop w:val="0"/>
          <w:marBottom w:val="0"/>
          <w:divBdr>
            <w:top w:val="none" w:sz="0" w:space="0" w:color="auto"/>
            <w:left w:val="none" w:sz="0" w:space="0" w:color="auto"/>
            <w:bottom w:val="none" w:sz="0" w:space="0" w:color="auto"/>
            <w:right w:val="none" w:sz="0" w:space="0" w:color="auto"/>
          </w:divBdr>
        </w:div>
        <w:div w:id="342903101">
          <w:marLeft w:val="0"/>
          <w:marRight w:val="0"/>
          <w:marTop w:val="0"/>
          <w:marBottom w:val="0"/>
          <w:divBdr>
            <w:top w:val="none" w:sz="0" w:space="0" w:color="auto"/>
            <w:left w:val="none" w:sz="0" w:space="0" w:color="auto"/>
            <w:bottom w:val="none" w:sz="0" w:space="0" w:color="auto"/>
            <w:right w:val="none" w:sz="0" w:space="0" w:color="auto"/>
          </w:divBdr>
        </w:div>
        <w:div w:id="1042249292">
          <w:marLeft w:val="0"/>
          <w:marRight w:val="0"/>
          <w:marTop w:val="0"/>
          <w:marBottom w:val="0"/>
          <w:divBdr>
            <w:top w:val="none" w:sz="0" w:space="0" w:color="auto"/>
            <w:left w:val="none" w:sz="0" w:space="0" w:color="auto"/>
            <w:bottom w:val="none" w:sz="0" w:space="0" w:color="auto"/>
            <w:right w:val="none" w:sz="0" w:space="0" w:color="auto"/>
          </w:divBdr>
        </w:div>
        <w:div w:id="1815634726">
          <w:marLeft w:val="0"/>
          <w:marRight w:val="0"/>
          <w:marTop w:val="0"/>
          <w:marBottom w:val="0"/>
          <w:divBdr>
            <w:top w:val="none" w:sz="0" w:space="0" w:color="auto"/>
            <w:left w:val="none" w:sz="0" w:space="0" w:color="auto"/>
            <w:bottom w:val="none" w:sz="0" w:space="0" w:color="auto"/>
            <w:right w:val="none" w:sz="0" w:space="0" w:color="auto"/>
          </w:divBdr>
        </w:div>
        <w:div w:id="1176963509">
          <w:marLeft w:val="0"/>
          <w:marRight w:val="0"/>
          <w:marTop w:val="0"/>
          <w:marBottom w:val="0"/>
          <w:divBdr>
            <w:top w:val="none" w:sz="0" w:space="0" w:color="auto"/>
            <w:left w:val="none" w:sz="0" w:space="0" w:color="auto"/>
            <w:bottom w:val="none" w:sz="0" w:space="0" w:color="auto"/>
            <w:right w:val="none" w:sz="0" w:space="0" w:color="auto"/>
          </w:divBdr>
        </w:div>
        <w:div w:id="1761943393">
          <w:marLeft w:val="0"/>
          <w:marRight w:val="0"/>
          <w:marTop w:val="0"/>
          <w:marBottom w:val="0"/>
          <w:divBdr>
            <w:top w:val="none" w:sz="0" w:space="0" w:color="auto"/>
            <w:left w:val="none" w:sz="0" w:space="0" w:color="auto"/>
            <w:bottom w:val="none" w:sz="0" w:space="0" w:color="auto"/>
            <w:right w:val="none" w:sz="0" w:space="0" w:color="auto"/>
          </w:divBdr>
        </w:div>
        <w:div w:id="1845975607">
          <w:marLeft w:val="0"/>
          <w:marRight w:val="0"/>
          <w:marTop w:val="0"/>
          <w:marBottom w:val="0"/>
          <w:divBdr>
            <w:top w:val="none" w:sz="0" w:space="0" w:color="auto"/>
            <w:left w:val="none" w:sz="0" w:space="0" w:color="auto"/>
            <w:bottom w:val="none" w:sz="0" w:space="0" w:color="auto"/>
            <w:right w:val="none" w:sz="0" w:space="0" w:color="auto"/>
          </w:divBdr>
        </w:div>
        <w:div w:id="534850562">
          <w:marLeft w:val="0"/>
          <w:marRight w:val="0"/>
          <w:marTop w:val="0"/>
          <w:marBottom w:val="0"/>
          <w:divBdr>
            <w:top w:val="none" w:sz="0" w:space="0" w:color="auto"/>
            <w:left w:val="none" w:sz="0" w:space="0" w:color="auto"/>
            <w:bottom w:val="none" w:sz="0" w:space="0" w:color="auto"/>
            <w:right w:val="none" w:sz="0" w:space="0" w:color="auto"/>
          </w:divBdr>
        </w:div>
        <w:div w:id="1336882408">
          <w:marLeft w:val="0"/>
          <w:marRight w:val="0"/>
          <w:marTop w:val="0"/>
          <w:marBottom w:val="0"/>
          <w:divBdr>
            <w:top w:val="none" w:sz="0" w:space="0" w:color="auto"/>
            <w:left w:val="none" w:sz="0" w:space="0" w:color="auto"/>
            <w:bottom w:val="none" w:sz="0" w:space="0" w:color="auto"/>
            <w:right w:val="none" w:sz="0" w:space="0" w:color="auto"/>
          </w:divBdr>
        </w:div>
        <w:div w:id="1351953266">
          <w:marLeft w:val="0"/>
          <w:marRight w:val="0"/>
          <w:marTop w:val="0"/>
          <w:marBottom w:val="0"/>
          <w:divBdr>
            <w:top w:val="none" w:sz="0" w:space="0" w:color="auto"/>
            <w:left w:val="none" w:sz="0" w:space="0" w:color="auto"/>
            <w:bottom w:val="none" w:sz="0" w:space="0" w:color="auto"/>
            <w:right w:val="none" w:sz="0" w:space="0" w:color="auto"/>
          </w:divBdr>
        </w:div>
        <w:div w:id="1362244485">
          <w:marLeft w:val="0"/>
          <w:marRight w:val="0"/>
          <w:marTop w:val="0"/>
          <w:marBottom w:val="0"/>
          <w:divBdr>
            <w:top w:val="none" w:sz="0" w:space="0" w:color="auto"/>
            <w:left w:val="none" w:sz="0" w:space="0" w:color="auto"/>
            <w:bottom w:val="none" w:sz="0" w:space="0" w:color="auto"/>
            <w:right w:val="none" w:sz="0" w:space="0" w:color="auto"/>
          </w:divBdr>
        </w:div>
        <w:div w:id="87118612">
          <w:marLeft w:val="0"/>
          <w:marRight w:val="0"/>
          <w:marTop w:val="0"/>
          <w:marBottom w:val="0"/>
          <w:divBdr>
            <w:top w:val="none" w:sz="0" w:space="0" w:color="auto"/>
            <w:left w:val="none" w:sz="0" w:space="0" w:color="auto"/>
            <w:bottom w:val="none" w:sz="0" w:space="0" w:color="auto"/>
            <w:right w:val="none" w:sz="0" w:space="0" w:color="auto"/>
          </w:divBdr>
        </w:div>
        <w:div w:id="1417821827">
          <w:marLeft w:val="0"/>
          <w:marRight w:val="0"/>
          <w:marTop w:val="0"/>
          <w:marBottom w:val="0"/>
          <w:divBdr>
            <w:top w:val="none" w:sz="0" w:space="0" w:color="auto"/>
            <w:left w:val="none" w:sz="0" w:space="0" w:color="auto"/>
            <w:bottom w:val="none" w:sz="0" w:space="0" w:color="auto"/>
            <w:right w:val="none" w:sz="0" w:space="0" w:color="auto"/>
          </w:divBdr>
        </w:div>
        <w:div w:id="1386760477">
          <w:marLeft w:val="0"/>
          <w:marRight w:val="0"/>
          <w:marTop w:val="0"/>
          <w:marBottom w:val="0"/>
          <w:divBdr>
            <w:top w:val="none" w:sz="0" w:space="0" w:color="auto"/>
            <w:left w:val="none" w:sz="0" w:space="0" w:color="auto"/>
            <w:bottom w:val="none" w:sz="0" w:space="0" w:color="auto"/>
            <w:right w:val="none" w:sz="0" w:space="0" w:color="auto"/>
          </w:divBdr>
        </w:div>
        <w:div w:id="233512171">
          <w:marLeft w:val="0"/>
          <w:marRight w:val="0"/>
          <w:marTop w:val="0"/>
          <w:marBottom w:val="0"/>
          <w:divBdr>
            <w:top w:val="none" w:sz="0" w:space="0" w:color="auto"/>
            <w:left w:val="none" w:sz="0" w:space="0" w:color="auto"/>
            <w:bottom w:val="none" w:sz="0" w:space="0" w:color="auto"/>
            <w:right w:val="none" w:sz="0" w:space="0" w:color="auto"/>
          </w:divBdr>
        </w:div>
        <w:div w:id="2066444651">
          <w:marLeft w:val="0"/>
          <w:marRight w:val="0"/>
          <w:marTop w:val="0"/>
          <w:marBottom w:val="0"/>
          <w:divBdr>
            <w:top w:val="none" w:sz="0" w:space="0" w:color="auto"/>
            <w:left w:val="none" w:sz="0" w:space="0" w:color="auto"/>
            <w:bottom w:val="none" w:sz="0" w:space="0" w:color="auto"/>
            <w:right w:val="none" w:sz="0" w:space="0" w:color="auto"/>
          </w:divBdr>
        </w:div>
        <w:div w:id="1109621224">
          <w:marLeft w:val="0"/>
          <w:marRight w:val="0"/>
          <w:marTop w:val="0"/>
          <w:marBottom w:val="0"/>
          <w:divBdr>
            <w:top w:val="none" w:sz="0" w:space="0" w:color="auto"/>
            <w:left w:val="none" w:sz="0" w:space="0" w:color="auto"/>
            <w:bottom w:val="none" w:sz="0" w:space="0" w:color="auto"/>
            <w:right w:val="none" w:sz="0" w:space="0" w:color="auto"/>
          </w:divBdr>
        </w:div>
        <w:div w:id="1695233253">
          <w:marLeft w:val="0"/>
          <w:marRight w:val="0"/>
          <w:marTop w:val="0"/>
          <w:marBottom w:val="0"/>
          <w:divBdr>
            <w:top w:val="none" w:sz="0" w:space="0" w:color="auto"/>
            <w:left w:val="none" w:sz="0" w:space="0" w:color="auto"/>
            <w:bottom w:val="none" w:sz="0" w:space="0" w:color="auto"/>
            <w:right w:val="none" w:sz="0" w:space="0" w:color="auto"/>
          </w:divBdr>
        </w:div>
        <w:div w:id="1296638669">
          <w:marLeft w:val="0"/>
          <w:marRight w:val="0"/>
          <w:marTop w:val="0"/>
          <w:marBottom w:val="0"/>
          <w:divBdr>
            <w:top w:val="none" w:sz="0" w:space="0" w:color="auto"/>
            <w:left w:val="none" w:sz="0" w:space="0" w:color="auto"/>
            <w:bottom w:val="none" w:sz="0" w:space="0" w:color="auto"/>
            <w:right w:val="none" w:sz="0" w:space="0" w:color="auto"/>
          </w:divBdr>
        </w:div>
        <w:div w:id="413822054">
          <w:marLeft w:val="0"/>
          <w:marRight w:val="0"/>
          <w:marTop w:val="0"/>
          <w:marBottom w:val="0"/>
          <w:divBdr>
            <w:top w:val="none" w:sz="0" w:space="0" w:color="auto"/>
            <w:left w:val="none" w:sz="0" w:space="0" w:color="auto"/>
            <w:bottom w:val="none" w:sz="0" w:space="0" w:color="auto"/>
            <w:right w:val="none" w:sz="0" w:space="0" w:color="auto"/>
          </w:divBdr>
        </w:div>
        <w:div w:id="784160446">
          <w:marLeft w:val="0"/>
          <w:marRight w:val="0"/>
          <w:marTop w:val="0"/>
          <w:marBottom w:val="0"/>
          <w:divBdr>
            <w:top w:val="none" w:sz="0" w:space="0" w:color="auto"/>
            <w:left w:val="none" w:sz="0" w:space="0" w:color="auto"/>
            <w:bottom w:val="none" w:sz="0" w:space="0" w:color="auto"/>
            <w:right w:val="none" w:sz="0" w:space="0" w:color="auto"/>
          </w:divBdr>
        </w:div>
        <w:div w:id="1289437192">
          <w:marLeft w:val="0"/>
          <w:marRight w:val="0"/>
          <w:marTop w:val="0"/>
          <w:marBottom w:val="0"/>
          <w:divBdr>
            <w:top w:val="none" w:sz="0" w:space="0" w:color="auto"/>
            <w:left w:val="none" w:sz="0" w:space="0" w:color="auto"/>
            <w:bottom w:val="none" w:sz="0" w:space="0" w:color="auto"/>
            <w:right w:val="none" w:sz="0" w:space="0" w:color="auto"/>
          </w:divBdr>
        </w:div>
      </w:divsChild>
    </w:div>
    <w:div w:id="25956700">
      <w:bodyDiv w:val="1"/>
      <w:marLeft w:val="0"/>
      <w:marRight w:val="0"/>
      <w:marTop w:val="0"/>
      <w:marBottom w:val="0"/>
      <w:divBdr>
        <w:top w:val="none" w:sz="0" w:space="0" w:color="auto"/>
        <w:left w:val="none" w:sz="0" w:space="0" w:color="auto"/>
        <w:bottom w:val="none" w:sz="0" w:space="0" w:color="auto"/>
        <w:right w:val="none" w:sz="0" w:space="0" w:color="auto"/>
      </w:divBdr>
    </w:div>
    <w:div w:id="28727479">
      <w:bodyDiv w:val="1"/>
      <w:marLeft w:val="0"/>
      <w:marRight w:val="0"/>
      <w:marTop w:val="0"/>
      <w:marBottom w:val="0"/>
      <w:divBdr>
        <w:top w:val="none" w:sz="0" w:space="0" w:color="auto"/>
        <w:left w:val="none" w:sz="0" w:space="0" w:color="auto"/>
        <w:bottom w:val="none" w:sz="0" w:space="0" w:color="auto"/>
        <w:right w:val="none" w:sz="0" w:space="0" w:color="auto"/>
      </w:divBdr>
    </w:div>
    <w:div w:id="31468848">
      <w:bodyDiv w:val="1"/>
      <w:marLeft w:val="0"/>
      <w:marRight w:val="0"/>
      <w:marTop w:val="0"/>
      <w:marBottom w:val="0"/>
      <w:divBdr>
        <w:top w:val="none" w:sz="0" w:space="0" w:color="auto"/>
        <w:left w:val="none" w:sz="0" w:space="0" w:color="auto"/>
        <w:bottom w:val="none" w:sz="0" w:space="0" w:color="auto"/>
        <w:right w:val="none" w:sz="0" w:space="0" w:color="auto"/>
      </w:divBdr>
    </w:div>
    <w:div w:id="36201876">
      <w:bodyDiv w:val="1"/>
      <w:marLeft w:val="0"/>
      <w:marRight w:val="0"/>
      <w:marTop w:val="0"/>
      <w:marBottom w:val="0"/>
      <w:divBdr>
        <w:top w:val="none" w:sz="0" w:space="0" w:color="auto"/>
        <w:left w:val="none" w:sz="0" w:space="0" w:color="auto"/>
        <w:bottom w:val="none" w:sz="0" w:space="0" w:color="auto"/>
        <w:right w:val="none" w:sz="0" w:space="0" w:color="auto"/>
      </w:divBdr>
    </w:div>
    <w:div w:id="39328324">
      <w:bodyDiv w:val="1"/>
      <w:marLeft w:val="0"/>
      <w:marRight w:val="0"/>
      <w:marTop w:val="0"/>
      <w:marBottom w:val="0"/>
      <w:divBdr>
        <w:top w:val="none" w:sz="0" w:space="0" w:color="auto"/>
        <w:left w:val="none" w:sz="0" w:space="0" w:color="auto"/>
        <w:bottom w:val="none" w:sz="0" w:space="0" w:color="auto"/>
        <w:right w:val="none" w:sz="0" w:space="0" w:color="auto"/>
      </w:divBdr>
      <w:divsChild>
        <w:div w:id="1822622111">
          <w:marLeft w:val="0"/>
          <w:marRight w:val="0"/>
          <w:marTop w:val="0"/>
          <w:marBottom w:val="0"/>
          <w:divBdr>
            <w:top w:val="none" w:sz="0" w:space="0" w:color="auto"/>
            <w:left w:val="none" w:sz="0" w:space="0" w:color="auto"/>
            <w:bottom w:val="none" w:sz="0" w:space="0" w:color="auto"/>
            <w:right w:val="none" w:sz="0" w:space="0" w:color="auto"/>
          </w:divBdr>
        </w:div>
        <w:div w:id="1555311726">
          <w:marLeft w:val="0"/>
          <w:marRight w:val="0"/>
          <w:marTop w:val="0"/>
          <w:marBottom w:val="0"/>
          <w:divBdr>
            <w:top w:val="none" w:sz="0" w:space="0" w:color="auto"/>
            <w:left w:val="none" w:sz="0" w:space="0" w:color="auto"/>
            <w:bottom w:val="none" w:sz="0" w:space="0" w:color="auto"/>
            <w:right w:val="none" w:sz="0" w:space="0" w:color="auto"/>
          </w:divBdr>
        </w:div>
        <w:div w:id="864446725">
          <w:marLeft w:val="0"/>
          <w:marRight w:val="0"/>
          <w:marTop w:val="0"/>
          <w:marBottom w:val="0"/>
          <w:divBdr>
            <w:top w:val="none" w:sz="0" w:space="0" w:color="auto"/>
            <w:left w:val="none" w:sz="0" w:space="0" w:color="auto"/>
            <w:bottom w:val="none" w:sz="0" w:space="0" w:color="auto"/>
            <w:right w:val="none" w:sz="0" w:space="0" w:color="auto"/>
          </w:divBdr>
        </w:div>
        <w:div w:id="409081318">
          <w:marLeft w:val="0"/>
          <w:marRight w:val="0"/>
          <w:marTop w:val="0"/>
          <w:marBottom w:val="0"/>
          <w:divBdr>
            <w:top w:val="none" w:sz="0" w:space="0" w:color="auto"/>
            <w:left w:val="none" w:sz="0" w:space="0" w:color="auto"/>
            <w:bottom w:val="none" w:sz="0" w:space="0" w:color="auto"/>
            <w:right w:val="none" w:sz="0" w:space="0" w:color="auto"/>
          </w:divBdr>
        </w:div>
        <w:div w:id="87623537">
          <w:marLeft w:val="0"/>
          <w:marRight w:val="0"/>
          <w:marTop w:val="0"/>
          <w:marBottom w:val="0"/>
          <w:divBdr>
            <w:top w:val="none" w:sz="0" w:space="0" w:color="auto"/>
            <w:left w:val="none" w:sz="0" w:space="0" w:color="auto"/>
            <w:bottom w:val="none" w:sz="0" w:space="0" w:color="auto"/>
            <w:right w:val="none" w:sz="0" w:space="0" w:color="auto"/>
          </w:divBdr>
        </w:div>
        <w:div w:id="241379090">
          <w:marLeft w:val="0"/>
          <w:marRight w:val="0"/>
          <w:marTop w:val="0"/>
          <w:marBottom w:val="0"/>
          <w:divBdr>
            <w:top w:val="none" w:sz="0" w:space="0" w:color="auto"/>
            <w:left w:val="none" w:sz="0" w:space="0" w:color="auto"/>
            <w:bottom w:val="none" w:sz="0" w:space="0" w:color="auto"/>
            <w:right w:val="none" w:sz="0" w:space="0" w:color="auto"/>
          </w:divBdr>
        </w:div>
        <w:div w:id="191723257">
          <w:marLeft w:val="0"/>
          <w:marRight w:val="0"/>
          <w:marTop w:val="0"/>
          <w:marBottom w:val="0"/>
          <w:divBdr>
            <w:top w:val="none" w:sz="0" w:space="0" w:color="auto"/>
            <w:left w:val="none" w:sz="0" w:space="0" w:color="auto"/>
            <w:bottom w:val="none" w:sz="0" w:space="0" w:color="auto"/>
            <w:right w:val="none" w:sz="0" w:space="0" w:color="auto"/>
          </w:divBdr>
        </w:div>
        <w:div w:id="2024235411">
          <w:marLeft w:val="0"/>
          <w:marRight w:val="0"/>
          <w:marTop w:val="0"/>
          <w:marBottom w:val="0"/>
          <w:divBdr>
            <w:top w:val="none" w:sz="0" w:space="0" w:color="auto"/>
            <w:left w:val="none" w:sz="0" w:space="0" w:color="auto"/>
            <w:bottom w:val="none" w:sz="0" w:space="0" w:color="auto"/>
            <w:right w:val="none" w:sz="0" w:space="0" w:color="auto"/>
          </w:divBdr>
        </w:div>
        <w:div w:id="794328343">
          <w:marLeft w:val="0"/>
          <w:marRight w:val="0"/>
          <w:marTop w:val="0"/>
          <w:marBottom w:val="0"/>
          <w:divBdr>
            <w:top w:val="none" w:sz="0" w:space="0" w:color="auto"/>
            <w:left w:val="none" w:sz="0" w:space="0" w:color="auto"/>
            <w:bottom w:val="none" w:sz="0" w:space="0" w:color="auto"/>
            <w:right w:val="none" w:sz="0" w:space="0" w:color="auto"/>
          </w:divBdr>
        </w:div>
        <w:div w:id="44643164">
          <w:marLeft w:val="0"/>
          <w:marRight w:val="0"/>
          <w:marTop w:val="0"/>
          <w:marBottom w:val="0"/>
          <w:divBdr>
            <w:top w:val="none" w:sz="0" w:space="0" w:color="auto"/>
            <w:left w:val="none" w:sz="0" w:space="0" w:color="auto"/>
            <w:bottom w:val="none" w:sz="0" w:space="0" w:color="auto"/>
            <w:right w:val="none" w:sz="0" w:space="0" w:color="auto"/>
          </w:divBdr>
        </w:div>
        <w:div w:id="1113284826">
          <w:marLeft w:val="0"/>
          <w:marRight w:val="0"/>
          <w:marTop w:val="0"/>
          <w:marBottom w:val="0"/>
          <w:divBdr>
            <w:top w:val="none" w:sz="0" w:space="0" w:color="auto"/>
            <w:left w:val="none" w:sz="0" w:space="0" w:color="auto"/>
            <w:bottom w:val="none" w:sz="0" w:space="0" w:color="auto"/>
            <w:right w:val="none" w:sz="0" w:space="0" w:color="auto"/>
          </w:divBdr>
        </w:div>
        <w:div w:id="401367536">
          <w:marLeft w:val="0"/>
          <w:marRight w:val="0"/>
          <w:marTop w:val="0"/>
          <w:marBottom w:val="0"/>
          <w:divBdr>
            <w:top w:val="none" w:sz="0" w:space="0" w:color="auto"/>
            <w:left w:val="none" w:sz="0" w:space="0" w:color="auto"/>
            <w:bottom w:val="none" w:sz="0" w:space="0" w:color="auto"/>
            <w:right w:val="none" w:sz="0" w:space="0" w:color="auto"/>
          </w:divBdr>
        </w:div>
        <w:div w:id="1132095237">
          <w:marLeft w:val="0"/>
          <w:marRight w:val="0"/>
          <w:marTop w:val="0"/>
          <w:marBottom w:val="0"/>
          <w:divBdr>
            <w:top w:val="none" w:sz="0" w:space="0" w:color="auto"/>
            <w:left w:val="none" w:sz="0" w:space="0" w:color="auto"/>
            <w:bottom w:val="none" w:sz="0" w:space="0" w:color="auto"/>
            <w:right w:val="none" w:sz="0" w:space="0" w:color="auto"/>
          </w:divBdr>
        </w:div>
        <w:div w:id="1948850342">
          <w:marLeft w:val="0"/>
          <w:marRight w:val="0"/>
          <w:marTop w:val="0"/>
          <w:marBottom w:val="0"/>
          <w:divBdr>
            <w:top w:val="none" w:sz="0" w:space="0" w:color="auto"/>
            <w:left w:val="none" w:sz="0" w:space="0" w:color="auto"/>
            <w:bottom w:val="none" w:sz="0" w:space="0" w:color="auto"/>
            <w:right w:val="none" w:sz="0" w:space="0" w:color="auto"/>
          </w:divBdr>
        </w:div>
        <w:div w:id="1654411993">
          <w:marLeft w:val="0"/>
          <w:marRight w:val="0"/>
          <w:marTop w:val="0"/>
          <w:marBottom w:val="0"/>
          <w:divBdr>
            <w:top w:val="none" w:sz="0" w:space="0" w:color="auto"/>
            <w:left w:val="none" w:sz="0" w:space="0" w:color="auto"/>
            <w:bottom w:val="none" w:sz="0" w:space="0" w:color="auto"/>
            <w:right w:val="none" w:sz="0" w:space="0" w:color="auto"/>
          </w:divBdr>
        </w:div>
        <w:div w:id="1347444808">
          <w:marLeft w:val="0"/>
          <w:marRight w:val="0"/>
          <w:marTop w:val="0"/>
          <w:marBottom w:val="0"/>
          <w:divBdr>
            <w:top w:val="none" w:sz="0" w:space="0" w:color="auto"/>
            <w:left w:val="none" w:sz="0" w:space="0" w:color="auto"/>
            <w:bottom w:val="none" w:sz="0" w:space="0" w:color="auto"/>
            <w:right w:val="none" w:sz="0" w:space="0" w:color="auto"/>
          </w:divBdr>
        </w:div>
        <w:div w:id="284428704">
          <w:marLeft w:val="0"/>
          <w:marRight w:val="0"/>
          <w:marTop w:val="0"/>
          <w:marBottom w:val="0"/>
          <w:divBdr>
            <w:top w:val="none" w:sz="0" w:space="0" w:color="auto"/>
            <w:left w:val="none" w:sz="0" w:space="0" w:color="auto"/>
            <w:bottom w:val="none" w:sz="0" w:space="0" w:color="auto"/>
            <w:right w:val="none" w:sz="0" w:space="0" w:color="auto"/>
          </w:divBdr>
        </w:div>
        <w:div w:id="2096976156">
          <w:marLeft w:val="0"/>
          <w:marRight w:val="0"/>
          <w:marTop w:val="0"/>
          <w:marBottom w:val="0"/>
          <w:divBdr>
            <w:top w:val="none" w:sz="0" w:space="0" w:color="auto"/>
            <w:left w:val="none" w:sz="0" w:space="0" w:color="auto"/>
            <w:bottom w:val="none" w:sz="0" w:space="0" w:color="auto"/>
            <w:right w:val="none" w:sz="0" w:space="0" w:color="auto"/>
          </w:divBdr>
        </w:div>
        <w:div w:id="1474522148">
          <w:marLeft w:val="0"/>
          <w:marRight w:val="0"/>
          <w:marTop w:val="0"/>
          <w:marBottom w:val="0"/>
          <w:divBdr>
            <w:top w:val="none" w:sz="0" w:space="0" w:color="auto"/>
            <w:left w:val="none" w:sz="0" w:space="0" w:color="auto"/>
            <w:bottom w:val="none" w:sz="0" w:space="0" w:color="auto"/>
            <w:right w:val="none" w:sz="0" w:space="0" w:color="auto"/>
          </w:divBdr>
        </w:div>
        <w:div w:id="2138255342">
          <w:marLeft w:val="0"/>
          <w:marRight w:val="0"/>
          <w:marTop w:val="0"/>
          <w:marBottom w:val="0"/>
          <w:divBdr>
            <w:top w:val="none" w:sz="0" w:space="0" w:color="auto"/>
            <w:left w:val="none" w:sz="0" w:space="0" w:color="auto"/>
            <w:bottom w:val="none" w:sz="0" w:space="0" w:color="auto"/>
            <w:right w:val="none" w:sz="0" w:space="0" w:color="auto"/>
          </w:divBdr>
        </w:div>
        <w:div w:id="678698477">
          <w:marLeft w:val="0"/>
          <w:marRight w:val="0"/>
          <w:marTop w:val="0"/>
          <w:marBottom w:val="0"/>
          <w:divBdr>
            <w:top w:val="none" w:sz="0" w:space="0" w:color="auto"/>
            <w:left w:val="none" w:sz="0" w:space="0" w:color="auto"/>
            <w:bottom w:val="none" w:sz="0" w:space="0" w:color="auto"/>
            <w:right w:val="none" w:sz="0" w:space="0" w:color="auto"/>
          </w:divBdr>
        </w:div>
        <w:div w:id="1477795930">
          <w:marLeft w:val="0"/>
          <w:marRight w:val="0"/>
          <w:marTop w:val="0"/>
          <w:marBottom w:val="0"/>
          <w:divBdr>
            <w:top w:val="none" w:sz="0" w:space="0" w:color="auto"/>
            <w:left w:val="none" w:sz="0" w:space="0" w:color="auto"/>
            <w:bottom w:val="none" w:sz="0" w:space="0" w:color="auto"/>
            <w:right w:val="none" w:sz="0" w:space="0" w:color="auto"/>
          </w:divBdr>
        </w:div>
        <w:div w:id="40371763">
          <w:marLeft w:val="0"/>
          <w:marRight w:val="0"/>
          <w:marTop w:val="0"/>
          <w:marBottom w:val="0"/>
          <w:divBdr>
            <w:top w:val="none" w:sz="0" w:space="0" w:color="auto"/>
            <w:left w:val="none" w:sz="0" w:space="0" w:color="auto"/>
            <w:bottom w:val="none" w:sz="0" w:space="0" w:color="auto"/>
            <w:right w:val="none" w:sz="0" w:space="0" w:color="auto"/>
          </w:divBdr>
        </w:div>
        <w:div w:id="1125851394">
          <w:marLeft w:val="0"/>
          <w:marRight w:val="0"/>
          <w:marTop w:val="0"/>
          <w:marBottom w:val="0"/>
          <w:divBdr>
            <w:top w:val="none" w:sz="0" w:space="0" w:color="auto"/>
            <w:left w:val="none" w:sz="0" w:space="0" w:color="auto"/>
            <w:bottom w:val="none" w:sz="0" w:space="0" w:color="auto"/>
            <w:right w:val="none" w:sz="0" w:space="0" w:color="auto"/>
          </w:divBdr>
        </w:div>
        <w:div w:id="838229462">
          <w:marLeft w:val="0"/>
          <w:marRight w:val="0"/>
          <w:marTop w:val="0"/>
          <w:marBottom w:val="0"/>
          <w:divBdr>
            <w:top w:val="none" w:sz="0" w:space="0" w:color="auto"/>
            <w:left w:val="none" w:sz="0" w:space="0" w:color="auto"/>
            <w:bottom w:val="none" w:sz="0" w:space="0" w:color="auto"/>
            <w:right w:val="none" w:sz="0" w:space="0" w:color="auto"/>
          </w:divBdr>
        </w:div>
        <w:div w:id="2047287111">
          <w:marLeft w:val="0"/>
          <w:marRight w:val="0"/>
          <w:marTop w:val="0"/>
          <w:marBottom w:val="0"/>
          <w:divBdr>
            <w:top w:val="none" w:sz="0" w:space="0" w:color="auto"/>
            <w:left w:val="none" w:sz="0" w:space="0" w:color="auto"/>
            <w:bottom w:val="none" w:sz="0" w:space="0" w:color="auto"/>
            <w:right w:val="none" w:sz="0" w:space="0" w:color="auto"/>
          </w:divBdr>
        </w:div>
      </w:divsChild>
    </w:div>
    <w:div w:id="44915890">
      <w:bodyDiv w:val="1"/>
      <w:marLeft w:val="0"/>
      <w:marRight w:val="0"/>
      <w:marTop w:val="0"/>
      <w:marBottom w:val="0"/>
      <w:divBdr>
        <w:top w:val="none" w:sz="0" w:space="0" w:color="auto"/>
        <w:left w:val="none" w:sz="0" w:space="0" w:color="auto"/>
        <w:bottom w:val="none" w:sz="0" w:space="0" w:color="auto"/>
        <w:right w:val="none" w:sz="0" w:space="0" w:color="auto"/>
      </w:divBdr>
      <w:divsChild>
        <w:div w:id="1942028435">
          <w:marLeft w:val="0"/>
          <w:marRight w:val="0"/>
          <w:marTop w:val="0"/>
          <w:marBottom w:val="0"/>
          <w:divBdr>
            <w:top w:val="none" w:sz="0" w:space="0" w:color="auto"/>
            <w:left w:val="none" w:sz="0" w:space="0" w:color="auto"/>
            <w:bottom w:val="none" w:sz="0" w:space="0" w:color="auto"/>
            <w:right w:val="none" w:sz="0" w:space="0" w:color="auto"/>
          </w:divBdr>
          <w:divsChild>
            <w:div w:id="1391466667">
              <w:marLeft w:val="0"/>
              <w:marRight w:val="0"/>
              <w:marTop w:val="0"/>
              <w:marBottom w:val="0"/>
              <w:divBdr>
                <w:top w:val="none" w:sz="0" w:space="0" w:color="auto"/>
                <w:left w:val="none" w:sz="0" w:space="0" w:color="auto"/>
                <w:bottom w:val="none" w:sz="0" w:space="0" w:color="auto"/>
                <w:right w:val="none" w:sz="0" w:space="0" w:color="auto"/>
              </w:divBdr>
              <w:divsChild>
                <w:div w:id="7065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75890">
      <w:bodyDiv w:val="1"/>
      <w:marLeft w:val="0"/>
      <w:marRight w:val="0"/>
      <w:marTop w:val="0"/>
      <w:marBottom w:val="0"/>
      <w:divBdr>
        <w:top w:val="none" w:sz="0" w:space="0" w:color="auto"/>
        <w:left w:val="none" w:sz="0" w:space="0" w:color="auto"/>
        <w:bottom w:val="none" w:sz="0" w:space="0" w:color="auto"/>
        <w:right w:val="none" w:sz="0" w:space="0" w:color="auto"/>
      </w:divBdr>
    </w:div>
    <w:div w:id="45766705">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70810810">
      <w:bodyDiv w:val="1"/>
      <w:marLeft w:val="0"/>
      <w:marRight w:val="0"/>
      <w:marTop w:val="0"/>
      <w:marBottom w:val="0"/>
      <w:divBdr>
        <w:top w:val="none" w:sz="0" w:space="0" w:color="auto"/>
        <w:left w:val="none" w:sz="0" w:space="0" w:color="auto"/>
        <w:bottom w:val="none" w:sz="0" w:space="0" w:color="auto"/>
        <w:right w:val="none" w:sz="0" w:space="0" w:color="auto"/>
      </w:divBdr>
      <w:divsChild>
        <w:div w:id="2047871394">
          <w:marLeft w:val="0"/>
          <w:marRight w:val="0"/>
          <w:marTop w:val="0"/>
          <w:marBottom w:val="0"/>
          <w:divBdr>
            <w:top w:val="none" w:sz="0" w:space="0" w:color="auto"/>
            <w:left w:val="none" w:sz="0" w:space="0" w:color="auto"/>
            <w:bottom w:val="none" w:sz="0" w:space="0" w:color="auto"/>
            <w:right w:val="none" w:sz="0" w:space="0" w:color="auto"/>
          </w:divBdr>
          <w:divsChild>
            <w:div w:id="1306617199">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95130">
      <w:bodyDiv w:val="1"/>
      <w:marLeft w:val="0"/>
      <w:marRight w:val="0"/>
      <w:marTop w:val="0"/>
      <w:marBottom w:val="0"/>
      <w:divBdr>
        <w:top w:val="none" w:sz="0" w:space="0" w:color="auto"/>
        <w:left w:val="none" w:sz="0" w:space="0" w:color="auto"/>
        <w:bottom w:val="none" w:sz="0" w:space="0" w:color="auto"/>
        <w:right w:val="none" w:sz="0" w:space="0" w:color="auto"/>
      </w:divBdr>
    </w:div>
    <w:div w:id="76439562">
      <w:bodyDiv w:val="1"/>
      <w:marLeft w:val="0"/>
      <w:marRight w:val="0"/>
      <w:marTop w:val="0"/>
      <w:marBottom w:val="0"/>
      <w:divBdr>
        <w:top w:val="none" w:sz="0" w:space="0" w:color="auto"/>
        <w:left w:val="none" w:sz="0" w:space="0" w:color="auto"/>
        <w:bottom w:val="none" w:sz="0" w:space="0" w:color="auto"/>
        <w:right w:val="none" w:sz="0" w:space="0" w:color="auto"/>
      </w:divBdr>
    </w:div>
    <w:div w:id="81073118">
      <w:bodyDiv w:val="1"/>
      <w:marLeft w:val="0"/>
      <w:marRight w:val="0"/>
      <w:marTop w:val="0"/>
      <w:marBottom w:val="0"/>
      <w:divBdr>
        <w:top w:val="none" w:sz="0" w:space="0" w:color="auto"/>
        <w:left w:val="none" w:sz="0" w:space="0" w:color="auto"/>
        <w:bottom w:val="none" w:sz="0" w:space="0" w:color="auto"/>
        <w:right w:val="none" w:sz="0" w:space="0" w:color="auto"/>
      </w:divBdr>
      <w:divsChild>
        <w:div w:id="2061635796">
          <w:marLeft w:val="0"/>
          <w:marRight w:val="0"/>
          <w:marTop w:val="0"/>
          <w:marBottom w:val="0"/>
          <w:divBdr>
            <w:top w:val="none" w:sz="0" w:space="0" w:color="auto"/>
            <w:left w:val="none" w:sz="0" w:space="0" w:color="auto"/>
            <w:bottom w:val="none" w:sz="0" w:space="0" w:color="auto"/>
            <w:right w:val="none" w:sz="0" w:space="0" w:color="auto"/>
          </w:divBdr>
        </w:div>
        <w:div w:id="1693218042">
          <w:marLeft w:val="0"/>
          <w:marRight w:val="0"/>
          <w:marTop w:val="0"/>
          <w:marBottom w:val="0"/>
          <w:divBdr>
            <w:top w:val="none" w:sz="0" w:space="0" w:color="auto"/>
            <w:left w:val="none" w:sz="0" w:space="0" w:color="auto"/>
            <w:bottom w:val="none" w:sz="0" w:space="0" w:color="auto"/>
            <w:right w:val="none" w:sz="0" w:space="0" w:color="auto"/>
          </w:divBdr>
        </w:div>
        <w:div w:id="1340699057">
          <w:marLeft w:val="0"/>
          <w:marRight w:val="0"/>
          <w:marTop w:val="0"/>
          <w:marBottom w:val="0"/>
          <w:divBdr>
            <w:top w:val="none" w:sz="0" w:space="0" w:color="auto"/>
            <w:left w:val="none" w:sz="0" w:space="0" w:color="auto"/>
            <w:bottom w:val="none" w:sz="0" w:space="0" w:color="auto"/>
            <w:right w:val="none" w:sz="0" w:space="0" w:color="auto"/>
          </w:divBdr>
        </w:div>
        <w:div w:id="612975990">
          <w:marLeft w:val="0"/>
          <w:marRight w:val="0"/>
          <w:marTop w:val="0"/>
          <w:marBottom w:val="0"/>
          <w:divBdr>
            <w:top w:val="none" w:sz="0" w:space="0" w:color="auto"/>
            <w:left w:val="none" w:sz="0" w:space="0" w:color="auto"/>
            <w:bottom w:val="none" w:sz="0" w:space="0" w:color="auto"/>
            <w:right w:val="none" w:sz="0" w:space="0" w:color="auto"/>
          </w:divBdr>
        </w:div>
        <w:div w:id="1117718367">
          <w:marLeft w:val="0"/>
          <w:marRight w:val="0"/>
          <w:marTop w:val="0"/>
          <w:marBottom w:val="0"/>
          <w:divBdr>
            <w:top w:val="none" w:sz="0" w:space="0" w:color="auto"/>
            <w:left w:val="none" w:sz="0" w:space="0" w:color="auto"/>
            <w:bottom w:val="none" w:sz="0" w:space="0" w:color="auto"/>
            <w:right w:val="none" w:sz="0" w:space="0" w:color="auto"/>
          </w:divBdr>
        </w:div>
        <w:div w:id="1307509296">
          <w:marLeft w:val="0"/>
          <w:marRight w:val="0"/>
          <w:marTop w:val="0"/>
          <w:marBottom w:val="0"/>
          <w:divBdr>
            <w:top w:val="none" w:sz="0" w:space="0" w:color="auto"/>
            <w:left w:val="none" w:sz="0" w:space="0" w:color="auto"/>
            <w:bottom w:val="none" w:sz="0" w:space="0" w:color="auto"/>
            <w:right w:val="none" w:sz="0" w:space="0" w:color="auto"/>
          </w:divBdr>
        </w:div>
        <w:div w:id="1097601096">
          <w:marLeft w:val="0"/>
          <w:marRight w:val="0"/>
          <w:marTop w:val="0"/>
          <w:marBottom w:val="0"/>
          <w:divBdr>
            <w:top w:val="none" w:sz="0" w:space="0" w:color="auto"/>
            <w:left w:val="none" w:sz="0" w:space="0" w:color="auto"/>
            <w:bottom w:val="none" w:sz="0" w:space="0" w:color="auto"/>
            <w:right w:val="none" w:sz="0" w:space="0" w:color="auto"/>
          </w:divBdr>
        </w:div>
        <w:div w:id="1354265313">
          <w:marLeft w:val="0"/>
          <w:marRight w:val="0"/>
          <w:marTop w:val="0"/>
          <w:marBottom w:val="0"/>
          <w:divBdr>
            <w:top w:val="none" w:sz="0" w:space="0" w:color="auto"/>
            <w:left w:val="none" w:sz="0" w:space="0" w:color="auto"/>
            <w:bottom w:val="none" w:sz="0" w:space="0" w:color="auto"/>
            <w:right w:val="none" w:sz="0" w:space="0" w:color="auto"/>
          </w:divBdr>
        </w:div>
        <w:div w:id="199633249">
          <w:marLeft w:val="0"/>
          <w:marRight w:val="0"/>
          <w:marTop w:val="0"/>
          <w:marBottom w:val="0"/>
          <w:divBdr>
            <w:top w:val="none" w:sz="0" w:space="0" w:color="auto"/>
            <w:left w:val="none" w:sz="0" w:space="0" w:color="auto"/>
            <w:bottom w:val="none" w:sz="0" w:space="0" w:color="auto"/>
            <w:right w:val="none" w:sz="0" w:space="0" w:color="auto"/>
          </w:divBdr>
        </w:div>
        <w:div w:id="1623145775">
          <w:marLeft w:val="0"/>
          <w:marRight w:val="0"/>
          <w:marTop w:val="0"/>
          <w:marBottom w:val="0"/>
          <w:divBdr>
            <w:top w:val="none" w:sz="0" w:space="0" w:color="auto"/>
            <w:left w:val="none" w:sz="0" w:space="0" w:color="auto"/>
            <w:bottom w:val="none" w:sz="0" w:space="0" w:color="auto"/>
            <w:right w:val="none" w:sz="0" w:space="0" w:color="auto"/>
          </w:divBdr>
        </w:div>
        <w:div w:id="57092515">
          <w:marLeft w:val="0"/>
          <w:marRight w:val="0"/>
          <w:marTop w:val="0"/>
          <w:marBottom w:val="0"/>
          <w:divBdr>
            <w:top w:val="none" w:sz="0" w:space="0" w:color="auto"/>
            <w:left w:val="none" w:sz="0" w:space="0" w:color="auto"/>
            <w:bottom w:val="none" w:sz="0" w:space="0" w:color="auto"/>
            <w:right w:val="none" w:sz="0" w:space="0" w:color="auto"/>
          </w:divBdr>
        </w:div>
        <w:div w:id="1059212703">
          <w:marLeft w:val="0"/>
          <w:marRight w:val="0"/>
          <w:marTop w:val="0"/>
          <w:marBottom w:val="0"/>
          <w:divBdr>
            <w:top w:val="none" w:sz="0" w:space="0" w:color="auto"/>
            <w:left w:val="none" w:sz="0" w:space="0" w:color="auto"/>
            <w:bottom w:val="none" w:sz="0" w:space="0" w:color="auto"/>
            <w:right w:val="none" w:sz="0" w:space="0" w:color="auto"/>
          </w:divBdr>
        </w:div>
        <w:div w:id="1461798965">
          <w:marLeft w:val="0"/>
          <w:marRight w:val="0"/>
          <w:marTop w:val="0"/>
          <w:marBottom w:val="0"/>
          <w:divBdr>
            <w:top w:val="none" w:sz="0" w:space="0" w:color="auto"/>
            <w:left w:val="none" w:sz="0" w:space="0" w:color="auto"/>
            <w:bottom w:val="none" w:sz="0" w:space="0" w:color="auto"/>
            <w:right w:val="none" w:sz="0" w:space="0" w:color="auto"/>
          </w:divBdr>
        </w:div>
        <w:div w:id="1239747602">
          <w:marLeft w:val="0"/>
          <w:marRight w:val="0"/>
          <w:marTop w:val="0"/>
          <w:marBottom w:val="0"/>
          <w:divBdr>
            <w:top w:val="none" w:sz="0" w:space="0" w:color="auto"/>
            <w:left w:val="none" w:sz="0" w:space="0" w:color="auto"/>
            <w:bottom w:val="none" w:sz="0" w:space="0" w:color="auto"/>
            <w:right w:val="none" w:sz="0" w:space="0" w:color="auto"/>
          </w:divBdr>
        </w:div>
        <w:div w:id="1929120580">
          <w:marLeft w:val="0"/>
          <w:marRight w:val="0"/>
          <w:marTop w:val="0"/>
          <w:marBottom w:val="0"/>
          <w:divBdr>
            <w:top w:val="none" w:sz="0" w:space="0" w:color="auto"/>
            <w:left w:val="none" w:sz="0" w:space="0" w:color="auto"/>
            <w:bottom w:val="none" w:sz="0" w:space="0" w:color="auto"/>
            <w:right w:val="none" w:sz="0" w:space="0" w:color="auto"/>
          </w:divBdr>
        </w:div>
        <w:div w:id="851720211">
          <w:marLeft w:val="0"/>
          <w:marRight w:val="0"/>
          <w:marTop w:val="0"/>
          <w:marBottom w:val="0"/>
          <w:divBdr>
            <w:top w:val="none" w:sz="0" w:space="0" w:color="auto"/>
            <w:left w:val="none" w:sz="0" w:space="0" w:color="auto"/>
            <w:bottom w:val="none" w:sz="0" w:space="0" w:color="auto"/>
            <w:right w:val="none" w:sz="0" w:space="0" w:color="auto"/>
          </w:divBdr>
        </w:div>
        <w:div w:id="1592465183">
          <w:marLeft w:val="0"/>
          <w:marRight w:val="0"/>
          <w:marTop w:val="0"/>
          <w:marBottom w:val="0"/>
          <w:divBdr>
            <w:top w:val="none" w:sz="0" w:space="0" w:color="auto"/>
            <w:left w:val="none" w:sz="0" w:space="0" w:color="auto"/>
            <w:bottom w:val="none" w:sz="0" w:space="0" w:color="auto"/>
            <w:right w:val="none" w:sz="0" w:space="0" w:color="auto"/>
          </w:divBdr>
        </w:div>
        <w:div w:id="289089413">
          <w:marLeft w:val="0"/>
          <w:marRight w:val="0"/>
          <w:marTop w:val="0"/>
          <w:marBottom w:val="0"/>
          <w:divBdr>
            <w:top w:val="none" w:sz="0" w:space="0" w:color="auto"/>
            <w:left w:val="none" w:sz="0" w:space="0" w:color="auto"/>
            <w:bottom w:val="none" w:sz="0" w:space="0" w:color="auto"/>
            <w:right w:val="none" w:sz="0" w:space="0" w:color="auto"/>
          </w:divBdr>
        </w:div>
        <w:div w:id="1202936283">
          <w:marLeft w:val="0"/>
          <w:marRight w:val="0"/>
          <w:marTop w:val="0"/>
          <w:marBottom w:val="0"/>
          <w:divBdr>
            <w:top w:val="none" w:sz="0" w:space="0" w:color="auto"/>
            <w:left w:val="none" w:sz="0" w:space="0" w:color="auto"/>
            <w:bottom w:val="none" w:sz="0" w:space="0" w:color="auto"/>
            <w:right w:val="none" w:sz="0" w:space="0" w:color="auto"/>
          </w:divBdr>
        </w:div>
        <w:div w:id="1655260151">
          <w:marLeft w:val="0"/>
          <w:marRight w:val="0"/>
          <w:marTop w:val="0"/>
          <w:marBottom w:val="0"/>
          <w:divBdr>
            <w:top w:val="none" w:sz="0" w:space="0" w:color="auto"/>
            <w:left w:val="none" w:sz="0" w:space="0" w:color="auto"/>
            <w:bottom w:val="none" w:sz="0" w:space="0" w:color="auto"/>
            <w:right w:val="none" w:sz="0" w:space="0" w:color="auto"/>
          </w:divBdr>
        </w:div>
        <w:div w:id="1551650059">
          <w:marLeft w:val="0"/>
          <w:marRight w:val="0"/>
          <w:marTop w:val="0"/>
          <w:marBottom w:val="0"/>
          <w:divBdr>
            <w:top w:val="none" w:sz="0" w:space="0" w:color="auto"/>
            <w:left w:val="none" w:sz="0" w:space="0" w:color="auto"/>
            <w:bottom w:val="none" w:sz="0" w:space="0" w:color="auto"/>
            <w:right w:val="none" w:sz="0" w:space="0" w:color="auto"/>
          </w:divBdr>
        </w:div>
        <w:div w:id="1258177151">
          <w:marLeft w:val="0"/>
          <w:marRight w:val="0"/>
          <w:marTop w:val="0"/>
          <w:marBottom w:val="0"/>
          <w:divBdr>
            <w:top w:val="none" w:sz="0" w:space="0" w:color="auto"/>
            <w:left w:val="none" w:sz="0" w:space="0" w:color="auto"/>
            <w:bottom w:val="none" w:sz="0" w:space="0" w:color="auto"/>
            <w:right w:val="none" w:sz="0" w:space="0" w:color="auto"/>
          </w:divBdr>
        </w:div>
        <w:div w:id="1478720918">
          <w:marLeft w:val="0"/>
          <w:marRight w:val="0"/>
          <w:marTop w:val="0"/>
          <w:marBottom w:val="0"/>
          <w:divBdr>
            <w:top w:val="none" w:sz="0" w:space="0" w:color="auto"/>
            <w:left w:val="none" w:sz="0" w:space="0" w:color="auto"/>
            <w:bottom w:val="none" w:sz="0" w:space="0" w:color="auto"/>
            <w:right w:val="none" w:sz="0" w:space="0" w:color="auto"/>
          </w:divBdr>
        </w:div>
        <w:div w:id="1422877639">
          <w:marLeft w:val="0"/>
          <w:marRight w:val="0"/>
          <w:marTop w:val="0"/>
          <w:marBottom w:val="0"/>
          <w:divBdr>
            <w:top w:val="none" w:sz="0" w:space="0" w:color="auto"/>
            <w:left w:val="none" w:sz="0" w:space="0" w:color="auto"/>
            <w:bottom w:val="none" w:sz="0" w:space="0" w:color="auto"/>
            <w:right w:val="none" w:sz="0" w:space="0" w:color="auto"/>
          </w:divBdr>
        </w:div>
        <w:div w:id="1989236958">
          <w:marLeft w:val="0"/>
          <w:marRight w:val="0"/>
          <w:marTop w:val="0"/>
          <w:marBottom w:val="0"/>
          <w:divBdr>
            <w:top w:val="none" w:sz="0" w:space="0" w:color="auto"/>
            <w:left w:val="none" w:sz="0" w:space="0" w:color="auto"/>
            <w:bottom w:val="none" w:sz="0" w:space="0" w:color="auto"/>
            <w:right w:val="none" w:sz="0" w:space="0" w:color="auto"/>
          </w:divBdr>
        </w:div>
        <w:div w:id="653797295">
          <w:marLeft w:val="0"/>
          <w:marRight w:val="0"/>
          <w:marTop w:val="0"/>
          <w:marBottom w:val="0"/>
          <w:divBdr>
            <w:top w:val="none" w:sz="0" w:space="0" w:color="auto"/>
            <w:left w:val="none" w:sz="0" w:space="0" w:color="auto"/>
            <w:bottom w:val="none" w:sz="0" w:space="0" w:color="auto"/>
            <w:right w:val="none" w:sz="0" w:space="0" w:color="auto"/>
          </w:divBdr>
        </w:div>
      </w:divsChild>
    </w:div>
    <w:div w:id="81688648">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904817">
      <w:bodyDiv w:val="1"/>
      <w:marLeft w:val="0"/>
      <w:marRight w:val="0"/>
      <w:marTop w:val="0"/>
      <w:marBottom w:val="0"/>
      <w:divBdr>
        <w:top w:val="none" w:sz="0" w:space="0" w:color="auto"/>
        <w:left w:val="none" w:sz="0" w:space="0" w:color="auto"/>
        <w:bottom w:val="none" w:sz="0" w:space="0" w:color="auto"/>
        <w:right w:val="none" w:sz="0" w:space="0" w:color="auto"/>
      </w:divBdr>
    </w:div>
    <w:div w:id="95367253">
      <w:bodyDiv w:val="1"/>
      <w:marLeft w:val="0"/>
      <w:marRight w:val="0"/>
      <w:marTop w:val="0"/>
      <w:marBottom w:val="0"/>
      <w:divBdr>
        <w:top w:val="none" w:sz="0" w:space="0" w:color="auto"/>
        <w:left w:val="none" w:sz="0" w:space="0" w:color="auto"/>
        <w:bottom w:val="none" w:sz="0" w:space="0" w:color="auto"/>
        <w:right w:val="none" w:sz="0" w:space="0" w:color="auto"/>
      </w:divBdr>
    </w:div>
    <w:div w:id="102304566">
      <w:bodyDiv w:val="1"/>
      <w:marLeft w:val="0"/>
      <w:marRight w:val="0"/>
      <w:marTop w:val="0"/>
      <w:marBottom w:val="0"/>
      <w:divBdr>
        <w:top w:val="none" w:sz="0" w:space="0" w:color="auto"/>
        <w:left w:val="none" w:sz="0" w:space="0" w:color="auto"/>
        <w:bottom w:val="none" w:sz="0" w:space="0" w:color="auto"/>
        <w:right w:val="none" w:sz="0" w:space="0" w:color="auto"/>
      </w:divBdr>
    </w:div>
    <w:div w:id="105277766">
      <w:bodyDiv w:val="1"/>
      <w:marLeft w:val="0"/>
      <w:marRight w:val="0"/>
      <w:marTop w:val="0"/>
      <w:marBottom w:val="0"/>
      <w:divBdr>
        <w:top w:val="none" w:sz="0" w:space="0" w:color="auto"/>
        <w:left w:val="none" w:sz="0" w:space="0" w:color="auto"/>
        <w:bottom w:val="none" w:sz="0" w:space="0" w:color="auto"/>
        <w:right w:val="none" w:sz="0" w:space="0" w:color="auto"/>
      </w:divBdr>
    </w:div>
    <w:div w:id="109250652">
      <w:bodyDiv w:val="1"/>
      <w:marLeft w:val="0"/>
      <w:marRight w:val="0"/>
      <w:marTop w:val="0"/>
      <w:marBottom w:val="0"/>
      <w:divBdr>
        <w:top w:val="none" w:sz="0" w:space="0" w:color="auto"/>
        <w:left w:val="none" w:sz="0" w:space="0" w:color="auto"/>
        <w:bottom w:val="none" w:sz="0" w:space="0" w:color="auto"/>
        <w:right w:val="none" w:sz="0" w:space="0" w:color="auto"/>
      </w:divBdr>
    </w:div>
    <w:div w:id="113670612">
      <w:bodyDiv w:val="1"/>
      <w:marLeft w:val="0"/>
      <w:marRight w:val="0"/>
      <w:marTop w:val="0"/>
      <w:marBottom w:val="0"/>
      <w:divBdr>
        <w:top w:val="none" w:sz="0" w:space="0" w:color="auto"/>
        <w:left w:val="none" w:sz="0" w:space="0" w:color="auto"/>
        <w:bottom w:val="none" w:sz="0" w:space="0" w:color="auto"/>
        <w:right w:val="none" w:sz="0" w:space="0" w:color="auto"/>
      </w:divBdr>
    </w:div>
    <w:div w:id="124275015">
      <w:bodyDiv w:val="1"/>
      <w:marLeft w:val="0"/>
      <w:marRight w:val="0"/>
      <w:marTop w:val="0"/>
      <w:marBottom w:val="0"/>
      <w:divBdr>
        <w:top w:val="none" w:sz="0" w:space="0" w:color="auto"/>
        <w:left w:val="none" w:sz="0" w:space="0" w:color="auto"/>
        <w:bottom w:val="none" w:sz="0" w:space="0" w:color="auto"/>
        <w:right w:val="none" w:sz="0" w:space="0" w:color="auto"/>
      </w:divBdr>
    </w:div>
    <w:div w:id="128011917">
      <w:bodyDiv w:val="1"/>
      <w:marLeft w:val="0"/>
      <w:marRight w:val="0"/>
      <w:marTop w:val="0"/>
      <w:marBottom w:val="0"/>
      <w:divBdr>
        <w:top w:val="none" w:sz="0" w:space="0" w:color="auto"/>
        <w:left w:val="none" w:sz="0" w:space="0" w:color="auto"/>
        <w:bottom w:val="none" w:sz="0" w:space="0" w:color="auto"/>
        <w:right w:val="none" w:sz="0" w:space="0" w:color="auto"/>
      </w:divBdr>
    </w:div>
    <w:div w:id="135033841">
      <w:bodyDiv w:val="1"/>
      <w:marLeft w:val="0"/>
      <w:marRight w:val="0"/>
      <w:marTop w:val="0"/>
      <w:marBottom w:val="0"/>
      <w:divBdr>
        <w:top w:val="none" w:sz="0" w:space="0" w:color="auto"/>
        <w:left w:val="none" w:sz="0" w:space="0" w:color="auto"/>
        <w:bottom w:val="none" w:sz="0" w:space="0" w:color="auto"/>
        <w:right w:val="none" w:sz="0" w:space="0" w:color="auto"/>
      </w:divBdr>
    </w:div>
    <w:div w:id="135536006">
      <w:bodyDiv w:val="1"/>
      <w:marLeft w:val="0"/>
      <w:marRight w:val="0"/>
      <w:marTop w:val="0"/>
      <w:marBottom w:val="0"/>
      <w:divBdr>
        <w:top w:val="none" w:sz="0" w:space="0" w:color="auto"/>
        <w:left w:val="none" w:sz="0" w:space="0" w:color="auto"/>
        <w:bottom w:val="none" w:sz="0" w:space="0" w:color="auto"/>
        <w:right w:val="none" w:sz="0" w:space="0" w:color="auto"/>
      </w:divBdr>
    </w:div>
    <w:div w:id="138347965">
      <w:bodyDiv w:val="1"/>
      <w:marLeft w:val="0"/>
      <w:marRight w:val="0"/>
      <w:marTop w:val="0"/>
      <w:marBottom w:val="0"/>
      <w:divBdr>
        <w:top w:val="none" w:sz="0" w:space="0" w:color="auto"/>
        <w:left w:val="none" w:sz="0" w:space="0" w:color="auto"/>
        <w:bottom w:val="none" w:sz="0" w:space="0" w:color="auto"/>
        <w:right w:val="none" w:sz="0" w:space="0" w:color="auto"/>
      </w:divBdr>
    </w:div>
    <w:div w:id="143275076">
      <w:bodyDiv w:val="1"/>
      <w:marLeft w:val="0"/>
      <w:marRight w:val="0"/>
      <w:marTop w:val="0"/>
      <w:marBottom w:val="0"/>
      <w:divBdr>
        <w:top w:val="none" w:sz="0" w:space="0" w:color="auto"/>
        <w:left w:val="none" w:sz="0" w:space="0" w:color="auto"/>
        <w:bottom w:val="none" w:sz="0" w:space="0" w:color="auto"/>
        <w:right w:val="none" w:sz="0" w:space="0" w:color="auto"/>
      </w:divBdr>
    </w:div>
    <w:div w:id="149903081">
      <w:bodyDiv w:val="1"/>
      <w:marLeft w:val="0"/>
      <w:marRight w:val="0"/>
      <w:marTop w:val="0"/>
      <w:marBottom w:val="0"/>
      <w:divBdr>
        <w:top w:val="none" w:sz="0" w:space="0" w:color="auto"/>
        <w:left w:val="none" w:sz="0" w:space="0" w:color="auto"/>
        <w:bottom w:val="none" w:sz="0" w:space="0" w:color="auto"/>
        <w:right w:val="none" w:sz="0" w:space="0" w:color="auto"/>
      </w:divBdr>
    </w:div>
    <w:div w:id="156575090">
      <w:bodyDiv w:val="1"/>
      <w:marLeft w:val="0"/>
      <w:marRight w:val="0"/>
      <w:marTop w:val="0"/>
      <w:marBottom w:val="0"/>
      <w:divBdr>
        <w:top w:val="none" w:sz="0" w:space="0" w:color="auto"/>
        <w:left w:val="none" w:sz="0" w:space="0" w:color="auto"/>
        <w:bottom w:val="none" w:sz="0" w:space="0" w:color="auto"/>
        <w:right w:val="none" w:sz="0" w:space="0" w:color="auto"/>
      </w:divBdr>
      <w:divsChild>
        <w:div w:id="909189603">
          <w:marLeft w:val="0"/>
          <w:marRight w:val="0"/>
          <w:marTop w:val="0"/>
          <w:marBottom w:val="0"/>
          <w:divBdr>
            <w:top w:val="none" w:sz="0" w:space="0" w:color="auto"/>
            <w:left w:val="none" w:sz="0" w:space="0" w:color="auto"/>
            <w:bottom w:val="none" w:sz="0" w:space="0" w:color="auto"/>
            <w:right w:val="none" w:sz="0" w:space="0" w:color="auto"/>
          </w:divBdr>
        </w:div>
        <w:div w:id="438068957">
          <w:marLeft w:val="0"/>
          <w:marRight w:val="0"/>
          <w:marTop w:val="0"/>
          <w:marBottom w:val="0"/>
          <w:divBdr>
            <w:top w:val="none" w:sz="0" w:space="0" w:color="auto"/>
            <w:left w:val="none" w:sz="0" w:space="0" w:color="auto"/>
            <w:bottom w:val="none" w:sz="0" w:space="0" w:color="auto"/>
            <w:right w:val="none" w:sz="0" w:space="0" w:color="auto"/>
          </w:divBdr>
        </w:div>
        <w:div w:id="1512260129">
          <w:marLeft w:val="0"/>
          <w:marRight w:val="0"/>
          <w:marTop w:val="0"/>
          <w:marBottom w:val="0"/>
          <w:divBdr>
            <w:top w:val="none" w:sz="0" w:space="0" w:color="auto"/>
            <w:left w:val="none" w:sz="0" w:space="0" w:color="auto"/>
            <w:bottom w:val="none" w:sz="0" w:space="0" w:color="auto"/>
            <w:right w:val="none" w:sz="0" w:space="0" w:color="auto"/>
          </w:divBdr>
        </w:div>
        <w:div w:id="1164979038">
          <w:marLeft w:val="0"/>
          <w:marRight w:val="0"/>
          <w:marTop w:val="0"/>
          <w:marBottom w:val="0"/>
          <w:divBdr>
            <w:top w:val="none" w:sz="0" w:space="0" w:color="auto"/>
            <w:left w:val="none" w:sz="0" w:space="0" w:color="auto"/>
            <w:bottom w:val="none" w:sz="0" w:space="0" w:color="auto"/>
            <w:right w:val="none" w:sz="0" w:space="0" w:color="auto"/>
          </w:divBdr>
        </w:div>
        <w:div w:id="2105571368">
          <w:marLeft w:val="0"/>
          <w:marRight w:val="0"/>
          <w:marTop w:val="0"/>
          <w:marBottom w:val="0"/>
          <w:divBdr>
            <w:top w:val="none" w:sz="0" w:space="0" w:color="auto"/>
            <w:left w:val="none" w:sz="0" w:space="0" w:color="auto"/>
            <w:bottom w:val="none" w:sz="0" w:space="0" w:color="auto"/>
            <w:right w:val="none" w:sz="0" w:space="0" w:color="auto"/>
          </w:divBdr>
        </w:div>
        <w:div w:id="113406581">
          <w:marLeft w:val="0"/>
          <w:marRight w:val="0"/>
          <w:marTop w:val="0"/>
          <w:marBottom w:val="0"/>
          <w:divBdr>
            <w:top w:val="none" w:sz="0" w:space="0" w:color="auto"/>
            <w:left w:val="none" w:sz="0" w:space="0" w:color="auto"/>
            <w:bottom w:val="none" w:sz="0" w:space="0" w:color="auto"/>
            <w:right w:val="none" w:sz="0" w:space="0" w:color="auto"/>
          </w:divBdr>
        </w:div>
        <w:div w:id="1636132468">
          <w:marLeft w:val="0"/>
          <w:marRight w:val="0"/>
          <w:marTop w:val="0"/>
          <w:marBottom w:val="0"/>
          <w:divBdr>
            <w:top w:val="none" w:sz="0" w:space="0" w:color="auto"/>
            <w:left w:val="none" w:sz="0" w:space="0" w:color="auto"/>
            <w:bottom w:val="none" w:sz="0" w:space="0" w:color="auto"/>
            <w:right w:val="none" w:sz="0" w:space="0" w:color="auto"/>
          </w:divBdr>
        </w:div>
        <w:div w:id="936794635">
          <w:marLeft w:val="0"/>
          <w:marRight w:val="0"/>
          <w:marTop w:val="0"/>
          <w:marBottom w:val="0"/>
          <w:divBdr>
            <w:top w:val="none" w:sz="0" w:space="0" w:color="auto"/>
            <w:left w:val="none" w:sz="0" w:space="0" w:color="auto"/>
            <w:bottom w:val="none" w:sz="0" w:space="0" w:color="auto"/>
            <w:right w:val="none" w:sz="0" w:space="0" w:color="auto"/>
          </w:divBdr>
        </w:div>
        <w:div w:id="1769345546">
          <w:marLeft w:val="0"/>
          <w:marRight w:val="0"/>
          <w:marTop w:val="0"/>
          <w:marBottom w:val="0"/>
          <w:divBdr>
            <w:top w:val="none" w:sz="0" w:space="0" w:color="auto"/>
            <w:left w:val="none" w:sz="0" w:space="0" w:color="auto"/>
            <w:bottom w:val="none" w:sz="0" w:space="0" w:color="auto"/>
            <w:right w:val="none" w:sz="0" w:space="0" w:color="auto"/>
          </w:divBdr>
        </w:div>
        <w:div w:id="1650135355">
          <w:marLeft w:val="0"/>
          <w:marRight w:val="0"/>
          <w:marTop w:val="0"/>
          <w:marBottom w:val="0"/>
          <w:divBdr>
            <w:top w:val="none" w:sz="0" w:space="0" w:color="auto"/>
            <w:left w:val="none" w:sz="0" w:space="0" w:color="auto"/>
            <w:bottom w:val="none" w:sz="0" w:space="0" w:color="auto"/>
            <w:right w:val="none" w:sz="0" w:space="0" w:color="auto"/>
          </w:divBdr>
        </w:div>
        <w:div w:id="1577741844">
          <w:marLeft w:val="0"/>
          <w:marRight w:val="0"/>
          <w:marTop w:val="0"/>
          <w:marBottom w:val="0"/>
          <w:divBdr>
            <w:top w:val="none" w:sz="0" w:space="0" w:color="auto"/>
            <w:left w:val="none" w:sz="0" w:space="0" w:color="auto"/>
            <w:bottom w:val="none" w:sz="0" w:space="0" w:color="auto"/>
            <w:right w:val="none" w:sz="0" w:space="0" w:color="auto"/>
          </w:divBdr>
        </w:div>
        <w:div w:id="1158152636">
          <w:marLeft w:val="0"/>
          <w:marRight w:val="0"/>
          <w:marTop w:val="0"/>
          <w:marBottom w:val="0"/>
          <w:divBdr>
            <w:top w:val="none" w:sz="0" w:space="0" w:color="auto"/>
            <w:left w:val="none" w:sz="0" w:space="0" w:color="auto"/>
            <w:bottom w:val="none" w:sz="0" w:space="0" w:color="auto"/>
            <w:right w:val="none" w:sz="0" w:space="0" w:color="auto"/>
          </w:divBdr>
        </w:div>
        <w:div w:id="2103068645">
          <w:marLeft w:val="0"/>
          <w:marRight w:val="0"/>
          <w:marTop w:val="0"/>
          <w:marBottom w:val="0"/>
          <w:divBdr>
            <w:top w:val="none" w:sz="0" w:space="0" w:color="auto"/>
            <w:left w:val="none" w:sz="0" w:space="0" w:color="auto"/>
            <w:bottom w:val="none" w:sz="0" w:space="0" w:color="auto"/>
            <w:right w:val="none" w:sz="0" w:space="0" w:color="auto"/>
          </w:divBdr>
        </w:div>
        <w:div w:id="739326012">
          <w:marLeft w:val="0"/>
          <w:marRight w:val="0"/>
          <w:marTop w:val="0"/>
          <w:marBottom w:val="0"/>
          <w:divBdr>
            <w:top w:val="none" w:sz="0" w:space="0" w:color="auto"/>
            <w:left w:val="none" w:sz="0" w:space="0" w:color="auto"/>
            <w:bottom w:val="none" w:sz="0" w:space="0" w:color="auto"/>
            <w:right w:val="none" w:sz="0" w:space="0" w:color="auto"/>
          </w:divBdr>
        </w:div>
        <w:div w:id="1075586822">
          <w:marLeft w:val="0"/>
          <w:marRight w:val="0"/>
          <w:marTop w:val="0"/>
          <w:marBottom w:val="0"/>
          <w:divBdr>
            <w:top w:val="none" w:sz="0" w:space="0" w:color="auto"/>
            <w:left w:val="none" w:sz="0" w:space="0" w:color="auto"/>
            <w:bottom w:val="none" w:sz="0" w:space="0" w:color="auto"/>
            <w:right w:val="none" w:sz="0" w:space="0" w:color="auto"/>
          </w:divBdr>
        </w:div>
        <w:div w:id="2029288051">
          <w:marLeft w:val="0"/>
          <w:marRight w:val="0"/>
          <w:marTop w:val="0"/>
          <w:marBottom w:val="0"/>
          <w:divBdr>
            <w:top w:val="none" w:sz="0" w:space="0" w:color="auto"/>
            <w:left w:val="none" w:sz="0" w:space="0" w:color="auto"/>
            <w:bottom w:val="none" w:sz="0" w:space="0" w:color="auto"/>
            <w:right w:val="none" w:sz="0" w:space="0" w:color="auto"/>
          </w:divBdr>
        </w:div>
        <w:div w:id="677928127">
          <w:marLeft w:val="0"/>
          <w:marRight w:val="0"/>
          <w:marTop w:val="0"/>
          <w:marBottom w:val="0"/>
          <w:divBdr>
            <w:top w:val="none" w:sz="0" w:space="0" w:color="auto"/>
            <w:left w:val="none" w:sz="0" w:space="0" w:color="auto"/>
            <w:bottom w:val="none" w:sz="0" w:space="0" w:color="auto"/>
            <w:right w:val="none" w:sz="0" w:space="0" w:color="auto"/>
          </w:divBdr>
        </w:div>
        <w:div w:id="938610417">
          <w:marLeft w:val="0"/>
          <w:marRight w:val="0"/>
          <w:marTop w:val="0"/>
          <w:marBottom w:val="0"/>
          <w:divBdr>
            <w:top w:val="none" w:sz="0" w:space="0" w:color="auto"/>
            <w:left w:val="none" w:sz="0" w:space="0" w:color="auto"/>
            <w:bottom w:val="none" w:sz="0" w:space="0" w:color="auto"/>
            <w:right w:val="none" w:sz="0" w:space="0" w:color="auto"/>
          </w:divBdr>
        </w:div>
        <w:div w:id="1433013946">
          <w:marLeft w:val="0"/>
          <w:marRight w:val="0"/>
          <w:marTop w:val="0"/>
          <w:marBottom w:val="0"/>
          <w:divBdr>
            <w:top w:val="none" w:sz="0" w:space="0" w:color="auto"/>
            <w:left w:val="none" w:sz="0" w:space="0" w:color="auto"/>
            <w:bottom w:val="none" w:sz="0" w:space="0" w:color="auto"/>
            <w:right w:val="none" w:sz="0" w:space="0" w:color="auto"/>
          </w:divBdr>
        </w:div>
        <w:div w:id="426655150">
          <w:marLeft w:val="0"/>
          <w:marRight w:val="0"/>
          <w:marTop w:val="0"/>
          <w:marBottom w:val="0"/>
          <w:divBdr>
            <w:top w:val="none" w:sz="0" w:space="0" w:color="auto"/>
            <w:left w:val="none" w:sz="0" w:space="0" w:color="auto"/>
            <w:bottom w:val="none" w:sz="0" w:space="0" w:color="auto"/>
            <w:right w:val="none" w:sz="0" w:space="0" w:color="auto"/>
          </w:divBdr>
        </w:div>
        <w:div w:id="1728801112">
          <w:marLeft w:val="0"/>
          <w:marRight w:val="0"/>
          <w:marTop w:val="0"/>
          <w:marBottom w:val="0"/>
          <w:divBdr>
            <w:top w:val="none" w:sz="0" w:space="0" w:color="auto"/>
            <w:left w:val="none" w:sz="0" w:space="0" w:color="auto"/>
            <w:bottom w:val="none" w:sz="0" w:space="0" w:color="auto"/>
            <w:right w:val="none" w:sz="0" w:space="0" w:color="auto"/>
          </w:divBdr>
        </w:div>
        <w:div w:id="961110789">
          <w:marLeft w:val="0"/>
          <w:marRight w:val="0"/>
          <w:marTop w:val="0"/>
          <w:marBottom w:val="0"/>
          <w:divBdr>
            <w:top w:val="none" w:sz="0" w:space="0" w:color="auto"/>
            <w:left w:val="none" w:sz="0" w:space="0" w:color="auto"/>
            <w:bottom w:val="none" w:sz="0" w:space="0" w:color="auto"/>
            <w:right w:val="none" w:sz="0" w:space="0" w:color="auto"/>
          </w:divBdr>
        </w:div>
        <w:div w:id="879171469">
          <w:marLeft w:val="0"/>
          <w:marRight w:val="0"/>
          <w:marTop w:val="0"/>
          <w:marBottom w:val="0"/>
          <w:divBdr>
            <w:top w:val="none" w:sz="0" w:space="0" w:color="auto"/>
            <w:left w:val="none" w:sz="0" w:space="0" w:color="auto"/>
            <w:bottom w:val="none" w:sz="0" w:space="0" w:color="auto"/>
            <w:right w:val="none" w:sz="0" w:space="0" w:color="auto"/>
          </w:divBdr>
        </w:div>
        <w:div w:id="46028657">
          <w:marLeft w:val="0"/>
          <w:marRight w:val="0"/>
          <w:marTop w:val="0"/>
          <w:marBottom w:val="0"/>
          <w:divBdr>
            <w:top w:val="none" w:sz="0" w:space="0" w:color="auto"/>
            <w:left w:val="none" w:sz="0" w:space="0" w:color="auto"/>
            <w:bottom w:val="none" w:sz="0" w:space="0" w:color="auto"/>
            <w:right w:val="none" w:sz="0" w:space="0" w:color="auto"/>
          </w:divBdr>
        </w:div>
      </w:divsChild>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72231787">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5383940">
      <w:bodyDiv w:val="1"/>
      <w:marLeft w:val="0"/>
      <w:marRight w:val="0"/>
      <w:marTop w:val="0"/>
      <w:marBottom w:val="0"/>
      <w:divBdr>
        <w:top w:val="none" w:sz="0" w:space="0" w:color="auto"/>
        <w:left w:val="none" w:sz="0" w:space="0" w:color="auto"/>
        <w:bottom w:val="none" w:sz="0" w:space="0" w:color="auto"/>
        <w:right w:val="none" w:sz="0" w:space="0" w:color="auto"/>
      </w:divBdr>
    </w:div>
    <w:div w:id="175846854">
      <w:bodyDiv w:val="1"/>
      <w:marLeft w:val="0"/>
      <w:marRight w:val="0"/>
      <w:marTop w:val="0"/>
      <w:marBottom w:val="0"/>
      <w:divBdr>
        <w:top w:val="none" w:sz="0" w:space="0" w:color="auto"/>
        <w:left w:val="none" w:sz="0" w:space="0" w:color="auto"/>
        <w:bottom w:val="none" w:sz="0" w:space="0" w:color="auto"/>
        <w:right w:val="none" w:sz="0" w:space="0" w:color="auto"/>
      </w:divBdr>
    </w:div>
    <w:div w:id="176582325">
      <w:bodyDiv w:val="1"/>
      <w:marLeft w:val="0"/>
      <w:marRight w:val="0"/>
      <w:marTop w:val="0"/>
      <w:marBottom w:val="0"/>
      <w:divBdr>
        <w:top w:val="none" w:sz="0" w:space="0" w:color="auto"/>
        <w:left w:val="none" w:sz="0" w:space="0" w:color="auto"/>
        <w:bottom w:val="none" w:sz="0" w:space="0" w:color="auto"/>
        <w:right w:val="none" w:sz="0" w:space="0" w:color="auto"/>
      </w:divBdr>
    </w:div>
    <w:div w:id="197472682">
      <w:bodyDiv w:val="1"/>
      <w:marLeft w:val="0"/>
      <w:marRight w:val="0"/>
      <w:marTop w:val="0"/>
      <w:marBottom w:val="0"/>
      <w:divBdr>
        <w:top w:val="none" w:sz="0" w:space="0" w:color="auto"/>
        <w:left w:val="none" w:sz="0" w:space="0" w:color="auto"/>
        <w:bottom w:val="none" w:sz="0" w:space="0" w:color="auto"/>
        <w:right w:val="none" w:sz="0" w:space="0" w:color="auto"/>
      </w:divBdr>
    </w:div>
    <w:div w:id="209266945">
      <w:bodyDiv w:val="1"/>
      <w:marLeft w:val="0"/>
      <w:marRight w:val="0"/>
      <w:marTop w:val="0"/>
      <w:marBottom w:val="0"/>
      <w:divBdr>
        <w:top w:val="none" w:sz="0" w:space="0" w:color="auto"/>
        <w:left w:val="none" w:sz="0" w:space="0" w:color="auto"/>
        <w:bottom w:val="none" w:sz="0" w:space="0" w:color="auto"/>
        <w:right w:val="none" w:sz="0" w:space="0" w:color="auto"/>
      </w:divBdr>
    </w:div>
    <w:div w:id="218714198">
      <w:bodyDiv w:val="1"/>
      <w:marLeft w:val="0"/>
      <w:marRight w:val="0"/>
      <w:marTop w:val="0"/>
      <w:marBottom w:val="0"/>
      <w:divBdr>
        <w:top w:val="none" w:sz="0" w:space="0" w:color="auto"/>
        <w:left w:val="none" w:sz="0" w:space="0" w:color="auto"/>
        <w:bottom w:val="none" w:sz="0" w:space="0" w:color="auto"/>
        <w:right w:val="none" w:sz="0" w:space="0" w:color="auto"/>
      </w:divBdr>
    </w:div>
    <w:div w:id="227619933">
      <w:bodyDiv w:val="1"/>
      <w:marLeft w:val="0"/>
      <w:marRight w:val="0"/>
      <w:marTop w:val="0"/>
      <w:marBottom w:val="0"/>
      <w:divBdr>
        <w:top w:val="none" w:sz="0" w:space="0" w:color="auto"/>
        <w:left w:val="none" w:sz="0" w:space="0" w:color="auto"/>
        <w:bottom w:val="none" w:sz="0" w:space="0" w:color="auto"/>
        <w:right w:val="none" w:sz="0" w:space="0" w:color="auto"/>
      </w:divBdr>
    </w:div>
    <w:div w:id="229660523">
      <w:bodyDiv w:val="1"/>
      <w:marLeft w:val="0"/>
      <w:marRight w:val="0"/>
      <w:marTop w:val="0"/>
      <w:marBottom w:val="0"/>
      <w:divBdr>
        <w:top w:val="none" w:sz="0" w:space="0" w:color="auto"/>
        <w:left w:val="none" w:sz="0" w:space="0" w:color="auto"/>
        <w:bottom w:val="none" w:sz="0" w:space="0" w:color="auto"/>
        <w:right w:val="none" w:sz="0" w:space="0" w:color="auto"/>
      </w:divBdr>
    </w:div>
    <w:div w:id="234819902">
      <w:bodyDiv w:val="1"/>
      <w:marLeft w:val="0"/>
      <w:marRight w:val="0"/>
      <w:marTop w:val="0"/>
      <w:marBottom w:val="0"/>
      <w:divBdr>
        <w:top w:val="none" w:sz="0" w:space="0" w:color="auto"/>
        <w:left w:val="none" w:sz="0" w:space="0" w:color="auto"/>
        <w:bottom w:val="none" w:sz="0" w:space="0" w:color="auto"/>
        <w:right w:val="none" w:sz="0" w:space="0" w:color="auto"/>
      </w:divBdr>
      <w:divsChild>
        <w:div w:id="1051077553">
          <w:marLeft w:val="0"/>
          <w:marRight w:val="0"/>
          <w:marTop w:val="0"/>
          <w:marBottom w:val="0"/>
          <w:divBdr>
            <w:top w:val="none" w:sz="0" w:space="0" w:color="auto"/>
            <w:left w:val="none" w:sz="0" w:space="0" w:color="auto"/>
            <w:bottom w:val="none" w:sz="0" w:space="0" w:color="auto"/>
            <w:right w:val="none" w:sz="0" w:space="0" w:color="auto"/>
          </w:divBdr>
        </w:div>
        <w:div w:id="1790202332">
          <w:marLeft w:val="0"/>
          <w:marRight w:val="0"/>
          <w:marTop w:val="0"/>
          <w:marBottom w:val="0"/>
          <w:divBdr>
            <w:top w:val="none" w:sz="0" w:space="0" w:color="auto"/>
            <w:left w:val="none" w:sz="0" w:space="0" w:color="auto"/>
            <w:bottom w:val="none" w:sz="0" w:space="0" w:color="auto"/>
            <w:right w:val="none" w:sz="0" w:space="0" w:color="auto"/>
          </w:divBdr>
        </w:div>
        <w:div w:id="827290439">
          <w:marLeft w:val="0"/>
          <w:marRight w:val="0"/>
          <w:marTop w:val="0"/>
          <w:marBottom w:val="0"/>
          <w:divBdr>
            <w:top w:val="none" w:sz="0" w:space="0" w:color="auto"/>
            <w:left w:val="none" w:sz="0" w:space="0" w:color="auto"/>
            <w:bottom w:val="none" w:sz="0" w:space="0" w:color="auto"/>
            <w:right w:val="none" w:sz="0" w:space="0" w:color="auto"/>
          </w:divBdr>
        </w:div>
        <w:div w:id="1460420879">
          <w:marLeft w:val="0"/>
          <w:marRight w:val="0"/>
          <w:marTop w:val="0"/>
          <w:marBottom w:val="0"/>
          <w:divBdr>
            <w:top w:val="none" w:sz="0" w:space="0" w:color="auto"/>
            <w:left w:val="none" w:sz="0" w:space="0" w:color="auto"/>
            <w:bottom w:val="none" w:sz="0" w:space="0" w:color="auto"/>
            <w:right w:val="none" w:sz="0" w:space="0" w:color="auto"/>
          </w:divBdr>
        </w:div>
        <w:div w:id="750544947">
          <w:marLeft w:val="0"/>
          <w:marRight w:val="0"/>
          <w:marTop w:val="0"/>
          <w:marBottom w:val="0"/>
          <w:divBdr>
            <w:top w:val="none" w:sz="0" w:space="0" w:color="auto"/>
            <w:left w:val="none" w:sz="0" w:space="0" w:color="auto"/>
            <w:bottom w:val="none" w:sz="0" w:space="0" w:color="auto"/>
            <w:right w:val="none" w:sz="0" w:space="0" w:color="auto"/>
          </w:divBdr>
        </w:div>
        <w:div w:id="731119935">
          <w:marLeft w:val="0"/>
          <w:marRight w:val="0"/>
          <w:marTop w:val="0"/>
          <w:marBottom w:val="0"/>
          <w:divBdr>
            <w:top w:val="none" w:sz="0" w:space="0" w:color="auto"/>
            <w:left w:val="none" w:sz="0" w:space="0" w:color="auto"/>
            <w:bottom w:val="none" w:sz="0" w:space="0" w:color="auto"/>
            <w:right w:val="none" w:sz="0" w:space="0" w:color="auto"/>
          </w:divBdr>
        </w:div>
        <w:div w:id="653947334">
          <w:marLeft w:val="0"/>
          <w:marRight w:val="0"/>
          <w:marTop w:val="0"/>
          <w:marBottom w:val="0"/>
          <w:divBdr>
            <w:top w:val="none" w:sz="0" w:space="0" w:color="auto"/>
            <w:left w:val="none" w:sz="0" w:space="0" w:color="auto"/>
            <w:bottom w:val="none" w:sz="0" w:space="0" w:color="auto"/>
            <w:right w:val="none" w:sz="0" w:space="0" w:color="auto"/>
          </w:divBdr>
        </w:div>
        <w:div w:id="1939748978">
          <w:marLeft w:val="0"/>
          <w:marRight w:val="0"/>
          <w:marTop w:val="0"/>
          <w:marBottom w:val="0"/>
          <w:divBdr>
            <w:top w:val="none" w:sz="0" w:space="0" w:color="auto"/>
            <w:left w:val="none" w:sz="0" w:space="0" w:color="auto"/>
            <w:bottom w:val="none" w:sz="0" w:space="0" w:color="auto"/>
            <w:right w:val="none" w:sz="0" w:space="0" w:color="auto"/>
          </w:divBdr>
        </w:div>
        <w:div w:id="2105765503">
          <w:marLeft w:val="0"/>
          <w:marRight w:val="0"/>
          <w:marTop w:val="0"/>
          <w:marBottom w:val="0"/>
          <w:divBdr>
            <w:top w:val="none" w:sz="0" w:space="0" w:color="auto"/>
            <w:left w:val="none" w:sz="0" w:space="0" w:color="auto"/>
            <w:bottom w:val="none" w:sz="0" w:space="0" w:color="auto"/>
            <w:right w:val="none" w:sz="0" w:space="0" w:color="auto"/>
          </w:divBdr>
        </w:div>
        <w:div w:id="1888563886">
          <w:marLeft w:val="0"/>
          <w:marRight w:val="0"/>
          <w:marTop w:val="0"/>
          <w:marBottom w:val="0"/>
          <w:divBdr>
            <w:top w:val="none" w:sz="0" w:space="0" w:color="auto"/>
            <w:left w:val="none" w:sz="0" w:space="0" w:color="auto"/>
            <w:bottom w:val="none" w:sz="0" w:space="0" w:color="auto"/>
            <w:right w:val="none" w:sz="0" w:space="0" w:color="auto"/>
          </w:divBdr>
        </w:div>
        <w:div w:id="1905141967">
          <w:marLeft w:val="0"/>
          <w:marRight w:val="0"/>
          <w:marTop w:val="0"/>
          <w:marBottom w:val="0"/>
          <w:divBdr>
            <w:top w:val="none" w:sz="0" w:space="0" w:color="auto"/>
            <w:left w:val="none" w:sz="0" w:space="0" w:color="auto"/>
            <w:bottom w:val="none" w:sz="0" w:space="0" w:color="auto"/>
            <w:right w:val="none" w:sz="0" w:space="0" w:color="auto"/>
          </w:divBdr>
        </w:div>
        <w:div w:id="1631328056">
          <w:marLeft w:val="0"/>
          <w:marRight w:val="0"/>
          <w:marTop w:val="0"/>
          <w:marBottom w:val="0"/>
          <w:divBdr>
            <w:top w:val="none" w:sz="0" w:space="0" w:color="auto"/>
            <w:left w:val="none" w:sz="0" w:space="0" w:color="auto"/>
            <w:bottom w:val="none" w:sz="0" w:space="0" w:color="auto"/>
            <w:right w:val="none" w:sz="0" w:space="0" w:color="auto"/>
          </w:divBdr>
        </w:div>
        <w:div w:id="585306923">
          <w:marLeft w:val="0"/>
          <w:marRight w:val="0"/>
          <w:marTop w:val="0"/>
          <w:marBottom w:val="0"/>
          <w:divBdr>
            <w:top w:val="none" w:sz="0" w:space="0" w:color="auto"/>
            <w:left w:val="none" w:sz="0" w:space="0" w:color="auto"/>
            <w:bottom w:val="none" w:sz="0" w:space="0" w:color="auto"/>
            <w:right w:val="none" w:sz="0" w:space="0" w:color="auto"/>
          </w:divBdr>
        </w:div>
        <w:div w:id="1575243627">
          <w:marLeft w:val="0"/>
          <w:marRight w:val="0"/>
          <w:marTop w:val="0"/>
          <w:marBottom w:val="0"/>
          <w:divBdr>
            <w:top w:val="none" w:sz="0" w:space="0" w:color="auto"/>
            <w:left w:val="none" w:sz="0" w:space="0" w:color="auto"/>
            <w:bottom w:val="none" w:sz="0" w:space="0" w:color="auto"/>
            <w:right w:val="none" w:sz="0" w:space="0" w:color="auto"/>
          </w:divBdr>
        </w:div>
        <w:div w:id="920142197">
          <w:marLeft w:val="0"/>
          <w:marRight w:val="0"/>
          <w:marTop w:val="0"/>
          <w:marBottom w:val="0"/>
          <w:divBdr>
            <w:top w:val="none" w:sz="0" w:space="0" w:color="auto"/>
            <w:left w:val="none" w:sz="0" w:space="0" w:color="auto"/>
            <w:bottom w:val="none" w:sz="0" w:space="0" w:color="auto"/>
            <w:right w:val="none" w:sz="0" w:space="0" w:color="auto"/>
          </w:divBdr>
        </w:div>
        <w:div w:id="1429692602">
          <w:marLeft w:val="0"/>
          <w:marRight w:val="0"/>
          <w:marTop w:val="0"/>
          <w:marBottom w:val="0"/>
          <w:divBdr>
            <w:top w:val="none" w:sz="0" w:space="0" w:color="auto"/>
            <w:left w:val="none" w:sz="0" w:space="0" w:color="auto"/>
            <w:bottom w:val="none" w:sz="0" w:space="0" w:color="auto"/>
            <w:right w:val="none" w:sz="0" w:space="0" w:color="auto"/>
          </w:divBdr>
        </w:div>
        <w:div w:id="273757551">
          <w:marLeft w:val="0"/>
          <w:marRight w:val="0"/>
          <w:marTop w:val="0"/>
          <w:marBottom w:val="0"/>
          <w:divBdr>
            <w:top w:val="none" w:sz="0" w:space="0" w:color="auto"/>
            <w:left w:val="none" w:sz="0" w:space="0" w:color="auto"/>
            <w:bottom w:val="none" w:sz="0" w:space="0" w:color="auto"/>
            <w:right w:val="none" w:sz="0" w:space="0" w:color="auto"/>
          </w:divBdr>
        </w:div>
        <w:div w:id="693457697">
          <w:marLeft w:val="0"/>
          <w:marRight w:val="0"/>
          <w:marTop w:val="0"/>
          <w:marBottom w:val="0"/>
          <w:divBdr>
            <w:top w:val="none" w:sz="0" w:space="0" w:color="auto"/>
            <w:left w:val="none" w:sz="0" w:space="0" w:color="auto"/>
            <w:bottom w:val="none" w:sz="0" w:space="0" w:color="auto"/>
            <w:right w:val="none" w:sz="0" w:space="0" w:color="auto"/>
          </w:divBdr>
        </w:div>
        <w:div w:id="408160591">
          <w:marLeft w:val="0"/>
          <w:marRight w:val="0"/>
          <w:marTop w:val="0"/>
          <w:marBottom w:val="0"/>
          <w:divBdr>
            <w:top w:val="none" w:sz="0" w:space="0" w:color="auto"/>
            <w:left w:val="none" w:sz="0" w:space="0" w:color="auto"/>
            <w:bottom w:val="none" w:sz="0" w:space="0" w:color="auto"/>
            <w:right w:val="none" w:sz="0" w:space="0" w:color="auto"/>
          </w:divBdr>
        </w:div>
        <w:div w:id="1849589422">
          <w:marLeft w:val="0"/>
          <w:marRight w:val="0"/>
          <w:marTop w:val="0"/>
          <w:marBottom w:val="0"/>
          <w:divBdr>
            <w:top w:val="none" w:sz="0" w:space="0" w:color="auto"/>
            <w:left w:val="none" w:sz="0" w:space="0" w:color="auto"/>
            <w:bottom w:val="none" w:sz="0" w:space="0" w:color="auto"/>
            <w:right w:val="none" w:sz="0" w:space="0" w:color="auto"/>
          </w:divBdr>
        </w:div>
        <w:div w:id="1825243324">
          <w:marLeft w:val="0"/>
          <w:marRight w:val="0"/>
          <w:marTop w:val="0"/>
          <w:marBottom w:val="0"/>
          <w:divBdr>
            <w:top w:val="none" w:sz="0" w:space="0" w:color="auto"/>
            <w:left w:val="none" w:sz="0" w:space="0" w:color="auto"/>
            <w:bottom w:val="none" w:sz="0" w:space="0" w:color="auto"/>
            <w:right w:val="none" w:sz="0" w:space="0" w:color="auto"/>
          </w:divBdr>
        </w:div>
        <w:div w:id="909459671">
          <w:marLeft w:val="0"/>
          <w:marRight w:val="0"/>
          <w:marTop w:val="0"/>
          <w:marBottom w:val="0"/>
          <w:divBdr>
            <w:top w:val="none" w:sz="0" w:space="0" w:color="auto"/>
            <w:left w:val="none" w:sz="0" w:space="0" w:color="auto"/>
            <w:bottom w:val="none" w:sz="0" w:space="0" w:color="auto"/>
            <w:right w:val="none" w:sz="0" w:space="0" w:color="auto"/>
          </w:divBdr>
        </w:div>
        <w:div w:id="851262452">
          <w:marLeft w:val="0"/>
          <w:marRight w:val="0"/>
          <w:marTop w:val="0"/>
          <w:marBottom w:val="0"/>
          <w:divBdr>
            <w:top w:val="none" w:sz="0" w:space="0" w:color="auto"/>
            <w:left w:val="none" w:sz="0" w:space="0" w:color="auto"/>
            <w:bottom w:val="none" w:sz="0" w:space="0" w:color="auto"/>
            <w:right w:val="none" w:sz="0" w:space="0" w:color="auto"/>
          </w:divBdr>
        </w:div>
        <w:div w:id="974599376">
          <w:marLeft w:val="0"/>
          <w:marRight w:val="0"/>
          <w:marTop w:val="0"/>
          <w:marBottom w:val="0"/>
          <w:divBdr>
            <w:top w:val="none" w:sz="0" w:space="0" w:color="auto"/>
            <w:left w:val="none" w:sz="0" w:space="0" w:color="auto"/>
            <w:bottom w:val="none" w:sz="0" w:space="0" w:color="auto"/>
            <w:right w:val="none" w:sz="0" w:space="0" w:color="auto"/>
          </w:divBdr>
        </w:div>
        <w:div w:id="527527731">
          <w:marLeft w:val="0"/>
          <w:marRight w:val="0"/>
          <w:marTop w:val="0"/>
          <w:marBottom w:val="0"/>
          <w:divBdr>
            <w:top w:val="none" w:sz="0" w:space="0" w:color="auto"/>
            <w:left w:val="none" w:sz="0" w:space="0" w:color="auto"/>
            <w:bottom w:val="none" w:sz="0" w:space="0" w:color="auto"/>
            <w:right w:val="none" w:sz="0" w:space="0" w:color="auto"/>
          </w:divBdr>
        </w:div>
        <w:div w:id="2077362072">
          <w:marLeft w:val="0"/>
          <w:marRight w:val="0"/>
          <w:marTop w:val="0"/>
          <w:marBottom w:val="0"/>
          <w:divBdr>
            <w:top w:val="none" w:sz="0" w:space="0" w:color="auto"/>
            <w:left w:val="none" w:sz="0" w:space="0" w:color="auto"/>
            <w:bottom w:val="none" w:sz="0" w:space="0" w:color="auto"/>
            <w:right w:val="none" w:sz="0" w:space="0" w:color="auto"/>
          </w:divBdr>
        </w:div>
      </w:divsChild>
    </w:div>
    <w:div w:id="235626483">
      <w:bodyDiv w:val="1"/>
      <w:marLeft w:val="0"/>
      <w:marRight w:val="0"/>
      <w:marTop w:val="0"/>
      <w:marBottom w:val="0"/>
      <w:divBdr>
        <w:top w:val="none" w:sz="0" w:space="0" w:color="auto"/>
        <w:left w:val="none" w:sz="0" w:space="0" w:color="auto"/>
        <w:bottom w:val="none" w:sz="0" w:space="0" w:color="auto"/>
        <w:right w:val="none" w:sz="0" w:space="0" w:color="auto"/>
      </w:divBdr>
    </w:div>
    <w:div w:id="242301730">
      <w:bodyDiv w:val="1"/>
      <w:marLeft w:val="0"/>
      <w:marRight w:val="0"/>
      <w:marTop w:val="0"/>
      <w:marBottom w:val="0"/>
      <w:divBdr>
        <w:top w:val="none" w:sz="0" w:space="0" w:color="auto"/>
        <w:left w:val="none" w:sz="0" w:space="0" w:color="auto"/>
        <w:bottom w:val="none" w:sz="0" w:space="0" w:color="auto"/>
        <w:right w:val="none" w:sz="0" w:space="0" w:color="auto"/>
      </w:divBdr>
    </w:div>
    <w:div w:id="242877265">
      <w:bodyDiv w:val="1"/>
      <w:marLeft w:val="0"/>
      <w:marRight w:val="0"/>
      <w:marTop w:val="0"/>
      <w:marBottom w:val="0"/>
      <w:divBdr>
        <w:top w:val="none" w:sz="0" w:space="0" w:color="auto"/>
        <w:left w:val="none" w:sz="0" w:space="0" w:color="auto"/>
        <w:bottom w:val="none" w:sz="0" w:space="0" w:color="auto"/>
        <w:right w:val="none" w:sz="0" w:space="0" w:color="auto"/>
      </w:divBdr>
    </w:div>
    <w:div w:id="244000569">
      <w:bodyDiv w:val="1"/>
      <w:marLeft w:val="0"/>
      <w:marRight w:val="0"/>
      <w:marTop w:val="0"/>
      <w:marBottom w:val="0"/>
      <w:divBdr>
        <w:top w:val="none" w:sz="0" w:space="0" w:color="auto"/>
        <w:left w:val="none" w:sz="0" w:space="0" w:color="auto"/>
        <w:bottom w:val="none" w:sz="0" w:space="0" w:color="auto"/>
        <w:right w:val="none" w:sz="0" w:space="0" w:color="auto"/>
      </w:divBdr>
    </w:div>
    <w:div w:id="247882396">
      <w:bodyDiv w:val="1"/>
      <w:marLeft w:val="0"/>
      <w:marRight w:val="0"/>
      <w:marTop w:val="0"/>
      <w:marBottom w:val="0"/>
      <w:divBdr>
        <w:top w:val="none" w:sz="0" w:space="0" w:color="auto"/>
        <w:left w:val="none" w:sz="0" w:space="0" w:color="auto"/>
        <w:bottom w:val="none" w:sz="0" w:space="0" w:color="auto"/>
        <w:right w:val="none" w:sz="0" w:space="0" w:color="auto"/>
      </w:divBdr>
    </w:div>
    <w:div w:id="249701413">
      <w:bodyDiv w:val="1"/>
      <w:marLeft w:val="0"/>
      <w:marRight w:val="0"/>
      <w:marTop w:val="0"/>
      <w:marBottom w:val="0"/>
      <w:divBdr>
        <w:top w:val="none" w:sz="0" w:space="0" w:color="auto"/>
        <w:left w:val="none" w:sz="0" w:space="0" w:color="auto"/>
        <w:bottom w:val="none" w:sz="0" w:space="0" w:color="auto"/>
        <w:right w:val="none" w:sz="0" w:space="0" w:color="auto"/>
      </w:divBdr>
    </w:div>
    <w:div w:id="250895241">
      <w:bodyDiv w:val="1"/>
      <w:marLeft w:val="0"/>
      <w:marRight w:val="0"/>
      <w:marTop w:val="0"/>
      <w:marBottom w:val="0"/>
      <w:divBdr>
        <w:top w:val="none" w:sz="0" w:space="0" w:color="auto"/>
        <w:left w:val="none" w:sz="0" w:space="0" w:color="auto"/>
        <w:bottom w:val="none" w:sz="0" w:space="0" w:color="auto"/>
        <w:right w:val="none" w:sz="0" w:space="0" w:color="auto"/>
      </w:divBdr>
      <w:divsChild>
        <w:div w:id="123502455">
          <w:marLeft w:val="0"/>
          <w:marRight w:val="0"/>
          <w:marTop w:val="0"/>
          <w:marBottom w:val="0"/>
          <w:divBdr>
            <w:top w:val="none" w:sz="0" w:space="0" w:color="auto"/>
            <w:left w:val="none" w:sz="0" w:space="0" w:color="auto"/>
            <w:bottom w:val="none" w:sz="0" w:space="0" w:color="auto"/>
            <w:right w:val="none" w:sz="0" w:space="0" w:color="auto"/>
          </w:divBdr>
        </w:div>
        <w:div w:id="1803690577">
          <w:marLeft w:val="0"/>
          <w:marRight w:val="0"/>
          <w:marTop w:val="0"/>
          <w:marBottom w:val="0"/>
          <w:divBdr>
            <w:top w:val="none" w:sz="0" w:space="0" w:color="auto"/>
            <w:left w:val="none" w:sz="0" w:space="0" w:color="auto"/>
            <w:bottom w:val="none" w:sz="0" w:space="0" w:color="auto"/>
            <w:right w:val="none" w:sz="0" w:space="0" w:color="auto"/>
          </w:divBdr>
        </w:div>
        <w:div w:id="573052999">
          <w:marLeft w:val="0"/>
          <w:marRight w:val="0"/>
          <w:marTop w:val="0"/>
          <w:marBottom w:val="0"/>
          <w:divBdr>
            <w:top w:val="none" w:sz="0" w:space="0" w:color="auto"/>
            <w:left w:val="none" w:sz="0" w:space="0" w:color="auto"/>
            <w:bottom w:val="none" w:sz="0" w:space="0" w:color="auto"/>
            <w:right w:val="none" w:sz="0" w:space="0" w:color="auto"/>
          </w:divBdr>
        </w:div>
        <w:div w:id="164976890">
          <w:marLeft w:val="0"/>
          <w:marRight w:val="0"/>
          <w:marTop w:val="0"/>
          <w:marBottom w:val="0"/>
          <w:divBdr>
            <w:top w:val="none" w:sz="0" w:space="0" w:color="auto"/>
            <w:left w:val="none" w:sz="0" w:space="0" w:color="auto"/>
            <w:bottom w:val="none" w:sz="0" w:space="0" w:color="auto"/>
            <w:right w:val="none" w:sz="0" w:space="0" w:color="auto"/>
          </w:divBdr>
        </w:div>
        <w:div w:id="1928420765">
          <w:marLeft w:val="0"/>
          <w:marRight w:val="0"/>
          <w:marTop w:val="0"/>
          <w:marBottom w:val="0"/>
          <w:divBdr>
            <w:top w:val="none" w:sz="0" w:space="0" w:color="auto"/>
            <w:left w:val="none" w:sz="0" w:space="0" w:color="auto"/>
            <w:bottom w:val="none" w:sz="0" w:space="0" w:color="auto"/>
            <w:right w:val="none" w:sz="0" w:space="0" w:color="auto"/>
          </w:divBdr>
        </w:div>
        <w:div w:id="383676848">
          <w:marLeft w:val="0"/>
          <w:marRight w:val="0"/>
          <w:marTop w:val="0"/>
          <w:marBottom w:val="0"/>
          <w:divBdr>
            <w:top w:val="none" w:sz="0" w:space="0" w:color="auto"/>
            <w:left w:val="none" w:sz="0" w:space="0" w:color="auto"/>
            <w:bottom w:val="none" w:sz="0" w:space="0" w:color="auto"/>
            <w:right w:val="none" w:sz="0" w:space="0" w:color="auto"/>
          </w:divBdr>
        </w:div>
        <w:div w:id="1912697388">
          <w:marLeft w:val="0"/>
          <w:marRight w:val="0"/>
          <w:marTop w:val="0"/>
          <w:marBottom w:val="0"/>
          <w:divBdr>
            <w:top w:val="none" w:sz="0" w:space="0" w:color="auto"/>
            <w:left w:val="none" w:sz="0" w:space="0" w:color="auto"/>
            <w:bottom w:val="none" w:sz="0" w:space="0" w:color="auto"/>
            <w:right w:val="none" w:sz="0" w:space="0" w:color="auto"/>
          </w:divBdr>
        </w:div>
        <w:div w:id="1689678820">
          <w:marLeft w:val="0"/>
          <w:marRight w:val="0"/>
          <w:marTop w:val="0"/>
          <w:marBottom w:val="0"/>
          <w:divBdr>
            <w:top w:val="none" w:sz="0" w:space="0" w:color="auto"/>
            <w:left w:val="none" w:sz="0" w:space="0" w:color="auto"/>
            <w:bottom w:val="none" w:sz="0" w:space="0" w:color="auto"/>
            <w:right w:val="none" w:sz="0" w:space="0" w:color="auto"/>
          </w:divBdr>
        </w:div>
        <w:div w:id="1857647109">
          <w:marLeft w:val="0"/>
          <w:marRight w:val="0"/>
          <w:marTop w:val="0"/>
          <w:marBottom w:val="0"/>
          <w:divBdr>
            <w:top w:val="none" w:sz="0" w:space="0" w:color="auto"/>
            <w:left w:val="none" w:sz="0" w:space="0" w:color="auto"/>
            <w:bottom w:val="none" w:sz="0" w:space="0" w:color="auto"/>
            <w:right w:val="none" w:sz="0" w:space="0" w:color="auto"/>
          </w:divBdr>
        </w:div>
        <w:div w:id="1424915150">
          <w:marLeft w:val="0"/>
          <w:marRight w:val="0"/>
          <w:marTop w:val="0"/>
          <w:marBottom w:val="0"/>
          <w:divBdr>
            <w:top w:val="none" w:sz="0" w:space="0" w:color="auto"/>
            <w:left w:val="none" w:sz="0" w:space="0" w:color="auto"/>
            <w:bottom w:val="none" w:sz="0" w:space="0" w:color="auto"/>
            <w:right w:val="none" w:sz="0" w:space="0" w:color="auto"/>
          </w:divBdr>
        </w:div>
        <w:div w:id="1523518263">
          <w:marLeft w:val="0"/>
          <w:marRight w:val="0"/>
          <w:marTop w:val="0"/>
          <w:marBottom w:val="0"/>
          <w:divBdr>
            <w:top w:val="none" w:sz="0" w:space="0" w:color="auto"/>
            <w:left w:val="none" w:sz="0" w:space="0" w:color="auto"/>
            <w:bottom w:val="none" w:sz="0" w:space="0" w:color="auto"/>
            <w:right w:val="none" w:sz="0" w:space="0" w:color="auto"/>
          </w:divBdr>
        </w:div>
        <w:div w:id="1641611795">
          <w:marLeft w:val="0"/>
          <w:marRight w:val="0"/>
          <w:marTop w:val="0"/>
          <w:marBottom w:val="0"/>
          <w:divBdr>
            <w:top w:val="none" w:sz="0" w:space="0" w:color="auto"/>
            <w:left w:val="none" w:sz="0" w:space="0" w:color="auto"/>
            <w:bottom w:val="none" w:sz="0" w:space="0" w:color="auto"/>
            <w:right w:val="none" w:sz="0" w:space="0" w:color="auto"/>
          </w:divBdr>
        </w:div>
        <w:div w:id="1926496977">
          <w:marLeft w:val="0"/>
          <w:marRight w:val="0"/>
          <w:marTop w:val="0"/>
          <w:marBottom w:val="0"/>
          <w:divBdr>
            <w:top w:val="none" w:sz="0" w:space="0" w:color="auto"/>
            <w:left w:val="none" w:sz="0" w:space="0" w:color="auto"/>
            <w:bottom w:val="none" w:sz="0" w:space="0" w:color="auto"/>
            <w:right w:val="none" w:sz="0" w:space="0" w:color="auto"/>
          </w:divBdr>
        </w:div>
        <w:div w:id="1163938285">
          <w:marLeft w:val="0"/>
          <w:marRight w:val="0"/>
          <w:marTop w:val="0"/>
          <w:marBottom w:val="0"/>
          <w:divBdr>
            <w:top w:val="none" w:sz="0" w:space="0" w:color="auto"/>
            <w:left w:val="none" w:sz="0" w:space="0" w:color="auto"/>
            <w:bottom w:val="none" w:sz="0" w:space="0" w:color="auto"/>
            <w:right w:val="none" w:sz="0" w:space="0" w:color="auto"/>
          </w:divBdr>
        </w:div>
        <w:div w:id="728770045">
          <w:marLeft w:val="0"/>
          <w:marRight w:val="0"/>
          <w:marTop w:val="0"/>
          <w:marBottom w:val="0"/>
          <w:divBdr>
            <w:top w:val="none" w:sz="0" w:space="0" w:color="auto"/>
            <w:left w:val="none" w:sz="0" w:space="0" w:color="auto"/>
            <w:bottom w:val="none" w:sz="0" w:space="0" w:color="auto"/>
            <w:right w:val="none" w:sz="0" w:space="0" w:color="auto"/>
          </w:divBdr>
        </w:div>
        <w:div w:id="1628777129">
          <w:marLeft w:val="0"/>
          <w:marRight w:val="0"/>
          <w:marTop w:val="0"/>
          <w:marBottom w:val="0"/>
          <w:divBdr>
            <w:top w:val="none" w:sz="0" w:space="0" w:color="auto"/>
            <w:left w:val="none" w:sz="0" w:space="0" w:color="auto"/>
            <w:bottom w:val="none" w:sz="0" w:space="0" w:color="auto"/>
            <w:right w:val="none" w:sz="0" w:space="0" w:color="auto"/>
          </w:divBdr>
        </w:div>
        <w:div w:id="956712926">
          <w:marLeft w:val="0"/>
          <w:marRight w:val="0"/>
          <w:marTop w:val="0"/>
          <w:marBottom w:val="0"/>
          <w:divBdr>
            <w:top w:val="none" w:sz="0" w:space="0" w:color="auto"/>
            <w:left w:val="none" w:sz="0" w:space="0" w:color="auto"/>
            <w:bottom w:val="none" w:sz="0" w:space="0" w:color="auto"/>
            <w:right w:val="none" w:sz="0" w:space="0" w:color="auto"/>
          </w:divBdr>
        </w:div>
        <w:div w:id="397555942">
          <w:marLeft w:val="0"/>
          <w:marRight w:val="0"/>
          <w:marTop w:val="0"/>
          <w:marBottom w:val="0"/>
          <w:divBdr>
            <w:top w:val="none" w:sz="0" w:space="0" w:color="auto"/>
            <w:left w:val="none" w:sz="0" w:space="0" w:color="auto"/>
            <w:bottom w:val="none" w:sz="0" w:space="0" w:color="auto"/>
            <w:right w:val="none" w:sz="0" w:space="0" w:color="auto"/>
          </w:divBdr>
        </w:div>
        <w:div w:id="1205288985">
          <w:marLeft w:val="0"/>
          <w:marRight w:val="0"/>
          <w:marTop w:val="0"/>
          <w:marBottom w:val="0"/>
          <w:divBdr>
            <w:top w:val="none" w:sz="0" w:space="0" w:color="auto"/>
            <w:left w:val="none" w:sz="0" w:space="0" w:color="auto"/>
            <w:bottom w:val="none" w:sz="0" w:space="0" w:color="auto"/>
            <w:right w:val="none" w:sz="0" w:space="0" w:color="auto"/>
          </w:divBdr>
        </w:div>
        <w:div w:id="1664813889">
          <w:marLeft w:val="0"/>
          <w:marRight w:val="0"/>
          <w:marTop w:val="0"/>
          <w:marBottom w:val="0"/>
          <w:divBdr>
            <w:top w:val="none" w:sz="0" w:space="0" w:color="auto"/>
            <w:left w:val="none" w:sz="0" w:space="0" w:color="auto"/>
            <w:bottom w:val="none" w:sz="0" w:space="0" w:color="auto"/>
            <w:right w:val="none" w:sz="0" w:space="0" w:color="auto"/>
          </w:divBdr>
        </w:div>
        <w:div w:id="596062072">
          <w:marLeft w:val="0"/>
          <w:marRight w:val="0"/>
          <w:marTop w:val="0"/>
          <w:marBottom w:val="0"/>
          <w:divBdr>
            <w:top w:val="none" w:sz="0" w:space="0" w:color="auto"/>
            <w:left w:val="none" w:sz="0" w:space="0" w:color="auto"/>
            <w:bottom w:val="none" w:sz="0" w:space="0" w:color="auto"/>
            <w:right w:val="none" w:sz="0" w:space="0" w:color="auto"/>
          </w:divBdr>
        </w:div>
        <w:div w:id="358044237">
          <w:marLeft w:val="0"/>
          <w:marRight w:val="0"/>
          <w:marTop w:val="0"/>
          <w:marBottom w:val="0"/>
          <w:divBdr>
            <w:top w:val="none" w:sz="0" w:space="0" w:color="auto"/>
            <w:left w:val="none" w:sz="0" w:space="0" w:color="auto"/>
            <w:bottom w:val="none" w:sz="0" w:space="0" w:color="auto"/>
            <w:right w:val="none" w:sz="0" w:space="0" w:color="auto"/>
          </w:divBdr>
        </w:div>
        <w:div w:id="202838419">
          <w:marLeft w:val="0"/>
          <w:marRight w:val="0"/>
          <w:marTop w:val="0"/>
          <w:marBottom w:val="0"/>
          <w:divBdr>
            <w:top w:val="none" w:sz="0" w:space="0" w:color="auto"/>
            <w:left w:val="none" w:sz="0" w:space="0" w:color="auto"/>
            <w:bottom w:val="none" w:sz="0" w:space="0" w:color="auto"/>
            <w:right w:val="none" w:sz="0" w:space="0" w:color="auto"/>
          </w:divBdr>
        </w:div>
        <w:div w:id="1174104389">
          <w:marLeft w:val="0"/>
          <w:marRight w:val="0"/>
          <w:marTop w:val="0"/>
          <w:marBottom w:val="0"/>
          <w:divBdr>
            <w:top w:val="none" w:sz="0" w:space="0" w:color="auto"/>
            <w:left w:val="none" w:sz="0" w:space="0" w:color="auto"/>
            <w:bottom w:val="none" w:sz="0" w:space="0" w:color="auto"/>
            <w:right w:val="none" w:sz="0" w:space="0" w:color="auto"/>
          </w:divBdr>
        </w:div>
        <w:div w:id="25256479">
          <w:marLeft w:val="0"/>
          <w:marRight w:val="0"/>
          <w:marTop w:val="0"/>
          <w:marBottom w:val="0"/>
          <w:divBdr>
            <w:top w:val="none" w:sz="0" w:space="0" w:color="auto"/>
            <w:left w:val="none" w:sz="0" w:space="0" w:color="auto"/>
            <w:bottom w:val="none" w:sz="0" w:space="0" w:color="auto"/>
            <w:right w:val="none" w:sz="0" w:space="0" w:color="auto"/>
          </w:divBdr>
        </w:div>
        <w:div w:id="765229111">
          <w:marLeft w:val="0"/>
          <w:marRight w:val="0"/>
          <w:marTop w:val="0"/>
          <w:marBottom w:val="0"/>
          <w:divBdr>
            <w:top w:val="none" w:sz="0" w:space="0" w:color="auto"/>
            <w:left w:val="none" w:sz="0" w:space="0" w:color="auto"/>
            <w:bottom w:val="none" w:sz="0" w:space="0" w:color="auto"/>
            <w:right w:val="none" w:sz="0" w:space="0" w:color="auto"/>
          </w:divBdr>
        </w:div>
        <w:div w:id="649599175">
          <w:marLeft w:val="0"/>
          <w:marRight w:val="0"/>
          <w:marTop w:val="0"/>
          <w:marBottom w:val="0"/>
          <w:divBdr>
            <w:top w:val="none" w:sz="0" w:space="0" w:color="auto"/>
            <w:left w:val="none" w:sz="0" w:space="0" w:color="auto"/>
            <w:bottom w:val="none" w:sz="0" w:space="0" w:color="auto"/>
            <w:right w:val="none" w:sz="0" w:space="0" w:color="auto"/>
          </w:divBdr>
        </w:div>
      </w:divsChild>
    </w:div>
    <w:div w:id="254946728">
      <w:bodyDiv w:val="1"/>
      <w:marLeft w:val="0"/>
      <w:marRight w:val="0"/>
      <w:marTop w:val="0"/>
      <w:marBottom w:val="0"/>
      <w:divBdr>
        <w:top w:val="none" w:sz="0" w:space="0" w:color="auto"/>
        <w:left w:val="none" w:sz="0" w:space="0" w:color="auto"/>
        <w:bottom w:val="none" w:sz="0" w:space="0" w:color="auto"/>
        <w:right w:val="none" w:sz="0" w:space="0" w:color="auto"/>
      </w:divBdr>
    </w:div>
    <w:div w:id="258605515">
      <w:bodyDiv w:val="1"/>
      <w:marLeft w:val="0"/>
      <w:marRight w:val="0"/>
      <w:marTop w:val="0"/>
      <w:marBottom w:val="0"/>
      <w:divBdr>
        <w:top w:val="none" w:sz="0" w:space="0" w:color="auto"/>
        <w:left w:val="none" w:sz="0" w:space="0" w:color="auto"/>
        <w:bottom w:val="none" w:sz="0" w:space="0" w:color="auto"/>
        <w:right w:val="none" w:sz="0" w:space="0" w:color="auto"/>
      </w:divBdr>
    </w:div>
    <w:div w:id="263732149">
      <w:bodyDiv w:val="1"/>
      <w:marLeft w:val="0"/>
      <w:marRight w:val="0"/>
      <w:marTop w:val="0"/>
      <w:marBottom w:val="0"/>
      <w:divBdr>
        <w:top w:val="none" w:sz="0" w:space="0" w:color="auto"/>
        <w:left w:val="none" w:sz="0" w:space="0" w:color="auto"/>
        <w:bottom w:val="none" w:sz="0" w:space="0" w:color="auto"/>
        <w:right w:val="none" w:sz="0" w:space="0" w:color="auto"/>
      </w:divBdr>
    </w:div>
    <w:div w:id="276527733">
      <w:bodyDiv w:val="1"/>
      <w:marLeft w:val="0"/>
      <w:marRight w:val="0"/>
      <w:marTop w:val="0"/>
      <w:marBottom w:val="0"/>
      <w:divBdr>
        <w:top w:val="none" w:sz="0" w:space="0" w:color="auto"/>
        <w:left w:val="none" w:sz="0" w:space="0" w:color="auto"/>
        <w:bottom w:val="none" w:sz="0" w:space="0" w:color="auto"/>
        <w:right w:val="none" w:sz="0" w:space="0" w:color="auto"/>
      </w:divBdr>
      <w:divsChild>
        <w:div w:id="808212387">
          <w:marLeft w:val="0"/>
          <w:marRight w:val="0"/>
          <w:marTop w:val="0"/>
          <w:marBottom w:val="0"/>
          <w:divBdr>
            <w:top w:val="none" w:sz="0" w:space="0" w:color="auto"/>
            <w:left w:val="none" w:sz="0" w:space="0" w:color="auto"/>
            <w:bottom w:val="none" w:sz="0" w:space="0" w:color="auto"/>
            <w:right w:val="none" w:sz="0" w:space="0" w:color="auto"/>
          </w:divBdr>
        </w:div>
        <w:div w:id="847905639">
          <w:marLeft w:val="0"/>
          <w:marRight w:val="0"/>
          <w:marTop w:val="0"/>
          <w:marBottom w:val="0"/>
          <w:divBdr>
            <w:top w:val="none" w:sz="0" w:space="0" w:color="auto"/>
            <w:left w:val="none" w:sz="0" w:space="0" w:color="auto"/>
            <w:bottom w:val="none" w:sz="0" w:space="0" w:color="auto"/>
            <w:right w:val="none" w:sz="0" w:space="0" w:color="auto"/>
          </w:divBdr>
        </w:div>
        <w:div w:id="314722429">
          <w:marLeft w:val="0"/>
          <w:marRight w:val="0"/>
          <w:marTop w:val="0"/>
          <w:marBottom w:val="0"/>
          <w:divBdr>
            <w:top w:val="none" w:sz="0" w:space="0" w:color="auto"/>
            <w:left w:val="none" w:sz="0" w:space="0" w:color="auto"/>
            <w:bottom w:val="none" w:sz="0" w:space="0" w:color="auto"/>
            <w:right w:val="none" w:sz="0" w:space="0" w:color="auto"/>
          </w:divBdr>
        </w:div>
        <w:div w:id="21248663">
          <w:marLeft w:val="0"/>
          <w:marRight w:val="0"/>
          <w:marTop w:val="0"/>
          <w:marBottom w:val="0"/>
          <w:divBdr>
            <w:top w:val="none" w:sz="0" w:space="0" w:color="auto"/>
            <w:left w:val="none" w:sz="0" w:space="0" w:color="auto"/>
            <w:bottom w:val="none" w:sz="0" w:space="0" w:color="auto"/>
            <w:right w:val="none" w:sz="0" w:space="0" w:color="auto"/>
          </w:divBdr>
        </w:div>
        <w:div w:id="1577782556">
          <w:marLeft w:val="0"/>
          <w:marRight w:val="0"/>
          <w:marTop w:val="0"/>
          <w:marBottom w:val="0"/>
          <w:divBdr>
            <w:top w:val="none" w:sz="0" w:space="0" w:color="auto"/>
            <w:left w:val="none" w:sz="0" w:space="0" w:color="auto"/>
            <w:bottom w:val="none" w:sz="0" w:space="0" w:color="auto"/>
            <w:right w:val="none" w:sz="0" w:space="0" w:color="auto"/>
          </w:divBdr>
        </w:div>
        <w:div w:id="1919510717">
          <w:marLeft w:val="0"/>
          <w:marRight w:val="0"/>
          <w:marTop w:val="0"/>
          <w:marBottom w:val="0"/>
          <w:divBdr>
            <w:top w:val="none" w:sz="0" w:space="0" w:color="auto"/>
            <w:left w:val="none" w:sz="0" w:space="0" w:color="auto"/>
            <w:bottom w:val="none" w:sz="0" w:space="0" w:color="auto"/>
            <w:right w:val="none" w:sz="0" w:space="0" w:color="auto"/>
          </w:divBdr>
        </w:div>
        <w:div w:id="792987177">
          <w:marLeft w:val="0"/>
          <w:marRight w:val="0"/>
          <w:marTop w:val="0"/>
          <w:marBottom w:val="0"/>
          <w:divBdr>
            <w:top w:val="none" w:sz="0" w:space="0" w:color="auto"/>
            <w:left w:val="none" w:sz="0" w:space="0" w:color="auto"/>
            <w:bottom w:val="none" w:sz="0" w:space="0" w:color="auto"/>
            <w:right w:val="none" w:sz="0" w:space="0" w:color="auto"/>
          </w:divBdr>
        </w:div>
        <w:div w:id="1350450101">
          <w:marLeft w:val="0"/>
          <w:marRight w:val="0"/>
          <w:marTop w:val="0"/>
          <w:marBottom w:val="0"/>
          <w:divBdr>
            <w:top w:val="none" w:sz="0" w:space="0" w:color="auto"/>
            <w:left w:val="none" w:sz="0" w:space="0" w:color="auto"/>
            <w:bottom w:val="none" w:sz="0" w:space="0" w:color="auto"/>
            <w:right w:val="none" w:sz="0" w:space="0" w:color="auto"/>
          </w:divBdr>
        </w:div>
        <w:div w:id="545796094">
          <w:marLeft w:val="0"/>
          <w:marRight w:val="0"/>
          <w:marTop w:val="0"/>
          <w:marBottom w:val="0"/>
          <w:divBdr>
            <w:top w:val="none" w:sz="0" w:space="0" w:color="auto"/>
            <w:left w:val="none" w:sz="0" w:space="0" w:color="auto"/>
            <w:bottom w:val="none" w:sz="0" w:space="0" w:color="auto"/>
            <w:right w:val="none" w:sz="0" w:space="0" w:color="auto"/>
          </w:divBdr>
        </w:div>
        <w:div w:id="1204442621">
          <w:marLeft w:val="0"/>
          <w:marRight w:val="0"/>
          <w:marTop w:val="0"/>
          <w:marBottom w:val="0"/>
          <w:divBdr>
            <w:top w:val="none" w:sz="0" w:space="0" w:color="auto"/>
            <w:left w:val="none" w:sz="0" w:space="0" w:color="auto"/>
            <w:bottom w:val="none" w:sz="0" w:space="0" w:color="auto"/>
            <w:right w:val="none" w:sz="0" w:space="0" w:color="auto"/>
          </w:divBdr>
        </w:div>
        <w:div w:id="1943296935">
          <w:marLeft w:val="0"/>
          <w:marRight w:val="0"/>
          <w:marTop w:val="0"/>
          <w:marBottom w:val="0"/>
          <w:divBdr>
            <w:top w:val="none" w:sz="0" w:space="0" w:color="auto"/>
            <w:left w:val="none" w:sz="0" w:space="0" w:color="auto"/>
            <w:bottom w:val="none" w:sz="0" w:space="0" w:color="auto"/>
            <w:right w:val="none" w:sz="0" w:space="0" w:color="auto"/>
          </w:divBdr>
        </w:div>
        <w:div w:id="1115707946">
          <w:marLeft w:val="0"/>
          <w:marRight w:val="0"/>
          <w:marTop w:val="0"/>
          <w:marBottom w:val="0"/>
          <w:divBdr>
            <w:top w:val="none" w:sz="0" w:space="0" w:color="auto"/>
            <w:left w:val="none" w:sz="0" w:space="0" w:color="auto"/>
            <w:bottom w:val="none" w:sz="0" w:space="0" w:color="auto"/>
            <w:right w:val="none" w:sz="0" w:space="0" w:color="auto"/>
          </w:divBdr>
        </w:div>
        <w:div w:id="320815504">
          <w:marLeft w:val="0"/>
          <w:marRight w:val="0"/>
          <w:marTop w:val="0"/>
          <w:marBottom w:val="0"/>
          <w:divBdr>
            <w:top w:val="none" w:sz="0" w:space="0" w:color="auto"/>
            <w:left w:val="none" w:sz="0" w:space="0" w:color="auto"/>
            <w:bottom w:val="none" w:sz="0" w:space="0" w:color="auto"/>
            <w:right w:val="none" w:sz="0" w:space="0" w:color="auto"/>
          </w:divBdr>
        </w:div>
        <w:div w:id="1476558213">
          <w:marLeft w:val="0"/>
          <w:marRight w:val="0"/>
          <w:marTop w:val="0"/>
          <w:marBottom w:val="0"/>
          <w:divBdr>
            <w:top w:val="none" w:sz="0" w:space="0" w:color="auto"/>
            <w:left w:val="none" w:sz="0" w:space="0" w:color="auto"/>
            <w:bottom w:val="none" w:sz="0" w:space="0" w:color="auto"/>
            <w:right w:val="none" w:sz="0" w:space="0" w:color="auto"/>
          </w:divBdr>
        </w:div>
        <w:div w:id="146216460">
          <w:marLeft w:val="0"/>
          <w:marRight w:val="0"/>
          <w:marTop w:val="0"/>
          <w:marBottom w:val="0"/>
          <w:divBdr>
            <w:top w:val="none" w:sz="0" w:space="0" w:color="auto"/>
            <w:left w:val="none" w:sz="0" w:space="0" w:color="auto"/>
            <w:bottom w:val="none" w:sz="0" w:space="0" w:color="auto"/>
            <w:right w:val="none" w:sz="0" w:space="0" w:color="auto"/>
          </w:divBdr>
        </w:div>
        <w:div w:id="1515419794">
          <w:marLeft w:val="0"/>
          <w:marRight w:val="0"/>
          <w:marTop w:val="0"/>
          <w:marBottom w:val="0"/>
          <w:divBdr>
            <w:top w:val="none" w:sz="0" w:space="0" w:color="auto"/>
            <w:left w:val="none" w:sz="0" w:space="0" w:color="auto"/>
            <w:bottom w:val="none" w:sz="0" w:space="0" w:color="auto"/>
            <w:right w:val="none" w:sz="0" w:space="0" w:color="auto"/>
          </w:divBdr>
        </w:div>
        <w:div w:id="782043074">
          <w:marLeft w:val="0"/>
          <w:marRight w:val="0"/>
          <w:marTop w:val="0"/>
          <w:marBottom w:val="0"/>
          <w:divBdr>
            <w:top w:val="none" w:sz="0" w:space="0" w:color="auto"/>
            <w:left w:val="none" w:sz="0" w:space="0" w:color="auto"/>
            <w:bottom w:val="none" w:sz="0" w:space="0" w:color="auto"/>
            <w:right w:val="none" w:sz="0" w:space="0" w:color="auto"/>
          </w:divBdr>
        </w:div>
        <w:div w:id="359824732">
          <w:marLeft w:val="0"/>
          <w:marRight w:val="0"/>
          <w:marTop w:val="0"/>
          <w:marBottom w:val="0"/>
          <w:divBdr>
            <w:top w:val="none" w:sz="0" w:space="0" w:color="auto"/>
            <w:left w:val="none" w:sz="0" w:space="0" w:color="auto"/>
            <w:bottom w:val="none" w:sz="0" w:space="0" w:color="auto"/>
            <w:right w:val="none" w:sz="0" w:space="0" w:color="auto"/>
          </w:divBdr>
        </w:div>
        <w:div w:id="1574437003">
          <w:marLeft w:val="0"/>
          <w:marRight w:val="0"/>
          <w:marTop w:val="0"/>
          <w:marBottom w:val="0"/>
          <w:divBdr>
            <w:top w:val="none" w:sz="0" w:space="0" w:color="auto"/>
            <w:left w:val="none" w:sz="0" w:space="0" w:color="auto"/>
            <w:bottom w:val="none" w:sz="0" w:space="0" w:color="auto"/>
            <w:right w:val="none" w:sz="0" w:space="0" w:color="auto"/>
          </w:divBdr>
        </w:div>
        <w:div w:id="1582450097">
          <w:marLeft w:val="0"/>
          <w:marRight w:val="0"/>
          <w:marTop w:val="0"/>
          <w:marBottom w:val="0"/>
          <w:divBdr>
            <w:top w:val="none" w:sz="0" w:space="0" w:color="auto"/>
            <w:left w:val="none" w:sz="0" w:space="0" w:color="auto"/>
            <w:bottom w:val="none" w:sz="0" w:space="0" w:color="auto"/>
            <w:right w:val="none" w:sz="0" w:space="0" w:color="auto"/>
          </w:divBdr>
        </w:div>
        <w:div w:id="670640847">
          <w:marLeft w:val="0"/>
          <w:marRight w:val="0"/>
          <w:marTop w:val="0"/>
          <w:marBottom w:val="0"/>
          <w:divBdr>
            <w:top w:val="none" w:sz="0" w:space="0" w:color="auto"/>
            <w:left w:val="none" w:sz="0" w:space="0" w:color="auto"/>
            <w:bottom w:val="none" w:sz="0" w:space="0" w:color="auto"/>
            <w:right w:val="none" w:sz="0" w:space="0" w:color="auto"/>
          </w:divBdr>
        </w:div>
        <w:div w:id="1274479582">
          <w:marLeft w:val="0"/>
          <w:marRight w:val="0"/>
          <w:marTop w:val="0"/>
          <w:marBottom w:val="0"/>
          <w:divBdr>
            <w:top w:val="none" w:sz="0" w:space="0" w:color="auto"/>
            <w:left w:val="none" w:sz="0" w:space="0" w:color="auto"/>
            <w:bottom w:val="none" w:sz="0" w:space="0" w:color="auto"/>
            <w:right w:val="none" w:sz="0" w:space="0" w:color="auto"/>
          </w:divBdr>
        </w:div>
        <w:div w:id="1478231268">
          <w:marLeft w:val="0"/>
          <w:marRight w:val="0"/>
          <w:marTop w:val="0"/>
          <w:marBottom w:val="0"/>
          <w:divBdr>
            <w:top w:val="none" w:sz="0" w:space="0" w:color="auto"/>
            <w:left w:val="none" w:sz="0" w:space="0" w:color="auto"/>
            <w:bottom w:val="none" w:sz="0" w:space="0" w:color="auto"/>
            <w:right w:val="none" w:sz="0" w:space="0" w:color="auto"/>
          </w:divBdr>
        </w:div>
        <w:div w:id="499779163">
          <w:marLeft w:val="0"/>
          <w:marRight w:val="0"/>
          <w:marTop w:val="0"/>
          <w:marBottom w:val="0"/>
          <w:divBdr>
            <w:top w:val="none" w:sz="0" w:space="0" w:color="auto"/>
            <w:left w:val="none" w:sz="0" w:space="0" w:color="auto"/>
            <w:bottom w:val="none" w:sz="0" w:space="0" w:color="auto"/>
            <w:right w:val="none" w:sz="0" w:space="0" w:color="auto"/>
          </w:divBdr>
        </w:div>
        <w:div w:id="1777672172">
          <w:marLeft w:val="0"/>
          <w:marRight w:val="0"/>
          <w:marTop w:val="0"/>
          <w:marBottom w:val="0"/>
          <w:divBdr>
            <w:top w:val="none" w:sz="0" w:space="0" w:color="auto"/>
            <w:left w:val="none" w:sz="0" w:space="0" w:color="auto"/>
            <w:bottom w:val="none" w:sz="0" w:space="0" w:color="auto"/>
            <w:right w:val="none" w:sz="0" w:space="0" w:color="auto"/>
          </w:divBdr>
        </w:div>
        <w:div w:id="711921391">
          <w:marLeft w:val="0"/>
          <w:marRight w:val="0"/>
          <w:marTop w:val="0"/>
          <w:marBottom w:val="0"/>
          <w:divBdr>
            <w:top w:val="none" w:sz="0" w:space="0" w:color="auto"/>
            <w:left w:val="none" w:sz="0" w:space="0" w:color="auto"/>
            <w:bottom w:val="none" w:sz="0" w:space="0" w:color="auto"/>
            <w:right w:val="none" w:sz="0" w:space="0" w:color="auto"/>
          </w:divBdr>
        </w:div>
        <w:div w:id="1718163551">
          <w:marLeft w:val="0"/>
          <w:marRight w:val="0"/>
          <w:marTop w:val="0"/>
          <w:marBottom w:val="0"/>
          <w:divBdr>
            <w:top w:val="none" w:sz="0" w:space="0" w:color="auto"/>
            <w:left w:val="none" w:sz="0" w:space="0" w:color="auto"/>
            <w:bottom w:val="none" w:sz="0" w:space="0" w:color="auto"/>
            <w:right w:val="none" w:sz="0" w:space="0" w:color="auto"/>
          </w:divBdr>
        </w:div>
        <w:div w:id="282687034">
          <w:marLeft w:val="0"/>
          <w:marRight w:val="0"/>
          <w:marTop w:val="0"/>
          <w:marBottom w:val="0"/>
          <w:divBdr>
            <w:top w:val="none" w:sz="0" w:space="0" w:color="auto"/>
            <w:left w:val="none" w:sz="0" w:space="0" w:color="auto"/>
            <w:bottom w:val="none" w:sz="0" w:space="0" w:color="auto"/>
            <w:right w:val="none" w:sz="0" w:space="0" w:color="auto"/>
          </w:divBdr>
        </w:div>
        <w:div w:id="1012269074">
          <w:marLeft w:val="0"/>
          <w:marRight w:val="0"/>
          <w:marTop w:val="0"/>
          <w:marBottom w:val="0"/>
          <w:divBdr>
            <w:top w:val="none" w:sz="0" w:space="0" w:color="auto"/>
            <w:left w:val="none" w:sz="0" w:space="0" w:color="auto"/>
            <w:bottom w:val="none" w:sz="0" w:space="0" w:color="auto"/>
            <w:right w:val="none" w:sz="0" w:space="0" w:color="auto"/>
          </w:divBdr>
        </w:div>
        <w:div w:id="1062020085">
          <w:marLeft w:val="0"/>
          <w:marRight w:val="0"/>
          <w:marTop w:val="0"/>
          <w:marBottom w:val="0"/>
          <w:divBdr>
            <w:top w:val="none" w:sz="0" w:space="0" w:color="auto"/>
            <w:left w:val="none" w:sz="0" w:space="0" w:color="auto"/>
            <w:bottom w:val="none" w:sz="0" w:space="0" w:color="auto"/>
            <w:right w:val="none" w:sz="0" w:space="0" w:color="auto"/>
          </w:divBdr>
        </w:div>
        <w:div w:id="101725914">
          <w:marLeft w:val="0"/>
          <w:marRight w:val="0"/>
          <w:marTop w:val="0"/>
          <w:marBottom w:val="0"/>
          <w:divBdr>
            <w:top w:val="none" w:sz="0" w:space="0" w:color="auto"/>
            <w:left w:val="none" w:sz="0" w:space="0" w:color="auto"/>
            <w:bottom w:val="none" w:sz="0" w:space="0" w:color="auto"/>
            <w:right w:val="none" w:sz="0" w:space="0" w:color="auto"/>
          </w:divBdr>
        </w:div>
        <w:div w:id="1836801456">
          <w:marLeft w:val="0"/>
          <w:marRight w:val="0"/>
          <w:marTop w:val="0"/>
          <w:marBottom w:val="0"/>
          <w:divBdr>
            <w:top w:val="none" w:sz="0" w:space="0" w:color="auto"/>
            <w:left w:val="none" w:sz="0" w:space="0" w:color="auto"/>
            <w:bottom w:val="none" w:sz="0" w:space="0" w:color="auto"/>
            <w:right w:val="none" w:sz="0" w:space="0" w:color="auto"/>
          </w:divBdr>
        </w:div>
        <w:div w:id="1354648843">
          <w:marLeft w:val="0"/>
          <w:marRight w:val="0"/>
          <w:marTop w:val="0"/>
          <w:marBottom w:val="0"/>
          <w:divBdr>
            <w:top w:val="none" w:sz="0" w:space="0" w:color="auto"/>
            <w:left w:val="none" w:sz="0" w:space="0" w:color="auto"/>
            <w:bottom w:val="none" w:sz="0" w:space="0" w:color="auto"/>
            <w:right w:val="none" w:sz="0" w:space="0" w:color="auto"/>
          </w:divBdr>
        </w:div>
        <w:div w:id="745344437">
          <w:marLeft w:val="0"/>
          <w:marRight w:val="0"/>
          <w:marTop w:val="0"/>
          <w:marBottom w:val="0"/>
          <w:divBdr>
            <w:top w:val="none" w:sz="0" w:space="0" w:color="auto"/>
            <w:left w:val="none" w:sz="0" w:space="0" w:color="auto"/>
            <w:bottom w:val="none" w:sz="0" w:space="0" w:color="auto"/>
            <w:right w:val="none" w:sz="0" w:space="0" w:color="auto"/>
          </w:divBdr>
        </w:div>
        <w:div w:id="1731229944">
          <w:marLeft w:val="0"/>
          <w:marRight w:val="0"/>
          <w:marTop w:val="0"/>
          <w:marBottom w:val="0"/>
          <w:divBdr>
            <w:top w:val="none" w:sz="0" w:space="0" w:color="auto"/>
            <w:left w:val="none" w:sz="0" w:space="0" w:color="auto"/>
            <w:bottom w:val="none" w:sz="0" w:space="0" w:color="auto"/>
            <w:right w:val="none" w:sz="0" w:space="0" w:color="auto"/>
          </w:divBdr>
        </w:div>
        <w:div w:id="1808280342">
          <w:marLeft w:val="0"/>
          <w:marRight w:val="0"/>
          <w:marTop w:val="0"/>
          <w:marBottom w:val="0"/>
          <w:divBdr>
            <w:top w:val="none" w:sz="0" w:space="0" w:color="auto"/>
            <w:left w:val="none" w:sz="0" w:space="0" w:color="auto"/>
            <w:bottom w:val="none" w:sz="0" w:space="0" w:color="auto"/>
            <w:right w:val="none" w:sz="0" w:space="0" w:color="auto"/>
          </w:divBdr>
        </w:div>
      </w:divsChild>
    </w:div>
    <w:div w:id="289824767">
      <w:bodyDiv w:val="1"/>
      <w:marLeft w:val="0"/>
      <w:marRight w:val="0"/>
      <w:marTop w:val="0"/>
      <w:marBottom w:val="0"/>
      <w:divBdr>
        <w:top w:val="none" w:sz="0" w:space="0" w:color="auto"/>
        <w:left w:val="none" w:sz="0" w:space="0" w:color="auto"/>
        <w:bottom w:val="none" w:sz="0" w:space="0" w:color="auto"/>
        <w:right w:val="none" w:sz="0" w:space="0" w:color="auto"/>
      </w:divBdr>
      <w:divsChild>
        <w:div w:id="857156269">
          <w:marLeft w:val="0"/>
          <w:marRight w:val="0"/>
          <w:marTop w:val="0"/>
          <w:marBottom w:val="0"/>
          <w:divBdr>
            <w:top w:val="none" w:sz="0" w:space="0" w:color="auto"/>
            <w:left w:val="none" w:sz="0" w:space="0" w:color="auto"/>
            <w:bottom w:val="none" w:sz="0" w:space="0" w:color="auto"/>
            <w:right w:val="none" w:sz="0" w:space="0" w:color="auto"/>
          </w:divBdr>
        </w:div>
        <w:div w:id="1919974836">
          <w:marLeft w:val="0"/>
          <w:marRight w:val="0"/>
          <w:marTop w:val="0"/>
          <w:marBottom w:val="0"/>
          <w:divBdr>
            <w:top w:val="none" w:sz="0" w:space="0" w:color="auto"/>
            <w:left w:val="none" w:sz="0" w:space="0" w:color="auto"/>
            <w:bottom w:val="none" w:sz="0" w:space="0" w:color="auto"/>
            <w:right w:val="none" w:sz="0" w:space="0" w:color="auto"/>
          </w:divBdr>
        </w:div>
        <w:div w:id="900604047">
          <w:marLeft w:val="0"/>
          <w:marRight w:val="0"/>
          <w:marTop w:val="0"/>
          <w:marBottom w:val="0"/>
          <w:divBdr>
            <w:top w:val="none" w:sz="0" w:space="0" w:color="auto"/>
            <w:left w:val="none" w:sz="0" w:space="0" w:color="auto"/>
            <w:bottom w:val="none" w:sz="0" w:space="0" w:color="auto"/>
            <w:right w:val="none" w:sz="0" w:space="0" w:color="auto"/>
          </w:divBdr>
        </w:div>
        <w:div w:id="914630118">
          <w:marLeft w:val="0"/>
          <w:marRight w:val="0"/>
          <w:marTop w:val="0"/>
          <w:marBottom w:val="0"/>
          <w:divBdr>
            <w:top w:val="none" w:sz="0" w:space="0" w:color="auto"/>
            <w:left w:val="none" w:sz="0" w:space="0" w:color="auto"/>
            <w:bottom w:val="none" w:sz="0" w:space="0" w:color="auto"/>
            <w:right w:val="none" w:sz="0" w:space="0" w:color="auto"/>
          </w:divBdr>
        </w:div>
        <w:div w:id="1048457709">
          <w:marLeft w:val="0"/>
          <w:marRight w:val="0"/>
          <w:marTop w:val="0"/>
          <w:marBottom w:val="0"/>
          <w:divBdr>
            <w:top w:val="none" w:sz="0" w:space="0" w:color="auto"/>
            <w:left w:val="none" w:sz="0" w:space="0" w:color="auto"/>
            <w:bottom w:val="none" w:sz="0" w:space="0" w:color="auto"/>
            <w:right w:val="none" w:sz="0" w:space="0" w:color="auto"/>
          </w:divBdr>
        </w:div>
        <w:div w:id="1420516881">
          <w:marLeft w:val="0"/>
          <w:marRight w:val="0"/>
          <w:marTop w:val="0"/>
          <w:marBottom w:val="0"/>
          <w:divBdr>
            <w:top w:val="none" w:sz="0" w:space="0" w:color="auto"/>
            <w:left w:val="none" w:sz="0" w:space="0" w:color="auto"/>
            <w:bottom w:val="none" w:sz="0" w:space="0" w:color="auto"/>
            <w:right w:val="none" w:sz="0" w:space="0" w:color="auto"/>
          </w:divBdr>
        </w:div>
        <w:div w:id="1740861228">
          <w:marLeft w:val="0"/>
          <w:marRight w:val="0"/>
          <w:marTop w:val="0"/>
          <w:marBottom w:val="0"/>
          <w:divBdr>
            <w:top w:val="none" w:sz="0" w:space="0" w:color="auto"/>
            <w:left w:val="none" w:sz="0" w:space="0" w:color="auto"/>
            <w:bottom w:val="none" w:sz="0" w:space="0" w:color="auto"/>
            <w:right w:val="none" w:sz="0" w:space="0" w:color="auto"/>
          </w:divBdr>
        </w:div>
        <w:div w:id="1268272283">
          <w:marLeft w:val="0"/>
          <w:marRight w:val="0"/>
          <w:marTop w:val="0"/>
          <w:marBottom w:val="0"/>
          <w:divBdr>
            <w:top w:val="none" w:sz="0" w:space="0" w:color="auto"/>
            <w:left w:val="none" w:sz="0" w:space="0" w:color="auto"/>
            <w:bottom w:val="none" w:sz="0" w:space="0" w:color="auto"/>
            <w:right w:val="none" w:sz="0" w:space="0" w:color="auto"/>
          </w:divBdr>
        </w:div>
        <w:div w:id="1902983495">
          <w:marLeft w:val="0"/>
          <w:marRight w:val="0"/>
          <w:marTop w:val="0"/>
          <w:marBottom w:val="0"/>
          <w:divBdr>
            <w:top w:val="none" w:sz="0" w:space="0" w:color="auto"/>
            <w:left w:val="none" w:sz="0" w:space="0" w:color="auto"/>
            <w:bottom w:val="none" w:sz="0" w:space="0" w:color="auto"/>
            <w:right w:val="none" w:sz="0" w:space="0" w:color="auto"/>
          </w:divBdr>
        </w:div>
        <w:div w:id="430206856">
          <w:marLeft w:val="0"/>
          <w:marRight w:val="0"/>
          <w:marTop w:val="0"/>
          <w:marBottom w:val="0"/>
          <w:divBdr>
            <w:top w:val="none" w:sz="0" w:space="0" w:color="auto"/>
            <w:left w:val="none" w:sz="0" w:space="0" w:color="auto"/>
            <w:bottom w:val="none" w:sz="0" w:space="0" w:color="auto"/>
            <w:right w:val="none" w:sz="0" w:space="0" w:color="auto"/>
          </w:divBdr>
        </w:div>
        <w:div w:id="924729637">
          <w:marLeft w:val="0"/>
          <w:marRight w:val="0"/>
          <w:marTop w:val="0"/>
          <w:marBottom w:val="0"/>
          <w:divBdr>
            <w:top w:val="none" w:sz="0" w:space="0" w:color="auto"/>
            <w:left w:val="none" w:sz="0" w:space="0" w:color="auto"/>
            <w:bottom w:val="none" w:sz="0" w:space="0" w:color="auto"/>
            <w:right w:val="none" w:sz="0" w:space="0" w:color="auto"/>
          </w:divBdr>
        </w:div>
        <w:div w:id="1246382187">
          <w:marLeft w:val="0"/>
          <w:marRight w:val="0"/>
          <w:marTop w:val="0"/>
          <w:marBottom w:val="0"/>
          <w:divBdr>
            <w:top w:val="none" w:sz="0" w:space="0" w:color="auto"/>
            <w:left w:val="none" w:sz="0" w:space="0" w:color="auto"/>
            <w:bottom w:val="none" w:sz="0" w:space="0" w:color="auto"/>
            <w:right w:val="none" w:sz="0" w:space="0" w:color="auto"/>
          </w:divBdr>
        </w:div>
        <w:div w:id="526916681">
          <w:marLeft w:val="0"/>
          <w:marRight w:val="0"/>
          <w:marTop w:val="0"/>
          <w:marBottom w:val="0"/>
          <w:divBdr>
            <w:top w:val="none" w:sz="0" w:space="0" w:color="auto"/>
            <w:left w:val="none" w:sz="0" w:space="0" w:color="auto"/>
            <w:bottom w:val="none" w:sz="0" w:space="0" w:color="auto"/>
            <w:right w:val="none" w:sz="0" w:space="0" w:color="auto"/>
          </w:divBdr>
        </w:div>
        <w:div w:id="744448409">
          <w:marLeft w:val="0"/>
          <w:marRight w:val="0"/>
          <w:marTop w:val="0"/>
          <w:marBottom w:val="0"/>
          <w:divBdr>
            <w:top w:val="none" w:sz="0" w:space="0" w:color="auto"/>
            <w:left w:val="none" w:sz="0" w:space="0" w:color="auto"/>
            <w:bottom w:val="none" w:sz="0" w:space="0" w:color="auto"/>
            <w:right w:val="none" w:sz="0" w:space="0" w:color="auto"/>
          </w:divBdr>
        </w:div>
        <w:div w:id="1480196244">
          <w:marLeft w:val="0"/>
          <w:marRight w:val="0"/>
          <w:marTop w:val="0"/>
          <w:marBottom w:val="0"/>
          <w:divBdr>
            <w:top w:val="none" w:sz="0" w:space="0" w:color="auto"/>
            <w:left w:val="none" w:sz="0" w:space="0" w:color="auto"/>
            <w:bottom w:val="none" w:sz="0" w:space="0" w:color="auto"/>
            <w:right w:val="none" w:sz="0" w:space="0" w:color="auto"/>
          </w:divBdr>
        </w:div>
        <w:div w:id="1979072452">
          <w:marLeft w:val="0"/>
          <w:marRight w:val="0"/>
          <w:marTop w:val="0"/>
          <w:marBottom w:val="0"/>
          <w:divBdr>
            <w:top w:val="none" w:sz="0" w:space="0" w:color="auto"/>
            <w:left w:val="none" w:sz="0" w:space="0" w:color="auto"/>
            <w:bottom w:val="none" w:sz="0" w:space="0" w:color="auto"/>
            <w:right w:val="none" w:sz="0" w:space="0" w:color="auto"/>
          </w:divBdr>
        </w:div>
        <w:div w:id="1534539484">
          <w:marLeft w:val="0"/>
          <w:marRight w:val="0"/>
          <w:marTop w:val="0"/>
          <w:marBottom w:val="0"/>
          <w:divBdr>
            <w:top w:val="none" w:sz="0" w:space="0" w:color="auto"/>
            <w:left w:val="none" w:sz="0" w:space="0" w:color="auto"/>
            <w:bottom w:val="none" w:sz="0" w:space="0" w:color="auto"/>
            <w:right w:val="none" w:sz="0" w:space="0" w:color="auto"/>
          </w:divBdr>
        </w:div>
        <w:div w:id="797140445">
          <w:marLeft w:val="0"/>
          <w:marRight w:val="0"/>
          <w:marTop w:val="0"/>
          <w:marBottom w:val="0"/>
          <w:divBdr>
            <w:top w:val="none" w:sz="0" w:space="0" w:color="auto"/>
            <w:left w:val="none" w:sz="0" w:space="0" w:color="auto"/>
            <w:bottom w:val="none" w:sz="0" w:space="0" w:color="auto"/>
            <w:right w:val="none" w:sz="0" w:space="0" w:color="auto"/>
          </w:divBdr>
        </w:div>
        <w:div w:id="591166101">
          <w:marLeft w:val="0"/>
          <w:marRight w:val="0"/>
          <w:marTop w:val="0"/>
          <w:marBottom w:val="0"/>
          <w:divBdr>
            <w:top w:val="none" w:sz="0" w:space="0" w:color="auto"/>
            <w:left w:val="none" w:sz="0" w:space="0" w:color="auto"/>
            <w:bottom w:val="none" w:sz="0" w:space="0" w:color="auto"/>
            <w:right w:val="none" w:sz="0" w:space="0" w:color="auto"/>
          </w:divBdr>
        </w:div>
        <w:div w:id="1083334791">
          <w:marLeft w:val="0"/>
          <w:marRight w:val="0"/>
          <w:marTop w:val="0"/>
          <w:marBottom w:val="0"/>
          <w:divBdr>
            <w:top w:val="none" w:sz="0" w:space="0" w:color="auto"/>
            <w:left w:val="none" w:sz="0" w:space="0" w:color="auto"/>
            <w:bottom w:val="none" w:sz="0" w:space="0" w:color="auto"/>
            <w:right w:val="none" w:sz="0" w:space="0" w:color="auto"/>
          </w:divBdr>
        </w:div>
        <w:div w:id="481967156">
          <w:marLeft w:val="0"/>
          <w:marRight w:val="0"/>
          <w:marTop w:val="0"/>
          <w:marBottom w:val="0"/>
          <w:divBdr>
            <w:top w:val="none" w:sz="0" w:space="0" w:color="auto"/>
            <w:left w:val="none" w:sz="0" w:space="0" w:color="auto"/>
            <w:bottom w:val="none" w:sz="0" w:space="0" w:color="auto"/>
            <w:right w:val="none" w:sz="0" w:space="0" w:color="auto"/>
          </w:divBdr>
        </w:div>
        <w:div w:id="2058553583">
          <w:marLeft w:val="0"/>
          <w:marRight w:val="0"/>
          <w:marTop w:val="0"/>
          <w:marBottom w:val="0"/>
          <w:divBdr>
            <w:top w:val="none" w:sz="0" w:space="0" w:color="auto"/>
            <w:left w:val="none" w:sz="0" w:space="0" w:color="auto"/>
            <w:bottom w:val="none" w:sz="0" w:space="0" w:color="auto"/>
            <w:right w:val="none" w:sz="0" w:space="0" w:color="auto"/>
          </w:divBdr>
        </w:div>
        <w:div w:id="1753502382">
          <w:marLeft w:val="0"/>
          <w:marRight w:val="0"/>
          <w:marTop w:val="0"/>
          <w:marBottom w:val="0"/>
          <w:divBdr>
            <w:top w:val="none" w:sz="0" w:space="0" w:color="auto"/>
            <w:left w:val="none" w:sz="0" w:space="0" w:color="auto"/>
            <w:bottom w:val="none" w:sz="0" w:space="0" w:color="auto"/>
            <w:right w:val="none" w:sz="0" w:space="0" w:color="auto"/>
          </w:divBdr>
        </w:div>
        <w:div w:id="942539937">
          <w:marLeft w:val="0"/>
          <w:marRight w:val="0"/>
          <w:marTop w:val="0"/>
          <w:marBottom w:val="0"/>
          <w:divBdr>
            <w:top w:val="none" w:sz="0" w:space="0" w:color="auto"/>
            <w:left w:val="none" w:sz="0" w:space="0" w:color="auto"/>
            <w:bottom w:val="none" w:sz="0" w:space="0" w:color="auto"/>
            <w:right w:val="none" w:sz="0" w:space="0" w:color="auto"/>
          </w:divBdr>
        </w:div>
        <w:div w:id="2071924719">
          <w:marLeft w:val="0"/>
          <w:marRight w:val="0"/>
          <w:marTop w:val="0"/>
          <w:marBottom w:val="0"/>
          <w:divBdr>
            <w:top w:val="none" w:sz="0" w:space="0" w:color="auto"/>
            <w:left w:val="none" w:sz="0" w:space="0" w:color="auto"/>
            <w:bottom w:val="none" w:sz="0" w:space="0" w:color="auto"/>
            <w:right w:val="none" w:sz="0" w:space="0" w:color="auto"/>
          </w:divBdr>
        </w:div>
        <w:div w:id="513227002">
          <w:marLeft w:val="0"/>
          <w:marRight w:val="0"/>
          <w:marTop w:val="0"/>
          <w:marBottom w:val="0"/>
          <w:divBdr>
            <w:top w:val="none" w:sz="0" w:space="0" w:color="auto"/>
            <w:left w:val="none" w:sz="0" w:space="0" w:color="auto"/>
            <w:bottom w:val="none" w:sz="0" w:space="0" w:color="auto"/>
            <w:right w:val="none" w:sz="0" w:space="0" w:color="auto"/>
          </w:divBdr>
        </w:div>
        <w:div w:id="1348756673">
          <w:marLeft w:val="0"/>
          <w:marRight w:val="0"/>
          <w:marTop w:val="0"/>
          <w:marBottom w:val="0"/>
          <w:divBdr>
            <w:top w:val="none" w:sz="0" w:space="0" w:color="auto"/>
            <w:left w:val="none" w:sz="0" w:space="0" w:color="auto"/>
            <w:bottom w:val="none" w:sz="0" w:space="0" w:color="auto"/>
            <w:right w:val="none" w:sz="0" w:space="0" w:color="auto"/>
          </w:divBdr>
        </w:div>
      </w:divsChild>
    </w:div>
    <w:div w:id="291903143">
      <w:bodyDiv w:val="1"/>
      <w:marLeft w:val="0"/>
      <w:marRight w:val="0"/>
      <w:marTop w:val="0"/>
      <w:marBottom w:val="0"/>
      <w:divBdr>
        <w:top w:val="none" w:sz="0" w:space="0" w:color="auto"/>
        <w:left w:val="none" w:sz="0" w:space="0" w:color="auto"/>
        <w:bottom w:val="none" w:sz="0" w:space="0" w:color="auto"/>
        <w:right w:val="none" w:sz="0" w:space="0" w:color="auto"/>
      </w:divBdr>
    </w:div>
    <w:div w:id="292832090">
      <w:bodyDiv w:val="1"/>
      <w:marLeft w:val="0"/>
      <w:marRight w:val="0"/>
      <w:marTop w:val="0"/>
      <w:marBottom w:val="0"/>
      <w:divBdr>
        <w:top w:val="none" w:sz="0" w:space="0" w:color="auto"/>
        <w:left w:val="none" w:sz="0" w:space="0" w:color="auto"/>
        <w:bottom w:val="none" w:sz="0" w:space="0" w:color="auto"/>
        <w:right w:val="none" w:sz="0" w:space="0" w:color="auto"/>
      </w:divBdr>
    </w:div>
    <w:div w:id="294141496">
      <w:bodyDiv w:val="1"/>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9917146">
      <w:bodyDiv w:val="1"/>
      <w:marLeft w:val="0"/>
      <w:marRight w:val="0"/>
      <w:marTop w:val="0"/>
      <w:marBottom w:val="0"/>
      <w:divBdr>
        <w:top w:val="none" w:sz="0" w:space="0" w:color="auto"/>
        <w:left w:val="none" w:sz="0" w:space="0" w:color="auto"/>
        <w:bottom w:val="none" w:sz="0" w:space="0" w:color="auto"/>
        <w:right w:val="none" w:sz="0" w:space="0" w:color="auto"/>
      </w:divBdr>
    </w:div>
    <w:div w:id="332226859">
      <w:bodyDiv w:val="1"/>
      <w:marLeft w:val="0"/>
      <w:marRight w:val="0"/>
      <w:marTop w:val="0"/>
      <w:marBottom w:val="0"/>
      <w:divBdr>
        <w:top w:val="none" w:sz="0" w:space="0" w:color="auto"/>
        <w:left w:val="none" w:sz="0" w:space="0" w:color="auto"/>
        <w:bottom w:val="none" w:sz="0" w:space="0" w:color="auto"/>
        <w:right w:val="none" w:sz="0" w:space="0" w:color="auto"/>
      </w:divBdr>
      <w:divsChild>
        <w:div w:id="1818691275">
          <w:marLeft w:val="0"/>
          <w:marRight w:val="0"/>
          <w:marTop w:val="0"/>
          <w:marBottom w:val="0"/>
          <w:divBdr>
            <w:top w:val="none" w:sz="0" w:space="0" w:color="auto"/>
            <w:left w:val="none" w:sz="0" w:space="0" w:color="auto"/>
            <w:bottom w:val="none" w:sz="0" w:space="0" w:color="auto"/>
            <w:right w:val="none" w:sz="0" w:space="0" w:color="auto"/>
          </w:divBdr>
          <w:divsChild>
            <w:div w:id="1220676905">
              <w:marLeft w:val="0"/>
              <w:marRight w:val="0"/>
              <w:marTop w:val="0"/>
              <w:marBottom w:val="0"/>
              <w:divBdr>
                <w:top w:val="none" w:sz="0" w:space="0" w:color="auto"/>
                <w:left w:val="none" w:sz="0" w:space="0" w:color="auto"/>
                <w:bottom w:val="none" w:sz="0" w:space="0" w:color="auto"/>
                <w:right w:val="none" w:sz="0" w:space="0" w:color="auto"/>
              </w:divBdr>
              <w:divsChild>
                <w:div w:id="7392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847783">
      <w:bodyDiv w:val="1"/>
      <w:marLeft w:val="0"/>
      <w:marRight w:val="0"/>
      <w:marTop w:val="0"/>
      <w:marBottom w:val="0"/>
      <w:divBdr>
        <w:top w:val="none" w:sz="0" w:space="0" w:color="auto"/>
        <w:left w:val="none" w:sz="0" w:space="0" w:color="auto"/>
        <w:bottom w:val="none" w:sz="0" w:space="0" w:color="auto"/>
        <w:right w:val="none" w:sz="0" w:space="0" w:color="auto"/>
      </w:divBdr>
    </w:div>
    <w:div w:id="335114122">
      <w:bodyDiv w:val="1"/>
      <w:marLeft w:val="0"/>
      <w:marRight w:val="0"/>
      <w:marTop w:val="0"/>
      <w:marBottom w:val="0"/>
      <w:divBdr>
        <w:top w:val="none" w:sz="0" w:space="0" w:color="auto"/>
        <w:left w:val="none" w:sz="0" w:space="0" w:color="auto"/>
        <w:bottom w:val="none" w:sz="0" w:space="0" w:color="auto"/>
        <w:right w:val="none" w:sz="0" w:space="0" w:color="auto"/>
      </w:divBdr>
    </w:div>
    <w:div w:id="335807788">
      <w:bodyDiv w:val="1"/>
      <w:marLeft w:val="0"/>
      <w:marRight w:val="0"/>
      <w:marTop w:val="0"/>
      <w:marBottom w:val="0"/>
      <w:divBdr>
        <w:top w:val="none" w:sz="0" w:space="0" w:color="auto"/>
        <w:left w:val="none" w:sz="0" w:space="0" w:color="auto"/>
        <w:bottom w:val="none" w:sz="0" w:space="0" w:color="auto"/>
        <w:right w:val="none" w:sz="0" w:space="0" w:color="auto"/>
      </w:divBdr>
      <w:divsChild>
        <w:div w:id="1510019965">
          <w:marLeft w:val="0"/>
          <w:marRight w:val="0"/>
          <w:marTop w:val="0"/>
          <w:marBottom w:val="0"/>
          <w:divBdr>
            <w:top w:val="none" w:sz="0" w:space="0" w:color="auto"/>
            <w:left w:val="none" w:sz="0" w:space="0" w:color="auto"/>
            <w:bottom w:val="none" w:sz="0" w:space="0" w:color="auto"/>
            <w:right w:val="none" w:sz="0" w:space="0" w:color="auto"/>
          </w:divBdr>
        </w:div>
        <w:div w:id="676232028">
          <w:marLeft w:val="0"/>
          <w:marRight w:val="0"/>
          <w:marTop w:val="0"/>
          <w:marBottom w:val="0"/>
          <w:divBdr>
            <w:top w:val="none" w:sz="0" w:space="0" w:color="auto"/>
            <w:left w:val="none" w:sz="0" w:space="0" w:color="auto"/>
            <w:bottom w:val="none" w:sz="0" w:space="0" w:color="auto"/>
            <w:right w:val="none" w:sz="0" w:space="0" w:color="auto"/>
          </w:divBdr>
        </w:div>
        <w:div w:id="683900717">
          <w:marLeft w:val="0"/>
          <w:marRight w:val="0"/>
          <w:marTop w:val="0"/>
          <w:marBottom w:val="0"/>
          <w:divBdr>
            <w:top w:val="none" w:sz="0" w:space="0" w:color="auto"/>
            <w:left w:val="none" w:sz="0" w:space="0" w:color="auto"/>
            <w:bottom w:val="none" w:sz="0" w:space="0" w:color="auto"/>
            <w:right w:val="none" w:sz="0" w:space="0" w:color="auto"/>
          </w:divBdr>
        </w:div>
        <w:div w:id="487356715">
          <w:marLeft w:val="0"/>
          <w:marRight w:val="0"/>
          <w:marTop w:val="0"/>
          <w:marBottom w:val="0"/>
          <w:divBdr>
            <w:top w:val="none" w:sz="0" w:space="0" w:color="auto"/>
            <w:left w:val="none" w:sz="0" w:space="0" w:color="auto"/>
            <w:bottom w:val="none" w:sz="0" w:space="0" w:color="auto"/>
            <w:right w:val="none" w:sz="0" w:space="0" w:color="auto"/>
          </w:divBdr>
        </w:div>
        <w:div w:id="12343683">
          <w:marLeft w:val="0"/>
          <w:marRight w:val="0"/>
          <w:marTop w:val="0"/>
          <w:marBottom w:val="0"/>
          <w:divBdr>
            <w:top w:val="none" w:sz="0" w:space="0" w:color="auto"/>
            <w:left w:val="none" w:sz="0" w:space="0" w:color="auto"/>
            <w:bottom w:val="none" w:sz="0" w:space="0" w:color="auto"/>
            <w:right w:val="none" w:sz="0" w:space="0" w:color="auto"/>
          </w:divBdr>
        </w:div>
        <w:div w:id="398983243">
          <w:marLeft w:val="0"/>
          <w:marRight w:val="0"/>
          <w:marTop w:val="0"/>
          <w:marBottom w:val="0"/>
          <w:divBdr>
            <w:top w:val="none" w:sz="0" w:space="0" w:color="auto"/>
            <w:left w:val="none" w:sz="0" w:space="0" w:color="auto"/>
            <w:bottom w:val="none" w:sz="0" w:space="0" w:color="auto"/>
            <w:right w:val="none" w:sz="0" w:space="0" w:color="auto"/>
          </w:divBdr>
        </w:div>
        <w:div w:id="983778828">
          <w:marLeft w:val="0"/>
          <w:marRight w:val="0"/>
          <w:marTop w:val="0"/>
          <w:marBottom w:val="0"/>
          <w:divBdr>
            <w:top w:val="none" w:sz="0" w:space="0" w:color="auto"/>
            <w:left w:val="none" w:sz="0" w:space="0" w:color="auto"/>
            <w:bottom w:val="none" w:sz="0" w:space="0" w:color="auto"/>
            <w:right w:val="none" w:sz="0" w:space="0" w:color="auto"/>
          </w:divBdr>
        </w:div>
        <w:div w:id="1352803303">
          <w:marLeft w:val="0"/>
          <w:marRight w:val="0"/>
          <w:marTop w:val="0"/>
          <w:marBottom w:val="0"/>
          <w:divBdr>
            <w:top w:val="none" w:sz="0" w:space="0" w:color="auto"/>
            <w:left w:val="none" w:sz="0" w:space="0" w:color="auto"/>
            <w:bottom w:val="none" w:sz="0" w:space="0" w:color="auto"/>
            <w:right w:val="none" w:sz="0" w:space="0" w:color="auto"/>
          </w:divBdr>
        </w:div>
        <w:div w:id="1721172062">
          <w:marLeft w:val="0"/>
          <w:marRight w:val="0"/>
          <w:marTop w:val="0"/>
          <w:marBottom w:val="0"/>
          <w:divBdr>
            <w:top w:val="none" w:sz="0" w:space="0" w:color="auto"/>
            <w:left w:val="none" w:sz="0" w:space="0" w:color="auto"/>
            <w:bottom w:val="none" w:sz="0" w:space="0" w:color="auto"/>
            <w:right w:val="none" w:sz="0" w:space="0" w:color="auto"/>
          </w:divBdr>
        </w:div>
        <w:div w:id="521282273">
          <w:marLeft w:val="0"/>
          <w:marRight w:val="0"/>
          <w:marTop w:val="0"/>
          <w:marBottom w:val="0"/>
          <w:divBdr>
            <w:top w:val="none" w:sz="0" w:space="0" w:color="auto"/>
            <w:left w:val="none" w:sz="0" w:space="0" w:color="auto"/>
            <w:bottom w:val="none" w:sz="0" w:space="0" w:color="auto"/>
            <w:right w:val="none" w:sz="0" w:space="0" w:color="auto"/>
          </w:divBdr>
        </w:div>
        <w:div w:id="837813189">
          <w:marLeft w:val="0"/>
          <w:marRight w:val="0"/>
          <w:marTop w:val="0"/>
          <w:marBottom w:val="0"/>
          <w:divBdr>
            <w:top w:val="none" w:sz="0" w:space="0" w:color="auto"/>
            <w:left w:val="none" w:sz="0" w:space="0" w:color="auto"/>
            <w:bottom w:val="none" w:sz="0" w:space="0" w:color="auto"/>
            <w:right w:val="none" w:sz="0" w:space="0" w:color="auto"/>
          </w:divBdr>
        </w:div>
        <w:div w:id="841355954">
          <w:marLeft w:val="0"/>
          <w:marRight w:val="0"/>
          <w:marTop w:val="0"/>
          <w:marBottom w:val="0"/>
          <w:divBdr>
            <w:top w:val="none" w:sz="0" w:space="0" w:color="auto"/>
            <w:left w:val="none" w:sz="0" w:space="0" w:color="auto"/>
            <w:bottom w:val="none" w:sz="0" w:space="0" w:color="auto"/>
            <w:right w:val="none" w:sz="0" w:space="0" w:color="auto"/>
          </w:divBdr>
        </w:div>
        <w:div w:id="890728264">
          <w:marLeft w:val="0"/>
          <w:marRight w:val="0"/>
          <w:marTop w:val="0"/>
          <w:marBottom w:val="0"/>
          <w:divBdr>
            <w:top w:val="none" w:sz="0" w:space="0" w:color="auto"/>
            <w:left w:val="none" w:sz="0" w:space="0" w:color="auto"/>
            <w:bottom w:val="none" w:sz="0" w:space="0" w:color="auto"/>
            <w:right w:val="none" w:sz="0" w:space="0" w:color="auto"/>
          </w:divBdr>
        </w:div>
        <w:div w:id="1250231740">
          <w:marLeft w:val="0"/>
          <w:marRight w:val="0"/>
          <w:marTop w:val="0"/>
          <w:marBottom w:val="0"/>
          <w:divBdr>
            <w:top w:val="none" w:sz="0" w:space="0" w:color="auto"/>
            <w:left w:val="none" w:sz="0" w:space="0" w:color="auto"/>
            <w:bottom w:val="none" w:sz="0" w:space="0" w:color="auto"/>
            <w:right w:val="none" w:sz="0" w:space="0" w:color="auto"/>
          </w:divBdr>
        </w:div>
        <w:div w:id="383259350">
          <w:marLeft w:val="0"/>
          <w:marRight w:val="0"/>
          <w:marTop w:val="0"/>
          <w:marBottom w:val="0"/>
          <w:divBdr>
            <w:top w:val="none" w:sz="0" w:space="0" w:color="auto"/>
            <w:left w:val="none" w:sz="0" w:space="0" w:color="auto"/>
            <w:bottom w:val="none" w:sz="0" w:space="0" w:color="auto"/>
            <w:right w:val="none" w:sz="0" w:space="0" w:color="auto"/>
          </w:divBdr>
        </w:div>
        <w:div w:id="930238422">
          <w:marLeft w:val="0"/>
          <w:marRight w:val="0"/>
          <w:marTop w:val="0"/>
          <w:marBottom w:val="0"/>
          <w:divBdr>
            <w:top w:val="none" w:sz="0" w:space="0" w:color="auto"/>
            <w:left w:val="none" w:sz="0" w:space="0" w:color="auto"/>
            <w:bottom w:val="none" w:sz="0" w:space="0" w:color="auto"/>
            <w:right w:val="none" w:sz="0" w:space="0" w:color="auto"/>
          </w:divBdr>
        </w:div>
        <w:div w:id="1999772143">
          <w:marLeft w:val="0"/>
          <w:marRight w:val="0"/>
          <w:marTop w:val="0"/>
          <w:marBottom w:val="0"/>
          <w:divBdr>
            <w:top w:val="none" w:sz="0" w:space="0" w:color="auto"/>
            <w:left w:val="none" w:sz="0" w:space="0" w:color="auto"/>
            <w:bottom w:val="none" w:sz="0" w:space="0" w:color="auto"/>
            <w:right w:val="none" w:sz="0" w:space="0" w:color="auto"/>
          </w:divBdr>
        </w:div>
        <w:div w:id="1945380769">
          <w:marLeft w:val="0"/>
          <w:marRight w:val="0"/>
          <w:marTop w:val="0"/>
          <w:marBottom w:val="0"/>
          <w:divBdr>
            <w:top w:val="none" w:sz="0" w:space="0" w:color="auto"/>
            <w:left w:val="none" w:sz="0" w:space="0" w:color="auto"/>
            <w:bottom w:val="none" w:sz="0" w:space="0" w:color="auto"/>
            <w:right w:val="none" w:sz="0" w:space="0" w:color="auto"/>
          </w:divBdr>
        </w:div>
        <w:div w:id="1767655839">
          <w:marLeft w:val="0"/>
          <w:marRight w:val="0"/>
          <w:marTop w:val="0"/>
          <w:marBottom w:val="0"/>
          <w:divBdr>
            <w:top w:val="none" w:sz="0" w:space="0" w:color="auto"/>
            <w:left w:val="none" w:sz="0" w:space="0" w:color="auto"/>
            <w:bottom w:val="none" w:sz="0" w:space="0" w:color="auto"/>
            <w:right w:val="none" w:sz="0" w:space="0" w:color="auto"/>
          </w:divBdr>
        </w:div>
        <w:div w:id="154692089">
          <w:marLeft w:val="0"/>
          <w:marRight w:val="0"/>
          <w:marTop w:val="0"/>
          <w:marBottom w:val="0"/>
          <w:divBdr>
            <w:top w:val="none" w:sz="0" w:space="0" w:color="auto"/>
            <w:left w:val="none" w:sz="0" w:space="0" w:color="auto"/>
            <w:bottom w:val="none" w:sz="0" w:space="0" w:color="auto"/>
            <w:right w:val="none" w:sz="0" w:space="0" w:color="auto"/>
          </w:divBdr>
        </w:div>
        <w:div w:id="417138160">
          <w:marLeft w:val="0"/>
          <w:marRight w:val="0"/>
          <w:marTop w:val="0"/>
          <w:marBottom w:val="0"/>
          <w:divBdr>
            <w:top w:val="none" w:sz="0" w:space="0" w:color="auto"/>
            <w:left w:val="none" w:sz="0" w:space="0" w:color="auto"/>
            <w:bottom w:val="none" w:sz="0" w:space="0" w:color="auto"/>
            <w:right w:val="none" w:sz="0" w:space="0" w:color="auto"/>
          </w:divBdr>
        </w:div>
        <w:div w:id="1202863118">
          <w:marLeft w:val="0"/>
          <w:marRight w:val="0"/>
          <w:marTop w:val="0"/>
          <w:marBottom w:val="0"/>
          <w:divBdr>
            <w:top w:val="none" w:sz="0" w:space="0" w:color="auto"/>
            <w:left w:val="none" w:sz="0" w:space="0" w:color="auto"/>
            <w:bottom w:val="none" w:sz="0" w:space="0" w:color="auto"/>
            <w:right w:val="none" w:sz="0" w:space="0" w:color="auto"/>
          </w:divBdr>
        </w:div>
        <w:div w:id="2147116601">
          <w:marLeft w:val="0"/>
          <w:marRight w:val="0"/>
          <w:marTop w:val="0"/>
          <w:marBottom w:val="0"/>
          <w:divBdr>
            <w:top w:val="none" w:sz="0" w:space="0" w:color="auto"/>
            <w:left w:val="none" w:sz="0" w:space="0" w:color="auto"/>
            <w:bottom w:val="none" w:sz="0" w:space="0" w:color="auto"/>
            <w:right w:val="none" w:sz="0" w:space="0" w:color="auto"/>
          </w:divBdr>
        </w:div>
        <w:div w:id="970207609">
          <w:marLeft w:val="0"/>
          <w:marRight w:val="0"/>
          <w:marTop w:val="0"/>
          <w:marBottom w:val="0"/>
          <w:divBdr>
            <w:top w:val="none" w:sz="0" w:space="0" w:color="auto"/>
            <w:left w:val="none" w:sz="0" w:space="0" w:color="auto"/>
            <w:bottom w:val="none" w:sz="0" w:space="0" w:color="auto"/>
            <w:right w:val="none" w:sz="0" w:space="0" w:color="auto"/>
          </w:divBdr>
        </w:div>
        <w:div w:id="2082412068">
          <w:marLeft w:val="0"/>
          <w:marRight w:val="0"/>
          <w:marTop w:val="0"/>
          <w:marBottom w:val="0"/>
          <w:divBdr>
            <w:top w:val="none" w:sz="0" w:space="0" w:color="auto"/>
            <w:left w:val="none" w:sz="0" w:space="0" w:color="auto"/>
            <w:bottom w:val="none" w:sz="0" w:space="0" w:color="auto"/>
            <w:right w:val="none" w:sz="0" w:space="0" w:color="auto"/>
          </w:divBdr>
        </w:div>
        <w:div w:id="1765104685">
          <w:marLeft w:val="0"/>
          <w:marRight w:val="0"/>
          <w:marTop w:val="0"/>
          <w:marBottom w:val="0"/>
          <w:divBdr>
            <w:top w:val="none" w:sz="0" w:space="0" w:color="auto"/>
            <w:left w:val="none" w:sz="0" w:space="0" w:color="auto"/>
            <w:bottom w:val="none" w:sz="0" w:space="0" w:color="auto"/>
            <w:right w:val="none" w:sz="0" w:space="0" w:color="auto"/>
          </w:divBdr>
        </w:div>
        <w:div w:id="1238249085">
          <w:marLeft w:val="0"/>
          <w:marRight w:val="0"/>
          <w:marTop w:val="0"/>
          <w:marBottom w:val="0"/>
          <w:divBdr>
            <w:top w:val="none" w:sz="0" w:space="0" w:color="auto"/>
            <w:left w:val="none" w:sz="0" w:space="0" w:color="auto"/>
            <w:bottom w:val="none" w:sz="0" w:space="0" w:color="auto"/>
            <w:right w:val="none" w:sz="0" w:space="0" w:color="auto"/>
          </w:divBdr>
        </w:div>
        <w:div w:id="401175459">
          <w:marLeft w:val="0"/>
          <w:marRight w:val="0"/>
          <w:marTop w:val="0"/>
          <w:marBottom w:val="0"/>
          <w:divBdr>
            <w:top w:val="none" w:sz="0" w:space="0" w:color="auto"/>
            <w:left w:val="none" w:sz="0" w:space="0" w:color="auto"/>
            <w:bottom w:val="none" w:sz="0" w:space="0" w:color="auto"/>
            <w:right w:val="none" w:sz="0" w:space="0" w:color="auto"/>
          </w:divBdr>
        </w:div>
        <w:div w:id="1566909324">
          <w:marLeft w:val="0"/>
          <w:marRight w:val="0"/>
          <w:marTop w:val="0"/>
          <w:marBottom w:val="0"/>
          <w:divBdr>
            <w:top w:val="none" w:sz="0" w:space="0" w:color="auto"/>
            <w:left w:val="none" w:sz="0" w:space="0" w:color="auto"/>
            <w:bottom w:val="none" w:sz="0" w:space="0" w:color="auto"/>
            <w:right w:val="none" w:sz="0" w:space="0" w:color="auto"/>
          </w:divBdr>
        </w:div>
        <w:div w:id="1059986422">
          <w:marLeft w:val="0"/>
          <w:marRight w:val="0"/>
          <w:marTop w:val="0"/>
          <w:marBottom w:val="0"/>
          <w:divBdr>
            <w:top w:val="none" w:sz="0" w:space="0" w:color="auto"/>
            <w:left w:val="none" w:sz="0" w:space="0" w:color="auto"/>
            <w:bottom w:val="none" w:sz="0" w:space="0" w:color="auto"/>
            <w:right w:val="none" w:sz="0" w:space="0" w:color="auto"/>
          </w:divBdr>
        </w:div>
        <w:div w:id="739981716">
          <w:marLeft w:val="0"/>
          <w:marRight w:val="0"/>
          <w:marTop w:val="0"/>
          <w:marBottom w:val="0"/>
          <w:divBdr>
            <w:top w:val="none" w:sz="0" w:space="0" w:color="auto"/>
            <w:left w:val="none" w:sz="0" w:space="0" w:color="auto"/>
            <w:bottom w:val="none" w:sz="0" w:space="0" w:color="auto"/>
            <w:right w:val="none" w:sz="0" w:space="0" w:color="auto"/>
          </w:divBdr>
        </w:div>
        <w:div w:id="2030332500">
          <w:marLeft w:val="0"/>
          <w:marRight w:val="0"/>
          <w:marTop w:val="0"/>
          <w:marBottom w:val="0"/>
          <w:divBdr>
            <w:top w:val="none" w:sz="0" w:space="0" w:color="auto"/>
            <w:left w:val="none" w:sz="0" w:space="0" w:color="auto"/>
            <w:bottom w:val="none" w:sz="0" w:space="0" w:color="auto"/>
            <w:right w:val="none" w:sz="0" w:space="0" w:color="auto"/>
          </w:divBdr>
        </w:div>
        <w:div w:id="1392538667">
          <w:marLeft w:val="0"/>
          <w:marRight w:val="0"/>
          <w:marTop w:val="0"/>
          <w:marBottom w:val="0"/>
          <w:divBdr>
            <w:top w:val="none" w:sz="0" w:space="0" w:color="auto"/>
            <w:left w:val="none" w:sz="0" w:space="0" w:color="auto"/>
            <w:bottom w:val="none" w:sz="0" w:space="0" w:color="auto"/>
            <w:right w:val="none" w:sz="0" w:space="0" w:color="auto"/>
          </w:divBdr>
        </w:div>
        <w:div w:id="1314482495">
          <w:marLeft w:val="0"/>
          <w:marRight w:val="0"/>
          <w:marTop w:val="0"/>
          <w:marBottom w:val="0"/>
          <w:divBdr>
            <w:top w:val="none" w:sz="0" w:space="0" w:color="auto"/>
            <w:left w:val="none" w:sz="0" w:space="0" w:color="auto"/>
            <w:bottom w:val="none" w:sz="0" w:space="0" w:color="auto"/>
            <w:right w:val="none" w:sz="0" w:space="0" w:color="auto"/>
          </w:divBdr>
        </w:div>
        <w:div w:id="790901106">
          <w:marLeft w:val="0"/>
          <w:marRight w:val="0"/>
          <w:marTop w:val="0"/>
          <w:marBottom w:val="0"/>
          <w:divBdr>
            <w:top w:val="none" w:sz="0" w:space="0" w:color="auto"/>
            <w:left w:val="none" w:sz="0" w:space="0" w:color="auto"/>
            <w:bottom w:val="none" w:sz="0" w:space="0" w:color="auto"/>
            <w:right w:val="none" w:sz="0" w:space="0" w:color="auto"/>
          </w:divBdr>
        </w:div>
        <w:div w:id="1835758093">
          <w:marLeft w:val="0"/>
          <w:marRight w:val="0"/>
          <w:marTop w:val="0"/>
          <w:marBottom w:val="0"/>
          <w:divBdr>
            <w:top w:val="none" w:sz="0" w:space="0" w:color="auto"/>
            <w:left w:val="none" w:sz="0" w:space="0" w:color="auto"/>
            <w:bottom w:val="none" w:sz="0" w:space="0" w:color="auto"/>
            <w:right w:val="none" w:sz="0" w:space="0" w:color="auto"/>
          </w:divBdr>
        </w:div>
      </w:divsChild>
    </w:div>
    <w:div w:id="339309427">
      <w:bodyDiv w:val="1"/>
      <w:marLeft w:val="0"/>
      <w:marRight w:val="0"/>
      <w:marTop w:val="0"/>
      <w:marBottom w:val="0"/>
      <w:divBdr>
        <w:top w:val="none" w:sz="0" w:space="0" w:color="auto"/>
        <w:left w:val="none" w:sz="0" w:space="0" w:color="auto"/>
        <w:bottom w:val="none" w:sz="0" w:space="0" w:color="auto"/>
        <w:right w:val="none" w:sz="0" w:space="0" w:color="auto"/>
      </w:divBdr>
    </w:div>
    <w:div w:id="340088315">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61980206">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72582710">
      <w:bodyDiv w:val="1"/>
      <w:marLeft w:val="0"/>
      <w:marRight w:val="0"/>
      <w:marTop w:val="0"/>
      <w:marBottom w:val="0"/>
      <w:divBdr>
        <w:top w:val="none" w:sz="0" w:space="0" w:color="auto"/>
        <w:left w:val="none" w:sz="0" w:space="0" w:color="auto"/>
        <w:bottom w:val="none" w:sz="0" w:space="0" w:color="auto"/>
        <w:right w:val="none" w:sz="0" w:space="0" w:color="auto"/>
      </w:divBdr>
    </w:div>
    <w:div w:id="377357650">
      <w:bodyDiv w:val="1"/>
      <w:marLeft w:val="0"/>
      <w:marRight w:val="0"/>
      <w:marTop w:val="0"/>
      <w:marBottom w:val="0"/>
      <w:divBdr>
        <w:top w:val="none" w:sz="0" w:space="0" w:color="auto"/>
        <w:left w:val="none" w:sz="0" w:space="0" w:color="auto"/>
        <w:bottom w:val="none" w:sz="0" w:space="0" w:color="auto"/>
        <w:right w:val="none" w:sz="0" w:space="0" w:color="auto"/>
      </w:divBdr>
    </w:div>
    <w:div w:id="391389137">
      <w:bodyDiv w:val="1"/>
      <w:marLeft w:val="0"/>
      <w:marRight w:val="0"/>
      <w:marTop w:val="0"/>
      <w:marBottom w:val="0"/>
      <w:divBdr>
        <w:top w:val="none" w:sz="0" w:space="0" w:color="auto"/>
        <w:left w:val="none" w:sz="0" w:space="0" w:color="auto"/>
        <w:bottom w:val="none" w:sz="0" w:space="0" w:color="auto"/>
        <w:right w:val="none" w:sz="0" w:space="0" w:color="auto"/>
      </w:divBdr>
    </w:div>
    <w:div w:id="404836570">
      <w:bodyDiv w:val="1"/>
      <w:marLeft w:val="0"/>
      <w:marRight w:val="0"/>
      <w:marTop w:val="0"/>
      <w:marBottom w:val="0"/>
      <w:divBdr>
        <w:top w:val="none" w:sz="0" w:space="0" w:color="auto"/>
        <w:left w:val="none" w:sz="0" w:space="0" w:color="auto"/>
        <w:bottom w:val="none" w:sz="0" w:space="0" w:color="auto"/>
        <w:right w:val="none" w:sz="0" w:space="0" w:color="auto"/>
      </w:divBdr>
    </w:div>
    <w:div w:id="405616022">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7774113">
      <w:bodyDiv w:val="1"/>
      <w:marLeft w:val="0"/>
      <w:marRight w:val="0"/>
      <w:marTop w:val="0"/>
      <w:marBottom w:val="0"/>
      <w:divBdr>
        <w:top w:val="none" w:sz="0" w:space="0" w:color="auto"/>
        <w:left w:val="none" w:sz="0" w:space="0" w:color="auto"/>
        <w:bottom w:val="none" w:sz="0" w:space="0" w:color="auto"/>
        <w:right w:val="none" w:sz="0" w:space="0" w:color="auto"/>
      </w:divBdr>
    </w:div>
    <w:div w:id="410583360">
      <w:bodyDiv w:val="1"/>
      <w:marLeft w:val="0"/>
      <w:marRight w:val="0"/>
      <w:marTop w:val="0"/>
      <w:marBottom w:val="0"/>
      <w:divBdr>
        <w:top w:val="none" w:sz="0" w:space="0" w:color="auto"/>
        <w:left w:val="none" w:sz="0" w:space="0" w:color="auto"/>
        <w:bottom w:val="none" w:sz="0" w:space="0" w:color="auto"/>
        <w:right w:val="none" w:sz="0" w:space="0" w:color="auto"/>
      </w:divBdr>
    </w:div>
    <w:div w:id="419713741">
      <w:bodyDiv w:val="1"/>
      <w:marLeft w:val="0"/>
      <w:marRight w:val="0"/>
      <w:marTop w:val="0"/>
      <w:marBottom w:val="0"/>
      <w:divBdr>
        <w:top w:val="none" w:sz="0" w:space="0" w:color="auto"/>
        <w:left w:val="none" w:sz="0" w:space="0" w:color="auto"/>
        <w:bottom w:val="none" w:sz="0" w:space="0" w:color="auto"/>
        <w:right w:val="none" w:sz="0" w:space="0" w:color="auto"/>
      </w:divBdr>
    </w:div>
    <w:div w:id="433747372">
      <w:bodyDiv w:val="1"/>
      <w:marLeft w:val="0"/>
      <w:marRight w:val="0"/>
      <w:marTop w:val="0"/>
      <w:marBottom w:val="0"/>
      <w:divBdr>
        <w:top w:val="none" w:sz="0" w:space="0" w:color="auto"/>
        <w:left w:val="none" w:sz="0" w:space="0" w:color="auto"/>
        <w:bottom w:val="none" w:sz="0" w:space="0" w:color="auto"/>
        <w:right w:val="none" w:sz="0" w:space="0" w:color="auto"/>
      </w:divBdr>
    </w:div>
    <w:div w:id="433747756">
      <w:bodyDiv w:val="1"/>
      <w:marLeft w:val="0"/>
      <w:marRight w:val="0"/>
      <w:marTop w:val="0"/>
      <w:marBottom w:val="0"/>
      <w:divBdr>
        <w:top w:val="none" w:sz="0" w:space="0" w:color="auto"/>
        <w:left w:val="none" w:sz="0" w:space="0" w:color="auto"/>
        <w:bottom w:val="none" w:sz="0" w:space="0" w:color="auto"/>
        <w:right w:val="none" w:sz="0" w:space="0" w:color="auto"/>
      </w:divBdr>
    </w:div>
    <w:div w:id="434445430">
      <w:bodyDiv w:val="1"/>
      <w:marLeft w:val="0"/>
      <w:marRight w:val="0"/>
      <w:marTop w:val="0"/>
      <w:marBottom w:val="0"/>
      <w:divBdr>
        <w:top w:val="none" w:sz="0" w:space="0" w:color="auto"/>
        <w:left w:val="none" w:sz="0" w:space="0" w:color="auto"/>
        <w:bottom w:val="none" w:sz="0" w:space="0" w:color="auto"/>
        <w:right w:val="none" w:sz="0" w:space="0" w:color="auto"/>
      </w:divBdr>
    </w:div>
    <w:div w:id="440882354">
      <w:bodyDiv w:val="1"/>
      <w:marLeft w:val="0"/>
      <w:marRight w:val="0"/>
      <w:marTop w:val="0"/>
      <w:marBottom w:val="0"/>
      <w:divBdr>
        <w:top w:val="none" w:sz="0" w:space="0" w:color="auto"/>
        <w:left w:val="none" w:sz="0" w:space="0" w:color="auto"/>
        <w:bottom w:val="none" w:sz="0" w:space="0" w:color="auto"/>
        <w:right w:val="none" w:sz="0" w:space="0" w:color="auto"/>
      </w:divBdr>
    </w:div>
    <w:div w:id="451939545">
      <w:bodyDiv w:val="1"/>
      <w:marLeft w:val="0"/>
      <w:marRight w:val="0"/>
      <w:marTop w:val="0"/>
      <w:marBottom w:val="0"/>
      <w:divBdr>
        <w:top w:val="none" w:sz="0" w:space="0" w:color="auto"/>
        <w:left w:val="none" w:sz="0" w:space="0" w:color="auto"/>
        <w:bottom w:val="none" w:sz="0" w:space="0" w:color="auto"/>
        <w:right w:val="none" w:sz="0" w:space="0" w:color="auto"/>
      </w:divBdr>
    </w:div>
    <w:div w:id="456484059">
      <w:bodyDiv w:val="1"/>
      <w:marLeft w:val="0"/>
      <w:marRight w:val="0"/>
      <w:marTop w:val="0"/>
      <w:marBottom w:val="0"/>
      <w:divBdr>
        <w:top w:val="none" w:sz="0" w:space="0" w:color="auto"/>
        <w:left w:val="none" w:sz="0" w:space="0" w:color="auto"/>
        <w:bottom w:val="none" w:sz="0" w:space="0" w:color="auto"/>
        <w:right w:val="none" w:sz="0" w:space="0" w:color="auto"/>
      </w:divBdr>
    </w:div>
    <w:div w:id="456490939">
      <w:bodyDiv w:val="1"/>
      <w:marLeft w:val="0"/>
      <w:marRight w:val="0"/>
      <w:marTop w:val="0"/>
      <w:marBottom w:val="0"/>
      <w:divBdr>
        <w:top w:val="none" w:sz="0" w:space="0" w:color="auto"/>
        <w:left w:val="none" w:sz="0" w:space="0" w:color="auto"/>
        <w:bottom w:val="none" w:sz="0" w:space="0" w:color="auto"/>
        <w:right w:val="none" w:sz="0" w:space="0" w:color="auto"/>
      </w:divBdr>
    </w:div>
    <w:div w:id="457531257">
      <w:bodyDiv w:val="1"/>
      <w:marLeft w:val="0"/>
      <w:marRight w:val="0"/>
      <w:marTop w:val="0"/>
      <w:marBottom w:val="0"/>
      <w:divBdr>
        <w:top w:val="none" w:sz="0" w:space="0" w:color="auto"/>
        <w:left w:val="none" w:sz="0" w:space="0" w:color="auto"/>
        <w:bottom w:val="none" w:sz="0" w:space="0" w:color="auto"/>
        <w:right w:val="none" w:sz="0" w:space="0" w:color="auto"/>
      </w:divBdr>
    </w:div>
    <w:div w:id="469859833">
      <w:bodyDiv w:val="1"/>
      <w:marLeft w:val="0"/>
      <w:marRight w:val="0"/>
      <w:marTop w:val="0"/>
      <w:marBottom w:val="0"/>
      <w:divBdr>
        <w:top w:val="none" w:sz="0" w:space="0" w:color="auto"/>
        <w:left w:val="none" w:sz="0" w:space="0" w:color="auto"/>
        <w:bottom w:val="none" w:sz="0" w:space="0" w:color="auto"/>
        <w:right w:val="none" w:sz="0" w:space="0" w:color="auto"/>
      </w:divBdr>
    </w:div>
    <w:div w:id="479346917">
      <w:bodyDiv w:val="1"/>
      <w:marLeft w:val="0"/>
      <w:marRight w:val="0"/>
      <w:marTop w:val="0"/>
      <w:marBottom w:val="0"/>
      <w:divBdr>
        <w:top w:val="none" w:sz="0" w:space="0" w:color="auto"/>
        <w:left w:val="none" w:sz="0" w:space="0" w:color="auto"/>
        <w:bottom w:val="none" w:sz="0" w:space="0" w:color="auto"/>
        <w:right w:val="none" w:sz="0" w:space="0" w:color="auto"/>
      </w:divBdr>
    </w:div>
    <w:div w:id="479545419">
      <w:bodyDiv w:val="1"/>
      <w:marLeft w:val="0"/>
      <w:marRight w:val="0"/>
      <w:marTop w:val="0"/>
      <w:marBottom w:val="0"/>
      <w:divBdr>
        <w:top w:val="none" w:sz="0" w:space="0" w:color="auto"/>
        <w:left w:val="none" w:sz="0" w:space="0" w:color="auto"/>
        <w:bottom w:val="none" w:sz="0" w:space="0" w:color="auto"/>
        <w:right w:val="none" w:sz="0" w:space="0" w:color="auto"/>
      </w:divBdr>
    </w:div>
    <w:div w:id="479926325">
      <w:bodyDiv w:val="1"/>
      <w:marLeft w:val="0"/>
      <w:marRight w:val="0"/>
      <w:marTop w:val="0"/>
      <w:marBottom w:val="0"/>
      <w:divBdr>
        <w:top w:val="none" w:sz="0" w:space="0" w:color="auto"/>
        <w:left w:val="none" w:sz="0" w:space="0" w:color="auto"/>
        <w:bottom w:val="none" w:sz="0" w:space="0" w:color="auto"/>
        <w:right w:val="none" w:sz="0" w:space="0" w:color="auto"/>
      </w:divBdr>
    </w:div>
    <w:div w:id="481888693">
      <w:bodyDiv w:val="1"/>
      <w:marLeft w:val="0"/>
      <w:marRight w:val="0"/>
      <w:marTop w:val="0"/>
      <w:marBottom w:val="0"/>
      <w:divBdr>
        <w:top w:val="none" w:sz="0" w:space="0" w:color="auto"/>
        <w:left w:val="none" w:sz="0" w:space="0" w:color="auto"/>
        <w:bottom w:val="none" w:sz="0" w:space="0" w:color="auto"/>
        <w:right w:val="none" w:sz="0" w:space="0" w:color="auto"/>
      </w:divBdr>
    </w:div>
    <w:div w:id="483548097">
      <w:bodyDiv w:val="1"/>
      <w:marLeft w:val="0"/>
      <w:marRight w:val="0"/>
      <w:marTop w:val="0"/>
      <w:marBottom w:val="0"/>
      <w:divBdr>
        <w:top w:val="none" w:sz="0" w:space="0" w:color="auto"/>
        <w:left w:val="none" w:sz="0" w:space="0" w:color="auto"/>
        <w:bottom w:val="none" w:sz="0" w:space="0" w:color="auto"/>
        <w:right w:val="none" w:sz="0" w:space="0" w:color="auto"/>
      </w:divBdr>
    </w:div>
    <w:div w:id="488138306">
      <w:bodyDiv w:val="1"/>
      <w:marLeft w:val="0"/>
      <w:marRight w:val="0"/>
      <w:marTop w:val="0"/>
      <w:marBottom w:val="0"/>
      <w:divBdr>
        <w:top w:val="none" w:sz="0" w:space="0" w:color="auto"/>
        <w:left w:val="none" w:sz="0" w:space="0" w:color="auto"/>
        <w:bottom w:val="none" w:sz="0" w:space="0" w:color="auto"/>
        <w:right w:val="none" w:sz="0" w:space="0" w:color="auto"/>
      </w:divBdr>
    </w:div>
    <w:div w:id="494928230">
      <w:bodyDiv w:val="1"/>
      <w:marLeft w:val="0"/>
      <w:marRight w:val="0"/>
      <w:marTop w:val="0"/>
      <w:marBottom w:val="0"/>
      <w:divBdr>
        <w:top w:val="none" w:sz="0" w:space="0" w:color="auto"/>
        <w:left w:val="none" w:sz="0" w:space="0" w:color="auto"/>
        <w:bottom w:val="none" w:sz="0" w:space="0" w:color="auto"/>
        <w:right w:val="none" w:sz="0" w:space="0" w:color="auto"/>
      </w:divBdr>
      <w:divsChild>
        <w:div w:id="450439717">
          <w:marLeft w:val="0"/>
          <w:marRight w:val="0"/>
          <w:marTop w:val="0"/>
          <w:marBottom w:val="0"/>
          <w:divBdr>
            <w:top w:val="none" w:sz="0" w:space="0" w:color="auto"/>
            <w:left w:val="none" w:sz="0" w:space="0" w:color="auto"/>
            <w:bottom w:val="none" w:sz="0" w:space="0" w:color="auto"/>
            <w:right w:val="none" w:sz="0" w:space="0" w:color="auto"/>
          </w:divBdr>
        </w:div>
        <w:div w:id="1517888072">
          <w:marLeft w:val="0"/>
          <w:marRight w:val="0"/>
          <w:marTop w:val="0"/>
          <w:marBottom w:val="0"/>
          <w:divBdr>
            <w:top w:val="none" w:sz="0" w:space="0" w:color="auto"/>
            <w:left w:val="none" w:sz="0" w:space="0" w:color="auto"/>
            <w:bottom w:val="none" w:sz="0" w:space="0" w:color="auto"/>
            <w:right w:val="none" w:sz="0" w:space="0" w:color="auto"/>
          </w:divBdr>
        </w:div>
        <w:div w:id="917709407">
          <w:marLeft w:val="0"/>
          <w:marRight w:val="0"/>
          <w:marTop w:val="0"/>
          <w:marBottom w:val="0"/>
          <w:divBdr>
            <w:top w:val="none" w:sz="0" w:space="0" w:color="auto"/>
            <w:left w:val="none" w:sz="0" w:space="0" w:color="auto"/>
            <w:bottom w:val="none" w:sz="0" w:space="0" w:color="auto"/>
            <w:right w:val="none" w:sz="0" w:space="0" w:color="auto"/>
          </w:divBdr>
        </w:div>
        <w:div w:id="479275543">
          <w:marLeft w:val="0"/>
          <w:marRight w:val="0"/>
          <w:marTop w:val="0"/>
          <w:marBottom w:val="0"/>
          <w:divBdr>
            <w:top w:val="none" w:sz="0" w:space="0" w:color="auto"/>
            <w:left w:val="none" w:sz="0" w:space="0" w:color="auto"/>
            <w:bottom w:val="none" w:sz="0" w:space="0" w:color="auto"/>
            <w:right w:val="none" w:sz="0" w:space="0" w:color="auto"/>
          </w:divBdr>
        </w:div>
        <w:div w:id="943994061">
          <w:marLeft w:val="0"/>
          <w:marRight w:val="0"/>
          <w:marTop w:val="0"/>
          <w:marBottom w:val="0"/>
          <w:divBdr>
            <w:top w:val="none" w:sz="0" w:space="0" w:color="auto"/>
            <w:left w:val="none" w:sz="0" w:space="0" w:color="auto"/>
            <w:bottom w:val="none" w:sz="0" w:space="0" w:color="auto"/>
            <w:right w:val="none" w:sz="0" w:space="0" w:color="auto"/>
          </w:divBdr>
        </w:div>
        <w:div w:id="781654292">
          <w:marLeft w:val="0"/>
          <w:marRight w:val="0"/>
          <w:marTop w:val="0"/>
          <w:marBottom w:val="0"/>
          <w:divBdr>
            <w:top w:val="none" w:sz="0" w:space="0" w:color="auto"/>
            <w:left w:val="none" w:sz="0" w:space="0" w:color="auto"/>
            <w:bottom w:val="none" w:sz="0" w:space="0" w:color="auto"/>
            <w:right w:val="none" w:sz="0" w:space="0" w:color="auto"/>
          </w:divBdr>
        </w:div>
        <w:div w:id="843208457">
          <w:marLeft w:val="0"/>
          <w:marRight w:val="0"/>
          <w:marTop w:val="0"/>
          <w:marBottom w:val="0"/>
          <w:divBdr>
            <w:top w:val="none" w:sz="0" w:space="0" w:color="auto"/>
            <w:left w:val="none" w:sz="0" w:space="0" w:color="auto"/>
            <w:bottom w:val="none" w:sz="0" w:space="0" w:color="auto"/>
            <w:right w:val="none" w:sz="0" w:space="0" w:color="auto"/>
          </w:divBdr>
        </w:div>
        <w:div w:id="574554693">
          <w:marLeft w:val="0"/>
          <w:marRight w:val="0"/>
          <w:marTop w:val="0"/>
          <w:marBottom w:val="0"/>
          <w:divBdr>
            <w:top w:val="none" w:sz="0" w:space="0" w:color="auto"/>
            <w:left w:val="none" w:sz="0" w:space="0" w:color="auto"/>
            <w:bottom w:val="none" w:sz="0" w:space="0" w:color="auto"/>
            <w:right w:val="none" w:sz="0" w:space="0" w:color="auto"/>
          </w:divBdr>
        </w:div>
        <w:div w:id="267739463">
          <w:marLeft w:val="0"/>
          <w:marRight w:val="0"/>
          <w:marTop w:val="0"/>
          <w:marBottom w:val="0"/>
          <w:divBdr>
            <w:top w:val="none" w:sz="0" w:space="0" w:color="auto"/>
            <w:left w:val="none" w:sz="0" w:space="0" w:color="auto"/>
            <w:bottom w:val="none" w:sz="0" w:space="0" w:color="auto"/>
            <w:right w:val="none" w:sz="0" w:space="0" w:color="auto"/>
          </w:divBdr>
        </w:div>
        <w:div w:id="38628428">
          <w:marLeft w:val="0"/>
          <w:marRight w:val="0"/>
          <w:marTop w:val="0"/>
          <w:marBottom w:val="0"/>
          <w:divBdr>
            <w:top w:val="none" w:sz="0" w:space="0" w:color="auto"/>
            <w:left w:val="none" w:sz="0" w:space="0" w:color="auto"/>
            <w:bottom w:val="none" w:sz="0" w:space="0" w:color="auto"/>
            <w:right w:val="none" w:sz="0" w:space="0" w:color="auto"/>
          </w:divBdr>
        </w:div>
        <w:div w:id="1270774492">
          <w:marLeft w:val="0"/>
          <w:marRight w:val="0"/>
          <w:marTop w:val="0"/>
          <w:marBottom w:val="0"/>
          <w:divBdr>
            <w:top w:val="none" w:sz="0" w:space="0" w:color="auto"/>
            <w:left w:val="none" w:sz="0" w:space="0" w:color="auto"/>
            <w:bottom w:val="none" w:sz="0" w:space="0" w:color="auto"/>
            <w:right w:val="none" w:sz="0" w:space="0" w:color="auto"/>
          </w:divBdr>
        </w:div>
        <w:div w:id="1941909229">
          <w:marLeft w:val="0"/>
          <w:marRight w:val="0"/>
          <w:marTop w:val="0"/>
          <w:marBottom w:val="0"/>
          <w:divBdr>
            <w:top w:val="none" w:sz="0" w:space="0" w:color="auto"/>
            <w:left w:val="none" w:sz="0" w:space="0" w:color="auto"/>
            <w:bottom w:val="none" w:sz="0" w:space="0" w:color="auto"/>
            <w:right w:val="none" w:sz="0" w:space="0" w:color="auto"/>
          </w:divBdr>
        </w:div>
        <w:div w:id="1414088364">
          <w:marLeft w:val="0"/>
          <w:marRight w:val="0"/>
          <w:marTop w:val="0"/>
          <w:marBottom w:val="0"/>
          <w:divBdr>
            <w:top w:val="none" w:sz="0" w:space="0" w:color="auto"/>
            <w:left w:val="none" w:sz="0" w:space="0" w:color="auto"/>
            <w:bottom w:val="none" w:sz="0" w:space="0" w:color="auto"/>
            <w:right w:val="none" w:sz="0" w:space="0" w:color="auto"/>
          </w:divBdr>
        </w:div>
        <w:div w:id="1385056243">
          <w:marLeft w:val="0"/>
          <w:marRight w:val="0"/>
          <w:marTop w:val="0"/>
          <w:marBottom w:val="0"/>
          <w:divBdr>
            <w:top w:val="none" w:sz="0" w:space="0" w:color="auto"/>
            <w:left w:val="none" w:sz="0" w:space="0" w:color="auto"/>
            <w:bottom w:val="none" w:sz="0" w:space="0" w:color="auto"/>
            <w:right w:val="none" w:sz="0" w:space="0" w:color="auto"/>
          </w:divBdr>
        </w:div>
        <w:div w:id="1630553526">
          <w:marLeft w:val="0"/>
          <w:marRight w:val="0"/>
          <w:marTop w:val="0"/>
          <w:marBottom w:val="0"/>
          <w:divBdr>
            <w:top w:val="none" w:sz="0" w:space="0" w:color="auto"/>
            <w:left w:val="none" w:sz="0" w:space="0" w:color="auto"/>
            <w:bottom w:val="none" w:sz="0" w:space="0" w:color="auto"/>
            <w:right w:val="none" w:sz="0" w:space="0" w:color="auto"/>
          </w:divBdr>
        </w:div>
        <w:div w:id="94598096">
          <w:marLeft w:val="0"/>
          <w:marRight w:val="0"/>
          <w:marTop w:val="0"/>
          <w:marBottom w:val="0"/>
          <w:divBdr>
            <w:top w:val="none" w:sz="0" w:space="0" w:color="auto"/>
            <w:left w:val="none" w:sz="0" w:space="0" w:color="auto"/>
            <w:bottom w:val="none" w:sz="0" w:space="0" w:color="auto"/>
            <w:right w:val="none" w:sz="0" w:space="0" w:color="auto"/>
          </w:divBdr>
        </w:div>
        <w:div w:id="748232864">
          <w:marLeft w:val="0"/>
          <w:marRight w:val="0"/>
          <w:marTop w:val="0"/>
          <w:marBottom w:val="0"/>
          <w:divBdr>
            <w:top w:val="none" w:sz="0" w:space="0" w:color="auto"/>
            <w:left w:val="none" w:sz="0" w:space="0" w:color="auto"/>
            <w:bottom w:val="none" w:sz="0" w:space="0" w:color="auto"/>
            <w:right w:val="none" w:sz="0" w:space="0" w:color="auto"/>
          </w:divBdr>
        </w:div>
        <w:div w:id="415246465">
          <w:marLeft w:val="0"/>
          <w:marRight w:val="0"/>
          <w:marTop w:val="0"/>
          <w:marBottom w:val="0"/>
          <w:divBdr>
            <w:top w:val="none" w:sz="0" w:space="0" w:color="auto"/>
            <w:left w:val="none" w:sz="0" w:space="0" w:color="auto"/>
            <w:bottom w:val="none" w:sz="0" w:space="0" w:color="auto"/>
            <w:right w:val="none" w:sz="0" w:space="0" w:color="auto"/>
          </w:divBdr>
        </w:div>
        <w:div w:id="1753894085">
          <w:marLeft w:val="0"/>
          <w:marRight w:val="0"/>
          <w:marTop w:val="0"/>
          <w:marBottom w:val="0"/>
          <w:divBdr>
            <w:top w:val="none" w:sz="0" w:space="0" w:color="auto"/>
            <w:left w:val="none" w:sz="0" w:space="0" w:color="auto"/>
            <w:bottom w:val="none" w:sz="0" w:space="0" w:color="auto"/>
            <w:right w:val="none" w:sz="0" w:space="0" w:color="auto"/>
          </w:divBdr>
        </w:div>
        <w:div w:id="904071696">
          <w:marLeft w:val="0"/>
          <w:marRight w:val="0"/>
          <w:marTop w:val="0"/>
          <w:marBottom w:val="0"/>
          <w:divBdr>
            <w:top w:val="none" w:sz="0" w:space="0" w:color="auto"/>
            <w:left w:val="none" w:sz="0" w:space="0" w:color="auto"/>
            <w:bottom w:val="none" w:sz="0" w:space="0" w:color="auto"/>
            <w:right w:val="none" w:sz="0" w:space="0" w:color="auto"/>
          </w:divBdr>
        </w:div>
        <w:div w:id="429546178">
          <w:marLeft w:val="0"/>
          <w:marRight w:val="0"/>
          <w:marTop w:val="0"/>
          <w:marBottom w:val="0"/>
          <w:divBdr>
            <w:top w:val="none" w:sz="0" w:space="0" w:color="auto"/>
            <w:left w:val="none" w:sz="0" w:space="0" w:color="auto"/>
            <w:bottom w:val="none" w:sz="0" w:space="0" w:color="auto"/>
            <w:right w:val="none" w:sz="0" w:space="0" w:color="auto"/>
          </w:divBdr>
        </w:div>
        <w:div w:id="1473063770">
          <w:marLeft w:val="0"/>
          <w:marRight w:val="0"/>
          <w:marTop w:val="0"/>
          <w:marBottom w:val="0"/>
          <w:divBdr>
            <w:top w:val="none" w:sz="0" w:space="0" w:color="auto"/>
            <w:left w:val="none" w:sz="0" w:space="0" w:color="auto"/>
            <w:bottom w:val="none" w:sz="0" w:space="0" w:color="auto"/>
            <w:right w:val="none" w:sz="0" w:space="0" w:color="auto"/>
          </w:divBdr>
        </w:div>
        <w:div w:id="609512354">
          <w:marLeft w:val="0"/>
          <w:marRight w:val="0"/>
          <w:marTop w:val="0"/>
          <w:marBottom w:val="0"/>
          <w:divBdr>
            <w:top w:val="none" w:sz="0" w:space="0" w:color="auto"/>
            <w:left w:val="none" w:sz="0" w:space="0" w:color="auto"/>
            <w:bottom w:val="none" w:sz="0" w:space="0" w:color="auto"/>
            <w:right w:val="none" w:sz="0" w:space="0" w:color="auto"/>
          </w:divBdr>
        </w:div>
        <w:div w:id="1309700499">
          <w:marLeft w:val="0"/>
          <w:marRight w:val="0"/>
          <w:marTop w:val="0"/>
          <w:marBottom w:val="0"/>
          <w:divBdr>
            <w:top w:val="none" w:sz="0" w:space="0" w:color="auto"/>
            <w:left w:val="none" w:sz="0" w:space="0" w:color="auto"/>
            <w:bottom w:val="none" w:sz="0" w:space="0" w:color="auto"/>
            <w:right w:val="none" w:sz="0" w:space="0" w:color="auto"/>
          </w:divBdr>
        </w:div>
        <w:div w:id="1219825099">
          <w:marLeft w:val="0"/>
          <w:marRight w:val="0"/>
          <w:marTop w:val="0"/>
          <w:marBottom w:val="0"/>
          <w:divBdr>
            <w:top w:val="none" w:sz="0" w:space="0" w:color="auto"/>
            <w:left w:val="none" w:sz="0" w:space="0" w:color="auto"/>
            <w:bottom w:val="none" w:sz="0" w:space="0" w:color="auto"/>
            <w:right w:val="none" w:sz="0" w:space="0" w:color="auto"/>
          </w:divBdr>
        </w:div>
        <w:div w:id="905993845">
          <w:marLeft w:val="0"/>
          <w:marRight w:val="0"/>
          <w:marTop w:val="0"/>
          <w:marBottom w:val="0"/>
          <w:divBdr>
            <w:top w:val="none" w:sz="0" w:space="0" w:color="auto"/>
            <w:left w:val="none" w:sz="0" w:space="0" w:color="auto"/>
            <w:bottom w:val="none" w:sz="0" w:space="0" w:color="auto"/>
            <w:right w:val="none" w:sz="0" w:space="0" w:color="auto"/>
          </w:divBdr>
        </w:div>
        <w:div w:id="1138259569">
          <w:marLeft w:val="0"/>
          <w:marRight w:val="0"/>
          <w:marTop w:val="0"/>
          <w:marBottom w:val="0"/>
          <w:divBdr>
            <w:top w:val="none" w:sz="0" w:space="0" w:color="auto"/>
            <w:left w:val="none" w:sz="0" w:space="0" w:color="auto"/>
            <w:bottom w:val="none" w:sz="0" w:space="0" w:color="auto"/>
            <w:right w:val="none" w:sz="0" w:space="0" w:color="auto"/>
          </w:divBdr>
        </w:div>
        <w:div w:id="1866748337">
          <w:marLeft w:val="0"/>
          <w:marRight w:val="0"/>
          <w:marTop w:val="0"/>
          <w:marBottom w:val="0"/>
          <w:divBdr>
            <w:top w:val="none" w:sz="0" w:space="0" w:color="auto"/>
            <w:left w:val="none" w:sz="0" w:space="0" w:color="auto"/>
            <w:bottom w:val="none" w:sz="0" w:space="0" w:color="auto"/>
            <w:right w:val="none" w:sz="0" w:space="0" w:color="auto"/>
          </w:divBdr>
        </w:div>
        <w:div w:id="544097106">
          <w:marLeft w:val="0"/>
          <w:marRight w:val="0"/>
          <w:marTop w:val="0"/>
          <w:marBottom w:val="0"/>
          <w:divBdr>
            <w:top w:val="none" w:sz="0" w:space="0" w:color="auto"/>
            <w:left w:val="none" w:sz="0" w:space="0" w:color="auto"/>
            <w:bottom w:val="none" w:sz="0" w:space="0" w:color="auto"/>
            <w:right w:val="none" w:sz="0" w:space="0" w:color="auto"/>
          </w:divBdr>
        </w:div>
        <w:div w:id="1102190849">
          <w:marLeft w:val="0"/>
          <w:marRight w:val="0"/>
          <w:marTop w:val="0"/>
          <w:marBottom w:val="0"/>
          <w:divBdr>
            <w:top w:val="none" w:sz="0" w:space="0" w:color="auto"/>
            <w:left w:val="none" w:sz="0" w:space="0" w:color="auto"/>
            <w:bottom w:val="none" w:sz="0" w:space="0" w:color="auto"/>
            <w:right w:val="none" w:sz="0" w:space="0" w:color="auto"/>
          </w:divBdr>
        </w:div>
        <w:div w:id="1284579831">
          <w:marLeft w:val="0"/>
          <w:marRight w:val="0"/>
          <w:marTop w:val="0"/>
          <w:marBottom w:val="0"/>
          <w:divBdr>
            <w:top w:val="none" w:sz="0" w:space="0" w:color="auto"/>
            <w:left w:val="none" w:sz="0" w:space="0" w:color="auto"/>
            <w:bottom w:val="none" w:sz="0" w:space="0" w:color="auto"/>
            <w:right w:val="none" w:sz="0" w:space="0" w:color="auto"/>
          </w:divBdr>
        </w:div>
        <w:div w:id="579800535">
          <w:marLeft w:val="0"/>
          <w:marRight w:val="0"/>
          <w:marTop w:val="0"/>
          <w:marBottom w:val="0"/>
          <w:divBdr>
            <w:top w:val="none" w:sz="0" w:space="0" w:color="auto"/>
            <w:left w:val="none" w:sz="0" w:space="0" w:color="auto"/>
            <w:bottom w:val="none" w:sz="0" w:space="0" w:color="auto"/>
            <w:right w:val="none" w:sz="0" w:space="0" w:color="auto"/>
          </w:divBdr>
        </w:div>
        <w:div w:id="1922524441">
          <w:marLeft w:val="0"/>
          <w:marRight w:val="0"/>
          <w:marTop w:val="0"/>
          <w:marBottom w:val="0"/>
          <w:divBdr>
            <w:top w:val="none" w:sz="0" w:space="0" w:color="auto"/>
            <w:left w:val="none" w:sz="0" w:space="0" w:color="auto"/>
            <w:bottom w:val="none" w:sz="0" w:space="0" w:color="auto"/>
            <w:right w:val="none" w:sz="0" w:space="0" w:color="auto"/>
          </w:divBdr>
        </w:div>
        <w:div w:id="450057763">
          <w:marLeft w:val="0"/>
          <w:marRight w:val="0"/>
          <w:marTop w:val="0"/>
          <w:marBottom w:val="0"/>
          <w:divBdr>
            <w:top w:val="none" w:sz="0" w:space="0" w:color="auto"/>
            <w:left w:val="none" w:sz="0" w:space="0" w:color="auto"/>
            <w:bottom w:val="none" w:sz="0" w:space="0" w:color="auto"/>
            <w:right w:val="none" w:sz="0" w:space="0" w:color="auto"/>
          </w:divBdr>
        </w:div>
        <w:div w:id="321855143">
          <w:marLeft w:val="0"/>
          <w:marRight w:val="0"/>
          <w:marTop w:val="0"/>
          <w:marBottom w:val="0"/>
          <w:divBdr>
            <w:top w:val="none" w:sz="0" w:space="0" w:color="auto"/>
            <w:left w:val="none" w:sz="0" w:space="0" w:color="auto"/>
            <w:bottom w:val="none" w:sz="0" w:space="0" w:color="auto"/>
            <w:right w:val="none" w:sz="0" w:space="0" w:color="auto"/>
          </w:divBdr>
        </w:div>
        <w:div w:id="2062514242">
          <w:marLeft w:val="0"/>
          <w:marRight w:val="0"/>
          <w:marTop w:val="0"/>
          <w:marBottom w:val="0"/>
          <w:divBdr>
            <w:top w:val="none" w:sz="0" w:space="0" w:color="auto"/>
            <w:left w:val="none" w:sz="0" w:space="0" w:color="auto"/>
            <w:bottom w:val="none" w:sz="0" w:space="0" w:color="auto"/>
            <w:right w:val="none" w:sz="0" w:space="0" w:color="auto"/>
          </w:divBdr>
        </w:div>
      </w:divsChild>
    </w:div>
    <w:div w:id="508906061">
      <w:bodyDiv w:val="1"/>
      <w:marLeft w:val="0"/>
      <w:marRight w:val="0"/>
      <w:marTop w:val="0"/>
      <w:marBottom w:val="0"/>
      <w:divBdr>
        <w:top w:val="none" w:sz="0" w:space="0" w:color="auto"/>
        <w:left w:val="none" w:sz="0" w:space="0" w:color="auto"/>
        <w:bottom w:val="none" w:sz="0" w:space="0" w:color="auto"/>
        <w:right w:val="none" w:sz="0" w:space="0" w:color="auto"/>
      </w:divBdr>
    </w:div>
    <w:div w:id="509609982">
      <w:bodyDiv w:val="1"/>
      <w:marLeft w:val="0"/>
      <w:marRight w:val="0"/>
      <w:marTop w:val="0"/>
      <w:marBottom w:val="0"/>
      <w:divBdr>
        <w:top w:val="none" w:sz="0" w:space="0" w:color="auto"/>
        <w:left w:val="none" w:sz="0" w:space="0" w:color="auto"/>
        <w:bottom w:val="none" w:sz="0" w:space="0" w:color="auto"/>
        <w:right w:val="none" w:sz="0" w:space="0" w:color="auto"/>
      </w:divBdr>
    </w:div>
    <w:div w:id="514392471">
      <w:bodyDiv w:val="1"/>
      <w:marLeft w:val="0"/>
      <w:marRight w:val="0"/>
      <w:marTop w:val="0"/>
      <w:marBottom w:val="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
        <w:div w:id="453597541">
          <w:marLeft w:val="0"/>
          <w:marRight w:val="0"/>
          <w:marTop w:val="0"/>
          <w:marBottom w:val="0"/>
          <w:divBdr>
            <w:top w:val="none" w:sz="0" w:space="0" w:color="auto"/>
            <w:left w:val="none" w:sz="0" w:space="0" w:color="auto"/>
            <w:bottom w:val="none" w:sz="0" w:space="0" w:color="auto"/>
            <w:right w:val="none" w:sz="0" w:space="0" w:color="auto"/>
          </w:divBdr>
        </w:div>
        <w:div w:id="645398898">
          <w:marLeft w:val="0"/>
          <w:marRight w:val="0"/>
          <w:marTop w:val="0"/>
          <w:marBottom w:val="0"/>
          <w:divBdr>
            <w:top w:val="none" w:sz="0" w:space="0" w:color="auto"/>
            <w:left w:val="none" w:sz="0" w:space="0" w:color="auto"/>
            <w:bottom w:val="none" w:sz="0" w:space="0" w:color="auto"/>
            <w:right w:val="none" w:sz="0" w:space="0" w:color="auto"/>
          </w:divBdr>
        </w:div>
        <w:div w:id="91245363">
          <w:marLeft w:val="0"/>
          <w:marRight w:val="0"/>
          <w:marTop w:val="0"/>
          <w:marBottom w:val="0"/>
          <w:divBdr>
            <w:top w:val="none" w:sz="0" w:space="0" w:color="auto"/>
            <w:left w:val="none" w:sz="0" w:space="0" w:color="auto"/>
            <w:bottom w:val="none" w:sz="0" w:space="0" w:color="auto"/>
            <w:right w:val="none" w:sz="0" w:space="0" w:color="auto"/>
          </w:divBdr>
        </w:div>
        <w:div w:id="2138178613">
          <w:marLeft w:val="0"/>
          <w:marRight w:val="0"/>
          <w:marTop w:val="0"/>
          <w:marBottom w:val="0"/>
          <w:divBdr>
            <w:top w:val="none" w:sz="0" w:space="0" w:color="auto"/>
            <w:left w:val="none" w:sz="0" w:space="0" w:color="auto"/>
            <w:bottom w:val="none" w:sz="0" w:space="0" w:color="auto"/>
            <w:right w:val="none" w:sz="0" w:space="0" w:color="auto"/>
          </w:divBdr>
        </w:div>
        <w:div w:id="1915625378">
          <w:marLeft w:val="0"/>
          <w:marRight w:val="0"/>
          <w:marTop w:val="0"/>
          <w:marBottom w:val="0"/>
          <w:divBdr>
            <w:top w:val="none" w:sz="0" w:space="0" w:color="auto"/>
            <w:left w:val="none" w:sz="0" w:space="0" w:color="auto"/>
            <w:bottom w:val="none" w:sz="0" w:space="0" w:color="auto"/>
            <w:right w:val="none" w:sz="0" w:space="0" w:color="auto"/>
          </w:divBdr>
        </w:div>
        <w:div w:id="225386572">
          <w:marLeft w:val="0"/>
          <w:marRight w:val="0"/>
          <w:marTop w:val="0"/>
          <w:marBottom w:val="0"/>
          <w:divBdr>
            <w:top w:val="none" w:sz="0" w:space="0" w:color="auto"/>
            <w:left w:val="none" w:sz="0" w:space="0" w:color="auto"/>
            <w:bottom w:val="none" w:sz="0" w:space="0" w:color="auto"/>
            <w:right w:val="none" w:sz="0" w:space="0" w:color="auto"/>
          </w:divBdr>
        </w:div>
        <w:div w:id="518659912">
          <w:marLeft w:val="0"/>
          <w:marRight w:val="0"/>
          <w:marTop w:val="0"/>
          <w:marBottom w:val="0"/>
          <w:divBdr>
            <w:top w:val="none" w:sz="0" w:space="0" w:color="auto"/>
            <w:left w:val="none" w:sz="0" w:space="0" w:color="auto"/>
            <w:bottom w:val="none" w:sz="0" w:space="0" w:color="auto"/>
            <w:right w:val="none" w:sz="0" w:space="0" w:color="auto"/>
          </w:divBdr>
        </w:div>
        <w:div w:id="724913214">
          <w:marLeft w:val="0"/>
          <w:marRight w:val="0"/>
          <w:marTop w:val="0"/>
          <w:marBottom w:val="0"/>
          <w:divBdr>
            <w:top w:val="none" w:sz="0" w:space="0" w:color="auto"/>
            <w:left w:val="none" w:sz="0" w:space="0" w:color="auto"/>
            <w:bottom w:val="none" w:sz="0" w:space="0" w:color="auto"/>
            <w:right w:val="none" w:sz="0" w:space="0" w:color="auto"/>
          </w:divBdr>
        </w:div>
        <w:div w:id="391004159">
          <w:marLeft w:val="0"/>
          <w:marRight w:val="0"/>
          <w:marTop w:val="0"/>
          <w:marBottom w:val="0"/>
          <w:divBdr>
            <w:top w:val="none" w:sz="0" w:space="0" w:color="auto"/>
            <w:left w:val="none" w:sz="0" w:space="0" w:color="auto"/>
            <w:bottom w:val="none" w:sz="0" w:space="0" w:color="auto"/>
            <w:right w:val="none" w:sz="0" w:space="0" w:color="auto"/>
          </w:divBdr>
        </w:div>
        <w:div w:id="1204833083">
          <w:marLeft w:val="0"/>
          <w:marRight w:val="0"/>
          <w:marTop w:val="0"/>
          <w:marBottom w:val="0"/>
          <w:divBdr>
            <w:top w:val="none" w:sz="0" w:space="0" w:color="auto"/>
            <w:left w:val="none" w:sz="0" w:space="0" w:color="auto"/>
            <w:bottom w:val="none" w:sz="0" w:space="0" w:color="auto"/>
            <w:right w:val="none" w:sz="0" w:space="0" w:color="auto"/>
          </w:divBdr>
        </w:div>
        <w:div w:id="860750177">
          <w:marLeft w:val="0"/>
          <w:marRight w:val="0"/>
          <w:marTop w:val="0"/>
          <w:marBottom w:val="0"/>
          <w:divBdr>
            <w:top w:val="none" w:sz="0" w:space="0" w:color="auto"/>
            <w:left w:val="none" w:sz="0" w:space="0" w:color="auto"/>
            <w:bottom w:val="none" w:sz="0" w:space="0" w:color="auto"/>
            <w:right w:val="none" w:sz="0" w:space="0" w:color="auto"/>
          </w:divBdr>
        </w:div>
        <w:div w:id="1805350679">
          <w:marLeft w:val="0"/>
          <w:marRight w:val="0"/>
          <w:marTop w:val="0"/>
          <w:marBottom w:val="0"/>
          <w:divBdr>
            <w:top w:val="none" w:sz="0" w:space="0" w:color="auto"/>
            <w:left w:val="none" w:sz="0" w:space="0" w:color="auto"/>
            <w:bottom w:val="none" w:sz="0" w:space="0" w:color="auto"/>
            <w:right w:val="none" w:sz="0" w:space="0" w:color="auto"/>
          </w:divBdr>
        </w:div>
        <w:div w:id="1607689480">
          <w:marLeft w:val="0"/>
          <w:marRight w:val="0"/>
          <w:marTop w:val="0"/>
          <w:marBottom w:val="0"/>
          <w:divBdr>
            <w:top w:val="none" w:sz="0" w:space="0" w:color="auto"/>
            <w:left w:val="none" w:sz="0" w:space="0" w:color="auto"/>
            <w:bottom w:val="none" w:sz="0" w:space="0" w:color="auto"/>
            <w:right w:val="none" w:sz="0" w:space="0" w:color="auto"/>
          </w:divBdr>
        </w:div>
        <w:div w:id="2102141351">
          <w:marLeft w:val="0"/>
          <w:marRight w:val="0"/>
          <w:marTop w:val="0"/>
          <w:marBottom w:val="0"/>
          <w:divBdr>
            <w:top w:val="none" w:sz="0" w:space="0" w:color="auto"/>
            <w:left w:val="none" w:sz="0" w:space="0" w:color="auto"/>
            <w:bottom w:val="none" w:sz="0" w:space="0" w:color="auto"/>
            <w:right w:val="none" w:sz="0" w:space="0" w:color="auto"/>
          </w:divBdr>
        </w:div>
        <w:div w:id="629094382">
          <w:marLeft w:val="0"/>
          <w:marRight w:val="0"/>
          <w:marTop w:val="0"/>
          <w:marBottom w:val="0"/>
          <w:divBdr>
            <w:top w:val="none" w:sz="0" w:space="0" w:color="auto"/>
            <w:left w:val="none" w:sz="0" w:space="0" w:color="auto"/>
            <w:bottom w:val="none" w:sz="0" w:space="0" w:color="auto"/>
            <w:right w:val="none" w:sz="0" w:space="0" w:color="auto"/>
          </w:divBdr>
        </w:div>
        <w:div w:id="858935139">
          <w:marLeft w:val="0"/>
          <w:marRight w:val="0"/>
          <w:marTop w:val="0"/>
          <w:marBottom w:val="0"/>
          <w:divBdr>
            <w:top w:val="none" w:sz="0" w:space="0" w:color="auto"/>
            <w:left w:val="none" w:sz="0" w:space="0" w:color="auto"/>
            <w:bottom w:val="none" w:sz="0" w:space="0" w:color="auto"/>
            <w:right w:val="none" w:sz="0" w:space="0" w:color="auto"/>
          </w:divBdr>
        </w:div>
        <w:div w:id="867176920">
          <w:marLeft w:val="0"/>
          <w:marRight w:val="0"/>
          <w:marTop w:val="0"/>
          <w:marBottom w:val="0"/>
          <w:divBdr>
            <w:top w:val="none" w:sz="0" w:space="0" w:color="auto"/>
            <w:left w:val="none" w:sz="0" w:space="0" w:color="auto"/>
            <w:bottom w:val="none" w:sz="0" w:space="0" w:color="auto"/>
            <w:right w:val="none" w:sz="0" w:space="0" w:color="auto"/>
          </w:divBdr>
        </w:div>
        <w:div w:id="618075915">
          <w:marLeft w:val="0"/>
          <w:marRight w:val="0"/>
          <w:marTop w:val="0"/>
          <w:marBottom w:val="0"/>
          <w:divBdr>
            <w:top w:val="none" w:sz="0" w:space="0" w:color="auto"/>
            <w:left w:val="none" w:sz="0" w:space="0" w:color="auto"/>
            <w:bottom w:val="none" w:sz="0" w:space="0" w:color="auto"/>
            <w:right w:val="none" w:sz="0" w:space="0" w:color="auto"/>
          </w:divBdr>
        </w:div>
        <w:div w:id="558321669">
          <w:marLeft w:val="0"/>
          <w:marRight w:val="0"/>
          <w:marTop w:val="0"/>
          <w:marBottom w:val="0"/>
          <w:divBdr>
            <w:top w:val="none" w:sz="0" w:space="0" w:color="auto"/>
            <w:left w:val="none" w:sz="0" w:space="0" w:color="auto"/>
            <w:bottom w:val="none" w:sz="0" w:space="0" w:color="auto"/>
            <w:right w:val="none" w:sz="0" w:space="0" w:color="auto"/>
          </w:divBdr>
        </w:div>
        <w:div w:id="1694721265">
          <w:marLeft w:val="0"/>
          <w:marRight w:val="0"/>
          <w:marTop w:val="0"/>
          <w:marBottom w:val="0"/>
          <w:divBdr>
            <w:top w:val="none" w:sz="0" w:space="0" w:color="auto"/>
            <w:left w:val="none" w:sz="0" w:space="0" w:color="auto"/>
            <w:bottom w:val="none" w:sz="0" w:space="0" w:color="auto"/>
            <w:right w:val="none" w:sz="0" w:space="0" w:color="auto"/>
          </w:divBdr>
        </w:div>
        <w:div w:id="326710814">
          <w:marLeft w:val="0"/>
          <w:marRight w:val="0"/>
          <w:marTop w:val="0"/>
          <w:marBottom w:val="0"/>
          <w:divBdr>
            <w:top w:val="none" w:sz="0" w:space="0" w:color="auto"/>
            <w:left w:val="none" w:sz="0" w:space="0" w:color="auto"/>
            <w:bottom w:val="none" w:sz="0" w:space="0" w:color="auto"/>
            <w:right w:val="none" w:sz="0" w:space="0" w:color="auto"/>
          </w:divBdr>
        </w:div>
        <w:div w:id="631255115">
          <w:marLeft w:val="0"/>
          <w:marRight w:val="0"/>
          <w:marTop w:val="0"/>
          <w:marBottom w:val="0"/>
          <w:divBdr>
            <w:top w:val="none" w:sz="0" w:space="0" w:color="auto"/>
            <w:left w:val="none" w:sz="0" w:space="0" w:color="auto"/>
            <w:bottom w:val="none" w:sz="0" w:space="0" w:color="auto"/>
            <w:right w:val="none" w:sz="0" w:space="0" w:color="auto"/>
          </w:divBdr>
        </w:div>
        <w:div w:id="1124082614">
          <w:marLeft w:val="0"/>
          <w:marRight w:val="0"/>
          <w:marTop w:val="0"/>
          <w:marBottom w:val="0"/>
          <w:divBdr>
            <w:top w:val="none" w:sz="0" w:space="0" w:color="auto"/>
            <w:left w:val="none" w:sz="0" w:space="0" w:color="auto"/>
            <w:bottom w:val="none" w:sz="0" w:space="0" w:color="auto"/>
            <w:right w:val="none" w:sz="0" w:space="0" w:color="auto"/>
          </w:divBdr>
        </w:div>
        <w:div w:id="455833952">
          <w:marLeft w:val="0"/>
          <w:marRight w:val="0"/>
          <w:marTop w:val="0"/>
          <w:marBottom w:val="0"/>
          <w:divBdr>
            <w:top w:val="none" w:sz="0" w:space="0" w:color="auto"/>
            <w:left w:val="none" w:sz="0" w:space="0" w:color="auto"/>
            <w:bottom w:val="none" w:sz="0" w:space="0" w:color="auto"/>
            <w:right w:val="none" w:sz="0" w:space="0" w:color="auto"/>
          </w:divBdr>
        </w:div>
        <w:div w:id="238905843">
          <w:marLeft w:val="0"/>
          <w:marRight w:val="0"/>
          <w:marTop w:val="0"/>
          <w:marBottom w:val="0"/>
          <w:divBdr>
            <w:top w:val="none" w:sz="0" w:space="0" w:color="auto"/>
            <w:left w:val="none" w:sz="0" w:space="0" w:color="auto"/>
            <w:bottom w:val="none" w:sz="0" w:space="0" w:color="auto"/>
            <w:right w:val="none" w:sz="0" w:space="0" w:color="auto"/>
          </w:divBdr>
        </w:div>
        <w:div w:id="884413749">
          <w:marLeft w:val="0"/>
          <w:marRight w:val="0"/>
          <w:marTop w:val="0"/>
          <w:marBottom w:val="0"/>
          <w:divBdr>
            <w:top w:val="none" w:sz="0" w:space="0" w:color="auto"/>
            <w:left w:val="none" w:sz="0" w:space="0" w:color="auto"/>
            <w:bottom w:val="none" w:sz="0" w:space="0" w:color="auto"/>
            <w:right w:val="none" w:sz="0" w:space="0" w:color="auto"/>
          </w:divBdr>
        </w:div>
        <w:div w:id="239677325">
          <w:marLeft w:val="0"/>
          <w:marRight w:val="0"/>
          <w:marTop w:val="0"/>
          <w:marBottom w:val="0"/>
          <w:divBdr>
            <w:top w:val="none" w:sz="0" w:space="0" w:color="auto"/>
            <w:left w:val="none" w:sz="0" w:space="0" w:color="auto"/>
            <w:bottom w:val="none" w:sz="0" w:space="0" w:color="auto"/>
            <w:right w:val="none" w:sz="0" w:space="0" w:color="auto"/>
          </w:divBdr>
        </w:div>
        <w:div w:id="1161123332">
          <w:marLeft w:val="0"/>
          <w:marRight w:val="0"/>
          <w:marTop w:val="0"/>
          <w:marBottom w:val="0"/>
          <w:divBdr>
            <w:top w:val="none" w:sz="0" w:space="0" w:color="auto"/>
            <w:left w:val="none" w:sz="0" w:space="0" w:color="auto"/>
            <w:bottom w:val="none" w:sz="0" w:space="0" w:color="auto"/>
            <w:right w:val="none" w:sz="0" w:space="0" w:color="auto"/>
          </w:divBdr>
        </w:div>
        <w:div w:id="2130973429">
          <w:marLeft w:val="0"/>
          <w:marRight w:val="0"/>
          <w:marTop w:val="0"/>
          <w:marBottom w:val="0"/>
          <w:divBdr>
            <w:top w:val="none" w:sz="0" w:space="0" w:color="auto"/>
            <w:left w:val="none" w:sz="0" w:space="0" w:color="auto"/>
            <w:bottom w:val="none" w:sz="0" w:space="0" w:color="auto"/>
            <w:right w:val="none" w:sz="0" w:space="0" w:color="auto"/>
          </w:divBdr>
        </w:div>
        <w:div w:id="1351369215">
          <w:marLeft w:val="0"/>
          <w:marRight w:val="0"/>
          <w:marTop w:val="0"/>
          <w:marBottom w:val="0"/>
          <w:divBdr>
            <w:top w:val="none" w:sz="0" w:space="0" w:color="auto"/>
            <w:left w:val="none" w:sz="0" w:space="0" w:color="auto"/>
            <w:bottom w:val="none" w:sz="0" w:space="0" w:color="auto"/>
            <w:right w:val="none" w:sz="0" w:space="0" w:color="auto"/>
          </w:divBdr>
        </w:div>
        <w:div w:id="1780682011">
          <w:marLeft w:val="0"/>
          <w:marRight w:val="0"/>
          <w:marTop w:val="0"/>
          <w:marBottom w:val="0"/>
          <w:divBdr>
            <w:top w:val="none" w:sz="0" w:space="0" w:color="auto"/>
            <w:left w:val="none" w:sz="0" w:space="0" w:color="auto"/>
            <w:bottom w:val="none" w:sz="0" w:space="0" w:color="auto"/>
            <w:right w:val="none" w:sz="0" w:space="0" w:color="auto"/>
          </w:divBdr>
        </w:div>
        <w:div w:id="1400712529">
          <w:marLeft w:val="0"/>
          <w:marRight w:val="0"/>
          <w:marTop w:val="0"/>
          <w:marBottom w:val="0"/>
          <w:divBdr>
            <w:top w:val="none" w:sz="0" w:space="0" w:color="auto"/>
            <w:left w:val="none" w:sz="0" w:space="0" w:color="auto"/>
            <w:bottom w:val="none" w:sz="0" w:space="0" w:color="auto"/>
            <w:right w:val="none" w:sz="0" w:space="0" w:color="auto"/>
          </w:divBdr>
        </w:div>
        <w:div w:id="353307628">
          <w:marLeft w:val="0"/>
          <w:marRight w:val="0"/>
          <w:marTop w:val="0"/>
          <w:marBottom w:val="0"/>
          <w:divBdr>
            <w:top w:val="none" w:sz="0" w:space="0" w:color="auto"/>
            <w:left w:val="none" w:sz="0" w:space="0" w:color="auto"/>
            <w:bottom w:val="none" w:sz="0" w:space="0" w:color="auto"/>
            <w:right w:val="none" w:sz="0" w:space="0" w:color="auto"/>
          </w:divBdr>
        </w:div>
        <w:div w:id="1536698320">
          <w:marLeft w:val="0"/>
          <w:marRight w:val="0"/>
          <w:marTop w:val="0"/>
          <w:marBottom w:val="0"/>
          <w:divBdr>
            <w:top w:val="none" w:sz="0" w:space="0" w:color="auto"/>
            <w:left w:val="none" w:sz="0" w:space="0" w:color="auto"/>
            <w:bottom w:val="none" w:sz="0" w:space="0" w:color="auto"/>
            <w:right w:val="none" w:sz="0" w:space="0" w:color="auto"/>
          </w:divBdr>
        </w:div>
        <w:div w:id="1530989313">
          <w:marLeft w:val="0"/>
          <w:marRight w:val="0"/>
          <w:marTop w:val="0"/>
          <w:marBottom w:val="0"/>
          <w:divBdr>
            <w:top w:val="none" w:sz="0" w:space="0" w:color="auto"/>
            <w:left w:val="none" w:sz="0" w:space="0" w:color="auto"/>
            <w:bottom w:val="none" w:sz="0" w:space="0" w:color="auto"/>
            <w:right w:val="none" w:sz="0" w:space="0" w:color="auto"/>
          </w:divBdr>
        </w:div>
      </w:divsChild>
    </w:div>
    <w:div w:id="516964966">
      <w:bodyDiv w:val="1"/>
      <w:marLeft w:val="0"/>
      <w:marRight w:val="0"/>
      <w:marTop w:val="0"/>
      <w:marBottom w:val="0"/>
      <w:divBdr>
        <w:top w:val="none" w:sz="0" w:space="0" w:color="auto"/>
        <w:left w:val="none" w:sz="0" w:space="0" w:color="auto"/>
        <w:bottom w:val="none" w:sz="0" w:space="0" w:color="auto"/>
        <w:right w:val="none" w:sz="0" w:space="0" w:color="auto"/>
      </w:divBdr>
    </w:div>
    <w:div w:id="518549085">
      <w:bodyDiv w:val="1"/>
      <w:marLeft w:val="0"/>
      <w:marRight w:val="0"/>
      <w:marTop w:val="0"/>
      <w:marBottom w:val="0"/>
      <w:divBdr>
        <w:top w:val="none" w:sz="0" w:space="0" w:color="auto"/>
        <w:left w:val="none" w:sz="0" w:space="0" w:color="auto"/>
        <w:bottom w:val="none" w:sz="0" w:space="0" w:color="auto"/>
        <w:right w:val="none" w:sz="0" w:space="0" w:color="auto"/>
      </w:divBdr>
    </w:div>
    <w:div w:id="527911204">
      <w:bodyDiv w:val="1"/>
      <w:marLeft w:val="0"/>
      <w:marRight w:val="0"/>
      <w:marTop w:val="0"/>
      <w:marBottom w:val="0"/>
      <w:divBdr>
        <w:top w:val="none" w:sz="0" w:space="0" w:color="auto"/>
        <w:left w:val="none" w:sz="0" w:space="0" w:color="auto"/>
        <w:bottom w:val="none" w:sz="0" w:space="0" w:color="auto"/>
        <w:right w:val="none" w:sz="0" w:space="0" w:color="auto"/>
      </w:divBdr>
    </w:div>
    <w:div w:id="527912604">
      <w:bodyDiv w:val="1"/>
      <w:marLeft w:val="0"/>
      <w:marRight w:val="0"/>
      <w:marTop w:val="0"/>
      <w:marBottom w:val="0"/>
      <w:divBdr>
        <w:top w:val="none" w:sz="0" w:space="0" w:color="auto"/>
        <w:left w:val="none" w:sz="0" w:space="0" w:color="auto"/>
        <w:bottom w:val="none" w:sz="0" w:space="0" w:color="auto"/>
        <w:right w:val="none" w:sz="0" w:space="0" w:color="auto"/>
      </w:divBdr>
    </w:div>
    <w:div w:id="529954966">
      <w:bodyDiv w:val="1"/>
      <w:marLeft w:val="0"/>
      <w:marRight w:val="0"/>
      <w:marTop w:val="0"/>
      <w:marBottom w:val="0"/>
      <w:divBdr>
        <w:top w:val="none" w:sz="0" w:space="0" w:color="auto"/>
        <w:left w:val="none" w:sz="0" w:space="0" w:color="auto"/>
        <w:bottom w:val="none" w:sz="0" w:space="0" w:color="auto"/>
        <w:right w:val="none" w:sz="0" w:space="0" w:color="auto"/>
      </w:divBdr>
      <w:divsChild>
        <w:div w:id="1571578280">
          <w:marLeft w:val="0"/>
          <w:marRight w:val="0"/>
          <w:marTop w:val="0"/>
          <w:marBottom w:val="0"/>
          <w:divBdr>
            <w:top w:val="none" w:sz="0" w:space="0" w:color="auto"/>
            <w:left w:val="none" w:sz="0" w:space="0" w:color="auto"/>
            <w:bottom w:val="none" w:sz="0" w:space="0" w:color="auto"/>
            <w:right w:val="none" w:sz="0" w:space="0" w:color="auto"/>
          </w:divBdr>
        </w:div>
        <w:div w:id="560286048">
          <w:marLeft w:val="0"/>
          <w:marRight w:val="0"/>
          <w:marTop w:val="0"/>
          <w:marBottom w:val="0"/>
          <w:divBdr>
            <w:top w:val="none" w:sz="0" w:space="0" w:color="auto"/>
            <w:left w:val="none" w:sz="0" w:space="0" w:color="auto"/>
            <w:bottom w:val="none" w:sz="0" w:space="0" w:color="auto"/>
            <w:right w:val="none" w:sz="0" w:space="0" w:color="auto"/>
          </w:divBdr>
        </w:div>
        <w:div w:id="1542589730">
          <w:marLeft w:val="0"/>
          <w:marRight w:val="0"/>
          <w:marTop w:val="0"/>
          <w:marBottom w:val="0"/>
          <w:divBdr>
            <w:top w:val="none" w:sz="0" w:space="0" w:color="auto"/>
            <w:left w:val="none" w:sz="0" w:space="0" w:color="auto"/>
            <w:bottom w:val="none" w:sz="0" w:space="0" w:color="auto"/>
            <w:right w:val="none" w:sz="0" w:space="0" w:color="auto"/>
          </w:divBdr>
        </w:div>
        <w:div w:id="1671563286">
          <w:marLeft w:val="0"/>
          <w:marRight w:val="0"/>
          <w:marTop w:val="0"/>
          <w:marBottom w:val="0"/>
          <w:divBdr>
            <w:top w:val="none" w:sz="0" w:space="0" w:color="auto"/>
            <w:left w:val="none" w:sz="0" w:space="0" w:color="auto"/>
            <w:bottom w:val="none" w:sz="0" w:space="0" w:color="auto"/>
            <w:right w:val="none" w:sz="0" w:space="0" w:color="auto"/>
          </w:divBdr>
        </w:div>
        <w:div w:id="1026980616">
          <w:marLeft w:val="0"/>
          <w:marRight w:val="0"/>
          <w:marTop w:val="0"/>
          <w:marBottom w:val="0"/>
          <w:divBdr>
            <w:top w:val="none" w:sz="0" w:space="0" w:color="auto"/>
            <w:left w:val="none" w:sz="0" w:space="0" w:color="auto"/>
            <w:bottom w:val="none" w:sz="0" w:space="0" w:color="auto"/>
            <w:right w:val="none" w:sz="0" w:space="0" w:color="auto"/>
          </w:divBdr>
        </w:div>
        <w:div w:id="978267657">
          <w:marLeft w:val="0"/>
          <w:marRight w:val="0"/>
          <w:marTop w:val="0"/>
          <w:marBottom w:val="0"/>
          <w:divBdr>
            <w:top w:val="none" w:sz="0" w:space="0" w:color="auto"/>
            <w:left w:val="none" w:sz="0" w:space="0" w:color="auto"/>
            <w:bottom w:val="none" w:sz="0" w:space="0" w:color="auto"/>
            <w:right w:val="none" w:sz="0" w:space="0" w:color="auto"/>
          </w:divBdr>
        </w:div>
        <w:div w:id="638649422">
          <w:marLeft w:val="0"/>
          <w:marRight w:val="0"/>
          <w:marTop w:val="0"/>
          <w:marBottom w:val="0"/>
          <w:divBdr>
            <w:top w:val="none" w:sz="0" w:space="0" w:color="auto"/>
            <w:left w:val="none" w:sz="0" w:space="0" w:color="auto"/>
            <w:bottom w:val="none" w:sz="0" w:space="0" w:color="auto"/>
            <w:right w:val="none" w:sz="0" w:space="0" w:color="auto"/>
          </w:divBdr>
        </w:div>
        <w:div w:id="2105613547">
          <w:marLeft w:val="0"/>
          <w:marRight w:val="0"/>
          <w:marTop w:val="0"/>
          <w:marBottom w:val="0"/>
          <w:divBdr>
            <w:top w:val="none" w:sz="0" w:space="0" w:color="auto"/>
            <w:left w:val="none" w:sz="0" w:space="0" w:color="auto"/>
            <w:bottom w:val="none" w:sz="0" w:space="0" w:color="auto"/>
            <w:right w:val="none" w:sz="0" w:space="0" w:color="auto"/>
          </w:divBdr>
        </w:div>
        <w:div w:id="1749232199">
          <w:marLeft w:val="0"/>
          <w:marRight w:val="0"/>
          <w:marTop w:val="0"/>
          <w:marBottom w:val="0"/>
          <w:divBdr>
            <w:top w:val="none" w:sz="0" w:space="0" w:color="auto"/>
            <w:left w:val="none" w:sz="0" w:space="0" w:color="auto"/>
            <w:bottom w:val="none" w:sz="0" w:space="0" w:color="auto"/>
            <w:right w:val="none" w:sz="0" w:space="0" w:color="auto"/>
          </w:divBdr>
        </w:div>
        <w:div w:id="22289156">
          <w:marLeft w:val="0"/>
          <w:marRight w:val="0"/>
          <w:marTop w:val="0"/>
          <w:marBottom w:val="0"/>
          <w:divBdr>
            <w:top w:val="none" w:sz="0" w:space="0" w:color="auto"/>
            <w:left w:val="none" w:sz="0" w:space="0" w:color="auto"/>
            <w:bottom w:val="none" w:sz="0" w:space="0" w:color="auto"/>
            <w:right w:val="none" w:sz="0" w:space="0" w:color="auto"/>
          </w:divBdr>
        </w:div>
        <w:div w:id="1034354800">
          <w:marLeft w:val="0"/>
          <w:marRight w:val="0"/>
          <w:marTop w:val="0"/>
          <w:marBottom w:val="0"/>
          <w:divBdr>
            <w:top w:val="none" w:sz="0" w:space="0" w:color="auto"/>
            <w:left w:val="none" w:sz="0" w:space="0" w:color="auto"/>
            <w:bottom w:val="none" w:sz="0" w:space="0" w:color="auto"/>
            <w:right w:val="none" w:sz="0" w:space="0" w:color="auto"/>
          </w:divBdr>
        </w:div>
        <w:div w:id="1203978017">
          <w:marLeft w:val="0"/>
          <w:marRight w:val="0"/>
          <w:marTop w:val="0"/>
          <w:marBottom w:val="0"/>
          <w:divBdr>
            <w:top w:val="none" w:sz="0" w:space="0" w:color="auto"/>
            <w:left w:val="none" w:sz="0" w:space="0" w:color="auto"/>
            <w:bottom w:val="none" w:sz="0" w:space="0" w:color="auto"/>
            <w:right w:val="none" w:sz="0" w:space="0" w:color="auto"/>
          </w:divBdr>
        </w:div>
        <w:div w:id="1067194240">
          <w:marLeft w:val="0"/>
          <w:marRight w:val="0"/>
          <w:marTop w:val="0"/>
          <w:marBottom w:val="0"/>
          <w:divBdr>
            <w:top w:val="none" w:sz="0" w:space="0" w:color="auto"/>
            <w:left w:val="none" w:sz="0" w:space="0" w:color="auto"/>
            <w:bottom w:val="none" w:sz="0" w:space="0" w:color="auto"/>
            <w:right w:val="none" w:sz="0" w:space="0" w:color="auto"/>
          </w:divBdr>
        </w:div>
        <w:div w:id="508981704">
          <w:marLeft w:val="0"/>
          <w:marRight w:val="0"/>
          <w:marTop w:val="0"/>
          <w:marBottom w:val="0"/>
          <w:divBdr>
            <w:top w:val="none" w:sz="0" w:space="0" w:color="auto"/>
            <w:left w:val="none" w:sz="0" w:space="0" w:color="auto"/>
            <w:bottom w:val="none" w:sz="0" w:space="0" w:color="auto"/>
            <w:right w:val="none" w:sz="0" w:space="0" w:color="auto"/>
          </w:divBdr>
        </w:div>
        <w:div w:id="1233586162">
          <w:marLeft w:val="0"/>
          <w:marRight w:val="0"/>
          <w:marTop w:val="0"/>
          <w:marBottom w:val="0"/>
          <w:divBdr>
            <w:top w:val="none" w:sz="0" w:space="0" w:color="auto"/>
            <w:left w:val="none" w:sz="0" w:space="0" w:color="auto"/>
            <w:bottom w:val="none" w:sz="0" w:space="0" w:color="auto"/>
            <w:right w:val="none" w:sz="0" w:space="0" w:color="auto"/>
          </w:divBdr>
        </w:div>
        <w:div w:id="1107118519">
          <w:marLeft w:val="0"/>
          <w:marRight w:val="0"/>
          <w:marTop w:val="0"/>
          <w:marBottom w:val="0"/>
          <w:divBdr>
            <w:top w:val="none" w:sz="0" w:space="0" w:color="auto"/>
            <w:left w:val="none" w:sz="0" w:space="0" w:color="auto"/>
            <w:bottom w:val="none" w:sz="0" w:space="0" w:color="auto"/>
            <w:right w:val="none" w:sz="0" w:space="0" w:color="auto"/>
          </w:divBdr>
        </w:div>
        <w:div w:id="2031249385">
          <w:marLeft w:val="0"/>
          <w:marRight w:val="0"/>
          <w:marTop w:val="0"/>
          <w:marBottom w:val="0"/>
          <w:divBdr>
            <w:top w:val="none" w:sz="0" w:space="0" w:color="auto"/>
            <w:left w:val="none" w:sz="0" w:space="0" w:color="auto"/>
            <w:bottom w:val="none" w:sz="0" w:space="0" w:color="auto"/>
            <w:right w:val="none" w:sz="0" w:space="0" w:color="auto"/>
          </w:divBdr>
        </w:div>
        <w:div w:id="4216467">
          <w:marLeft w:val="0"/>
          <w:marRight w:val="0"/>
          <w:marTop w:val="0"/>
          <w:marBottom w:val="0"/>
          <w:divBdr>
            <w:top w:val="none" w:sz="0" w:space="0" w:color="auto"/>
            <w:left w:val="none" w:sz="0" w:space="0" w:color="auto"/>
            <w:bottom w:val="none" w:sz="0" w:space="0" w:color="auto"/>
            <w:right w:val="none" w:sz="0" w:space="0" w:color="auto"/>
          </w:divBdr>
        </w:div>
        <w:div w:id="1293170969">
          <w:marLeft w:val="0"/>
          <w:marRight w:val="0"/>
          <w:marTop w:val="0"/>
          <w:marBottom w:val="0"/>
          <w:divBdr>
            <w:top w:val="none" w:sz="0" w:space="0" w:color="auto"/>
            <w:left w:val="none" w:sz="0" w:space="0" w:color="auto"/>
            <w:bottom w:val="none" w:sz="0" w:space="0" w:color="auto"/>
            <w:right w:val="none" w:sz="0" w:space="0" w:color="auto"/>
          </w:divBdr>
        </w:div>
        <w:div w:id="1538661336">
          <w:marLeft w:val="0"/>
          <w:marRight w:val="0"/>
          <w:marTop w:val="0"/>
          <w:marBottom w:val="0"/>
          <w:divBdr>
            <w:top w:val="none" w:sz="0" w:space="0" w:color="auto"/>
            <w:left w:val="none" w:sz="0" w:space="0" w:color="auto"/>
            <w:bottom w:val="none" w:sz="0" w:space="0" w:color="auto"/>
            <w:right w:val="none" w:sz="0" w:space="0" w:color="auto"/>
          </w:divBdr>
        </w:div>
        <w:div w:id="1609120775">
          <w:marLeft w:val="0"/>
          <w:marRight w:val="0"/>
          <w:marTop w:val="0"/>
          <w:marBottom w:val="0"/>
          <w:divBdr>
            <w:top w:val="none" w:sz="0" w:space="0" w:color="auto"/>
            <w:left w:val="none" w:sz="0" w:space="0" w:color="auto"/>
            <w:bottom w:val="none" w:sz="0" w:space="0" w:color="auto"/>
            <w:right w:val="none" w:sz="0" w:space="0" w:color="auto"/>
          </w:divBdr>
        </w:div>
        <w:div w:id="1410497703">
          <w:marLeft w:val="0"/>
          <w:marRight w:val="0"/>
          <w:marTop w:val="0"/>
          <w:marBottom w:val="0"/>
          <w:divBdr>
            <w:top w:val="none" w:sz="0" w:space="0" w:color="auto"/>
            <w:left w:val="none" w:sz="0" w:space="0" w:color="auto"/>
            <w:bottom w:val="none" w:sz="0" w:space="0" w:color="auto"/>
            <w:right w:val="none" w:sz="0" w:space="0" w:color="auto"/>
          </w:divBdr>
        </w:div>
        <w:div w:id="1894387124">
          <w:marLeft w:val="0"/>
          <w:marRight w:val="0"/>
          <w:marTop w:val="0"/>
          <w:marBottom w:val="0"/>
          <w:divBdr>
            <w:top w:val="none" w:sz="0" w:space="0" w:color="auto"/>
            <w:left w:val="none" w:sz="0" w:space="0" w:color="auto"/>
            <w:bottom w:val="none" w:sz="0" w:space="0" w:color="auto"/>
            <w:right w:val="none" w:sz="0" w:space="0" w:color="auto"/>
          </w:divBdr>
        </w:div>
        <w:div w:id="1936013618">
          <w:marLeft w:val="0"/>
          <w:marRight w:val="0"/>
          <w:marTop w:val="0"/>
          <w:marBottom w:val="0"/>
          <w:divBdr>
            <w:top w:val="none" w:sz="0" w:space="0" w:color="auto"/>
            <w:left w:val="none" w:sz="0" w:space="0" w:color="auto"/>
            <w:bottom w:val="none" w:sz="0" w:space="0" w:color="auto"/>
            <w:right w:val="none" w:sz="0" w:space="0" w:color="auto"/>
          </w:divBdr>
        </w:div>
        <w:div w:id="208222738">
          <w:marLeft w:val="0"/>
          <w:marRight w:val="0"/>
          <w:marTop w:val="0"/>
          <w:marBottom w:val="0"/>
          <w:divBdr>
            <w:top w:val="none" w:sz="0" w:space="0" w:color="auto"/>
            <w:left w:val="none" w:sz="0" w:space="0" w:color="auto"/>
            <w:bottom w:val="none" w:sz="0" w:space="0" w:color="auto"/>
            <w:right w:val="none" w:sz="0" w:space="0" w:color="auto"/>
          </w:divBdr>
        </w:div>
        <w:div w:id="916280150">
          <w:marLeft w:val="0"/>
          <w:marRight w:val="0"/>
          <w:marTop w:val="0"/>
          <w:marBottom w:val="0"/>
          <w:divBdr>
            <w:top w:val="none" w:sz="0" w:space="0" w:color="auto"/>
            <w:left w:val="none" w:sz="0" w:space="0" w:color="auto"/>
            <w:bottom w:val="none" w:sz="0" w:space="0" w:color="auto"/>
            <w:right w:val="none" w:sz="0" w:space="0" w:color="auto"/>
          </w:divBdr>
        </w:div>
        <w:div w:id="619923380">
          <w:marLeft w:val="0"/>
          <w:marRight w:val="0"/>
          <w:marTop w:val="0"/>
          <w:marBottom w:val="0"/>
          <w:divBdr>
            <w:top w:val="none" w:sz="0" w:space="0" w:color="auto"/>
            <w:left w:val="none" w:sz="0" w:space="0" w:color="auto"/>
            <w:bottom w:val="none" w:sz="0" w:space="0" w:color="auto"/>
            <w:right w:val="none" w:sz="0" w:space="0" w:color="auto"/>
          </w:divBdr>
        </w:div>
      </w:divsChild>
    </w:div>
    <w:div w:id="535239076">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68267343">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454593">
      <w:bodyDiv w:val="1"/>
      <w:marLeft w:val="0"/>
      <w:marRight w:val="0"/>
      <w:marTop w:val="0"/>
      <w:marBottom w:val="0"/>
      <w:divBdr>
        <w:top w:val="none" w:sz="0" w:space="0" w:color="auto"/>
        <w:left w:val="none" w:sz="0" w:space="0" w:color="auto"/>
        <w:bottom w:val="none" w:sz="0" w:space="0" w:color="auto"/>
        <w:right w:val="none" w:sz="0" w:space="0" w:color="auto"/>
      </w:divBdr>
    </w:div>
    <w:div w:id="581642604">
      <w:bodyDiv w:val="1"/>
      <w:marLeft w:val="0"/>
      <w:marRight w:val="0"/>
      <w:marTop w:val="0"/>
      <w:marBottom w:val="0"/>
      <w:divBdr>
        <w:top w:val="none" w:sz="0" w:space="0" w:color="auto"/>
        <w:left w:val="none" w:sz="0" w:space="0" w:color="auto"/>
        <w:bottom w:val="none" w:sz="0" w:space="0" w:color="auto"/>
        <w:right w:val="none" w:sz="0" w:space="0" w:color="auto"/>
      </w:divBdr>
    </w:div>
    <w:div w:id="585387504">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9894804">
      <w:bodyDiv w:val="1"/>
      <w:marLeft w:val="0"/>
      <w:marRight w:val="0"/>
      <w:marTop w:val="0"/>
      <w:marBottom w:val="0"/>
      <w:divBdr>
        <w:top w:val="none" w:sz="0" w:space="0" w:color="auto"/>
        <w:left w:val="none" w:sz="0" w:space="0" w:color="auto"/>
        <w:bottom w:val="none" w:sz="0" w:space="0" w:color="auto"/>
        <w:right w:val="none" w:sz="0" w:space="0" w:color="auto"/>
      </w:divBdr>
    </w:div>
    <w:div w:id="596136141">
      <w:bodyDiv w:val="1"/>
      <w:marLeft w:val="0"/>
      <w:marRight w:val="0"/>
      <w:marTop w:val="0"/>
      <w:marBottom w:val="0"/>
      <w:divBdr>
        <w:top w:val="none" w:sz="0" w:space="0" w:color="auto"/>
        <w:left w:val="none" w:sz="0" w:space="0" w:color="auto"/>
        <w:bottom w:val="none" w:sz="0" w:space="0" w:color="auto"/>
        <w:right w:val="none" w:sz="0" w:space="0" w:color="auto"/>
      </w:divBdr>
    </w:div>
    <w:div w:id="598563254">
      <w:bodyDiv w:val="1"/>
      <w:marLeft w:val="0"/>
      <w:marRight w:val="0"/>
      <w:marTop w:val="0"/>
      <w:marBottom w:val="0"/>
      <w:divBdr>
        <w:top w:val="none" w:sz="0" w:space="0" w:color="auto"/>
        <w:left w:val="none" w:sz="0" w:space="0" w:color="auto"/>
        <w:bottom w:val="none" w:sz="0" w:space="0" w:color="auto"/>
        <w:right w:val="none" w:sz="0" w:space="0" w:color="auto"/>
      </w:divBdr>
    </w:div>
    <w:div w:id="607007836">
      <w:bodyDiv w:val="1"/>
      <w:marLeft w:val="0"/>
      <w:marRight w:val="0"/>
      <w:marTop w:val="0"/>
      <w:marBottom w:val="0"/>
      <w:divBdr>
        <w:top w:val="none" w:sz="0" w:space="0" w:color="auto"/>
        <w:left w:val="none" w:sz="0" w:space="0" w:color="auto"/>
        <w:bottom w:val="none" w:sz="0" w:space="0" w:color="auto"/>
        <w:right w:val="none" w:sz="0" w:space="0" w:color="auto"/>
      </w:divBdr>
    </w:div>
    <w:div w:id="615871576">
      <w:bodyDiv w:val="1"/>
      <w:marLeft w:val="0"/>
      <w:marRight w:val="0"/>
      <w:marTop w:val="0"/>
      <w:marBottom w:val="0"/>
      <w:divBdr>
        <w:top w:val="none" w:sz="0" w:space="0" w:color="auto"/>
        <w:left w:val="none" w:sz="0" w:space="0" w:color="auto"/>
        <w:bottom w:val="none" w:sz="0" w:space="0" w:color="auto"/>
        <w:right w:val="none" w:sz="0" w:space="0" w:color="auto"/>
      </w:divBdr>
    </w:div>
    <w:div w:id="621882471">
      <w:bodyDiv w:val="1"/>
      <w:marLeft w:val="0"/>
      <w:marRight w:val="0"/>
      <w:marTop w:val="0"/>
      <w:marBottom w:val="0"/>
      <w:divBdr>
        <w:top w:val="none" w:sz="0" w:space="0" w:color="auto"/>
        <w:left w:val="none" w:sz="0" w:space="0" w:color="auto"/>
        <w:bottom w:val="none" w:sz="0" w:space="0" w:color="auto"/>
        <w:right w:val="none" w:sz="0" w:space="0" w:color="auto"/>
      </w:divBdr>
    </w:div>
    <w:div w:id="624965431">
      <w:bodyDiv w:val="1"/>
      <w:marLeft w:val="0"/>
      <w:marRight w:val="0"/>
      <w:marTop w:val="0"/>
      <w:marBottom w:val="0"/>
      <w:divBdr>
        <w:top w:val="none" w:sz="0" w:space="0" w:color="auto"/>
        <w:left w:val="none" w:sz="0" w:space="0" w:color="auto"/>
        <w:bottom w:val="none" w:sz="0" w:space="0" w:color="auto"/>
        <w:right w:val="none" w:sz="0" w:space="0" w:color="auto"/>
      </w:divBdr>
      <w:divsChild>
        <w:div w:id="67268108">
          <w:marLeft w:val="0"/>
          <w:marRight w:val="0"/>
          <w:marTop w:val="0"/>
          <w:marBottom w:val="0"/>
          <w:divBdr>
            <w:top w:val="none" w:sz="0" w:space="0" w:color="auto"/>
            <w:left w:val="none" w:sz="0" w:space="0" w:color="auto"/>
            <w:bottom w:val="none" w:sz="0" w:space="0" w:color="auto"/>
            <w:right w:val="none" w:sz="0" w:space="0" w:color="auto"/>
          </w:divBdr>
        </w:div>
        <w:div w:id="390079622">
          <w:marLeft w:val="0"/>
          <w:marRight w:val="0"/>
          <w:marTop w:val="0"/>
          <w:marBottom w:val="0"/>
          <w:divBdr>
            <w:top w:val="none" w:sz="0" w:space="0" w:color="auto"/>
            <w:left w:val="none" w:sz="0" w:space="0" w:color="auto"/>
            <w:bottom w:val="none" w:sz="0" w:space="0" w:color="auto"/>
            <w:right w:val="none" w:sz="0" w:space="0" w:color="auto"/>
          </w:divBdr>
        </w:div>
        <w:div w:id="831523892">
          <w:marLeft w:val="0"/>
          <w:marRight w:val="0"/>
          <w:marTop w:val="0"/>
          <w:marBottom w:val="0"/>
          <w:divBdr>
            <w:top w:val="none" w:sz="0" w:space="0" w:color="auto"/>
            <w:left w:val="none" w:sz="0" w:space="0" w:color="auto"/>
            <w:bottom w:val="none" w:sz="0" w:space="0" w:color="auto"/>
            <w:right w:val="none" w:sz="0" w:space="0" w:color="auto"/>
          </w:divBdr>
        </w:div>
        <w:div w:id="416024130">
          <w:marLeft w:val="0"/>
          <w:marRight w:val="0"/>
          <w:marTop w:val="0"/>
          <w:marBottom w:val="0"/>
          <w:divBdr>
            <w:top w:val="none" w:sz="0" w:space="0" w:color="auto"/>
            <w:left w:val="none" w:sz="0" w:space="0" w:color="auto"/>
            <w:bottom w:val="none" w:sz="0" w:space="0" w:color="auto"/>
            <w:right w:val="none" w:sz="0" w:space="0" w:color="auto"/>
          </w:divBdr>
        </w:div>
        <w:div w:id="1809854655">
          <w:marLeft w:val="0"/>
          <w:marRight w:val="0"/>
          <w:marTop w:val="0"/>
          <w:marBottom w:val="0"/>
          <w:divBdr>
            <w:top w:val="none" w:sz="0" w:space="0" w:color="auto"/>
            <w:left w:val="none" w:sz="0" w:space="0" w:color="auto"/>
            <w:bottom w:val="none" w:sz="0" w:space="0" w:color="auto"/>
            <w:right w:val="none" w:sz="0" w:space="0" w:color="auto"/>
          </w:divBdr>
        </w:div>
        <w:div w:id="1018117209">
          <w:marLeft w:val="0"/>
          <w:marRight w:val="0"/>
          <w:marTop w:val="0"/>
          <w:marBottom w:val="0"/>
          <w:divBdr>
            <w:top w:val="none" w:sz="0" w:space="0" w:color="auto"/>
            <w:left w:val="none" w:sz="0" w:space="0" w:color="auto"/>
            <w:bottom w:val="none" w:sz="0" w:space="0" w:color="auto"/>
            <w:right w:val="none" w:sz="0" w:space="0" w:color="auto"/>
          </w:divBdr>
        </w:div>
        <w:div w:id="165099566">
          <w:marLeft w:val="0"/>
          <w:marRight w:val="0"/>
          <w:marTop w:val="0"/>
          <w:marBottom w:val="0"/>
          <w:divBdr>
            <w:top w:val="none" w:sz="0" w:space="0" w:color="auto"/>
            <w:left w:val="none" w:sz="0" w:space="0" w:color="auto"/>
            <w:bottom w:val="none" w:sz="0" w:space="0" w:color="auto"/>
            <w:right w:val="none" w:sz="0" w:space="0" w:color="auto"/>
          </w:divBdr>
        </w:div>
        <w:div w:id="275331202">
          <w:marLeft w:val="0"/>
          <w:marRight w:val="0"/>
          <w:marTop w:val="0"/>
          <w:marBottom w:val="0"/>
          <w:divBdr>
            <w:top w:val="none" w:sz="0" w:space="0" w:color="auto"/>
            <w:left w:val="none" w:sz="0" w:space="0" w:color="auto"/>
            <w:bottom w:val="none" w:sz="0" w:space="0" w:color="auto"/>
            <w:right w:val="none" w:sz="0" w:space="0" w:color="auto"/>
          </w:divBdr>
        </w:div>
        <w:div w:id="641933632">
          <w:marLeft w:val="0"/>
          <w:marRight w:val="0"/>
          <w:marTop w:val="0"/>
          <w:marBottom w:val="0"/>
          <w:divBdr>
            <w:top w:val="none" w:sz="0" w:space="0" w:color="auto"/>
            <w:left w:val="none" w:sz="0" w:space="0" w:color="auto"/>
            <w:bottom w:val="none" w:sz="0" w:space="0" w:color="auto"/>
            <w:right w:val="none" w:sz="0" w:space="0" w:color="auto"/>
          </w:divBdr>
        </w:div>
        <w:div w:id="107554147">
          <w:marLeft w:val="0"/>
          <w:marRight w:val="0"/>
          <w:marTop w:val="0"/>
          <w:marBottom w:val="0"/>
          <w:divBdr>
            <w:top w:val="none" w:sz="0" w:space="0" w:color="auto"/>
            <w:left w:val="none" w:sz="0" w:space="0" w:color="auto"/>
            <w:bottom w:val="none" w:sz="0" w:space="0" w:color="auto"/>
            <w:right w:val="none" w:sz="0" w:space="0" w:color="auto"/>
          </w:divBdr>
        </w:div>
        <w:div w:id="236205637">
          <w:marLeft w:val="0"/>
          <w:marRight w:val="0"/>
          <w:marTop w:val="0"/>
          <w:marBottom w:val="0"/>
          <w:divBdr>
            <w:top w:val="none" w:sz="0" w:space="0" w:color="auto"/>
            <w:left w:val="none" w:sz="0" w:space="0" w:color="auto"/>
            <w:bottom w:val="none" w:sz="0" w:space="0" w:color="auto"/>
            <w:right w:val="none" w:sz="0" w:space="0" w:color="auto"/>
          </w:divBdr>
        </w:div>
        <w:div w:id="1751384370">
          <w:marLeft w:val="0"/>
          <w:marRight w:val="0"/>
          <w:marTop w:val="0"/>
          <w:marBottom w:val="0"/>
          <w:divBdr>
            <w:top w:val="none" w:sz="0" w:space="0" w:color="auto"/>
            <w:left w:val="none" w:sz="0" w:space="0" w:color="auto"/>
            <w:bottom w:val="none" w:sz="0" w:space="0" w:color="auto"/>
            <w:right w:val="none" w:sz="0" w:space="0" w:color="auto"/>
          </w:divBdr>
        </w:div>
        <w:div w:id="1559900076">
          <w:marLeft w:val="0"/>
          <w:marRight w:val="0"/>
          <w:marTop w:val="0"/>
          <w:marBottom w:val="0"/>
          <w:divBdr>
            <w:top w:val="none" w:sz="0" w:space="0" w:color="auto"/>
            <w:left w:val="none" w:sz="0" w:space="0" w:color="auto"/>
            <w:bottom w:val="none" w:sz="0" w:space="0" w:color="auto"/>
            <w:right w:val="none" w:sz="0" w:space="0" w:color="auto"/>
          </w:divBdr>
        </w:div>
        <w:div w:id="1931310268">
          <w:marLeft w:val="0"/>
          <w:marRight w:val="0"/>
          <w:marTop w:val="0"/>
          <w:marBottom w:val="0"/>
          <w:divBdr>
            <w:top w:val="none" w:sz="0" w:space="0" w:color="auto"/>
            <w:left w:val="none" w:sz="0" w:space="0" w:color="auto"/>
            <w:bottom w:val="none" w:sz="0" w:space="0" w:color="auto"/>
            <w:right w:val="none" w:sz="0" w:space="0" w:color="auto"/>
          </w:divBdr>
        </w:div>
        <w:div w:id="775759637">
          <w:marLeft w:val="0"/>
          <w:marRight w:val="0"/>
          <w:marTop w:val="0"/>
          <w:marBottom w:val="0"/>
          <w:divBdr>
            <w:top w:val="none" w:sz="0" w:space="0" w:color="auto"/>
            <w:left w:val="none" w:sz="0" w:space="0" w:color="auto"/>
            <w:bottom w:val="none" w:sz="0" w:space="0" w:color="auto"/>
            <w:right w:val="none" w:sz="0" w:space="0" w:color="auto"/>
          </w:divBdr>
        </w:div>
        <w:div w:id="1487673564">
          <w:marLeft w:val="0"/>
          <w:marRight w:val="0"/>
          <w:marTop w:val="0"/>
          <w:marBottom w:val="0"/>
          <w:divBdr>
            <w:top w:val="none" w:sz="0" w:space="0" w:color="auto"/>
            <w:left w:val="none" w:sz="0" w:space="0" w:color="auto"/>
            <w:bottom w:val="none" w:sz="0" w:space="0" w:color="auto"/>
            <w:right w:val="none" w:sz="0" w:space="0" w:color="auto"/>
          </w:divBdr>
        </w:div>
        <w:div w:id="1860897825">
          <w:marLeft w:val="0"/>
          <w:marRight w:val="0"/>
          <w:marTop w:val="0"/>
          <w:marBottom w:val="0"/>
          <w:divBdr>
            <w:top w:val="none" w:sz="0" w:space="0" w:color="auto"/>
            <w:left w:val="none" w:sz="0" w:space="0" w:color="auto"/>
            <w:bottom w:val="none" w:sz="0" w:space="0" w:color="auto"/>
            <w:right w:val="none" w:sz="0" w:space="0" w:color="auto"/>
          </w:divBdr>
        </w:div>
        <w:div w:id="6954172">
          <w:marLeft w:val="0"/>
          <w:marRight w:val="0"/>
          <w:marTop w:val="0"/>
          <w:marBottom w:val="0"/>
          <w:divBdr>
            <w:top w:val="none" w:sz="0" w:space="0" w:color="auto"/>
            <w:left w:val="none" w:sz="0" w:space="0" w:color="auto"/>
            <w:bottom w:val="none" w:sz="0" w:space="0" w:color="auto"/>
            <w:right w:val="none" w:sz="0" w:space="0" w:color="auto"/>
          </w:divBdr>
        </w:div>
        <w:div w:id="1421684948">
          <w:marLeft w:val="0"/>
          <w:marRight w:val="0"/>
          <w:marTop w:val="0"/>
          <w:marBottom w:val="0"/>
          <w:divBdr>
            <w:top w:val="none" w:sz="0" w:space="0" w:color="auto"/>
            <w:left w:val="none" w:sz="0" w:space="0" w:color="auto"/>
            <w:bottom w:val="none" w:sz="0" w:space="0" w:color="auto"/>
            <w:right w:val="none" w:sz="0" w:space="0" w:color="auto"/>
          </w:divBdr>
        </w:div>
        <w:div w:id="256720618">
          <w:marLeft w:val="0"/>
          <w:marRight w:val="0"/>
          <w:marTop w:val="0"/>
          <w:marBottom w:val="0"/>
          <w:divBdr>
            <w:top w:val="none" w:sz="0" w:space="0" w:color="auto"/>
            <w:left w:val="none" w:sz="0" w:space="0" w:color="auto"/>
            <w:bottom w:val="none" w:sz="0" w:space="0" w:color="auto"/>
            <w:right w:val="none" w:sz="0" w:space="0" w:color="auto"/>
          </w:divBdr>
        </w:div>
        <w:div w:id="1267739215">
          <w:marLeft w:val="0"/>
          <w:marRight w:val="0"/>
          <w:marTop w:val="0"/>
          <w:marBottom w:val="0"/>
          <w:divBdr>
            <w:top w:val="none" w:sz="0" w:space="0" w:color="auto"/>
            <w:left w:val="none" w:sz="0" w:space="0" w:color="auto"/>
            <w:bottom w:val="none" w:sz="0" w:space="0" w:color="auto"/>
            <w:right w:val="none" w:sz="0" w:space="0" w:color="auto"/>
          </w:divBdr>
        </w:div>
        <w:div w:id="1155682612">
          <w:marLeft w:val="0"/>
          <w:marRight w:val="0"/>
          <w:marTop w:val="0"/>
          <w:marBottom w:val="0"/>
          <w:divBdr>
            <w:top w:val="none" w:sz="0" w:space="0" w:color="auto"/>
            <w:left w:val="none" w:sz="0" w:space="0" w:color="auto"/>
            <w:bottom w:val="none" w:sz="0" w:space="0" w:color="auto"/>
            <w:right w:val="none" w:sz="0" w:space="0" w:color="auto"/>
          </w:divBdr>
        </w:div>
        <w:div w:id="2065256440">
          <w:marLeft w:val="0"/>
          <w:marRight w:val="0"/>
          <w:marTop w:val="0"/>
          <w:marBottom w:val="0"/>
          <w:divBdr>
            <w:top w:val="none" w:sz="0" w:space="0" w:color="auto"/>
            <w:left w:val="none" w:sz="0" w:space="0" w:color="auto"/>
            <w:bottom w:val="none" w:sz="0" w:space="0" w:color="auto"/>
            <w:right w:val="none" w:sz="0" w:space="0" w:color="auto"/>
          </w:divBdr>
        </w:div>
        <w:div w:id="326327161">
          <w:marLeft w:val="0"/>
          <w:marRight w:val="0"/>
          <w:marTop w:val="0"/>
          <w:marBottom w:val="0"/>
          <w:divBdr>
            <w:top w:val="none" w:sz="0" w:space="0" w:color="auto"/>
            <w:left w:val="none" w:sz="0" w:space="0" w:color="auto"/>
            <w:bottom w:val="none" w:sz="0" w:space="0" w:color="auto"/>
            <w:right w:val="none" w:sz="0" w:space="0" w:color="auto"/>
          </w:divBdr>
        </w:div>
        <w:div w:id="701978323">
          <w:marLeft w:val="0"/>
          <w:marRight w:val="0"/>
          <w:marTop w:val="0"/>
          <w:marBottom w:val="0"/>
          <w:divBdr>
            <w:top w:val="none" w:sz="0" w:space="0" w:color="auto"/>
            <w:left w:val="none" w:sz="0" w:space="0" w:color="auto"/>
            <w:bottom w:val="none" w:sz="0" w:space="0" w:color="auto"/>
            <w:right w:val="none" w:sz="0" w:space="0" w:color="auto"/>
          </w:divBdr>
        </w:div>
        <w:div w:id="1879778991">
          <w:marLeft w:val="0"/>
          <w:marRight w:val="0"/>
          <w:marTop w:val="0"/>
          <w:marBottom w:val="0"/>
          <w:divBdr>
            <w:top w:val="none" w:sz="0" w:space="0" w:color="auto"/>
            <w:left w:val="none" w:sz="0" w:space="0" w:color="auto"/>
            <w:bottom w:val="none" w:sz="0" w:space="0" w:color="auto"/>
            <w:right w:val="none" w:sz="0" w:space="0" w:color="auto"/>
          </w:divBdr>
        </w:div>
        <w:div w:id="619579762">
          <w:marLeft w:val="0"/>
          <w:marRight w:val="0"/>
          <w:marTop w:val="0"/>
          <w:marBottom w:val="0"/>
          <w:divBdr>
            <w:top w:val="none" w:sz="0" w:space="0" w:color="auto"/>
            <w:left w:val="none" w:sz="0" w:space="0" w:color="auto"/>
            <w:bottom w:val="none" w:sz="0" w:space="0" w:color="auto"/>
            <w:right w:val="none" w:sz="0" w:space="0" w:color="auto"/>
          </w:divBdr>
        </w:div>
      </w:divsChild>
    </w:div>
    <w:div w:id="625508032">
      <w:bodyDiv w:val="1"/>
      <w:marLeft w:val="0"/>
      <w:marRight w:val="0"/>
      <w:marTop w:val="0"/>
      <w:marBottom w:val="0"/>
      <w:divBdr>
        <w:top w:val="none" w:sz="0" w:space="0" w:color="auto"/>
        <w:left w:val="none" w:sz="0" w:space="0" w:color="auto"/>
        <w:bottom w:val="none" w:sz="0" w:space="0" w:color="auto"/>
        <w:right w:val="none" w:sz="0" w:space="0" w:color="auto"/>
      </w:divBdr>
    </w:div>
    <w:div w:id="626736125">
      <w:bodyDiv w:val="1"/>
      <w:marLeft w:val="0"/>
      <w:marRight w:val="0"/>
      <w:marTop w:val="0"/>
      <w:marBottom w:val="0"/>
      <w:divBdr>
        <w:top w:val="none" w:sz="0" w:space="0" w:color="auto"/>
        <w:left w:val="none" w:sz="0" w:space="0" w:color="auto"/>
        <w:bottom w:val="none" w:sz="0" w:space="0" w:color="auto"/>
        <w:right w:val="none" w:sz="0" w:space="0" w:color="auto"/>
      </w:divBdr>
      <w:divsChild>
        <w:div w:id="1793135127">
          <w:marLeft w:val="0"/>
          <w:marRight w:val="0"/>
          <w:marTop w:val="0"/>
          <w:marBottom w:val="0"/>
          <w:divBdr>
            <w:top w:val="none" w:sz="0" w:space="0" w:color="auto"/>
            <w:left w:val="none" w:sz="0" w:space="0" w:color="auto"/>
            <w:bottom w:val="none" w:sz="0" w:space="0" w:color="auto"/>
            <w:right w:val="none" w:sz="0" w:space="0" w:color="auto"/>
          </w:divBdr>
        </w:div>
        <w:div w:id="451485554">
          <w:marLeft w:val="0"/>
          <w:marRight w:val="0"/>
          <w:marTop w:val="0"/>
          <w:marBottom w:val="0"/>
          <w:divBdr>
            <w:top w:val="none" w:sz="0" w:space="0" w:color="auto"/>
            <w:left w:val="none" w:sz="0" w:space="0" w:color="auto"/>
            <w:bottom w:val="none" w:sz="0" w:space="0" w:color="auto"/>
            <w:right w:val="none" w:sz="0" w:space="0" w:color="auto"/>
          </w:divBdr>
        </w:div>
        <w:div w:id="2005744973">
          <w:marLeft w:val="0"/>
          <w:marRight w:val="0"/>
          <w:marTop w:val="0"/>
          <w:marBottom w:val="0"/>
          <w:divBdr>
            <w:top w:val="none" w:sz="0" w:space="0" w:color="auto"/>
            <w:left w:val="none" w:sz="0" w:space="0" w:color="auto"/>
            <w:bottom w:val="none" w:sz="0" w:space="0" w:color="auto"/>
            <w:right w:val="none" w:sz="0" w:space="0" w:color="auto"/>
          </w:divBdr>
        </w:div>
        <w:div w:id="1515683229">
          <w:marLeft w:val="0"/>
          <w:marRight w:val="0"/>
          <w:marTop w:val="0"/>
          <w:marBottom w:val="0"/>
          <w:divBdr>
            <w:top w:val="none" w:sz="0" w:space="0" w:color="auto"/>
            <w:left w:val="none" w:sz="0" w:space="0" w:color="auto"/>
            <w:bottom w:val="none" w:sz="0" w:space="0" w:color="auto"/>
            <w:right w:val="none" w:sz="0" w:space="0" w:color="auto"/>
          </w:divBdr>
        </w:div>
        <w:div w:id="698817110">
          <w:marLeft w:val="0"/>
          <w:marRight w:val="0"/>
          <w:marTop w:val="0"/>
          <w:marBottom w:val="0"/>
          <w:divBdr>
            <w:top w:val="none" w:sz="0" w:space="0" w:color="auto"/>
            <w:left w:val="none" w:sz="0" w:space="0" w:color="auto"/>
            <w:bottom w:val="none" w:sz="0" w:space="0" w:color="auto"/>
            <w:right w:val="none" w:sz="0" w:space="0" w:color="auto"/>
          </w:divBdr>
        </w:div>
        <w:div w:id="1605385656">
          <w:marLeft w:val="0"/>
          <w:marRight w:val="0"/>
          <w:marTop w:val="0"/>
          <w:marBottom w:val="0"/>
          <w:divBdr>
            <w:top w:val="none" w:sz="0" w:space="0" w:color="auto"/>
            <w:left w:val="none" w:sz="0" w:space="0" w:color="auto"/>
            <w:bottom w:val="none" w:sz="0" w:space="0" w:color="auto"/>
            <w:right w:val="none" w:sz="0" w:space="0" w:color="auto"/>
          </w:divBdr>
        </w:div>
        <w:div w:id="1346250595">
          <w:marLeft w:val="0"/>
          <w:marRight w:val="0"/>
          <w:marTop w:val="0"/>
          <w:marBottom w:val="0"/>
          <w:divBdr>
            <w:top w:val="none" w:sz="0" w:space="0" w:color="auto"/>
            <w:left w:val="none" w:sz="0" w:space="0" w:color="auto"/>
            <w:bottom w:val="none" w:sz="0" w:space="0" w:color="auto"/>
            <w:right w:val="none" w:sz="0" w:space="0" w:color="auto"/>
          </w:divBdr>
        </w:div>
        <w:div w:id="62531387">
          <w:marLeft w:val="0"/>
          <w:marRight w:val="0"/>
          <w:marTop w:val="0"/>
          <w:marBottom w:val="0"/>
          <w:divBdr>
            <w:top w:val="none" w:sz="0" w:space="0" w:color="auto"/>
            <w:left w:val="none" w:sz="0" w:space="0" w:color="auto"/>
            <w:bottom w:val="none" w:sz="0" w:space="0" w:color="auto"/>
            <w:right w:val="none" w:sz="0" w:space="0" w:color="auto"/>
          </w:divBdr>
        </w:div>
        <w:div w:id="658458848">
          <w:marLeft w:val="0"/>
          <w:marRight w:val="0"/>
          <w:marTop w:val="0"/>
          <w:marBottom w:val="0"/>
          <w:divBdr>
            <w:top w:val="none" w:sz="0" w:space="0" w:color="auto"/>
            <w:left w:val="none" w:sz="0" w:space="0" w:color="auto"/>
            <w:bottom w:val="none" w:sz="0" w:space="0" w:color="auto"/>
            <w:right w:val="none" w:sz="0" w:space="0" w:color="auto"/>
          </w:divBdr>
        </w:div>
        <w:div w:id="1203127719">
          <w:marLeft w:val="0"/>
          <w:marRight w:val="0"/>
          <w:marTop w:val="0"/>
          <w:marBottom w:val="0"/>
          <w:divBdr>
            <w:top w:val="none" w:sz="0" w:space="0" w:color="auto"/>
            <w:left w:val="none" w:sz="0" w:space="0" w:color="auto"/>
            <w:bottom w:val="none" w:sz="0" w:space="0" w:color="auto"/>
            <w:right w:val="none" w:sz="0" w:space="0" w:color="auto"/>
          </w:divBdr>
        </w:div>
        <w:div w:id="1144354625">
          <w:marLeft w:val="0"/>
          <w:marRight w:val="0"/>
          <w:marTop w:val="0"/>
          <w:marBottom w:val="0"/>
          <w:divBdr>
            <w:top w:val="none" w:sz="0" w:space="0" w:color="auto"/>
            <w:left w:val="none" w:sz="0" w:space="0" w:color="auto"/>
            <w:bottom w:val="none" w:sz="0" w:space="0" w:color="auto"/>
            <w:right w:val="none" w:sz="0" w:space="0" w:color="auto"/>
          </w:divBdr>
        </w:div>
        <w:div w:id="641737923">
          <w:marLeft w:val="0"/>
          <w:marRight w:val="0"/>
          <w:marTop w:val="0"/>
          <w:marBottom w:val="0"/>
          <w:divBdr>
            <w:top w:val="none" w:sz="0" w:space="0" w:color="auto"/>
            <w:left w:val="none" w:sz="0" w:space="0" w:color="auto"/>
            <w:bottom w:val="none" w:sz="0" w:space="0" w:color="auto"/>
            <w:right w:val="none" w:sz="0" w:space="0" w:color="auto"/>
          </w:divBdr>
        </w:div>
        <w:div w:id="1782650558">
          <w:marLeft w:val="0"/>
          <w:marRight w:val="0"/>
          <w:marTop w:val="0"/>
          <w:marBottom w:val="0"/>
          <w:divBdr>
            <w:top w:val="none" w:sz="0" w:space="0" w:color="auto"/>
            <w:left w:val="none" w:sz="0" w:space="0" w:color="auto"/>
            <w:bottom w:val="none" w:sz="0" w:space="0" w:color="auto"/>
            <w:right w:val="none" w:sz="0" w:space="0" w:color="auto"/>
          </w:divBdr>
        </w:div>
        <w:div w:id="179511018">
          <w:marLeft w:val="0"/>
          <w:marRight w:val="0"/>
          <w:marTop w:val="0"/>
          <w:marBottom w:val="0"/>
          <w:divBdr>
            <w:top w:val="none" w:sz="0" w:space="0" w:color="auto"/>
            <w:left w:val="none" w:sz="0" w:space="0" w:color="auto"/>
            <w:bottom w:val="none" w:sz="0" w:space="0" w:color="auto"/>
            <w:right w:val="none" w:sz="0" w:space="0" w:color="auto"/>
          </w:divBdr>
        </w:div>
        <w:div w:id="2128348403">
          <w:marLeft w:val="0"/>
          <w:marRight w:val="0"/>
          <w:marTop w:val="0"/>
          <w:marBottom w:val="0"/>
          <w:divBdr>
            <w:top w:val="none" w:sz="0" w:space="0" w:color="auto"/>
            <w:left w:val="none" w:sz="0" w:space="0" w:color="auto"/>
            <w:bottom w:val="none" w:sz="0" w:space="0" w:color="auto"/>
            <w:right w:val="none" w:sz="0" w:space="0" w:color="auto"/>
          </w:divBdr>
        </w:div>
        <w:div w:id="1730684949">
          <w:marLeft w:val="0"/>
          <w:marRight w:val="0"/>
          <w:marTop w:val="0"/>
          <w:marBottom w:val="0"/>
          <w:divBdr>
            <w:top w:val="none" w:sz="0" w:space="0" w:color="auto"/>
            <w:left w:val="none" w:sz="0" w:space="0" w:color="auto"/>
            <w:bottom w:val="none" w:sz="0" w:space="0" w:color="auto"/>
            <w:right w:val="none" w:sz="0" w:space="0" w:color="auto"/>
          </w:divBdr>
        </w:div>
        <w:div w:id="959267276">
          <w:marLeft w:val="0"/>
          <w:marRight w:val="0"/>
          <w:marTop w:val="0"/>
          <w:marBottom w:val="0"/>
          <w:divBdr>
            <w:top w:val="none" w:sz="0" w:space="0" w:color="auto"/>
            <w:left w:val="none" w:sz="0" w:space="0" w:color="auto"/>
            <w:bottom w:val="none" w:sz="0" w:space="0" w:color="auto"/>
            <w:right w:val="none" w:sz="0" w:space="0" w:color="auto"/>
          </w:divBdr>
        </w:div>
        <w:div w:id="1099910024">
          <w:marLeft w:val="0"/>
          <w:marRight w:val="0"/>
          <w:marTop w:val="0"/>
          <w:marBottom w:val="0"/>
          <w:divBdr>
            <w:top w:val="none" w:sz="0" w:space="0" w:color="auto"/>
            <w:left w:val="none" w:sz="0" w:space="0" w:color="auto"/>
            <w:bottom w:val="none" w:sz="0" w:space="0" w:color="auto"/>
            <w:right w:val="none" w:sz="0" w:space="0" w:color="auto"/>
          </w:divBdr>
        </w:div>
        <w:div w:id="1200821983">
          <w:marLeft w:val="0"/>
          <w:marRight w:val="0"/>
          <w:marTop w:val="0"/>
          <w:marBottom w:val="0"/>
          <w:divBdr>
            <w:top w:val="none" w:sz="0" w:space="0" w:color="auto"/>
            <w:left w:val="none" w:sz="0" w:space="0" w:color="auto"/>
            <w:bottom w:val="none" w:sz="0" w:space="0" w:color="auto"/>
            <w:right w:val="none" w:sz="0" w:space="0" w:color="auto"/>
          </w:divBdr>
        </w:div>
        <w:div w:id="1708485623">
          <w:marLeft w:val="0"/>
          <w:marRight w:val="0"/>
          <w:marTop w:val="0"/>
          <w:marBottom w:val="0"/>
          <w:divBdr>
            <w:top w:val="none" w:sz="0" w:space="0" w:color="auto"/>
            <w:left w:val="none" w:sz="0" w:space="0" w:color="auto"/>
            <w:bottom w:val="none" w:sz="0" w:space="0" w:color="auto"/>
            <w:right w:val="none" w:sz="0" w:space="0" w:color="auto"/>
          </w:divBdr>
        </w:div>
        <w:div w:id="2095396418">
          <w:marLeft w:val="0"/>
          <w:marRight w:val="0"/>
          <w:marTop w:val="0"/>
          <w:marBottom w:val="0"/>
          <w:divBdr>
            <w:top w:val="none" w:sz="0" w:space="0" w:color="auto"/>
            <w:left w:val="none" w:sz="0" w:space="0" w:color="auto"/>
            <w:bottom w:val="none" w:sz="0" w:space="0" w:color="auto"/>
            <w:right w:val="none" w:sz="0" w:space="0" w:color="auto"/>
          </w:divBdr>
        </w:div>
        <w:div w:id="244999681">
          <w:marLeft w:val="0"/>
          <w:marRight w:val="0"/>
          <w:marTop w:val="0"/>
          <w:marBottom w:val="0"/>
          <w:divBdr>
            <w:top w:val="none" w:sz="0" w:space="0" w:color="auto"/>
            <w:left w:val="none" w:sz="0" w:space="0" w:color="auto"/>
            <w:bottom w:val="none" w:sz="0" w:space="0" w:color="auto"/>
            <w:right w:val="none" w:sz="0" w:space="0" w:color="auto"/>
          </w:divBdr>
        </w:div>
        <w:div w:id="1479376584">
          <w:marLeft w:val="0"/>
          <w:marRight w:val="0"/>
          <w:marTop w:val="0"/>
          <w:marBottom w:val="0"/>
          <w:divBdr>
            <w:top w:val="none" w:sz="0" w:space="0" w:color="auto"/>
            <w:left w:val="none" w:sz="0" w:space="0" w:color="auto"/>
            <w:bottom w:val="none" w:sz="0" w:space="0" w:color="auto"/>
            <w:right w:val="none" w:sz="0" w:space="0" w:color="auto"/>
          </w:divBdr>
        </w:div>
        <w:div w:id="2092852490">
          <w:marLeft w:val="0"/>
          <w:marRight w:val="0"/>
          <w:marTop w:val="0"/>
          <w:marBottom w:val="0"/>
          <w:divBdr>
            <w:top w:val="none" w:sz="0" w:space="0" w:color="auto"/>
            <w:left w:val="none" w:sz="0" w:space="0" w:color="auto"/>
            <w:bottom w:val="none" w:sz="0" w:space="0" w:color="auto"/>
            <w:right w:val="none" w:sz="0" w:space="0" w:color="auto"/>
          </w:divBdr>
        </w:div>
        <w:div w:id="1629046081">
          <w:marLeft w:val="0"/>
          <w:marRight w:val="0"/>
          <w:marTop w:val="0"/>
          <w:marBottom w:val="0"/>
          <w:divBdr>
            <w:top w:val="none" w:sz="0" w:space="0" w:color="auto"/>
            <w:left w:val="none" w:sz="0" w:space="0" w:color="auto"/>
            <w:bottom w:val="none" w:sz="0" w:space="0" w:color="auto"/>
            <w:right w:val="none" w:sz="0" w:space="0" w:color="auto"/>
          </w:divBdr>
        </w:div>
        <w:div w:id="1857309453">
          <w:marLeft w:val="0"/>
          <w:marRight w:val="0"/>
          <w:marTop w:val="0"/>
          <w:marBottom w:val="0"/>
          <w:divBdr>
            <w:top w:val="none" w:sz="0" w:space="0" w:color="auto"/>
            <w:left w:val="none" w:sz="0" w:space="0" w:color="auto"/>
            <w:bottom w:val="none" w:sz="0" w:space="0" w:color="auto"/>
            <w:right w:val="none" w:sz="0" w:space="0" w:color="auto"/>
          </w:divBdr>
        </w:div>
        <w:div w:id="1559626494">
          <w:marLeft w:val="0"/>
          <w:marRight w:val="0"/>
          <w:marTop w:val="0"/>
          <w:marBottom w:val="0"/>
          <w:divBdr>
            <w:top w:val="none" w:sz="0" w:space="0" w:color="auto"/>
            <w:left w:val="none" w:sz="0" w:space="0" w:color="auto"/>
            <w:bottom w:val="none" w:sz="0" w:space="0" w:color="auto"/>
            <w:right w:val="none" w:sz="0" w:space="0" w:color="auto"/>
          </w:divBdr>
        </w:div>
        <w:div w:id="1514998660">
          <w:marLeft w:val="0"/>
          <w:marRight w:val="0"/>
          <w:marTop w:val="0"/>
          <w:marBottom w:val="0"/>
          <w:divBdr>
            <w:top w:val="none" w:sz="0" w:space="0" w:color="auto"/>
            <w:left w:val="none" w:sz="0" w:space="0" w:color="auto"/>
            <w:bottom w:val="none" w:sz="0" w:space="0" w:color="auto"/>
            <w:right w:val="none" w:sz="0" w:space="0" w:color="auto"/>
          </w:divBdr>
        </w:div>
        <w:div w:id="1489713896">
          <w:marLeft w:val="0"/>
          <w:marRight w:val="0"/>
          <w:marTop w:val="0"/>
          <w:marBottom w:val="0"/>
          <w:divBdr>
            <w:top w:val="none" w:sz="0" w:space="0" w:color="auto"/>
            <w:left w:val="none" w:sz="0" w:space="0" w:color="auto"/>
            <w:bottom w:val="none" w:sz="0" w:space="0" w:color="auto"/>
            <w:right w:val="none" w:sz="0" w:space="0" w:color="auto"/>
          </w:divBdr>
        </w:div>
        <w:div w:id="1856575715">
          <w:marLeft w:val="0"/>
          <w:marRight w:val="0"/>
          <w:marTop w:val="0"/>
          <w:marBottom w:val="0"/>
          <w:divBdr>
            <w:top w:val="none" w:sz="0" w:space="0" w:color="auto"/>
            <w:left w:val="none" w:sz="0" w:space="0" w:color="auto"/>
            <w:bottom w:val="none" w:sz="0" w:space="0" w:color="auto"/>
            <w:right w:val="none" w:sz="0" w:space="0" w:color="auto"/>
          </w:divBdr>
        </w:div>
        <w:div w:id="1281179371">
          <w:marLeft w:val="0"/>
          <w:marRight w:val="0"/>
          <w:marTop w:val="0"/>
          <w:marBottom w:val="0"/>
          <w:divBdr>
            <w:top w:val="none" w:sz="0" w:space="0" w:color="auto"/>
            <w:left w:val="none" w:sz="0" w:space="0" w:color="auto"/>
            <w:bottom w:val="none" w:sz="0" w:space="0" w:color="auto"/>
            <w:right w:val="none" w:sz="0" w:space="0" w:color="auto"/>
          </w:divBdr>
        </w:div>
        <w:div w:id="1319965743">
          <w:marLeft w:val="0"/>
          <w:marRight w:val="0"/>
          <w:marTop w:val="0"/>
          <w:marBottom w:val="0"/>
          <w:divBdr>
            <w:top w:val="none" w:sz="0" w:space="0" w:color="auto"/>
            <w:left w:val="none" w:sz="0" w:space="0" w:color="auto"/>
            <w:bottom w:val="none" w:sz="0" w:space="0" w:color="auto"/>
            <w:right w:val="none" w:sz="0" w:space="0" w:color="auto"/>
          </w:divBdr>
        </w:div>
        <w:div w:id="1638074104">
          <w:marLeft w:val="0"/>
          <w:marRight w:val="0"/>
          <w:marTop w:val="0"/>
          <w:marBottom w:val="0"/>
          <w:divBdr>
            <w:top w:val="none" w:sz="0" w:space="0" w:color="auto"/>
            <w:left w:val="none" w:sz="0" w:space="0" w:color="auto"/>
            <w:bottom w:val="none" w:sz="0" w:space="0" w:color="auto"/>
            <w:right w:val="none" w:sz="0" w:space="0" w:color="auto"/>
          </w:divBdr>
        </w:div>
        <w:div w:id="1445690508">
          <w:marLeft w:val="0"/>
          <w:marRight w:val="0"/>
          <w:marTop w:val="0"/>
          <w:marBottom w:val="0"/>
          <w:divBdr>
            <w:top w:val="none" w:sz="0" w:space="0" w:color="auto"/>
            <w:left w:val="none" w:sz="0" w:space="0" w:color="auto"/>
            <w:bottom w:val="none" w:sz="0" w:space="0" w:color="auto"/>
            <w:right w:val="none" w:sz="0" w:space="0" w:color="auto"/>
          </w:divBdr>
        </w:div>
        <w:div w:id="924261533">
          <w:marLeft w:val="0"/>
          <w:marRight w:val="0"/>
          <w:marTop w:val="0"/>
          <w:marBottom w:val="0"/>
          <w:divBdr>
            <w:top w:val="none" w:sz="0" w:space="0" w:color="auto"/>
            <w:left w:val="none" w:sz="0" w:space="0" w:color="auto"/>
            <w:bottom w:val="none" w:sz="0" w:space="0" w:color="auto"/>
            <w:right w:val="none" w:sz="0" w:space="0" w:color="auto"/>
          </w:divBdr>
        </w:div>
        <w:div w:id="1218280291">
          <w:marLeft w:val="0"/>
          <w:marRight w:val="0"/>
          <w:marTop w:val="0"/>
          <w:marBottom w:val="0"/>
          <w:divBdr>
            <w:top w:val="none" w:sz="0" w:space="0" w:color="auto"/>
            <w:left w:val="none" w:sz="0" w:space="0" w:color="auto"/>
            <w:bottom w:val="none" w:sz="0" w:space="0" w:color="auto"/>
            <w:right w:val="none" w:sz="0" w:space="0" w:color="auto"/>
          </w:divBdr>
        </w:div>
      </w:divsChild>
    </w:div>
    <w:div w:id="628516657">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3948865">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49755025">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65550434">
      <w:bodyDiv w:val="1"/>
      <w:marLeft w:val="0"/>
      <w:marRight w:val="0"/>
      <w:marTop w:val="0"/>
      <w:marBottom w:val="0"/>
      <w:divBdr>
        <w:top w:val="none" w:sz="0" w:space="0" w:color="auto"/>
        <w:left w:val="none" w:sz="0" w:space="0" w:color="auto"/>
        <w:bottom w:val="none" w:sz="0" w:space="0" w:color="auto"/>
        <w:right w:val="none" w:sz="0" w:space="0" w:color="auto"/>
      </w:divBdr>
    </w:div>
    <w:div w:id="666596058">
      <w:bodyDiv w:val="1"/>
      <w:marLeft w:val="0"/>
      <w:marRight w:val="0"/>
      <w:marTop w:val="0"/>
      <w:marBottom w:val="0"/>
      <w:divBdr>
        <w:top w:val="none" w:sz="0" w:space="0" w:color="auto"/>
        <w:left w:val="none" w:sz="0" w:space="0" w:color="auto"/>
        <w:bottom w:val="none" w:sz="0" w:space="0" w:color="auto"/>
        <w:right w:val="none" w:sz="0" w:space="0" w:color="auto"/>
      </w:divBdr>
    </w:div>
    <w:div w:id="667709729">
      <w:bodyDiv w:val="1"/>
      <w:marLeft w:val="0"/>
      <w:marRight w:val="0"/>
      <w:marTop w:val="0"/>
      <w:marBottom w:val="0"/>
      <w:divBdr>
        <w:top w:val="none" w:sz="0" w:space="0" w:color="auto"/>
        <w:left w:val="none" w:sz="0" w:space="0" w:color="auto"/>
        <w:bottom w:val="none" w:sz="0" w:space="0" w:color="auto"/>
        <w:right w:val="none" w:sz="0" w:space="0" w:color="auto"/>
      </w:divBdr>
      <w:divsChild>
        <w:div w:id="819922582">
          <w:marLeft w:val="0"/>
          <w:marRight w:val="0"/>
          <w:marTop w:val="0"/>
          <w:marBottom w:val="0"/>
          <w:divBdr>
            <w:top w:val="none" w:sz="0" w:space="0" w:color="auto"/>
            <w:left w:val="none" w:sz="0" w:space="0" w:color="auto"/>
            <w:bottom w:val="none" w:sz="0" w:space="0" w:color="auto"/>
            <w:right w:val="none" w:sz="0" w:space="0" w:color="auto"/>
          </w:divBdr>
          <w:divsChild>
            <w:div w:id="1213426990">
              <w:marLeft w:val="0"/>
              <w:marRight w:val="0"/>
              <w:marTop w:val="0"/>
              <w:marBottom w:val="0"/>
              <w:divBdr>
                <w:top w:val="none" w:sz="0" w:space="0" w:color="auto"/>
                <w:left w:val="none" w:sz="0" w:space="0" w:color="auto"/>
                <w:bottom w:val="none" w:sz="0" w:space="0" w:color="auto"/>
                <w:right w:val="none" w:sz="0" w:space="0" w:color="auto"/>
              </w:divBdr>
              <w:divsChild>
                <w:div w:id="14725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036254">
      <w:bodyDiv w:val="1"/>
      <w:marLeft w:val="0"/>
      <w:marRight w:val="0"/>
      <w:marTop w:val="0"/>
      <w:marBottom w:val="0"/>
      <w:divBdr>
        <w:top w:val="none" w:sz="0" w:space="0" w:color="auto"/>
        <w:left w:val="none" w:sz="0" w:space="0" w:color="auto"/>
        <w:bottom w:val="none" w:sz="0" w:space="0" w:color="auto"/>
        <w:right w:val="none" w:sz="0" w:space="0" w:color="auto"/>
      </w:divBdr>
      <w:divsChild>
        <w:div w:id="1032658389">
          <w:marLeft w:val="0"/>
          <w:marRight w:val="0"/>
          <w:marTop w:val="0"/>
          <w:marBottom w:val="0"/>
          <w:divBdr>
            <w:top w:val="none" w:sz="0" w:space="0" w:color="auto"/>
            <w:left w:val="none" w:sz="0" w:space="0" w:color="auto"/>
            <w:bottom w:val="none" w:sz="0" w:space="0" w:color="auto"/>
            <w:right w:val="none" w:sz="0" w:space="0" w:color="auto"/>
          </w:divBdr>
        </w:div>
        <w:div w:id="1302537474">
          <w:marLeft w:val="0"/>
          <w:marRight w:val="0"/>
          <w:marTop w:val="0"/>
          <w:marBottom w:val="0"/>
          <w:divBdr>
            <w:top w:val="none" w:sz="0" w:space="0" w:color="auto"/>
            <w:left w:val="none" w:sz="0" w:space="0" w:color="auto"/>
            <w:bottom w:val="none" w:sz="0" w:space="0" w:color="auto"/>
            <w:right w:val="none" w:sz="0" w:space="0" w:color="auto"/>
          </w:divBdr>
        </w:div>
        <w:div w:id="953513035">
          <w:marLeft w:val="0"/>
          <w:marRight w:val="0"/>
          <w:marTop w:val="0"/>
          <w:marBottom w:val="0"/>
          <w:divBdr>
            <w:top w:val="none" w:sz="0" w:space="0" w:color="auto"/>
            <w:left w:val="none" w:sz="0" w:space="0" w:color="auto"/>
            <w:bottom w:val="none" w:sz="0" w:space="0" w:color="auto"/>
            <w:right w:val="none" w:sz="0" w:space="0" w:color="auto"/>
          </w:divBdr>
        </w:div>
        <w:div w:id="352389659">
          <w:marLeft w:val="0"/>
          <w:marRight w:val="0"/>
          <w:marTop w:val="0"/>
          <w:marBottom w:val="0"/>
          <w:divBdr>
            <w:top w:val="none" w:sz="0" w:space="0" w:color="auto"/>
            <w:left w:val="none" w:sz="0" w:space="0" w:color="auto"/>
            <w:bottom w:val="none" w:sz="0" w:space="0" w:color="auto"/>
            <w:right w:val="none" w:sz="0" w:space="0" w:color="auto"/>
          </w:divBdr>
        </w:div>
        <w:div w:id="1270160342">
          <w:marLeft w:val="0"/>
          <w:marRight w:val="0"/>
          <w:marTop w:val="0"/>
          <w:marBottom w:val="0"/>
          <w:divBdr>
            <w:top w:val="none" w:sz="0" w:space="0" w:color="auto"/>
            <w:left w:val="none" w:sz="0" w:space="0" w:color="auto"/>
            <w:bottom w:val="none" w:sz="0" w:space="0" w:color="auto"/>
            <w:right w:val="none" w:sz="0" w:space="0" w:color="auto"/>
          </w:divBdr>
        </w:div>
        <w:div w:id="1265188407">
          <w:marLeft w:val="0"/>
          <w:marRight w:val="0"/>
          <w:marTop w:val="0"/>
          <w:marBottom w:val="0"/>
          <w:divBdr>
            <w:top w:val="none" w:sz="0" w:space="0" w:color="auto"/>
            <w:left w:val="none" w:sz="0" w:space="0" w:color="auto"/>
            <w:bottom w:val="none" w:sz="0" w:space="0" w:color="auto"/>
            <w:right w:val="none" w:sz="0" w:space="0" w:color="auto"/>
          </w:divBdr>
        </w:div>
        <w:div w:id="577326808">
          <w:marLeft w:val="0"/>
          <w:marRight w:val="0"/>
          <w:marTop w:val="0"/>
          <w:marBottom w:val="0"/>
          <w:divBdr>
            <w:top w:val="none" w:sz="0" w:space="0" w:color="auto"/>
            <w:left w:val="none" w:sz="0" w:space="0" w:color="auto"/>
            <w:bottom w:val="none" w:sz="0" w:space="0" w:color="auto"/>
            <w:right w:val="none" w:sz="0" w:space="0" w:color="auto"/>
          </w:divBdr>
        </w:div>
        <w:div w:id="540169309">
          <w:marLeft w:val="0"/>
          <w:marRight w:val="0"/>
          <w:marTop w:val="0"/>
          <w:marBottom w:val="0"/>
          <w:divBdr>
            <w:top w:val="none" w:sz="0" w:space="0" w:color="auto"/>
            <w:left w:val="none" w:sz="0" w:space="0" w:color="auto"/>
            <w:bottom w:val="none" w:sz="0" w:space="0" w:color="auto"/>
            <w:right w:val="none" w:sz="0" w:space="0" w:color="auto"/>
          </w:divBdr>
        </w:div>
        <w:div w:id="1973633487">
          <w:marLeft w:val="0"/>
          <w:marRight w:val="0"/>
          <w:marTop w:val="0"/>
          <w:marBottom w:val="0"/>
          <w:divBdr>
            <w:top w:val="none" w:sz="0" w:space="0" w:color="auto"/>
            <w:left w:val="none" w:sz="0" w:space="0" w:color="auto"/>
            <w:bottom w:val="none" w:sz="0" w:space="0" w:color="auto"/>
            <w:right w:val="none" w:sz="0" w:space="0" w:color="auto"/>
          </w:divBdr>
        </w:div>
        <w:div w:id="49966704">
          <w:marLeft w:val="0"/>
          <w:marRight w:val="0"/>
          <w:marTop w:val="0"/>
          <w:marBottom w:val="0"/>
          <w:divBdr>
            <w:top w:val="none" w:sz="0" w:space="0" w:color="auto"/>
            <w:left w:val="none" w:sz="0" w:space="0" w:color="auto"/>
            <w:bottom w:val="none" w:sz="0" w:space="0" w:color="auto"/>
            <w:right w:val="none" w:sz="0" w:space="0" w:color="auto"/>
          </w:divBdr>
        </w:div>
        <w:div w:id="1344088447">
          <w:marLeft w:val="0"/>
          <w:marRight w:val="0"/>
          <w:marTop w:val="0"/>
          <w:marBottom w:val="0"/>
          <w:divBdr>
            <w:top w:val="none" w:sz="0" w:space="0" w:color="auto"/>
            <w:left w:val="none" w:sz="0" w:space="0" w:color="auto"/>
            <w:bottom w:val="none" w:sz="0" w:space="0" w:color="auto"/>
            <w:right w:val="none" w:sz="0" w:space="0" w:color="auto"/>
          </w:divBdr>
        </w:div>
        <w:div w:id="50082056">
          <w:marLeft w:val="0"/>
          <w:marRight w:val="0"/>
          <w:marTop w:val="0"/>
          <w:marBottom w:val="0"/>
          <w:divBdr>
            <w:top w:val="none" w:sz="0" w:space="0" w:color="auto"/>
            <w:left w:val="none" w:sz="0" w:space="0" w:color="auto"/>
            <w:bottom w:val="none" w:sz="0" w:space="0" w:color="auto"/>
            <w:right w:val="none" w:sz="0" w:space="0" w:color="auto"/>
          </w:divBdr>
        </w:div>
        <w:div w:id="1066680587">
          <w:marLeft w:val="0"/>
          <w:marRight w:val="0"/>
          <w:marTop w:val="0"/>
          <w:marBottom w:val="0"/>
          <w:divBdr>
            <w:top w:val="none" w:sz="0" w:space="0" w:color="auto"/>
            <w:left w:val="none" w:sz="0" w:space="0" w:color="auto"/>
            <w:bottom w:val="none" w:sz="0" w:space="0" w:color="auto"/>
            <w:right w:val="none" w:sz="0" w:space="0" w:color="auto"/>
          </w:divBdr>
        </w:div>
        <w:div w:id="327053001">
          <w:marLeft w:val="0"/>
          <w:marRight w:val="0"/>
          <w:marTop w:val="0"/>
          <w:marBottom w:val="0"/>
          <w:divBdr>
            <w:top w:val="none" w:sz="0" w:space="0" w:color="auto"/>
            <w:left w:val="none" w:sz="0" w:space="0" w:color="auto"/>
            <w:bottom w:val="none" w:sz="0" w:space="0" w:color="auto"/>
            <w:right w:val="none" w:sz="0" w:space="0" w:color="auto"/>
          </w:divBdr>
        </w:div>
        <w:div w:id="65229182">
          <w:marLeft w:val="0"/>
          <w:marRight w:val="0"/>
          <w:marTop w:val="0"/>
          <w:marBottom w:val="0"/>
          <w:divBdr>
            <w:top w:val="none" w:sz="0" w:space="0" w:color="auto"/>
            <w:left w:val="none" w:sz="0" w:space="0" w:color="auto"/>
            <w:bottom w:val="none" w:sz="0" w:space="0" w:color="auto"/>
            <w:right w:val="none" w:sz="0" w:space="0" w:color="auto"/>
          </w:divBdr>
        </w:div>
        <w:div w:id="1646548204">
          <w:marLeft w:val="0"/>
          <w:marRight w:val="0"/>
          <w:marTop w:val="0"/>
          <w:marBottom w:val="0"/>
          <w:divBdr>
            <w:top w:val="none" w:sz="0" w:space="0" w:color="auto"/>
            <w:left w:val="none" w:sz="0" w:space="0" w:color="auto"/>
            <w:bottom w:val="none" w:sz="0" w:space="0" w:color="auto"/>
            <w:right w:val="none" w:sz="0" w:space="0" w:color="auto"/>
          </w:divBdr>
        </w:div>
        <w:div w:id="808665341">
          <w:marLeft w:val="0"/>
          <w:marRight w:val="0"/>
          <w:marTop w:val="0"/>
          <w:marBottom w:val="0"/>
          <w:divBdr>
            <w:top w:val="none" w:sz="0" w:space="0" w:color="auto"/>
            <w:left w:val="none" w:sz="0" w:space="0" w:color="auto"/>
            <w:bottom w:val="none" w:sz="0" w:space="0" w:color="auto"/>
            <w:right w:val="none" w:sz="0" w:space="0" w:color="auto"/>
          </w:divBdr>
        </w:div>
        <w:div w:id="1257328258">
          <w:marLeft w:val="0"/>
          <w:marRight w:val="0"/>
          <w:marTop w:val="0"/>
          <w:marBottom w:val="0"/>
          <w:divBdr>
            <w:top w:val="none" w:sz="0" w:space="0" w:color="auto"/>
            <w:left w:val="none" w:sz="0" w:space="0" w:color="auto"/>
            <w:bottom w:val="none" w:sz="0" w:space="0" w:color="auto"/>
            <w:right w:val="none" w:sz="0" w:space="0" w:color="auto"/>
          </w:divBdr>
        </w:div>
        <w:div w:id="765686599">
          <w:marLeft w:val="0"/>
          <w:marRight w:val="0"/>
          <w:marTop w:val="0"/>
          <w:marBottom w:val="0"/>
          <w:divBdr>
            <w:top w:val="none" w:sz="0" w:space="0" w:color="auto"/>
            <w:left w:val="none" w:sz="0" w:space="0" w:color="auto"/>
            <w:bottom w:val="none" w:sz="0" w:space="0" w:color="auto"/>
            <w:right w:val="none" w:sz="0" w:space="0" w:color="auto"/>
          </w:divBdr>
        </w:div>
        <w:div w:id="620186511">
          <w:marLeft w:val="0"/>
          <w:marRight w:val="0"/>
          <w:marTop w:val="0"/>
          <w:marBottom w:val="0"/>
          <w:divBdr>
            <w:top w:val="none" w:sz="0" w:space="0" w:color="auto"/>
            <w:left w:val="none" w:sz="0" w:space="0" w:color="auto"/>
            <w:bottom w:val="none" w:sz="0" w:space="0" w:color="auto"/>
            <w:right w:val="none" w:sz="0" w:space="0" w:color="auto"/>
          </w:divBdr>
        </w:div>
        <w:div w:id="110711313">
          <w:marLeft w:val="0"/>
          <w:marRight w:val="0"/>
          <w:marTop w:val="0"/>
          <w:marBottom w:val="0"/>
          <w:divBdr>
            <w:top w:val="none" w:sz="0" w:space="0" w:color="auto"/>
            <w:left w:val="none" w:sz="0" w:space="0" w:color="auto"/>
            <w:bottom w:val="none" w:sz="0" w:space="0" w:color="auto"/>
            <w:right w:val="none" w:sz="0" w:space="0" w:color="auto"/>
          </w:divBdr>
        </w:div>
        <w:div w:id="323242619">
          <w:marLeft w:val="0"/>
          <w:marRight w:val="0"/>
          <w:marTop w:val="0"/>
          <w:marBottom w:val="0"/>
          <w:divBdr>
            <w:top w:val="none" w:sz="0" w:space="0" w:color="auto"/>
            <w:left w:val="none" w:sz="0" w:space="0" w:color="auto"/>
            <w:bottom w:val="none" w:sz="0" w:space="0" w:color="auto"/>
            <w:right w:val="none" w:sz="0" w:space="0" w:color="auto"/>
          </w:divBdr>
        </w:div>
        <w:div w:id="453255259">
          <w:marLeft w:val="0"/>
          <w:marRight w:val="0"/>
          <w:marTop w:val="0"/>
          <w:marBottom w:val="0"/>
          <w:divBdr>
            <w:top w:val="none" w:sz="0" w:space="0" w:color="auto"/>
            <w:left w:val="none" w:sz="0" w:space="0" w:color="auto"/>
            <w:bottom w:val="none" w:sz="0" w:space="0" w:color="auto"/>
            <w:right w:val="none" w:sz="0" w:space="0" w:color="auto"/>
          </w:divBdr>
        </w:div>
        <w:div w:id="2085493673">
          <w:marLeft w:val="0"/>
          <w:marRight w:val="0"/>
          <w:marTop w:val="0"/>
          <w:marBottom w:val="0"/>
          <w:divBdr>
            <w:top w:val="none" w:sz="0" w:space="0" w:color="auto"/>
            <w:left w:val="none" w:sz="0" w:space="0" w:color="auto"/>
            <w:bottom w:val="none" w:sz="0" w:space="0" w:color="auto"/>
            <w:right w:val="none" w:sz="0" w:space="0" w:color="auto"/>
          </w:divBdr>
        </w:div>
      </w:divsChild>
    </w:div>
    <w:div w:id="681130632">
      <w:bodyDiv w:val="1"/>
      <w:marLeft w:val="0"/>
      <w:marRight w:val="0"/>
      <w:marTop w:val="0"/>
      <w:marBottom w:val="0"/>
      <w:divBdr>
        <w:top w:val="none" w:sz="0" w:space="0" w:color="auto"/>
        <w:left w:val="none" w:sz="0" w:space="0" w:color="auto"/>
        <w:bottom w:val="none" w:sz="0" w:space="0" w:color="auto"/>
        <w:right w:val="none" w:sz="0" w:space="0" w:color="auto"/>
      </w:divBdr>
    </w:div>
    <w:div w:id="681202853">
      <w:bodyDiv w:val="1"/>
      <w:marLeft w:val="0"/>
      <w:marRight w:val="0"/>
      <w:marTop w:val="0"/>
      <w:marBottom w:val="0"/>
      <w:divBdr>
        <w:top w:val="none" w:sz="0" w:space="0" w:color="auto"/>
        <w:left w:val="none" w:sz="0" w:space="0" w:color="auto"/>
        <w:bottom w:val="none" w:sz="0" w:space="0" w:color="auto"/>
        <w:right w:val="none" w:sz="0" w:space="0" w:color="auto"/>
      </w:divBdr>
    </w:div>
    <w:div w:id="684944181">
      <w:bodyDiv w:val="1"/>
      <w:marLeft w:val="0"/>
      <w:marRight w:val="0"/>
      <w:marTop w:val="0"/>
      <w:marBottom w:val="0"/>
      <w:divBdr>
        <w:top w:val="none" w:sz="0" w:space="0" w:color="auto"/>
        <w:left w:val="none" w:sz="0" w:space="0" w:color="auto"/>
        <w:bottom w:val="none" w:sz="0" w:space="0" w:color="auto"/>
        <w:right w:val="none" w:sz="0" w:space="0" w:color="auto"/>
      </w:divBdr>
      <w:divsChild>
        <w:div w:id="487981101">
          <w:marLeft w:val="0"/>
          <w:marRight w:val="0"/>
          <w:marTop w:val="0"/>
          <w:marBottom w:val="0"/>
          <w:divBdr>
            <w:top w:val="none" w:sz="0" w:space="0" w:color="auto"/>
            <w:left w:val="none" w:sz="0" w:space="0" w:color="auto"/>
            <w:bottom w:val="none" w:sz="0" w:space="0" w:color="auto"/>
            <w:right w:val="none" w:sz="0" w:space="0" w:color="auto"/>
          </w:divBdr>
        </w:div>
        <w:div w:id="392503700">
          <w:marLeft w:val="0"/>
          <w:marRight w:val="0"/>
          <w:marTop w:val="0"/>
          <w:marBottom w:val="0"/>
          <w:divBdr>
            <w:top w:val="none" w:sz="0" w:space="0" w:color="auto"/>
            <w:left w:val="none" w:sz="0" w:space="0" w:color="auto"/>
            <w:bottom w:val="none" w:sz="0" w:space="0" w:color="auto"/>
            <w:right w:val="none" w:sz="0" w:space="0" w:color="auto"/>
          </w:divBdr>
        </w:div>
        <w:div w:id="1010837917">
          <w:marLeft w:val="0"/>
          <w:marRight w:val="0"/>
          <w:marTop w:val="0"/>
          <w:marBottom w:val="0"/>
          <w:divBdr>
            <w:top w:val="none" w:sz="0" w:space="0" w:color="auto"/>
            <w:left w:val="none" w:sz="0" w:space="0" w:color="auto"/>
            <w:bottom w:val="none" w:sz="0" w:space="0" w:color="auto"/>
            <w:right w:val="none" w:sz="0" w:space="0" w:color="auto"/>
          </w:divBdr>
        </w:div>
        <w:div w:id="1756900213">
          <w:marLeft w:val="0"/>
          <w:marRight w:val="0"/>
          <w:marTop w:val="0"/>
          <w:marBottom w:val="0"/>
          <w:divBdr>
            <w:top w:val="none" w:sz="0" w:space="0" w:color="auto"/>
            <w:left w:val="none" w:sz="0" w:space="0" w:color="auto"/>
            <w:bottom w:val="none" w:sz="0" w:space="0" w:color="auto"/>
            <w:right w:val="none" w:sz="0" w:space="0" w:color="auto"/>
          </w:divBdr>
        </w:div>
        <w:div w:id="1267227129">
          <w:marLeft w:val="0"/>
          <w:marRight w:val="0"/>
          <w:marTop w:val="0"/>
          <w:marBottom w:val="0"/>
          <w:divBdr>
            <w:top w:val="none" w:sz="0" w:space="0" w:color="auto"/>
            <w:left w:val="none" w:sz="0" w:space="0" w:color="auto"/>
            <w:bottom w:val="none" w:sz="0" w:space="0" w:color="auto"/>
            <w:right w:val="none" w:sz="0" w:space="0" w:color="auto"/>
          </w:divBdr>
        </w:div>
        <w:div w:id="309677619">
          <w:marLeft w:val="0"/>
          <w:marRight w:val="0"/>
          <w:marTop w:val="0"/>
          <w:marBottom w:val="0"/>
          <w:divBdr>
            <w:top w:val="none" w:sz="0" w:space="0" w:color="auto"/>
            <w:left w:val="none" w:sz="0" w:space="0" w:color="auto"/>
            <w:bottom w:val="none" w:sz="0" w:space="0" w:color="auto"/>
            <w:right w:val="none" w:sz="0" w:space="0" w:color="auto"/>
          </w:divBdr>
        </w:div>
        <w:div w:id="73943376">
          <w:marLeft w:val="0"/>
          <w:marRight w:val="0"/>
          <w:marTop w:val="0"/>
          <w:marBottom w:val="0"/>
          <w:divBdr>
            <w:top w:val="none" w:sz="0" w:space="0" w:color="auto"/>
            <w:left w:val="none" w:sz="0" w:space="0" w:color="auto"/>
            <w:bottom w:val="none" w:sz="0" w:space="0" w:color="auto"/>
            <w:right w:val="none" w:sz="0" w:space="0" w:color="auto"/>
          </w:divBdr>
        </w:div>
        <w:div w:id="88505124">
          <w:marLeft w:val="0"/>
          <w:marRight w:val="0"/>
          <w:marTop w:val="0"/>
          <w:marBottom w:val="0"/>
          <w:divBdr>
            <w:top w:val="none" w:sz="0" w:space="0" w:color="auto"/>
            <w:left w:val="none" w:sz="0" w:space="0" w:color="auto"/>
            <w:bottom w:val="none" w:sz="0" w:space="0" w:color="auto"/>
            <w:right w:val="none" w:sz="0" w:space="0" w:color="auto"/>
          </w:divBdr>
        </w:div>
        <w:div w:id="290483528">
          <w:marLeft w:val="0"/>
          <w:marRight w:val="0"/>
          <w:marTop w:val="0"/>
          <w:marBottom w:val="0"/>
          <w:divBdr>
            <w:top w:val="none" w:sz="0" w:space="0" w:color="auto"/>
            <w:left w:val="none" w:sz="0" w:space="0" w:color="auto"/>
            <w:bottom w:val="none" w:sz="0" w:space="0" w:color="auto"/>
            <w:right w:val="none" w:sz="0" w:space="0" w:color="auto"/>
          </w:divBdr>
        </w:div>
        <w:div w:id="2130926695">
          <w:marLeft w:val="0"/>
          <w:marRight w:val="0"/>
          <w:marTop w:val="0"/>
          <w:marBottom w:val="0"/>
          <w:divBdr>
            <w:top w:val="none" w:sz="0" w:space="0" w:color="auto"/>
            <w:left w:val="none" w:sz="0" w:space="0" w:color="auto"/>
            <w:bottom w:val="none" w:sz="0" w:space="0" w:color="auto"/>
            <w:right w:val="none" w:sz="0" w:space="0" w:color="auto"/>
          </w:divBdr>
        </w:div>
        <w:div w:id="1418599034">
          <w:marLeft w:val="0"/>
          <w:marRight w:val="0"/>
          <w:marTop w:val="0"/>
          <w:marBottom w:val="0"/>
          <w:divBdr>
            <w:top w:val="none" w:sz="0" w:space="0" w:color="auto"/>
            <w:left w:val="none" w:sz="0" w:space="0" w:color="auto"/>
            <w:bottom w:val="none" w:sz="0" w:space="0" w:color="auto"/>
            <w:right w:val="none" w:sz="0" w:space="0" w:color="auto"/>
          </w:divBdr>
        </w:div>
        <w:div w:id="1238325622">
          <w:marLeft w:val="0"/>
          <w:marRight w:val="0"/>
          <w:marTop w:val="0"/>
          <w:marBottom w:val="0"/>
          <w:divBdr>
            <w:top w:val="none" w:sz="0" w:space="0" w:color="auto"/>
            <w:left w:val="none" w:sz="0" w:space="0" w:color="auto"/>
            <w:bottom w:val="none" w:sz="0" w:space="0" w:color="auto"/>
            <w:right w:val="none" w:sz="0" w:space="0" w:color="auto"/>
          </w:divBdr>
        </w:div>
        <w:div w:id="404765999">
          <w:marLeft w:val="0"/>
          <w:marRight w:val="0"/>
          <w:marTop w:val="0"/>
          <w:marBottom w:val="0"/>
          <w:divBdr>
            <w:top w:val="none" w:sz="0" w:space="0" w:color="auto"/>
            <w:left w:val="none" w:sz="0" w:space="0" w:color="auto"/>
            <w:bottom w:val="none" w:sz="0" w:space="0" w:color="auto"/>
            <w:right w:val="none" w:sz="0" w:space="0" w:color="auto"/>
          </w:divBdr>
        </w:div>
        <w:div w:id="445076579">
          <w:marLeft w:val="0"/>
          <w:marRight w:val="0"/>
          <w:marTop w:val="0"/>
          <w:marBottom w:val="0"/>
          <w:divBdr>
            <w:top w:val="none" w:sz="0" w:space="0" w:color="auto"/>
            <w:left w:val="none" w:sz="0" w:space="0" w:color="auto"/>
            <w:bottom w:val="none" w:sz="0" w:space="0" w:color="auto"/>
            <w:right w:val="none" w:sz="0" w:space="0" w:color="auto"/>
          </w:divBdr>
        </w:div>
        <w:div w:id="940068763">
          <w:marLeft w:val="0"/>
          <w:marRight w:val="0"/>
          <w:marTop w:val="0"/>
          <w:marBottom w:val="0"/>
          <w:divBdr>
            <w:top w:val="none" w:sz="0" w:space="0" w:color="auto"/>
            <w:left w:val="none" w:sz="0" w:space="0" w:color="auto"/>
            <w:bottom w:val="none" w:sz="0" w:space="0" w:color="auto"/>
            <w:right w:val="none" w:sz="0" w:space="0" w:color="auto"/>
          </w:divBdr>
        </w:div>
        <w:div w:id="1556812274">
          <w:marLeft w:val="0"/>
          <w:marRight w:val="0"/>
          <w:marTop w:val="0"/>
          <w:marBottom w:val="0"/>
          <w:divBdr>
            <w:top w:val="none" w:sz="0" w:space="0" w:color="auto"/>
            <w:left w:val="none" w:sz="0" w:space="0" w:color="auto"/>
            <w:bottom w:val="none" w:sz="0" w:space="0" w:color="auto"/>
            <w:right w:val="none" w:sz="0" w:space="0" w:color="auto"/>
          </w:divBdr>
        </w:div>
        <w:div w:id="1009528682">
          <w:marLeft w:val="0"/>
          <w:marRight w:val="0"/>
          <w:marTop w:val="0"/>
          <w:marBottom w:val="0"/>
          <w:divBdr>
            <w:top w:val="none" w:sz="0" w:space="0" w:color="auto"/>
            <w:left w:val="none" w:sz="0" w:space="0" w:color="auto"/>
            <w:bottom w:val="none" w:sz="0" w:space="0" w:color="auto"/>
            <w:right w:val="none" w:sz="0" w:space="0" w:color="auto"/>
          </w:divBdr>
        </w:div>
        <w:div w:id="1353458385">
          <w:marLeft w:val="0"/>
          <w:marRight w:val="0"/>
          <w:marTop w:val="0"/>
          <w:marBottom w:val="0"/>
          <w:divBdr>
            <w:top w:val="none" w:sz="0" w:space="0" w:color="auto"/>
            <w:left w:val="none" w:sz="0" w:space="0" w:color="auto"/>
            <w:bottom w:val="none" w:sz="0" w:space="0" w:color="auto"/>
            <w:right w:val="none" w:sz="0" w:space="0" w:color="auto"/>
          </w:divBdr>
        </w:div>
        <w:div w:id="966744707">
          <w:marLeft w:val="0"/>
          <w:marRight w:val="0"/>
          <w:marTop w:val="0"/>
          <w:marBottom w:val="0"/>
          <w:divBdr>
            <w:top w:val="none" w:sz="0" w:space="0" w:color="auto"/>
            <w:left w:val="none" w:sz="0" w:space="0" w:color="auto"/>
            <w:bottom w:val="none" w:sz="0" w:space="0" w:color="auto"/>
            <w:right w:val="none" w:sz="0" w:space="0" w:color="auto"/>
          </w:divBdr>
        </w:div>
        <w:div w:id="1322927442">
          <w:marLeft w:val="0"/>
          <w:marRight w:val="0"/>
          <w:marTop w:val="0"/>
          <w:marBottom w:val="0"/>
          <w:divBdr>
            <w:top w:val="none" w:sz="0" w:space="0" w:color="auto"/>
            <w:left w:val="none" w:sz="0" w:space="0" w:color="auto"/>
            <w:bottom w:val="none" w:sz="0" w:space="0" w:color="auto"/>
            <w:right w:val="none" w:sz="0" w:space="0" w:color="auto"/>
          </w:divBdr>
        </w:div>
        <w:div w:id="609901773">
          <w:marLeft w:val="0"/>
          <w:marRight w:val="0"/>
          <w:marTop w:val="0"/>
          <w:marBottom w:val="0"/>
          <w:divBdr>
            <w:top w:val="none" w:sz="0" w:space="0" w:color="auto"/>
            <w:left w:val="none" w:sz="0" w:space="0" w:color="auto"/>
            <w:bottom w:val="none" w:sz="0" w:space="0" w:color="auto"/>
            <w:right w:val="none" w:sz="0" w:space="0" w:color="auto"/>
          </w:divBdr>
        </w:div>
        <w:div w:id="549343198">
          <w:marLeft w:val="0"/>
          <w:marRight w:val="0"/>
          <w:marTop w:val="0"/>
          <w:marBottom w:val="0"/>
          <w:divBdr>
            <w:top w:val="none" w:sz="0" w:space="0" w:color="auto"/>
            <w:left w:val="none" w:sz="0" w:space="0" w:color="auto"/>
            <w:bottom w:val="none" w:sz="0" w:space="0" w:color="auto"/>
            <w:right w:val="none" w:sz="0" w:space="0" w:color="auto"/>
          </w:divBdr>
        </w:div>
        <w:div w:id="456922008">
          <w:marLeft w:val="0"/>
          <w:marRight w:val="0"/>
          <w:marTop w:val="0"/>
          <w:marBottom w:val="0"/>
          <w:divBdr>
            <w:top w:val="none" w:sz="0" w:space="0" w:color="auto"/>
            <w:left w:val="none" w:sz="0" w:space="0" w:color="auto"/>
            <w:bottom w:val="none" w:sz="0" w:space="0" w:color="auto"/>
            <w:right w:val="none" w:sz="0" w:space="0" w:color="auto"/>
          </w:divBdr>
        </w:div>
        <w:div w:id="1507548970">
          <w:marLeft w:val="0"/>
          <w:marRight w:val="0"/>
          <w:marTop w:val="0"/>
          <w:marBottom w:val="0"/>
          <w:divBdr>
            <w:top w:val="none" w:sz="0" w:space="0" w:color="auto"/>
            <w:left w:val="none" w:sz="0" w:space="0" w:color="auto"/>
            <w:bottom w:val="none" w:sz="0" w:space="0" w:color="auto"/>
            <w:right w:val="none" w:sz="0" w:space="0" w:color="auto"/>
          </w:divBdr>
        </w:div>
        <w:div w:id="1826117907">
          <w:marLeft w:val="0"/>
          <w:marRight w:val="0"/>
          <w:marTop w:val="0"/>
          <w:marBottom w:val="0"/>
          <w:divBdr>
            <w:top w:val="none" w:sz="0" w:space="0" w:color="auto"/>
            <w:left w:val="none" w:sz="0" w:space="0" w:color="auto"/>
            <w:bottom w:val="none" w:sz="0" w:space="0" w:color="auto"/>
            <w:right w:val="none" w:sz="0" w:space="0" w:color="auto"/>
          </w:divBdr>
        </w:div>
        <w:div w:id="1937246219">
          <w:marLeft w:val="0"/>
          <w:marRight w:val="0"/>
          <w:marTop w:val="0"/>
          <w:marBottom w:val="0"/>
          <w:divBdr>
            <w:top w:val="none" w:sz="0" w:space="0" w:color="auto"/>
            <w:left w:val="none" w:sz="0" w:space="0" w:color="auto"/>
            <w:bottom w:val="none" w:sz="0" w:space="0" w:color="auto"/>
            <w:right w:val="none" w:sz="0" w:space="0" w:color="auto"/>
          </w:divBdr>
        </w:div>
      </w:divsChild>
    </w:div>
    <w:div w:id="686058632">
      <w:bodyDiv w:val="1"/>
      <w:marLeft w:val="0"/>
      <w:marRight w:val="0"/>
      <w:marTop w:val="0"/>
      <w:marBottom w:val="0"/>
      <w:divBdr>
        <w:top w:val="none" w:sz="0" w:space="0" w:color="auto"/>
        <w:left w:val="none" w:sz="0" w:space="0" w:color="auto"/>
        <w:bottom w:val="none" w:sz="0" w:space="0" w:color="auto"/>
        <w:right w:val="none" w:sz="0" w:space="0" w:color="auto"/>
      </w:divBdr>
    </w:div>
    <w:div w:id="690843367">
      <w:bodyDiv w:val="1"/>
      <w:marLeft w:val="0"/>
      <w:marRight w:val="0"/>
      <w:marTop w:val="0"/>
      <w:marBottom w:val="0"/>
      <w:divBdr>
        <w:top w:val="none" w:sz="0" w:space="0" w:color="auto"/>
        <w:left w:val="none" w:sz="0" w:space="0" w:color="auto"/>
        <w:bottom w:val="none" w:sz="0" w:space="0" w:color="auto"/>
        <w:right w:val="none" w:sz="0" w:space="0" w:color="auto"/>
      </w:divBdr>
    </w:div>
    <w:div w:id="697393080">
      <w:bodyDiv w:val="1"/>
      <w:marLeft w:val="0"/>
      <w:marRight w:val="0"/>
      <w:marTop w:val="0"/>
      <w:marBottom w:val="0"/>
      <w:divBdr>
        <w:top w:val="none" w:sz="0" w:space="0" w:color="auto"/>
        <w:left w:val="none" w:sz="0" w:space="0" w:color="auto"/>
        <w:bottom w:val="none" w:sz="0" w:space="0" w:color="auto"/>
        <w:right w:val="none" w:sz="0" w:space="0" w:color="auto"/>
      </w:divBdr>
    </w:div>
    <w:div w:id="699941225">
      <w:bodyDiv w:val="1"/>
      <w:marLeft w:val="0"/>
      <w:marRight w:val="0"/>
      <w:marTop w:val="0"/>
      <w:marBottom w:val="0"/>
      <w:divBdr>
        <w:top w:val="none" w:sz="0" w:space="0" w:color="auto"/>
        <w:left w:val="none" w:sz="0" w:space="0" w:color="auto"/>
        <w:bottom w:val="none" w:sz="0" w:space="0" w:color="auto"/>
        <w:right w:val="none" w:sz="0" w:space="0" w:color="auto"/>
      </w:divBdr>
    </w:div>
    <w:div w:id="703561707">
      <w:bodyDiv w:val="1"/>
      <w:marLeft w:val="0"/>
      <w:marRight w:val="0"/>
      <w:marTop w:val="0"/>
      <w:marBottom w:val="0"/>
      <w:divBdr>
        <w:top w:val="none" w:sz="0" w:space="0" w:color="auto"/>
        <w:left w:val="none" w:sz="0" w:space="0" w:color="auto"/>
        <w:bottom w:val="none" w:sz="0" w:space="0" w:color="auto"/>
        <w:right w:val="none" w:sz="0" w:space="0" w:color="auto"/>
      </w:divBdr>
      <w:divsChild>
        <w:div w:id="1676110234">
          <w:marLeft w:val="0"/>
          <w:marRight w:val="0"/>
          <w:marTop w:val="0"/>
          <w:marBottom w:val="0"/>
          <w:divBdr>
            <w:top w:val="none" w:sz="0" w:space="0" w:color="auto"/>
            <w:left w:val="none" w:sz="0" w:space="0" w:color="auto"/>
            <w:bottom w:val="none" w:sz="0" w:space="0" w:color="auto"/>
            <w:right w:val="none" w:sz="0" w:space="0" w:color="auto"/>
          </w:divBdr>
        </w:div>
        <w:div w:id="63458056">
          <w:marLeft w:val="0"/>
          <w:marRight w:val="0"/>
          <w:marTop w:val="0"/>
          <w:marBottom w:val="0"/>
          <w:divBdr>
            <w:top w:val="none" w:sz="0" w:space="0" w:color="auto"/>
            <w:left w:val="none" w:sz="0" w:space="0" w:color="auto"/>
            <w:bottom w:val="none" w:sz="0" w:space="0" w:color="auto"/>
            <w:right w:val="none" w:sz="0" w:space="0" w:color="auto"/>
          </w:divBdr>
        </w:div>
        <w:div w:id="1741902546">
          <w:marLeft w:val="0"/>
          <w:marRight w:val="0"/>
          <w:marTop w:val="0"/>
          <w:marBottom w:val="0"/>
          <w:divBdr>
            <w:top w:val="none" w:sz="0" w:space="0" w:color="auto"/>
            <w:left w:val="none" w:sz="0" w:space="0" w:color="auto"/>
            <w:bottom w:val="none" w:sz="0" w:space="0" w:color="auto"/>
            <w:right w:val="none" w:sz="0" w:space="0" w:color="auto"/>
          </w:divBdr>
        </w:div>
        <w:div w:id="1741058739">
          <w:marLeft w:val="0"/>
          <w:marRight w:val="0"/>
          <w:marTop w:val="0"/>
          <w:marBottom w:val="0"/>
          <w:divBdr>
            <w:top w:val="none" w:sz="0" w:space="0" w:color="auto"/>
            <w:left w:val="none" w:sz="0" w:space="0" w:color="auto"/>
            <w:bottom w:val="none" w:sz="0" w:space="0" w:color="auto"/>
            <w:right w:val="none" w:sz="0" w:space="0" w:color="auto"/>
          </w:divBdr>
        </w:div>
        <w:div w:id="1012293932">
          <w:marLeft w:val="0"/>
          <w:marRight w:val="0"/>
          <w:marTop w:val="0"/>
          <w:marBottom w:val="0"/>
          <w:divBdr>
            <w:top w:val="none" w:sz="0" w:space="0" w:color="auto"/>
            <w:left w:val="none" w:sz="0" w:space="0" w:color="auto"/>
            <w:bottom w:val="none" w:sz="0" w:space="0" w:color="auto"/>
            <w:right w:val="none" w:sz="0" w:space="0" w:color="auto"/>
          </w:divBdr>
        </w:div>
        <w:div w:id="1024093614">
          <w:marLeft w:val="0"/>
          <w:marRight w:val="0"/>
          <w:marTop w:val="0"/>
          <w:marBottom w:val="0"/>
          <w:divBdr>
            <w:top w:val="none" w:sz="0" w:space="0" w:color="auto"/>
            <w:left w:val="none" w:sz="0" w:space="0" w:color="auto"/>
            <w:bottom w:val="none" w:sz="0" w:space="0" w:color="auto"/>
            <w:right w:val="none" w:sz="0" w:space="0" w:color="auto"/>
          </w:divBdr>
        </w:div>
        <w:div w:id="755587898">
          <w:marLeft w:val="0"/>
          <w:marRight w:val="0"/>
          <w:marTop w:val="0"/>
          <w:marBottom w:val="0"/>
          <w:divBdr>
            <w:top w:val="none" w:sz="0" w:space="0" w:color="auto"/>
            <w:left w:val="none" w:sz="0" w:space="0" w:color="auto"/>
            <w:bottom w:val="none" w:sz="0" w:space="0" w:color="auto"/>
            <w:right w:val="none" w:sz="0" w:space="0" w:color="auto"/>
          </w:divBdr>
        </w:div>
        <w:div w:id="1074819855">
          <w:marLeft w:val="0"/>
          <w:marRight w:val="0"/>
          <w:marTop w:val="0"/>
          <w:marBottom w:val="0"/>
          <w:divBdr>
            <w:top w:val="none" w:sz="0" w:space="0" w:color="auto"/>
            <w:left w:val="none" w:sz="0" w:space="0" w:color="auto"/>
            <w:bottom w:val="none" w:sz="0" w:space="0" w:color="auto"/>
            <w:right w:val="none" w:sz="0" w:space="0" w:color="auto"/>
          </w:divBdr>
        </w:div>
        <w:div w:id="160202564">
          <w:marLeft w:val="0"/>
          <w:marRight w:val="0"/>
          <w:marTop w:val="0"/>
          <w:marBottom w:val="0"/>
          <w:divBdr>
            <w:top w:val="none" w:sz="0" w:space="0" w:color="auto"/>
            <w:left w:val="none" w:sz="0" w:space="0" w:color="auto"/>
            <w:bottom w:val="none" w:sz="0" w:space="0" w:color="auto"/>
            <w:right w:val="none" w:sz="0" w:space="0" w:color="auto"/>
          </w:divBdr>
        </w:div>
        <w:div w:id="1252661072">
          <w:marLeft w:val="0"/>
          <w:marRight w:val="0"/>
          <w:marTop w:val="0"/>
          <w:marBottom w:val="0"/>
          <w:divBdr>
            <w:top w:val="none" w:sz="0" w:space="0" w:color="auto"/>
            <w:left w:val="none" w:sz="0" w:space="0" w:color="auto"/>
            <w:bottom w:val="none" w:sz="0" w:space="0" w:color="auto"/>
            <w:right w:val="none" w:sz="0" w:space="0" w:color="auto"/>
          </w:divBdr>
        </w:div>
        <w:div w:id="1086534417">
          <w:marLeft w:val="0"/>
          <w:marRight w:val="0"/>
          <w:marTop w:val="0"/>
          <w:marBottom w:val="0"/>
          <w:divBdr>
            <w:top w:val="none" w:sz="0" w:space="0" w:color="auto"/>
            <w:left w:val="none" w:sz="0" w:space="0" w:color="auto"/>
            <w:bottom w:val="none" w:sz="0" w:space="0" w:color="auto"/>
            <w:right w:val="none" w:sz="0" w:space="0" w:color="auto"/>
          </w:divBdr>
        </w:div>
        <w:div w:id="861240842">
          <w:marLeft w:val="0"/>
          <w:marRight w:val="0"/>
          <w:marTop w:val="0"/>
          <w:marBottom w:val="0"/>
          <w:divBdr>
            <w:top w:val="none" w:sz="0" w:space="0" w:color="auto"/>
            <w:left w:val="none" w:sz="0" w:space="0" w:color="auto"/>
            <w:bottom w:val="none" w:sz="0" w:space="0" w:color="auto"/>
            <w:right w:val="none" w:sz="0" w:space="0" w:color="auto"/>
          </w:divBdr>
        </w:div>
        <w:div w:id="289632703">
          <w:marLeft w:val="0"/>
          <w:marRight w:val="0"/>
          <w:marTop w:val="0"/>
          <w:marBottom w:val="0"/>
          <w:divBdr>
            <w:top w:val="none" w:sz="0" w:space="0" w:color="auto"/>
            <w:left w:val="none" w:sz="0" w:space="0" w:color="auto"/>
            <w:bottom w:val="none" w:sz="0" w:space="0" w:color="auto"/>
            <w:right w:val="none" w:sz="0" w:space="0" w:color="auto"/>
          </w:divBdr>
        </w:div>
        <w:div w:id="1525245526">
          <w:marLeft w:val="0"/>
          <w:marRight w:val="0"/>
          <w:marTop w:val="0"/>
          <w:marBottom w:val="0"/>
          <w:divBdr>
            <w:top w:val="none" w:sz="0" w:space="0" w:color="auto"/>
            <w:left w:val="none" w:sz="0" w:space="0" w:color="auto"/>
            <w:bottom w:val="none" w:sz="0" w:space="0" w:color="auto"/>
            <w:right w:val="none" w:sz="0" w:space="0" w:color="auto"/>
          </w:divBdr>
        </w:div>
        <w:div w:id="912006809">
          <w:marLeft w:val="0"/>
          <w:marRight w:val="0"/>
          <w:marTop w:val="0"/>
          <w:marBottom w:val="0"/>
          <w:divBdr>
            <w:top w:val="none" w:sz="0" w:space="0" w:color="auto"/>
            <w:left w:val="none" w:sz="0" w:space="0" w:color="auto"/>
            <w:bottom w:val="none" w:sz="0" w:space="0" w:color="auto"/>
            <w:right w:val="none" w:sz="0" w:space="0" w:color="auto"/>
          </w:divBdr>
        </w:div>
        <w:div w:id="1162623653">
          <w:marLeft w:val="0"/>
          <w:marRight w:val="0"/>
          <w:marTop w:val="0"/>
          <w:marBottom w:val="0"/>
          <w:divBdr>
            <w:top w:val="none" w:sz="0" w:space="0" w:color="auto"/>
            <w:left w:val="none" w:sz="0" w:space="0" w:color="auto"/>
            <w:bottom w:val="none" w:sz="0" w:space="0" w:color="auto"/>
            <w:right w:val="none" w:sz="0" w:space="0" w:color="auto"/>
          </w:divBdr>
        </w:div>
        <w:div w:id="803161645">
          <w:marLeft w:val="0"/>
          <w:marRight w:val="0"/>
          <w:marTop w:val="0"/>
          <w:marBottom w:val="0"/>
          <w:divBdr>
            <w:top w:val="none" w:sz="0" w:space="0" w:color="auto"/>
            <w:left w:val="none" w:sz="0" w:space="0" w:color="auto"/>
            <w:bottom w:val="none" w:sz="0" w:space="0" w:color="auto"/>
            <w:right w:val="none" w:sz="0" w:space="0" w:color="auto"/>
          </w:divBdr>
        </w:div>
        <w:div w:id="1609241484">
          <w:marLeft w:val="0"/>
          <w:marRight w:val="0"/>
          <w:marTop w:val="0"/>
          <w:marBottom w:val="0"/>
          <w:divBdr>
            <w:top w:val="none" w:sz="0" w:space="0" w:color="auto"/>
            <w:left w:val="none" w:sz="0" w:space="0" w:color="auto"/>
            <w:bottom w:val="none" w:sz="0" w:space="0" w:color="auto"/>
            <w:right w:val="none" w:sz="0" w:space="0" w:color="auto"/>
          </w:divBdr>
        </w:div>
        <w:div w:id="604579043">
          <w:marLeft w:val="0"/>
          <w:marRight w:val="0"/>
          <w:marTop w:val="0"/>
          <w:marBottom w:val="0"/>
          <w:divBdr>
            <w:top w:val="none" w:sz="0" w:space="0" w:color="auto"/>
            <w:left w:val="none" w:sz="0" w:space="0" w:color="auto"/>
            <w:bottom w:val="none" w:sz="0" w:space="0" w:color="auto"/>
            <w:right w:val="none" w:sz="0" w:space="0" w:color="auto"/>
          </w:divBdr>
        </w:div>
        <w:div w:id="1876893320">
          <w:marLeft w:val="0"/>
          <w:marRight w:val="0"/>
          <w:marTop w:val="0"/>
          <w:marBottom w:val="0"/>
          <w:divBdr>
            <w:top w:val="none" w:sz="0" w:space="0" w:color="auto"/>
            <w:left w:val="none" w:sz="0" w:space="0" w:color="auto"/>
            <w:bottom w:val="none" w:sz="0" w:space="0" w:color="auto"/>
            <w:right w:val="none" w:sz="0" w:space="0" w:color="auto"/>
          </w:divBdr>
        </w:div>
        <w:div w:id="1435708258">
          <w:marLeft w:val="0"/>
          <w:marRight w:val="0"/>
          <w:marTop w:val="0"/>
          <w:marBottom w:val="0"/>
          <w:divBdr>
            <w:top w:val="none" w:sz="0" w:space="0" w:color="auto"/>
            <w:left w:val="none" w:sz="0" w:space="0" w:color="auto"/>
            <w:bottom w:val="none" w:sz="0" w:space="0" w:color="auto"/>
            <w:right w:val="none" w:sz="0" w:space="0" w:color="auto"/>
          </w:divBdr>
        </w:div>
        <w:div w:id="1113938742">
          <w:marLeft w:val="0"/>
          <w:marRight w:val="0"/>
          <w:marTop w:val="0"/>
          <w:marBottom w:val="0"/>
          <w:divBdr>
            <w:top w:val="none" w:sz="0" w:space="0" w:color="auto"/>
            <w:left w:val="none" w:sz="0" w:space="0" w:color="auto"/>
            <w:bottom w:val="none" w:sz="0" w:space="0" w:color="auto"/>
            <w:right w:val="none" w:sz="0" w:space="0" w:color="auto"/>
          </w:divBdr>
        </w:div>
        <w:div w:id="1335717145">
          <w:marLeft w:val="0"/>
          <w:marRight w:val="0"/>
          <w:marTop w:val="0"/>
          <w:marBottom w:val="0"/>
          <w:divBdr>
            <w:top w:val="none" w:sz="0" w:space="0" w:color="auto"/>
            <w:left w:val="none" w:sz="0" w:space="0" w:color="auto"/>
            <w:bottom w:val="none" w:sz="0" w:space="0" w:color="auto"/>
            <w:right w:val="none" w:sz="0" w:space="0" w:color="auto"/>
          </w:divBdr>
        </w:div>
        <w:div w:id="611016050">
          <w:marLeft w:val="0"/>
          <w:marRight w:val="0"/>
          <w:marTop w:val="0"/>
          <w:marBottom w:val="0"/>
          <w:divBdr>
            <w:top w:val="none" w:sz="0" w:space="0" w:color="auto"/>
            <w:left w:val="none" w:sz="0" w:space="0" w:color="auto"/>
            <w:bottom w:val="none" w:sz="0" w:space="0" w:color="auto"/>
            <w:right w:val="none" w:sz="0" w:space="0" w:color="auto"/>
          </w:divBdr>
        </w:div>
        <w:div w:id="471216521">
          <w:marLeft w:val="0"/>
          <w:marRight w:val="0"/>
          <w:marTop w:val="0"/>
          <w:marBottom w:val="0"/>
          <w:divBdr>
            <w:top w:val="none" w:sz="0" w:space="0" w:color="auto"/>
            <w:left w:val="none" w:sz="0" w:space="0" w:color="auto"/>
            <w:bottom w:val="none" w:sz="0" w:space="0" w:color="auto"/>
            <w:right w:val="none" w:sz="0" w:space="0" w:color="auto"/>
          </w:divBdr>
        </w:div>
        <w:div w:id="995887207">
          <w:marLeft w:val="0"/>
          <w:marRight w:val="0"/>
          <w:marTop w:val="0"/>
          <w:marBottom w:val="0"/>
          <w:divBdr>
            <w:top w:val="none" w:sz="0" w:space="0" w:color="auto"/>
            <w:left w:val="none" w:sz="0" w:space="0" w:color="auto"/>
            <w:bottom w:val="none" w:sz="0" w:space="0" w:color="auto"/>
            <w:right w:val="none" w:sz="0" w:space="0" w:color="auto"/>
          </w:divBdr>
        </w:div>
      </w:divsChild>
    </w:div>
    <w:div w:id="703944104">
      <w:bodyDiv w:val="1"/>
      <w:marLeft w:val="0"/>
      <w:marRight w:val="0"/>
      <w:marTop w:val="0"/>
      <w:marBottom w:val="0"/>
      <w:divBdr>
        <w:top w:val="none" w:sz="0" w:space="0" w:color="auto"/>
        <w:left w:val="none" w:sz="0" w:space="0" w:color="auto"/>
        <w:bottom w:val="none" w:sz="0" w:space="0" w:color="auto"/>
        <w:right w:val="none" w:sz="0" w:space="0" w:color="auto"/>
      </w:divBdr>
      <w:divsChild>
        <w:div w:id="1302812386">
          <w:marLeft w:val="0"/>
          <w:marRight w:val="0"/>
          <w:marTop w:val="0"/>
          <w:marBottom w:val="0"/>
          <w:divBdr>
            <w:top w:val="none" w:sz="0" w:space="0" w:color="auto"/>
            <w:left w:val="none" w:sz="0" w:space="0" w:color="auto"/>
            <w:bottom w:val="none" w:sz="0" w:space="0" w:color="auto"/>
            <w:right w:val="none" w:sz="0" w:space="0" w:color="auto"/>
          </w:divBdr>
        </w:div>
        <w:div w:id="655648847">
          <w:marLeft w:val="0"/>
          <w:marRight w:val="0"/>
          <w:marTop w:val="0"/>
          <w:marBottom w:val="0"/>
          <w:divBdr>
            <w:top w:val="none" w:sz="0" w:space="0" w:color="auto"/>
            <w:left w:val="none" w:sz="0" w:space="0" w:color="auto"/>
            <w:bottom w:val="none" w:sz="0" w:space="0" w:color="auto"/>
            <w:right w:val="none" w:sz="0" w:space="0" w:color="auto"/>
          </w:divBdr>
        </w:div>
        <w:div w:id="1964653032">
          <w:marLeft w:val="0"/>
          <w:marRight w:val="0"/>
          <w:marTop w:val="0"/>
          <w:marBottom w:val="0"/>
          <w:divBdr>
            <w:top w:val="none" w:sz="0" w:space="0" w:color="auto"/>
            <w:left w:val="none" w:sz="0" w:space="0" w:color="auto"/>
            <w:bottom w:val="none" w:sz="0" w:space="0" w:color="auto"/>
            <w:right w:val="none" w:sz="0" w:space="0" w:color="auto"/>
          </w:divBdr>
        </w:div>
        <w:div w:id="1303346154">
          <w:marLeft w:val="0"/>
          <w:marRight w:val="0"/>
          <w:marTop w:val="0"/>
          <w:marBottom w:val="0"/>
          <w:divBdr>
            <w:top w:val="none" w:sz="0" w:space="0" w:color="auto"/>
            <w:left w:val="none" w:sz="0" w:space="0" w:color="auto"/>
            <w:bottom w:val="none" w:sz="0" w:space="0" w:color="auto"/>
            <w:right w:val="none" w:sz="0" w:space="0" w:color="auto"/>
          </w:divBdr>
        </w:div>
        <w:div w:id="571938708">
          <w:marLeft w:val="0"/>
          <w:marRight w:val="0"/>
          <w:marTop w:val="0"/>
          <w:marBottom w:val="0"/>
          <w:divBdr>
            <w:top w:val="none" w:sz="0" w:space="0" w:color="auto"/>
            <w:left w:val="none" w:sz="0" w:space="0" w:color="auto"/>
            <w:bottom w:val="none" w:sz="0" w:space="0" w:color="auto"/>
            <w:right w:val="none" w:sz="0" w:space="0" w:color="auto"/>
          </w:divBdr>
        </w:div>
        <w:div w:id="80028593">
          <w:marLeft w:val="0"/>
          <w:marRight w:val="0"/>
          <w:marTop w:val="0"/>
          <w:marBottom w:val="0"/>
          <w:divBdr>
            <w:top w:val="none" w:sz="0" w:space="0" w:color="auto"/>
            <w:left w:val="none" w:sz="0" w:space="0" w:color="auto"/>
            <w:bottom w:val="none" w:sz="0" w:space="0" w:color="auto"/>
            <w:right w:val="none" w:sz="0" w:space="0" w:color="auto"/>
          </w:divBdr>
        </w:div>
        <w:div w:id="1229269754">
          <w:marLeft w:val="0"/>
          <w:marRight w:val="0"/>
          <w:marTop w:val="0"/>
          <w:marBottom w:val="0"/>
          <w:divBdr>
            <w:top w:val="none" w:sz="0" w:space="0" w:color="auto"/>
            <w:left w:val="none" w:sz="0" w:space="0" w:color="auto"/>
            <w:bottom w:val="none" w:sz="0" w:space="0" w:color="auto"/>
            <w:right w:val="none" w:sz="0" w:space="0" w:color="auto"/>
          </w:divBdr>
        </w:div>
        <w:div w:id="918052156">
          <w:marLeft w:val="0"/>
          <w:marRight w:val="0"/>
          <w:marTop w:val="0"/>
          <w:marBottom w:val="0"/>
          <w:divBdr>
            <w:top w:val="none" w:sz="0" w:space="0" w:color="auto"/>
            <w:left w:val="none" w:sz="0" w:space="0" w:color="auto"/>
            <w:bottom w:val="none" w:sz="0" w:space="0" w:color="auto"/>
            <w:right w:val="none" w:sz="0" w:space="0" w:color="auto"/>
          </w:divBdr>
        </w:div>
        <w:div w:id="87892571">
          <w:marLeft w:val="0"/>
          <w:marRight w:val="0"/>
          <w:marTop w:val="0"/>
          <w:marBottom w:val="0"/>
          <w:divBdr>
            <w:top w:val="none" w:sz="0" w:space="0" w:color="auto"/>
            <w:left w:val="none" w:sz="0" w:space="0" w:color="auto"/>
            <w:bottom w:val="none" w:sz="0" w:space="0" w:color="auto"/>
            <w:right w:val="none" w:sz="0" w:space="0" w:color="auto"/>
          </w:divBdr>
        </w:div>
        <w:div w:id="15621243">
          <w:marLeft w:val="0"/>
          <w:marRight w:val="0"/>
          <w:marTop w:val="0"/>
          <w:marBottom w:val="0"/>
          <w:divBdr>
            <w:top w:val="none" w:sz="0" w:space="0" w:color="auto"/>
            <w:left w:val="none" w:sz="0" w:space="0" w:color="auto"/>
            <w:bottom w:val="none" w:sz="0" w:space="0" w:color="auto"/>
            <w:right w:val="none" w:sz="0" w:space="0" w:color="auto"/>
          </w:divBdr>
        </w:div>
        <w:div w:id="323555516">
          <w:marLeft w:val="0"/>
          <w:marRight w:val="0"/>
          <w:marTop w:val="0"/>
          <w:marBottom w:val="0"/>
          <w:divBdr>
            <w:top w:val="none" w:sz="0" w:space="0" w:color="auto"/>
            <w:left w:val="none" w:sz="0" w:space="0" w:color="auto"/>
            <w:bottom w:val="none" w:sz="0" w:space="0" w:color="auto"/>
            <w:right w:val="none" w:sz="0" w:space="0" w:color="auto"/>
          </w:divBdr>
        </w:div>
        <w:div w:id="1856727842">
          <w:marLeft w:val="0"/>
          <w:marRight w:val="0"/>
          <w:marTop w:val="0"/>
          <w:marBottom w:val="0"/>
          <w:divBdr>
            <w:top w:val="none" w:sz="0" w:space="0" w:color="auto"/>
            <w:left w:val="none" w:sz="0" w:space="0" w:color="auto"/>
            <w:bottom w:val="none" w:sz="0" w:space="0" w:color="auto"/>
            <w:right w:val="none" w:sz="0" w:space="0" w:color="auto"/>
          </w:divBdr>
        </w:div>
        <w:div w:id="128286627">
          <w:marLeft w:val="0"/>
          <w:marRight w:val="0"/>
          <w:marTop w:val="0"/>
          <w:marBottom w:val="0"/>
          <w:divBdr>
            <w:top w:val="none" w:sz="0" w:space="0" w:color="auto"/>
            <w:left w:val="none" w:sz="0" w:space="0" w:color="auto"/>
            <w:bottom w:val="none" w:sz="0" w:space="0" w:color="auto"/>
            <w:right w:val="none" w:sz="0" w:space="0" w:color="auto"/>
          </w:divBdr>
        </w:div>
        <w:div w:id="1615553462">
          <w:marLeft w:val="0"/>
          <w:marRight w:val="0"/>
          <w:marTop w:val="0"/>
          <w:marBottom w:val="0"/>
          <w:divBdr>
            <w:top w:val="none" w:sz="0" w:space="0" w:color="auto"/>
            <w:left w:val="none" w:sz="0" w:space="0" w:color="auto"/>
            <w:bottom w:val="none" w:sz="0" w:space="0" w:color="auto"/>
            <w:right w:val="none" w:sz="0" w:space="0" w:color="auto"/>
          </w:divBdr>
        </w:div>
        <w:div w:id="1506626941">
          <w:marLeft w:val="0"/>
          <w:marRight w:val="0"/>
          <w:marTop w:val="0"/>
          <w:marBottom w:val="0"/>
          <w:divBdr>
            <w:top w:val="none" w:sz="0" w:space="0" w:color="auto"/>
            <w:left w:val="none" w:sz="0" w:space="0" w:color="auto"/>
            <w:bottom w:val="none" w:sz="0" w:space="0" w:color="auto"/>
            <w:right w:val="none" w:sz="0" w:space="0" w:color="auto"/>
          </w:divBdr>
        </w:div>
        <w:div w:id="746867">
          <w:marLeft w:val="0"/>
          <w:marRight w:val="0"/>
          <w:marTop w:val="0"/>
          <w:marBottom w:val="0"/>
          <w:divBdr>
            <w:top w:val="none" w:sz="0" w:space="0" w:color="auto"/>
            <w:left w:val="none" w:sz="0" w:space="0" w:color="auto"/>
            <w:bottom w:val="none" w:sz="0" w:space="0" w:color="auto"/>
            <w:right w:val="none" w:sz="0" w:space="0" w:color="auto"/>
          </w:divBdr>
        </w:div>
        <w:div w:id="1653218289">
          <w:marLeft w:val="0"/>
          <w:marRight w:val="0"/>
          <w:marTop w:val="0"/>
          <w:marBottom w:val="0"/>
          <w:divBdr>
            <w:top w:val="none" w:sz="0" w:space="0" w:color="auto"/>
            <w:left w:val="none" w:sz="0" w:space="0" w:color="auto"/>
            <w:bottom w:val="none" w:sz="0" w:space="0" w:color="auto"/>
            <w:right w:val="none" w:sz="0" w:space="0" w:color="auto"/>
          </w:divBdr>
        </w:div>
        <w:div w:id="1389567561">
          <w:marLeft w:val="0"/>
          <w:marRight w:val="0"/>
          <w:marTop w:val="0"/>
          <w:marBottom w:val="0"/>
          <w:divBdr>
            <w:top w:val="none" w:sz="0" w:space="0" w:color="auto"/>
            <w:left w:val="none" w:sz="0" w:space="0" w:color="auto"/>
            <w:bottom w:val="none" w:sz="0" w:space="0" w:color="auto"/>
            <w:right w:val="none" w:sz="0" w:space="0" w:color="auto"/>
          </w:divBdr>
        </w:div>
        <w:div w:id="2116706921">
          <w:marLeft w:val="0"/>
          <w:marRight w:val="0"/>
          <w:marTop w:val="0"/>
          <w:marBottom w:val="0"/>
          <w:divBdr>
            <w:top w:val="none" w:sz="0" w:space="0" w:color="auto"/>
            <w:left w:val="none" w:sz="0" w:space="0" w:color="auto"/>
            <w:bottom w:val="none" w:sz="0" w:space="0" w:color="auto"/>
            <w:right w:val="none" w:sz="0" w:space="0" w:color="auto"/>
          </w:divBdr>
        </w:div>
        <w:div w:id="1520436093">
          <w:marLeft w:val="0"/>
          <w:marRight w:val="0"/>
          <w:marTop w:val="0"/>
          <w:marBottom w:val="0"/>
          <w:divBdr>
            <w:top w:val="none" w:sz="0" w:space="0" w:color="auto"/>
            <w:left w:val="none" w:sz="0" w:space="0" w:color="auto"/>
            <w:bottom w:val="none" w:sz="0" w:space="0" w:color="auto"/>
            <w:right w:val="none" w:sz="0" w:space="0" w:color="auto"/>
          </w:divBdr>
        </w:div>
        <w:div w:id="1543637648">
          <w:marLeft w:val="0"/>
          <w:marRight w:val="0"/>
          <w:marTop w:val="0"/>
          <w:marBottom w:val="0"/>
          <w:divBdr>
            <w:top w:val="none" w:sz="0" w:space="0" w:color="auto"/>
            <w:left w:val="none" w:sz="0" w:space="0" w:color="auto"/>
            <w:bottom w:val="none" w:sz="0" w:space="0" w:color="auto"/>
            <w:right w:val="none" w:sz="0" w:space="0" w:color="auto"/>
          </w:divBdr>
        </w:div>
        <w:div w:id="85853734">
          <w:marLeft w:val="0"/>
          <w:marRight w:val="0"/>
          <w:marTop w:val="0"/>
          <w:marBottom w:val="0"/>
          <w:divBdr>
            <w:top w:val="none" w:sz="0" w:space="0" w:color="auto"/>
            <w:left w:val="none" w:sz="0" w:space="0" w:color="auto"/>
            <w:bottom w:val="none" w:sz="0" w:space="0" w:color="auto"/>
            <w:right w:val="none" w:sz="0" w:space="0" w:color="auto"/>
          </w:divBdr>
        </w:div>
        <w:div w:id="1409308849">
          <w:marLeft w:val="0"/>
          <w:marRight w:val="0"/>
          <w:marTop w:val="0"/>
          <w:marBottom w:val="0"/>
          <w:divBdr>
            <w:top w:val="none" w:sz="0" w:space="0" w:color="auto"/>
            <w:left w:val="none" w:sz="0" w:space="0" w:color="auto"/>
            <w:bottom w:val="none" w:sz="0" w:space="0" w:color="auto"/>
            <w:right w:val="none" w:sz="0" w:space="0" w:color="auto"/>
          </w:divBdr>
        </w:div>
        <w:div w:id="1885485635">
          <w:marLeft w:val="0"/>
          <w:marRight w:val="0"/>
          <w:marTop w:val="0"/>
          <w:marBottom w:val="0"/>
          <w:divBdr>
            <w:top w:val="none" w:sz="0" w:space="0" w:color="auto"/>
            <w:left w:val="none" w:sz="0" w:space="0" w:color="auto"/>
            <w:bottom w:val="none" w:sz="0" w:space="0" w:color="auto"/>
            <w:right w:val="none" w:sz="0" w:space="0" w:color="auto"/>
          </w:divBdr>
        </w:div>
        <w:div w:id="1442188967">
          <w:marLeft w:val="0"/>
          <w:marRight w:val="0"/>
          <w:marTop w:val="0"/>
          <w:marBottom w:val="0"/>
          <w:divBdr>
            <w:top w:val="none" w:sz="0" w:space="0" w:color="auto"/>
            <w:left w:val="none" w:sz="0" w:space="0" w:color="auto"/>
            <w:bottom w:val="none" w:sz="0" w:space="0" w:color="auto"/>
            <w:right w:val="none" w:sz="0" w:space="0" w:color="auto"/>
          </w:divBdr>
        </w:div>
        <w:div w:id="146826723">
          <w:marLeft w:val="0"/>
          <w:marRight w:val="0"/>
          <w:marTop w:val="0"/>
          <w:marBottom w:val="0"/>
          <w:divBdr>
            <w:top w:val="none" w:sz="0" w:space="0" w:color="auto"/>
            <w:left w:val="none" w:sz="0" w:space="0" w:color="auto"/>
            <w:bottom w:val="none" w:sz="0" w:space="0" w:color="auto"/>
            <w:right w:val="none" w:sz="0" w:space="0" w:color="auto"/>
          </w:divBdr>
        </w:div>
        <w:div w:id="75709693">
          <w:marLeft w:val="0"/>
          <w:marRight w:val="0"/>
          <w:marTop w:val="0"/>
          <w:marBottom w:val="0"/>
          <w:divBdr>
            <w:top w:val="none" w:sz="0" w:space="0" w:color="auto"/>
            <w:left w:val="none" w:sz="0" w:space="0" w:color="auto"/>
            <w:bottom w:val="none" w:sz="0" w:space="0" w:color="auto"/>
            <w:right w:val="none" w:sz="0" w:space="0" w:color="auto"/>
          </w:divBdr>
        </w:div>
      </w:divsChild>
    </w:div>
    <w:div w:id="705839473">
      <w:bodyDiv w:val="1"/>
      <w:marLeft w:val="0"/>
      <w:marRight w:val="0"/>
      <w:marTop w:val="0"/>
      <w:marBottom w:val="0"/>
      <w:divBdr>
        <w:top w:val="none" w:sz="0" w:space="0" w:color="auto"/>
        <w:left w:val="none" w:sz="0" w:space="0" w:color="auto"/>
        <w:bottom w:val="none" w:sz="0" w:space="0" w:color="auto"/>
        <w:right w:val="none" w:sz="0" w:space="0" w:color="auto"/>
      </w:divBdr>
    </w:div>
    <w:div w:id="726298166">
      <w:bodyDiv w:val="1"/>
      <w:marLeft w:val="0"/>
      <w:marRight w:val="0"/>
      <w:marTop w:val="0"/>
      <w:marBottom w:val="0"/>
      <w:divBdr>
        <w:top w:val="none" w:sz="0" w:space="0" w:color="auto"/>
        <w:left w:val="none" w:sz="0" w:space="0" w:color="auto"/>
        <w:bottom w:val="none" w:sz="0" w:space="0" w:color="auto"/>
        <w:right w:val="none" w:sz="0" w:space="0" w:color="auto"/>
      </w:divBdr>
    </w:div>
    <w:div w:id="733358049">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50199031">
      <w:bodyDiv w:val="1"/>
      <w:marLeft w:val="0"/>
      <w:marRight w:val="0"/>
      <w:marTop w:val="0"/>
      <w:marBottom w:val="0"/>
      <w:divBdr>
        <w:top w:val="none" w:sz="0" w:space="0" w:color="auto"/>
        <w:left w:val="none" w:sz="0" w:space="0" w:color="auto"/>
        <w:bottom w:val="none" w:sz="0" w:space="0" w:color="auto"/>
        <w:right w:val="none" w:sz="0" w:space="0" w:color="auto"/>
      </w:divBdr>
    </w:div>
    <w:div w:id="757480497">
      <w:bodyDiv w:val="1"/>
      <w:marLeft w:val="0"/>
      <w:marRight w:val="0"/>
      <w:marTop w:val="0"/>
      <w:marBottom w:val="0"/>
      <w:divBdr>
        <w:top w:val="none" w:sz="0" w:space="0" w:color="auto"/>
        <w:left w:val="none" w:sz="0" w:space="0" w:color="auto"/>
        <w:bottom w:val="none" w:sz="0" w:space="0" w:color="auto"/>
        <w:right w:val="none" w:sz="0" w:space="0" w:color="auto"/>
      </w:divBdr>
      <w:divsChild>
        <w:div w:id="468322436">
          <w:marLeft w:val="0"/>
          <w:marRight w:val="0"/>
          <w:marTop w:val="0"/>
          <w:marBottom w:val="0"/>
          <w:divBdr>
            <w:top w:val="none" w:sz="0" w:space="0" w:color="auto"/>
            <w:left w:val="none" w:sz="0" w:space="0" w:color="auto"/>
            <w:bottom w:val="none" w:sz="0" w:space="0" w:color="auto"/>
            <w:right w:val="none" w:sz="0" w:space="0" w:color="auto"/>
          </w:divBdr>
        </w:div>
        <w:div w:id="1602179900">
          <w:marLeft w:val="0"/>
          <w:marRight w:val="0"/>
          <w:marTop w:val="0"/>
          <w:marBottom w:val="0"/>
          <w:divBdr>
            <w:top w:val="none" w:sz="0" w:space="0" w:color="auto"/>
            <w:left w:val="none" w:sz="0" w:space="0" w:color="auto"/>
            <w:bottom w:val="none" w:sz="0" w:space="0" w:color="auto"/>
            <w:right w:val="none" w:sz="0" w:space="0" w:color="auto"/>
          </w:divBdr>
        </w:div>
        <w:div w:id="155345350">
          <w:marLeft w:val="0"/>
          <w:marRight w:val="0"/>
          <w:marTop w:val="0"/>
          <w:marBottom w:val="0"/>
          <w:divBdr>
            <w:top w:val="none" w:sz="0" w:space="0" w:color="auto"/>
            <w:left w:val="none" w:sz="0" w:space="0" w:color="auto"/>
            <w:bottom w:val="none" w:sz="0" w:space="0" w:color="auto"/>
            <w:right w:val="none" w:sz="0" w:space="0" w:color="auto"/>
          </w:divBdr>
        </w:div>
        <w:div w:id="521436703">
          <w:marLeft w:val="0"/>
          <w:marRight w:val="0"/>
          <w:marTop w:val="0"/>
          <w:marBottom w:val="0"/>
          <w:divBdr>
            <w:top w:val="none" w:sz="0" w:space="0" w:color="auto"/>
            <w:left w:val="none" w:sz="0" w:space="0" w:color="auto"/>
            <w:bottom w:val="none" w:sz="0" w:space="0" w:color="auto"/>
            <w:right w:val="none" w:sz="0" w:space="0" w:color="auto"/>
          </w:divBdr>
        </w:div>
        <w:div w:id="248661693">
          <w:marLeft w:val="0"/>
          <w:marRight w:val="0"/>
          <w:marTop w:val="0"/>
          <w:marBottom w:val="0"/>
          <w:divBdr>
            <w:top w:val="none" w:sz="0" w:space="0" w:color="auto"/>
            <w:left w:val="none" w:sz="0" w:space="0" w:color="auto"/>
            <w:bottom w:val="none" w:sz="0" w:space="0" w:color="auto"/>
            <w:right w:val="none" w:sz="0" w:space="0" w:color="auto"/>
          </w:divBdr>
        </w:div>
        <w:div w:id="1813790052">
          <w:marLeft w:val="0"/>
          <w:marRight w:val="0"/>
          <w:marTop w:val="0"/>
          <w:marBottom w:val="0"/>
          <w:divBdr>
            <w:top w:val="none" w:sz="0" w:space="0" w:color="auto"/>
            <w:left w:val="none" w:sz="0" w:space="0" w:color="auto"/>
            <w:bottom w:val="none" w:sz="0" w:space="0" w:color="auto"/>
            <w:right w:val="none" w:sz="0" w:space="0" w:color="auto"/>
          </w:divBdr>
        </w:div>
        <w:div w:id="1081486057">
          <w:marLeft w:val="0"/>
          <w:marRight w:val="0"/>
          <w:marTop w:val="0"/>
          <w:marBottom w:val="0"/>
          <w:divBdr>
            <w:top w:val="none" w:sz="0" w:space="0" w:color="auto"/>
            <w:left w:val="none" w:sz="0" w:space="0" w:color="auto"/>
            <w:bottom w:val="none" w:sz="0" w:space="0" w:color="auto"/>
            <w:right w:val="none" w:sz="0" w:space="0" w:color="auto"/>
          </w:divBdr>
        </w:div>
        <w:div w:id="1773240212">
          <w:marLeft w:val="0"/>
          <w:marRight w:val="0"/>
          <w:marTop w:val="0"/>
          <w:marBottom w:val="0"/>
          <w:divBdr>
            <w:top w:val="none" w:sz="0" w:space="0" w:color="auto"/>
            <w:left w:val="none" w:sz="0" w:space="0" w:color="auto"/>
            <w:bottom w:val="none" w:sz="0" w:space="0" w:color="auto"/>
            <w:right w:val="none" w:sz="0" w:space="0" w:color="auto"/>
          </w:divBdr>
        </w:div>
        <w:div w:id="1652522177">
          <w:marLeft w:val="0"/>
          <w:marRight w:val="0"/>
          <w:marTop w:val="0"/>
          <w:marBottom w:val="0"/>
          <w:divBdr>
            <w:top w:val="none" w:sz="0" w:space="0" w:color="auto"/>
            <w:left w:val="none" w:sz="0" w:space="0" w:color="auto"/>
            <w:bottom w:val="none" w:sz="0" w:space="0" w:color="auto"/>
            <w:right w:val="none" w:sz="0" w:space="0" w:color="auto"/>
          </w:divBdr>
        </w:div>
        <w:div w:id="222985853">
          <w:marLeft w:val="0"/>
          <w:marRight w:val="0"/>
          <w:marTop w:val="0"/>
          <w:marBottom w:val="0"/>
          <w:divBdr>
            <w:top w:val="none" w:sz="0" w:space="0" w:color="auto"/>
            <w:left w:val="none" w:sz="0" w:space="0" w:color="auto"/>
            <w:bottom w:val="none" w:sz="0" w:space="0" w:color="auto"/>
            <w:right w:val="none" w:sz="0" w:space="0" w:color="auto"/>
          </w:divBdr>
        </w:div>
        <w:div w:id="613750230">
          <w:marLeft w:val="0"/>
          <w:marRight w:val="0"/>
          <w:marTop w:val="0"/>
          <w:marBottom w:val="0"/>
          <w:divBdr>
            <w:top w:val="none" w:sz="0" w:space="0" w:color="auto"/>
            <w:left w:val="none" w:sz="0" w:space="0" w:color="auto"/>
            <w:bottom w:val="none" w:sz="0" w:space="0" w:color="auto"/>
            <w:right w:val="none" w:sz="0" w:space="0" w:color="auto"/>
          </w:divBdr>
        </w:div>
        <w:div w:id="83693631">
          <w:marLeft w:val="0"/>
          <w:marRight w:val="0"/>
          <w:marTop w:val="0"/>
          <w:marBottom w:val="0"/>
          <w:divBdr>
            <w:top w:val="none" w:sz="0" w:space="0" w:color="auto"/>
            <w:left w:val="none" w:sz="0" w:space="0" w:color="auto"/>
            <w:bottom w:val="none" w:sz="0" w:space="0" w:color="auto"/>
            <w:right w:val="none" w:sz="0" w:space="0" w:color="auto"/>
          </w:divBdr>
        </w:div>
        <w:div w:id="543294643">
          <w:marLeft w:val="0"/>
          <w:marRight w:val="0"/>
          <w:marTop w:val="0"/>
          <w:marBottom w:val="0"/>
          <w:divBdr>
            <w:top w:val="none" w:sz="0" w:space="0" w:color="auto"/>
            <w:left w:val="none" w:sz="0" w:space="0" w:color="auto"/>
            <w:bottom w:val="none" w:sz="0" w:space="0" w:color="auto"/>
            <w:right w:val="none" w:sz="0" w:space="0" w:color="auto"/>
          </w:divBdr>
        </w:div>
        <w:div w:id="1720202612">
          <w:marLeft w:val="0"/>
          <w:marRight w:val="0"/>
          <w:marTop w:val="0"/>
          <w:marBottom w:val="0"/>
          <w:divBdr>
            <w:top w:val="none" w:sz="0" w:space="0" w:color="auto"/>
            <w:left w:val="none" w:sz="0" w:space="0" w:color="auto"/>
            <w:bottom w:val="none" w:sz="0" w:space="0" w:color="auto"/>
            <w:right w:val="none" w:sz="0" w:space="0" w:color="auto"/>
          </w:divBdr>
        </w:div>
        <w:div w:id="767848940">
          <w:marLeft w:val="0"/>
          <w:marRight w:val="0"/>
          <w:marTop w:val="0"/>
          <w:marBottom w:val="0"/>
          <w:divBdr>
            <w:top w:val="none" w:sz="0" w:space="0" w:color="auto"/>
            <w:left w:val="none" w:sz="0" w:space="0" w:color="auto"/>
            <w:bottom w:val="none" w:sz="0" w:space="0" w:color="auto"/>
            <w:right w:val="none" w:sz="0" w:space="0" w:color="auto"/>
          </w:divBdr>
        </w:div>
        <w:div w:id="1586376824">
          <w:marLeft w:val="0"/>
          <w:marRight w:val="0"/>
          <w:marTop w:val="0"/>
          <w:marBottom w:val="0"/>
          <w:divBdr>
            <w:top w:val="none" w:sz="0" w:space="0" w:color="auto"/>
            <w:left w:val="none" w:sz="0" w:space="0" w:color="auto"/>
            <w:bottom w:val="none" w:sz="0" w:space="0" w:color="auto"/>
            <w:right w:val="none" w:sz="0" w:space="0" w:color="auto"/>
          </w:divBdr>
        </w:div>
        <w:div w:id="714618017">
          <w:marLeft w:val="0"/>
          <w:marRight w:val="0"/>
          <w:marTop w:val="0"/>
          <w:marBottom w:val="0"/>
          <w:divBdr>
            <w:top w:val="none" w:sz="0" w:space="0" w:color="auto"/>
            <w:left w:val="none" w:sz="0" w:space="0" w:color="auto"/>
            <w:bottom w:val="none" w:sz="0" w:space="0" w:color="auto"/>
            <w:right w:val="none" w:sz="0" w:space="0" w:color="auto"/>
          </w:divBdr>
        </w:div>
        <w:div w:id="1609846127">
          <w:marLeft w:val="0"/>
          <w:marRight w:val="0"/>
          <w:marTop w:val="0"/>
          <w:marBottom w:val="0"/>
          <w:divBdr>
            <w:top w:val="none" w:sz="0" w:space="0" w:color="auto"/>
            <w:left w:val="none" w:sz="0" w:space="0" w:color="auto"/>
            <w:bottom w:val="none" w:sz="0" w:space="0" w:color="auto"/>
            <w:right w:val="none" w:sz="0" w:space="0" w:color="auto"/>
          </w:divBdr>
        </w:div>
        <w:div w:id="1700162891">
          <w:marLeft w:val="0"/>
          <w:marRight w:val="0"/>
          <w:marTop w:val="0"/>
          <w:marBottom w:val="0"/>
          <w:divBdr>
            <w:top w:val="none" w:sz="0" w:space="0" w:color="auto"/>
            <w:left w:val="none" w:sz="0" w:space="0" w:color="auto"/>
            <w:bottom w:val="none" w:sz="0" w:space="0" w:color="auto"/>
            <w:right w:val="none" w:sz="0" w:space="0" w:color="auto"/>
          </w:divBdr>
        </w:div>
        <w:div w:id="2016300264">
          <w:marLeft w:val="0"/>
          <w:marRight w:val="0"/>
          <w:marTop w:val="0"/>
          <w:marBottom w:val="0"/>
          <w:divBdr>
            <w:top w:val="none" w:sz="0" w:space="0" w:color="auto"/>
            <w:left w:val="none" w:sz="0" w:space="0" w:color="auto"/>
            <w:bottom w:val="none" w:sz="0" w:space="0" w:color="auto"/>
            <w:right w:val="none" w:sz="0" w:space="0" w:color="auto"/>
          </w:divBdr>
        </w:div>
        <w:div w:id="569461109">
          <w:marLeft w:val="0"/>
          <w:marRight w:val="0"/>
          <w:marTop w:val="0"/>
          <w:marBottom w:val="0"/>
          <w:divBdr>
            <w:top w:val="none" w:sz="0" w:space="0" w:color="auto"/>
            <w:left w:val="none" w:sz="0" w:space="0" w:color="auto"/>
            <w:bottom w:val="none" w:sz="0" w:space="0" w:color="auto"/>
            <w:right w:val="none" w:sz="0" w:space="0" w:color="auto"/>
          </w:divBdr>
        </w:div>
        <w:div w:id="1098213959">
          <w:marLeft w:val="0"/>
          <w:marRight w:val="0"/>
          <w:marTop w:val="0"/>
          <w:marBottom w:val="0"/>
          <w:divBdr>
            <w:top w:val="none" w:sz="0" w:space="0" w:color="auto"/>
            <w:left w:val="none" w:sz="0" w:space="0" w:color="auto"/>
            <w:bottom w:val="none" w:sz="0" w:space="0" w:color="auto"/>
            <w:right w:val="none" w:sz="0" w:space="0" w:color="auto"/>
          </w:divBdr>
        </w:div>
        <w:div w:id="1813207687">
          <w:marLeft w:val="0"/>
          <w:marRight w:val="0"/>
          <w:marTop w:val="0"/>
          <w:marBottom w:val="0"/>
          <w:divBdr>
            <w:top w:val="none" w:sz="0" w:space="0" w:color="auto"/>
            <w:left w:val="none" w:sz="0" w:space="0" w:color="auto"/>
            <w:bottom w:val="none" w:sz="0" w:space="0" w:color="auto"/>
            <w:right w:val="none" w:sz="0" w:space="0" w:color="auto"/>
          </w:divBdr>
        </w:div>
        <w:div w:id="2005665016">
          <w:marLeft w:val="0"/>
          <w:marRight w:val="0"/>
          <w:marTop w:val="0"/>
          <w:marBottom w:val="0"/>
          <w:divBdr>
            <w:top w:val="none" w:sz="0" w:space="0" w:color="auto"/>
            <w:left w:val="none" w:sz="0" w:space="0" w:color="auto"/>
            <w:bottom w:val="none" w:sz="0" w:space="0" w:color="auto"/>
            <w:right w:val="none" w:sz="0" w:space="0" w:color="auto"/>
          </w:divBdr>
        </w:div>
        <w:div w:id="191307610">
          <w:marLeft w:val="0"/>
          <w:marRight w:val="0"/>
          <w:marTop w:val="0"/>
          <w:marBottom w:val="0"/>
          <w:divBdr>
            <w:top w:val="none" w:sz="0" w:space="0" w:color="auto"/>
            <w:left w:val="none" w:sz="0" w:space="0" w:color="auto"/>
            <w:bottom w:val="none" w:sz="0" w:space="0" w:color="auto"/>
            <w:right w:val="none" w:sz="0" w:space="0" w:color="auto"/>
          </w:divBdr>
        </w:div>
        <w:div w:id="991641521">
          <w:marLeft w:val="0"/>
          <w:marRight w:val="0"/>
          <w:marTop w:val="0"/>
          <w:marBottom w:val="0"/>
          <w:divBdr>
            <w:top w:val="none" w:sz="0" w:space="0" w:color="auto"/>
            <w:left w:val="none" w:sz="0" w:space="0" w:color="auto"/>
            <w:bottom w:val="none" w:sz="0" w:space="0" w:color="auto"/>
            <w:right w:val="none" w:sz="0" w:space="0" w:color="auto"/>
          </w:divBdr>
        </w:div>
        <w:div w:id="358312296">
          <w:marLeft w:val="0"/>
          <w:marRight w:val="0"/>
          <w:marTop w:val="0"/>
          <w:marBottom w:val="0"/>
          <w:divBdr>
            <w:top w:val="none" w:sz="0" w:space="0" w:color="auto"/>
            <w:left w:val="none" w:sz="0" w:space="0" w:color="auto"/>
            <w:bottom w:val="none" w:sz="0" w:space="0" w:color="auto"/>
            <w:right w:val="none" w:sz="0" w:space="0" w:color="auto"/>
          </w:divBdr>
        </w:div>
      </w:divsChild>
    </w:div>
    <w:div w:id="767778225">
      <w:bodyDiv w:val="1"/>
      <w:marLeft w:val="0"/>
      <w:marRight w:val="0"/>
      <w:marTop w:val="0"/>
      <w:marBottom w:val="0"/>
      <w:divBdr>
        <w:top w:val="none" w:sz="0" w:space="0" w:color="auto"/>
        <w:left w:val="none" w:sz="0" w:space="0" w:color="auto"/>
        <w:bottom w:val="none" w:sz="0" w:space="0" w:color="auto"/>
        <w:right w:val="none" w:sz="0" w:space="0" w:color="auto"/>
      </w:divBdr>
    </w:div>
    <w:div w:id="767848136">
      <w:bodyDiv w:val="1"/>
      <w:marLeft w:val="0"/>
      <w:marRight w:val="0"/>
      <w:marTop w:val="0"/>
      <w:marBottom w:val="0"/>
      <w:divBdr>
        <w:top w:val="none" w:sz="0" w:space="0" w:color="auto"/>
        <w:left w:val="none" w:sz="0" w:space="0" w:color="auto"/>
        <w:bottom w:val="none" w:sz="0" w:space="0" w:color="auto"/>
        <w:right w:val="none" w:sz="0" w:space="0" w:color="auto"/>
      </w:divBdr>
    </w:div>
    <w:div w:id="771322118">
      <w:bodyDiv w:val="1"/>
      <w:marLeft w:val="0"/>
      <w:marRight w:val="0"/>
      <w:marTop w:val="0"/>
      <w:marBottom w:val="0"/>
      <w:divBdr>
        <w:top w:val="none" w:sz="0" w:space="0" w:color="auto"/>
        <w:left w:val="none" w:sz="0" w:space="0" w:color="auto"/>
        <w:bottom w:val="none" w:sz="0" w:space="0" w:color="auto"/>
        <w:right w:val="none" w:sz="0" w:space="0" w:color="auto"/>
      </w:divBdr>
    </w:div>
    <w:div w:id="774977631">
      <w:bodyDiv w:val="1"/>
      <w:marLeft w:val="0"/>
      <w:marRight w:val="0"/>
      <w:marTop w:val="0"/>
      <w:marBottom w:val="0"/>
      <w:divBdr>
        <w:top w:val="none" w:sz="0" w:space="0" w:color="auto"/>
        <w:left w:val="none" w:sz="0" w:space="0" w:color="auto"/>
        <w:bottom w:val="none" w:sz="0" w:space="0" w:color="auto"/>
        <w:right w:val="none" w:sz="0" w:space="0" w:color="auto"/>
      </w:divBdr>
    </w:div>
    <w:div w:id="775441355">
      <w:bodyDiv w:val="1"/>
      <w:marLeft w:val="0"/>
      <w:marRight w:val="0"/>
      <w:marTop w:val="0"/>
      <w:marBottom w:val="0"/>
      <w:divBdr>
        <w:top w:val="none" w:sz="0" w:space="0" w:color="auto"/>
        <w:left w:val="none" w:sz="0" w:space="0" w:color="auto"/>
        <w:bottom w:val="none" w:sz="0" w:space="0" w:color="auto"/>
        <w:right w:val="none" w:sz="0" w:space="0" w:color="auto"/>
      </w:divBdr>
    </w:div>
    <w:div w:id="779107525">
      <w:bodyDiv w:val="1"/>
      <w:marLeft w:val="0"/>
      <w:marRight w:val="0"/>
      <w:marTop w:val="0"/>
      <w:marBottom w:val="0"/>
      <w:divBdr>
        <w:top w:val="none" w:sz="0" w:space="0" w:color="auto"/>
        <w:left w:val="none" w:sz="0" w:space="0" w:color="auto"/>
        <w:bottom w:val="none" w:sz="0" w:space="0" w:color="auto"/>
        <w:right w:val="none" w:sz="0" w:space="0" w:color="auto"/>
      </w:divBdr>
    </w:div>
    <w:div w:id="784622450">
      <w:bodyDiv w:val="1"/>
      <w:marLeft w:val="0"/>
      <w:marRight w:val="0"/>
      <w:marTop w:val="0"/>
      <w:marBottom w:val="0"/>
      <w:divBdr>
        <w:top w:val="none" w:sz="0" w:space="0" w:color="auto"/>
        <w:left w:val="none" w:sz="0" w:space="0" w:color="auto"/>
        <w:bottom w:val="none" w:sz="0" w:space="0" w:color="auto"/>
        <w:right w:val="none" w:sz="0" w:space="0" w:color="auto"/>
      </w:divBdr>
      <w:divsChild>
        <w:div w:id="1900627411">
          <w:marLeft w:val="0"/>
          <w:marRight w:val="0"/>
          <w:marTop w:val="0"/>
          <w:marBottom w:val="0"/>
          <w:divBdr>
            <w:top w:val="none" w:sz="0" w:space="0" w:color="auto"/>
            <w:left w:val="none" w:sz="0" w:space="0" w:color="auto"/>
            <w:bottom w:val="none" w:sz="0" w:space="0" w:color="auto"/>
            <w:right w:val="none" w:sz="0" w:space="0" w:color="auto"/>
          </w:divBdr>
        </w:div>
        <w:div w:id="1686898796">
          <w:marLeft w:val="0"/>
          <w:marRight w:val="0"/>
          <w:marTop w:val="0"/>
          <w:marBottom w:val="0"/>
          <w:divBdr>
            <w:top w:val="none" w:sz="0" w:space="0" w:color="auto"/>
            <w:left w:val="none" w:sz="0" w:space="0" w:color="auto"/>
            <w:bottom w:val="none" w:sz="0" w:space="0" w:color="auto"/>
            <w:right w:val="none" w:sz="0" w:space="0" w:color="auto"/>
          </w:divBdr>
        </w:div>
        <w:div w:id="862861922">
          <w:marLeft w:val="0"/>
          <w:marRight w:val="0"/>
          <w:marTop w:val="0"/>
          <w:marBottom w:val="0"/>
          <w:divBdr>
            <w:top w:val="none" w:sz="0" w:space="0" w:color="auto"/>
            <w:left w:val="none" w:sz="0" w:space="0" w:color="auto"/>
            <w:bottom w:val="none" w:sz="0" w:space="0" w:color="auto"/>
            <w:right w:val="none" w:sz="0" w:space="0" w:color="auto"/>
          </w:divBdr>
        </w:div>
        <w:div w:id="1126315984">
          <w:marLeft w:val="0"/>
          <w:marRight w:val="0"/>
          <w:marTop w:val="0"/>
          <w:marBottom w:val="0"/>
          <w:divBdr>
            <w:top w:val="none" w:sz="0" w:space="0" w:color="auto"/>
            <w:left w:val="none" w:sz="0" w:space="0" w:color="auto"/>
            <w:bottom w:val="none" w:sz="0" w:space="0" w:color="auto"/>
            <w:right w:val="none" w:sz="0" w:space="0" w:color="auto"/>
          </w:divBdr>
        </w:div>
        <w:div w:id="1608583846">
          <w:marLeft w:val="0"/>
          <w:marRight w:val="0"/>
          <w:marTop w:val="0"/>
          <w:marBottom w:val="0"/>
          <w:divBdr>
            <w:top w:val="none" w:sz="0" w:space="0" w:color="auto"/>
            <w:left w:val="none" w:sz="0" w:space="0" w:color="auto"/>
            <w:bottom w:val="none" w:sz="0" w:space="0" w:color="auto"/>
            <w:right w:val="none" w:sz="0" w:space="0" w:color="auto"/>
          </w:divBdr>
        </w:div>
        <w:div w:id="1853912039">
          <w:marLeft w:val="0"/>
          <w:marRight w:val="0"/>
          <w:marTop w:val="0"/>
          <w:marBottom w:val="0"/>
          <w:divBdr>
            <w:top w:val="none" w:sz="0" w:space="0" w:color="auto"/>
            <w:left w:val="none" w:sz="0" w:space="0" w:color="auto"/>
            <w:bottom w:val="none" w:sz="0" w:space="0" w:color="auto"/>
            <w:right w:val="none" w:sz="0" w:space="0" w:color="auto"/>
          </w:divBdr>
        </w:div>
        <w:div w:id="267474510">
          <w:marLeft w:val="0"/>
          <w:marRight w:val="0"/>
          <w:marTop w:val="0"/>
          <w:marBottom w:val="0"/>
          <w:divBdr>
            <w:top w:val="none" w:sz="0" w:space="0" w:color="auto"/>
            <w:left w:val="none" w:sz="0" w:space="0" w:color="auto"/>
            <w:bottom w:val="none" w:sz="0" w:space="0" w:color="auto"/>
            <w:right w:val="none" w:sz="0" w:space="0" w:color="auto"/>
          </w:divBdr>
        </w:div>
        <w:div w:id="750586815">
          <w:marLeft w:val="0"/>
          <w:marRight w:val="0"/>
          <w:marTop w:val="0"/>
          <w:marBottom w:val="0"/>
          <w:divBdr>
            <w:top w:val="none" w:sz="0" w:space="0" w:color="auto"/>
            <w:left w:val="none" w:sz="0" w:space="0" w:color="auto"/>
            <w:bottom w:val="none" w:sz="0" w:space="0" w:color="auto"/>
            <w:right w:val="none" w:sz="0" w:space="0" w:color="auto"/>
          </w:divBdr>
        </w:div>
        <w:div w:id="1029838829">
          <w:marLeft w:val="0"/>
          <w:marRight w:val="0"/>
          <w:marTop w:val="0"/>
          <w:marBottom w:val="0"/>
          <w:divBdr>
            <w:top w:val="none" w:sz="0" w:space="0" w:color="auto"/>
            <w:left w:val="none" w:sz="0" w:space="0" w:color="auto"/>
            <w:bottom w:val="none" w:sz="0" w:space="0" w:color="auto"/>
            <w:right w:val="none" w:sz="0" w:space="0" w:color="auto"/>
          </w:divBdr>
        </w:div>
        <w:div w:id="1214777423">
          <w:marLeft w:val="0"/>
          <w:marRight w:val="0"/>
          <w:marTop w:val="0"/>
          <w:marBottom w:val="0"/>
          <w:divBdr>
            <w:top w:val="none" w:sz="0" w:space="0" w:color="auto"/>
            <w:left w:val="none" w:sz="0" w:space="0" w:color="auto"/>
            <w:bottom w:val="none" w:sz="0" w:space="0" w:color="auto"/>
            <w:right w:val="none" w:sz="0" w:space="0" w:color="auto"/>
          </w:divBdr>
        </w:div>
        <w:div w:id="533998871">
          <w:marLeft w:val="0"/>
          <w:marRight w:val="0"/>
          <w:marTop w:val="0"/>
          <w:marBottom w:val="0"/>
          <w:divBdr>
            <w:top w:val="none" w:sz="0" w:space="0" w:color="auto"/>
            <w:left w:val="none" w:sz="0" w:space="0" w:color="auto"/>
            <w:bottom w:val="none" w:sz="0" w:space="0" w:color="auto"/>
            <w:right w:val="none" w:sz="0" w:space="0" w:color="auto"/>
          </w:divBdr>
        </w:div>
        <w:div w:id="376975861">
          <w:marLeft w:val="0"/>
          <w:marRight w:val="0"/>
          <w:marTop w:val="0"/>
          <w:marBottom w:val="0"/>
          <w:divBdr>
            <w:top w:val="none" w:sz="0" w:space="0" w:color="auto"/>
            <w:left w:val="none" w:sz="0" w:space="0" w:color="auto"/>
            <w:bottom w:val="none" w:sz="0" w:space="0" w:color="auto"/>
            <w:right w:val="none" w:sz="0" w:space="0" w:color="auto"/>
          </w:divBdr>
        </w:div>
        <w:div w:id="1638493862">
          <w:marLeft w:val="0"/>
          <w:marRight w:val="0"/>
          <w:marTop w:val="0"/>
          <w:marBottom w:val="0"/>
          <w:divBdr>
            <w:top w:val="none" w:sz="0" w:space="0" w:color="auto"/>
            <w:left w:val="none" w:sz="0" w:space="0" w:color="auto"/>
            <w:bottom w:val="none" w:sz="0" w:space="0" w:color="auto"/>
            <w:right w:val="none" w:sz="0" w:space="0" w:color="auto"/>
          </w:divBdr>
        </w:div>
        <w:div w:id="445127387">
          <w:marLeft w:val="0"/>
          <w:marRight w:val="0"/>
          <w:marTop w:val="0"/>
          <w:marBottom w:val="0"/>
          <w:divBdr>
            <w:top w:val="none" w:sz="0" w:space="0" w:color="auto"/>
            <w:left w:val="none" w:sz="0" w:space="0" w:color="auto"/>
            <w:bottom w:val="none" w:sz="0" w:space="0" w:color="auto"/>
            <w:right w:val="none" w:sz="0" w:space="0" w:color="auto"/>
          </w:divBdr>
        </w:div>
        <w:div w:id="1980258672">
          <w:marLeft w:val="0"/>
          <w:marRight w:val="0"/>
          <w:marTop w:val="0"/>
          <w:marBottom w:val="0"/>
          <w:divBdr>
            <w:top w:val="none" w:sz="0" w:space="0" w:color="auto"/>
            <w:left w:val="none" w:sz="0" w:space="0" w:color="auto"/>
            <w:bottom w:val="none" w:sz="0" w:space="0" w:color="auto"/>
            <w:right w:val="none" w:sz="0" w:space="0" w:color="auto"/>
          </w:divBdr>
        </w:div>
        <w:div w:id="1774737839">
          <w:marLeft w:val="0"/>
          <w:marRight w:val="0"/>
          <w:marTop w:val="0"/>
          <w:marBottom w:val="0"/>
          <w:divBdr>
            <w:top w:val="none" w:sz="0" w:space="0" w:color="auto"/>
            <w:left w:val="none" w:sz="0" w:space="0" w:color="auto"/>
            <w:bottom w:val="none" w:sz="0" w:space="0" w:color="auto"/>
            <w:right w:val="none" w:sz="0" w:space="0" w:color="auto"/>
          </w:divBdr>
        </w:div>
        <w:div w:id="1165707301">
          <w:marLeft w:val="0"/>
          <w:marRight w:val="0"/>
          <w:marTop w:val="0"/>
          <w:marBottom w:val="0"/>
          <w:divBdr>
            <w:top w:val="none" w:sz="0" w:space="0" w:color="auto"/>
            <w:left w:val="none" w:sz="0" w:space="0" w:color="auto"/>
            <w:bottom w:val="none" w:sz="0" w:space="0" w:color="auto"/>
            <w:right w:val="none" w:sz="0" w:space="0" w:color="auto"/>
          </w:divBdr>
        </w:div>
        <w:div w:id="455216198">
          <w:marLeft w:val="0"/>
          <w:marRight w:val="0"/>
          <w:marTop w:val="0"/>
          <w:marBottom w:val="0"/>
          <w:divBdr>
            <w:top w:val="none" w:sz="0" w:space="0" w:color="auto"/>
            <w:left w:val="none" w:sz="0" w:space="0" w:color="auto"/>
            <w:bottom w:val="none" w:sz="0" w:space="0" w:color="auto"/>
            <w:right w:val="none" w:sz="0" w:space="0" w:color="auto"/>
          </w:divBdr>
        </w:div>
        <w:div w:id="516650881">
          <w:marLeft w:val="0"/>
          <w:marRight w:val="0"/>
          <w:marTop w:val="0"/>
          <w:marBottom w:val="0"/>
          <w:divBdr>
            <w:top w:val="none" w:sz="0" w:space="0" w:color="auto"/>
            <w:left w:val="none" w:sz="0" w:space="0" w:color="auto"/>
            <w:bottom w:val="none" w:sz="0" w:space="0" w:color="auto"/>
            <w:right w:val="none" w:sz="0" w:space="0" w:color="auto"/>
          </w:divBdr>
        </w:div>
        <w:div w:id="1257328142">
          <w:marLeft w:val="0"/>
          <w:marRight w:val="0"/>
          <w:marTop w:val="0"/>
          <w:marBottom w:val="0"/>
          <w:divBdr>
            <w:top w:val="none" w:sz="0" w:space="0" w:color="auto"/>
            <w:left w:val="none" w:sz="0" w:space="0" w:color="auto"/>
            <w:bottom w:val="none" w:sz="0" w:space="0" w:color="auto"/>
            <w:right w:val="none" w:sz="0" w:space="0" w:color="auto"/>
          </w:divBdr>
        </w:div>
        <w:div w:id="177935448">
          <w:marLeft w:val="0"/>
          <w:marRight w:val="0"/>
          <w:marTop w:val="0"/>
          <w:marBottom w:val="0"/>
          <w:divBdr>
            <w:top w:val="none" w:sz="0" w:space="0" w:color="auto"/>
            <w:left w:val="none" w:sz="0" w:space="0" w:color="auto"/>
            <w:bottom w:val="none" w:sz="0" w:space="0" w:color="auto"/>
            <w:right w:val="none" w:sz="0" w:space="0" w:color="auto"/>
          </w:divBdr>
        </w:div>
        <w:div w:id="372076657">
          <w:marLeft w:val="0"/>
          <w:marRight w:val="0"/>
          <w:marTop w:val="0"/>
          <w:marBottom w:val="0"/>
          <w:divBdr>
            <w:top w:val="none" w:sz="0" w:space="0" w:color="auto"/>
            <w:left w:val="none" w:sz="0" w:space="0" w:color="auto"/>
            <w:bottom w:val="none" w:sz="0" w:space="0" w:color="auto"/>
            <w:right w:val="none" w:sz="0" w:space="0" w:color="auto"/>
          </w:divBdr>
        </w:div>
        <w:div w:id="878204679">
          <w:marLeft w:val="0"/>
          <w:marRight w:val="0"/>
          <w:marTop w:val="0"/>
          <w:marBottom w:val="0"/>
          <w:divBdr>
            <w:top w:val="none" w:sz="0" w:space="0" w:color="auto"/>
            <w:left w:val="none" w:sz="0" w:space="0" w:color="auto"/>
            <w:bottom w:val="none" w:sz="0" w:space="0" w:color="auto"/>
            <w:right w:val="none" w:sz="0" w:space="0" w:color="auto"/>
          </w:divBdr>
        </w:div>
        <w:div w:id="1818034368">
          <w:marLeft w:val="0"/>
          <w:marRight w:val="0"/>
          <w:marTop w:val="0"/>
          <w:marBottom w:val="0"/>
          <w:divBdr>
            <w:top w:val="none" w:sz="0" w:space="0" w:color="auto"/>
            <w:left w:val="none" w:sz="0" w:space="0" w:color="auto"/>
            <w:bottom w:val="none" w:sz="0" w:space="0" w:color="auto"/>
            <w:right w:val="none" w:sz="0" w:space="0" w:color="auto"/>
          </w:divBdr>
        </w:div>
        <w:div w:id="1853300794">
          <w:marLeft w:val="0"/>
          <w:marRight w:val="0"/>
          <w:marTop w:val="0"/>
          <w:marBottom w:val="0"/>
          <w:divBdr>
            <w:top w:val="none" w:sz="0" w:space="0" w:color="auto"/>
            <w:left w:val="none" w:sz="0" w:space="0" w:color="auto"/>
            <w:bottom w:val="none" w:sz="0" w:space="0" w:color="auto"/>
            <w:right w:val="none" w:sz="0" w:space="0" w:color="auto"/>
          </w:divBdr>
        </w:div>
        <w:div w:id="1871066191">
          <w:marLeft w:val="0"/>
          <w:marRight w:val="0"/>
          <w:marTop w:val="0"/>
          <w:marBottom w:val="0"/>
          <w:divBdr>
            <w:top w:val="none" w:sz="0" w:space="0" w:color="auto"/>
            <w:left w:val="none" w:sz="0" w:space="0" w:color="auto"/>
            <w:bottom w:val="none" w:sz="0" w:space="0" w:color="auto"/>
            <w:right w:val="none" w:sz="0" w:space="0" w:color="auto"/>
          </w:divBdr>
        </w:div>
      </w:divsChild>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89133901">
      <w:bodyDiv w:val="1"/>
      <w:marLeft w:val="0"/>
      <w:marRight w:val="0"/>
      <w:marTop w:val="0"/>
      <w:marBottom w:val="0"/>
      <w:divBdr>
        <w:top w:val="none" w:sz="0" w:space="0" w:color="auto"/>
        <w:left w:val="none" w:sz="0" w:space="0" w:color="auto"/>
        <w:bottom w:val="none" w:sz="0" w:space="0" w:color="auto"/>
        <w:right w:val="none" w:sz="0" w:space="0" w:color="auto"/>
      </w:divBdr>
    </w:div>
    <w:div w:id="792098023">
      <w:bodyDiv w:val="1"/>
      <w:marLeft w:val="0"/>
      <w:marRight w:val="0"/>
      <w:marTop w:val="0"/>
      <w:marBottom w:val="0"/>
      <w:divBdr>
        <w:top w:val="none" w:sz="0" w:space="0" w:color="auto"/>
        <w:left w:val="none" w:sz="0" w:space="0" w:color="auto"/>
        <w:bottom w:val="none" w:sz="0" w:space="0" w:color="auto"/>
        <w:right w:val="none" w:sz="0" w:space="0" w:color="auto"/>
      </w:divBdr>
    </w:div>
    <w:div w:id="794716022">
      <w:bodyDiv w:val="1"/>
      <w:marLeft w:val="0"/>
      <w:marRight w:val="0"/>
      <w:marTop w:val="0"/>
      <w:marBottom w:val="0"/>
      <w:divBdr>
        <w:top w:val="none" w:sz="0" w:space="0" w:color="auto"/>
        <w:left w:val="none" w:sz="0" w:space="0" w:color="auto"/>
        <w:bottom w:val="none" w:sz="0" w:space="0" w:color="auto"/>
        <w:right w:val="none" w:sz="0" w:space="0" w:color="auto"/>
      </w:divBdr>
    </w:div>
    <w:div w:id="797644349">
      <w:bodyDiv w:val="1"/>
      <w:marLeft w:val="0"/>
      <w:marRight w:val="0"/>
      <w:marTop w:val="0"/>
      <w:marBottom w:val="0"/>
      <w:divBdr>
        <w:top w:val="none" w:sz="0" w:space="0" w:color="auto"/>
        <w:left w:val="none" w:sz="0" w:space="0" w:color="auto"/>
        <w:bottom w:val="none" w:sz="0" w:space="0" w:color="auto"/>
        <w:right w:val="none" w:sz="0" w:space="0" w:color="auto"/>
      </w:divBdr>
    </w:div>
    <w:div w:id="801119610">
      <w:bodyDiv w:val="1"/>
      <w:marLeft w:val="0"/>
      <w:marRight w:val="0"/>
      <w:marTop w:val="0"/>
      <w:marBottom w:val="0"/>
      <w:divBdr>
        <w:top w:val="none" w:sz="0" w:space="0" w:color="auto"/>
        <w:left w:val="none" w:sz="0" w:space="0" w:color="auto"/>
        <w:bottom w:val="none" w:sz="0" w:space="0" w:color="auto"/>
        <w:right w:val="none" w:sz="0" w:space="0" w:color="auto"/>
      </w:divBdr>
    </w:div>
    <w:div w:id="807087547">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09790297">
      <w:bodyDiv w:val="1"/>
      <w:marLeft w:val="0"/>
      <w:marRight w:val="0"/>
      <w:marTop w:val="0"/>
      <w:marBottom w:val="0"/>
      <w:divBdr>
        <w:top w:val="none" w:sz="0" w:space="0" w:color="auto"/>
        <w:left w:val="none" w:sz="0" w:space="0" w:color="auto"/>
        <w:bottom w:val="none" w:sz="0" w:space="0" w:color="auto"/>
        <w:right w:val="none" w:sz="0" w:space="0" w:color="auto"/>
      </w:divBdr>
    </w:div>
    <w:div w:id="810712317">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7578863">
      <w:bodyDiv w:val="1"/>
      <w:marLeft w:val="0"/>
      <w:marRight w:val="0"/>
      <w:marTop w:val="0"/>
      <w:marBottom w:val="0"/>
      <w:divBdr>
        <w:top w:val="none" w:sz="0" w:space="0" w:color="auto"/>
        <w:left w:val="none" w:sz="0" w:space="0" w:color="auto"/>
        <w:bottom w:val="none" w:sz="0" w:space="0" w:color="auto"/>
        <w:right w:val="none" w:sz="0" w:space="0" w:color="auto"/>
      </w:divBdr>
      <w:divsChild>
        <w:div w:id="1114208327">
          <w:marLeft w:val="0"/>
          <w:marRight w:val="0"/>
          <w:marTop w:val="0"/>
          <w:marBottom w:val="0"/>
          <w:divBdr>
            <w:top w:val="none" w:sz="0" w:space="0" w:color="auto"/>
            <w:left w:val="none" w:sz="0" w:space="0" w:color="auto"/>
            <w:bottom w:val="none" w:sz="0" w:space="0" w:color="auto"/>
            <w:right w:val="none" w:sz="0" w:space="0" w:color="auto"/>
          </w:divBdr>
        </w:div>
        <w:div w:id="446049273">
          <w:marLeft w:val="0"/>
          <w:marRight w:val="0"/>
          <w:marTop w:val="0"/>
          <w:marBottom w:val="0"/>
          <w:divBdr>
            <w:top w:val="none" w:sz="0" w:space="0" w:color="auto"/>
            <w:left w:val="none" w:sz="0" w:space="0" w:color="auto"/>
            <w:bottom w:val="none" w:sz="0" w:space="0" w:color="auto"/>
            <w:right w:val="none" w:sz="0" w:space="0" w:color="auto"/>
          </w:divBdr>
        </w:div>
        <w:div w:id="559023025">
          <w:marLeft w:val="0"/>
          <w:marRight w:val="0"/>
          <w:marTop w:val="0"/>
          <w:marBottom w:val="0"/>
          <w:divBdr>
            <w:top w:val="none" w:sz="0" w:space="0" w:color="auto"/>
            <w:left w:val="none" w:sz="0" w:space="0" w:color="auto"/>
            <w:bottom w:val="none" w:sz="0" w:space="0" w:color="auto"/>
            <w:right w:val="none" w:sz="0" w:space="0" w:color="auto"/>
          </w:divBdr>
        </w:div>
        <w:div w:id="1613972088">
          <w:marLeft w:val="0"/>
          <w:marRight w:val="0"/>
          <w:marTop w:val="0"/>
          <w:marBottom w:val="0"/>
          <w:divBdr>
            <w:top w:val="none" w:sz="0" w:space="0" w:color="auto"/>
            <w:left w:val="none" w:sz="0" w:space="0" w:color="auto"/>
            <w:bottom w:val="none" w:sz="0" w:space="0" w:color="auto"/>
            <w:right w:val="none" w:sz="0" w:space="0" w:color="auto"/>
          </w:divBdr>
        </w:div>
        <w:div w:id="1639609235">
          <w:marLeft w:val="0"/>
          <w:marRight w:val="0"/>
          <w:marTop w:val="0"/>
          <w:marBottom w:val="0"/>
          <w:divBdr>
            <w:top w:val="none" w:sz="0" w:space="0" w:color="auto"/>
            <w:left w:val="none" w:sz="0" w:space="0" w:color="auto"/>
            <w:bottom w:val="none" w:sz="0" w:space="0" w:color="auto"/>
            <w:right w:val="none" w:sz="0" w:space="0" w:color="auto"/>
          </w:divBdr>
        </w:div>
        <w:div w:id="499541815">
          <w:marLeft w:val="0"/>
          <w:marRight w:val="0"/>
          <w:marTop w:val="0"/>
          <w:marBottom w:val="0"/>
          <w:divBdr>
            <w:top w:val="none" w:sz="0" w:space="0" w:color="auto"/>
            <w:left w:val="none" w:sz="0" w:space="0" w:color="auto"/>
            <w:bottom w:val="none" w:sz="0" w:space="0" w:color="auto"/>
            <w:right w:val="none" w:sz="0" w:space="0" w:color="auto"/>
          </w:divBdr>
        </w:div>
        <w:div w:id="888105079">
          <w:marLeft w:val="0"/>
          <w:marRight w:val="0"/>
          <w:marTop w:val="0"/>
          <w:marBottom w:val="0"/>
          <w:divBdr>
            <w:top w:val="none" w:sz="0" w:space="0" w:color="auto"/>
            <w:left w:val="none" w:sz="0" w:space="0" w:color="auto"/>
            <w:bottom w:val="none" w:sz="0" w:space="0" w:color="auto"/>
            <w:right w:val="none" w:sz="0" w:space="0" w:color="auto"/>
          </w:divBdr>
        </w:div>
        <w:div w:id="392704641">
          <w:marLeft w:val="0"/>
          <w:marRight w:val="0"/>
          <w:marTop w:val="0"/>
          <w:marBottom w:val="0"/>
          <w:divBdr>
            <w:top w:val="none" w:sz="0" w:space="0" w:color="auto"/>
            <w:left w:val="none" w:sz="0" w:space="0" w:color="auto"/>
            <w:bottom w:val="none" w:sz="0" w:space="0" w:color="auto"/>
            <w:right w:val="none" w:sz="0" w:space="0" w:color="auto"/>
          </w:divBdr>
        </w:div>
        <w:div w:id="584267037">
          <w:marLeft w:val="0"/>
          <w:marRight w:val="0"/>
          <w:marTop w:val="0"/>
          <w:marBottom w:val="0"/>
          <w:divBdr>
            <w:top w:val="none" w:sz="0" w:space="0" w:color="auto"/>
            <w:left w:val="none" w:sz="0" w:space="0" w:color="auto"/>
            <w:bottom w:val="none" w:sz="0" w:space="0" w:color="auto"/>
            <w:right w:val="none" w:sz="0" w:space="0" w:color="auto"/>
          </w:divBdr>
        </w:div>
        <w:div w:id="1644383807">
          <w:marLeft w:val="0"/>
          <w:marRight w:val="0"/>
          <w:marTop w:val="0"/>
          <w:marBottom w:val="0"/>
          <w:divBdr>
            <w:top w:val="none" w:sz="0" w:space="0" w:color="auto"/>
            <w:left w:val="none" w:sz="0" w:space="0" w:color="auto"/>
            <w:bottom w:val="none" w:sz="0" w:space="0" w:color="auto"/>
            <w:right w:val="none" w:sz="0" w:space="0" w:color="auto"/>
          </w:divBdr>
        </w:div>
        <w:div w:id="2066247542">
          <w:marLeft w:val="0"/>
          <w:marRight w:val="0"/>
          <w:marTop w:val="0"/>
          <w:marBottom w:val="0"/>
          <w:divBdr>
            <w:top w:val="none" w:sz="0" w:space="0" w:color="auto"/>
            <w:left w:val="none" w:sz="0" w:space="0" w:color="auto"/>
            <w:bottom w:val="none" w:sz="0" w:space="0" w:color="auto"/>
            <w:right w:val="none" w:sz="0" w:space="0" w:color="auto"/>
          </w:divBdr>
        </w:div>
        <w:div w:id="1213271288">
          <w:marLeft w:val="0"/>
          <w:marRight w:val="0"/>
          <w:marTop w:val="0"/>
          <w:marBottom w:val="0"/>
          <w:divBdr>
            <w:top w:val="none" w:sz="0" w:space="0" w:color="auto"/>
            <w:left w:val="none" w:sz="0" w:space="0" w:color="auto"/>
            <w:bottom w:val="none" w:sz="0" w:space="0" w:color="auto"/>
            <w:right w:val="none" w:sz="0" w:space="0" w:color="auto"/>
          </w:divBdr>
        </w:div>
        <w:div w:id="1544488810">
          <w:marLeft w:val="0"/>
          <w:marRight w:val="0"/>
          <w:marTop w:val="0"/>
          <w:marBottom w:val="0"/>
          <w:divBdr>
            <w:top w:val="none" w:sz="0" w:space="0" w:color="auto"/>
            <w:left w:val="none" w:sz="0" w:space="0" w:color="auto"/>
            <w:bottom w:val="none" w:sz="0" w:space="0" w:color="auto"/>
            <w:right w:val="none" w:sz="0" w:space="0" w:color="auto"/>
          </w:divBdr>
        </w:div>
        <w:div w:id="632250069">
          <w:marLeft w:val="0"/>
          <w:marRight w:val="0"/>
          <w:marTop w:val="0"/>
          <w:marBottom w:val="0"/>
          <w:divBdr>
            <w:top w:val="none" w:sz="0" w:space="0" w:color="auto"/>
            <w:left w:val="none" w:sz="0" w:space="0" w:color="auto"/>
            <w:bottom w:val="none" w:sz="0" w:space="0" w:color="auto"/>
            <w:right w:val="none" w:sz="0" w:space="0" w:color="auto"/>
          </w:divBdr>
        </w:div>
        <w:div w:id="363018545">
          <w:marLeft w:val="0"/>
          <w:marRight w:val="0"/>
          <w:marTop w:val="0"/>
          <w:marBottom w:val="0"/>
          <w:divBdr>
            <w:top w:val="none" w:sz="0" w:space="0" w:color="auto"/>
            <w:left w:val="none" w:sz="0" w:space="0" w:color="auto"/>
            <w:bottom w:val="none" w:sz="0" w:space="0" w:color="auto"/>
            <w:right w:val="none" w:sz="0" w:space="0" w:color="auto"/>
          </w:divBdr>
        </w:div>
        <w:div w:id="865362816">
          <w:marLeft w:val="0"/>
          <w:marRight w:val="0"/>
          <w:marTop w:val="0"/>
          <w:marBottom w:val="0"/>
          <w:divBdr>
            <w:top w:val="none" w:sz="0" w:space="0" w:color="auto"/>
            <w:left w:val="none" w:sz="0" w:space="0" w:color="auto"/>
            <w:bottom w:val="none" w:sz="0" w:space="0" w:color="auto"/>
            <w:right w:val="none" w:sz="0" w:space="0" w:color="auto"/>
          </w:divBdr>
        </w:div>
        <w:div w:id="1544636056">
          <w:marLeft w:val="0"/>
          <w:marRight w:val="0"/>
          <w:marTop w:val="0"/>
          <w:marBottom w:val="0"/>
          <w:divBdr>
            <w:top w:val="none" w:sz="0" w:space="0" w:color="auto"/>
            <w:left w:val="none" w:sz="0" w:space="0" w:color="auto"/>
            <w:bottom w:val="none" w:sz="0" w:space="0" w:color="auto"/>
            <w:right w:val="none" w:sz="0" w:space="0" w:color="auto"/>
          </w:divBdr>
        </w:div>
        <w:div w:id="87696897">
          <w:marLeft w:val="0"/>
          <w:marRight w:val="0"/>
          <w:marTop w:val="0"/>
          <w:marBottom w:val="0"/>
          <w:divBdr>
            <w:top w:val="none" w:sz="0" w:space="0" w:color="auto"/>
            <w:left w:val="none" w:sz="0" w:space="0" w:color="auto"/>
            <w:bottom w:val="none" w:sz="0" w:space="0" w:color="auto"/>
            <w:right w:val="none" w:sz="0" w:space="0" w:color="auto"/>
          </w:divBdr>
        </w:div>
        <w:div w:id="1490831427">
          <w:marLeft w:val="0"/>
          <w:marRight w:val="0"/>
          <w:marTop w:val="0"/>
          <w:marBottom w:val="0"/>
          <w:divBdr>
            <w:top w:val="none" w:sz="0" w:space="0" w:color="auto"/>
            <w:left w:val="none" w:sz="0" w:space="0" w:color="auto"/>
            <w:bottom w:val="none" w:sz="0" w:space="0" w:color="auto"/>
            <w:right w:val="none" w:sz="0" w:space="0" w:color="auto"/>
          </w:divBdr>
        </w:div>
        <w:div w:id="1472989087">
          <w:marLeft w:val="0"/>
          <w:marRight w:val="0"/>
          <w:marTop w:val="0"/>
          <w:marBottom w:val="0"/>
          <w:divBdr>
            <w:top w:val="none" w:sz="0" w:space="0" w:color="auto"/>
            <w:left w:val="none" w:sz="0" w:space="0" w:color="auto"/>
            <w:bottom w:val="none" w:sz="0" w:space="0" w:color="auto"/>
            <w:right w:val="none" w:sz="0" w:space="0" w:color="auto"/>
          </w:divBdr>
        </w:div>
        <w:div w:id="395780072">
          <w:marLeft w:val="0"/>
          <w:marRight w:val="0"/>
          <w:marTop w:val="0"/>
          <w:marBottom w:val="0"/>
          <w:divBdr>
            <w:top w:val="none" w:sz="0" w:space="0" w:color="auto"/>
            <w:left w:val="none" w:sz="0" w:space="0" w:color="auto"/>
            <w:bottom w:val="none" w:sz="0" w:space="0" w:color="auto"/>
            <w:right w:val="none" w:sz="0" w:space="0" w:color="auto"/>
          </w:divBdr>
        </w:div>
        <w:div w:id="2010211571">
          <w:marLeft w:val="0"/>
          <w:marRight w:val="0"/>
          <w:marTop w:val="0"/>
          <w:marBottom w:val="0"/>
          <w:divBdr>
            <w:top w:val="none" w:sz="0" w:space="0" w:color="auto"/>
            <w:left w:val="none" w:sz="0" w:space="0" w:color="auto"/>
            <w:bottom w:val="none" w:sz="0" w:space="0" w:color="auto"/>
            <w:right w:val="none" w:sz="0" w:space="0" w:color="auto"/>
          </w:divBdr>
        </w:div>
        <w:div w:id="1071386409">
          <w:marLeft w:val="0"/>
          <w:marRight w:val="0"/>
          <w:marTop w:val="0"/>
          <w:marBottom w:val="0"/>
          <w:divBdr>
            <w:top w:val="none" w:sz="0" w:space="0" w:color="auto"/>
            <w:left w:val="none" w:sz="0" w:space="0" w:color="auto"/>
            <w:bottom w:val="none" w:sz="0" w:space="0" w:color="auto"/>
            <w:right w:val="none" w:sz="0" w:space="0" w:color="auto"/>
          </w:divBdr>
        </w:div>
        <w:div w:id="585191174">
          <w:marLeft w:val="0"/>
          <w:marRight w:val="0"/>
          <w:marTop w:val="0"/>
          <w:marBottom w:val="0"/>
          <w:divBdr>
            <w:top w:val="none" w:sz="0" w:space="0" w:color="auto"/>
            <w:left w:val="none" w:sz="0" w:space="0" w:color="auto"/>
            <w:bottom w:val="none" w:sz="0" w:space="0" w:color="auto"/>
            <w:right w:val="none" w:sz="0" w:space="0" w:color="auto"/>
          </w:divBdr>
        </w:div>
      </w:divsChild>
    </w:div>
    <w:div w:id="823081263">
      <w:bodyDiv w:val="1"/>
      <w:marLeft w:val="0"/>
      <w:marRight w:val="0"/>
      <w:marTop w:val="0"/>
      <w:marBottom w:val="0"/>
      <w:divBdr>
        <w:top w:val="none" w:sz="0" w:space="0" w:color="auto"/>
        <w:left w:val="none" w:sz="0" w:space="0" w:color="auto"/>
        <w:bottom w:val="none" w:sz="0" w:space="0" w:color="auto"/>
        <w:right w:val="none" w:sz="0" w:space="0" w:color="auto"/>
      </w:divBdr>
    </w:div>
    <w:div w:id="831220155">
      <w:bodyDiv w:val="1"/>
      <w:marLeft w:val="0"/>
      <w:marRight w:val="0"/>
      <w:marTop w:val="0"/>
      <w:marBottom w:val="0"/>
      <w:divBdr>
        <w:top w:val="none" w:sz="0" w:space="0" w:color="auto"/>
        <w:left w:val="none" w:sz="0" w:space="0" w:color="auto"/>
        <w:bottom w:val="none" w:sz="0" w:space="0" w:color="auto"/>
        <w:right w:val="none" w:sz="0" w:space="0" w:color="auto"/>
      </w:divBdr>
    </w:div>
    <w:div w:id="831222193">
      <w:bodyDiv w:val="1"/>
      <w:marLeft w:val="0"/>
      <w:marRight w:val="0"/>
      <w:marTop w:val="0"/>
      <w:marBottom w:val="0"/>
      <w:divBdr>
        <w:top w:val="none" w:sz="0" w:space="0" w:color="auto"/>
        <w:left w:val="none" w:sz="0" w:space="0" w:color="auto"/>
        <w:bottom w:val="none" w:sz="0" w:space="0" w:color="auto"/>
        <w:right w:val="none" w:sz="0" w:space="0" w:color="auto"/>
      </w:divBdr>
    </w:div>
    <w:div w:id="832911500">
      <w:bodyDiv w:val="1"/>
      <w:marLeft w:val="0"/>
      <w:marRight w:val="0"/>
      <w:marTop w:val="0"/>
      <w:marBottom w:val="0"/>
      <w:divBdr>
        <w:top w:val="none" w:sz="0" w:space="0" w:color="auto"/>
        <w:left w:val="none" w:sz="0" w:space="0" w:color="auto"/>
        <w:bottom w:val="none" w:sz="0" w:space="0" w:color="auto"/>
        <w:right w:val="none" w:sz="0" w:space="0" w:color="auto"/>
      </w:divBdr>
    </w:div>
    <w:div w:id="841049172">
      <w:bodyDiv w:val="1"/>
      <w:marLeft w:val="0"/>
      <w:marRight w:val="0"/>
      <w:marTop w:val="0"/>
      <w:marBottom w:val="0"/>
      <w:divBdr>
        <w:top w:val="none" w:sz="0" w:space="0" w:color="auto"/>
        <w:left w:val="none" w:sz="0" w:space="0" w:color="auto"/>
        <w:bottom w:val="none" w:sz="0" w:space="0" w:color="auto"/>
        <w:right w:val="none" w:sz="0" w:space="0" w:color="auto"/>
      </w:divBdr>
    </w:div>
    <w:div w:id="843014375">
      <w:bodyDiv w:val="1"/>
      <w:marLeft w:val="0"/>
      <w:marRight w:val="0"/>
      <w:marTop w:val="0"/>
      <w:marBottom w:val="0"/>
      <w:divBdr>
        <w:top w:val="none" w:sz="0" w:space="0" w:color="auto"/>
        <w:left w:val="none" w:sz="0" w:space="0" w:color="auto"/>
        <w:bottom w:val="none" w:sz="0" w:space="0" w:color="auto"/>
        <w:right w:val="none" w:sz="0" w:space="0" w:color="auto"/>
      </w:divBdr>
    </w:div>
    <w:div w:id="843738439">
      <w:bodyDiv w:val="1"/>
      <w:marLeft w:val="0"/>
      <w:marRight w:val="0"/>
      <w:marTop w:val="0"/>
      <w:marBottom w:val="0"/>
      <w:divBdr>
        <w:top w:val="none" w:sz="0" w:space="0" w:color="auto"/>
        <w:left w:val="none" w:sz="0" w:space="0" w:color="auto"/>
        <w:bottom w:val="none" w:sz="0" w:space="0" w:color="auto"/>
        <w:right w:val="none" w:sz="0" w:space="0" w:color="auto"/>
      </w:divBdr>
      <w:divsChild>
        <w:div w:id="946352975">
          <w:marLeft w:val="0"/>
          <w:marRight w:val="0"/>
          <w:marTop w:val="0"/>
          <w:marBottom w:val="0"/>
          <w:divBdr>
            <w:top w:val="none" w:sz="0" w:space="0" w:color="auto"/>
            <w:left w:val="none" w:sz="0" w:space="0" w:color="auto"/>
            <w:bottom w:val="none" w:sz="0" w:space="0" w:color="auto"/>
            <w:right w:val="none" w:sz="0" w:space="0" w:color="auto"/>
          </w:divBdr>
        </w:div>
        <w:div w:id="252473640">
          <w:marLeft w:val="0"/>
          <w:marRight w:val="0"/>
          <w:marTop w:val="0"/>
          <w:marBottom w:val="0"/>
          <w:divBdr>
            <w:top w:val="none" w:sz="0" w:space="0" w:color="auto"/>
            <w:left w:val="none" w:sz="0" w:space="0" w:color="auto"/>
            <w:bottom w:val="none" w:sz="0" w:space="0" w:color="auto"/>
            <w:right w:val="none" w:sz="0" w:space="0" w:color="auto"/>
          </w:divBdr>
        </w:div>
        <w:div w:id="75444052">
          <w:marLeft w:val="0"/>
          <w:marRight w:val="0"/>
          <w:marTop w:val="0"/>
          <w:marBottom w:val="0"/>
          <w:divBdr>
            <w:top w:val="none" w:sz="0" w:space="0" w:color="auto"/>
            <w:left w:val="none" w:sz="0" w:space="0" w:color="auto"/>
            <w:bottom w:val="none" w:sz="0" w:space="0" w:color="auto"/>
            <w:right w:val="none" w:sz="0" w:space="0" w:color="auto"/>
          </w:divBdr>
        </w:div>
        <w:div w:id="245380790">
          <w:marLeft w:val="0"/>
          <w:marRight w:val="0"/>
          <w:marTop w:val="0"/>
          <w:marBottom w:val="0"/>
          <w:divBdr>
            <w:top w:val="none" w:sz="0" w:space="0" w:color="auto"/>
            <w:left w:val="none" w:sz="0" w:space="0" w:color="auto"/>
            <w:bottom w:val="none" w:sz="0" w:space="0" w:color="auto"/>
            <w:right w:val="none" w:sz="0" w:space="0" w:color="auto"/>
          </w:divBdr>
        </w:div>
        <w:div w:id="812479501">
          <w:marLeft w:val="0"/>
          <w:marRight w:val="0"/>
          <w:marTop w:val="0"/>
          <w:marBottom w:val="0"/>
          <w:divBdr>
            <w:top w:val="none" w:sz="0" w:space="0" w:color="auto"/>
            <w:left w:val="none" w:sz="0" w:space="0" w:color="auto"/>
            <w:bottom w:val="none" w:sz="0" w:space="0" w:color="auto"/>
            <w:right w:val="none" w:sz="0" w:space="0" w:color="auto"/>
          </w:divBdr>
        </w:div>
        <w:div w:id="1580863333">
          <w:marLeft w:val="0"/>
          <w:marRight w:val="0"/>
          <w:marTop w:val="0"/>
          <w:marBottom w:val="0"/>
          <w:divBdr>
            <w:top w:val="none" w:sz="0" w:space="0" w:color="auto"/>
            <w:left w:val="none" w:sz="0" w:space="0" w:color="auto"/>
            <w:bottom w:val="none" w:sz="0" w:space="0" w:color="auto"/>
            <w:right w:val="none" w:sz="0" w:space="0" w:color="auto"/>
          </w:divBdr>
        </w:div>
        <w:div w:id="1846166768">
          <w:marLeft w:val="0"/>
          <w:marRight w:val="0"/>
          <w:marTop w:val="0"/>
          <w:marBottom w:val="0"/>
          <w:divBdr>
            <w:top w:val="none" w:sz="0" w:space="0" w:color="auto"/>
            <w:left w:val="none" w:sz="0" w:space="0" w:color="auto"/>
            <w:bottom w:val="none" w:sz="0" w:space="0" w:color="auto"/>
            <w:right w:val="none" w:sz="0" w:space="0" w:color="auto"/>
          </w:divBdr>
        </w:div>
        <w:div w:id="1731423696">
          <w:marLeft w:val="0"/>
          <w:marRight w:val="0"/>
          <w:marTop w:val="0"/>
          <w:marBottom w:val="0"/>
          <w:divBdr>
            <w:top w:val="none" w:sz="0" w:space="0" w:color="auto"/>
            <w:left w:val="none" w:sz="0" w:space="0" w:color="auto"/>
            <w:bottom w:val="none" w:sz="0" w:space="0" w:color="auto"/>
            <w:right w:val="none" w:sz="0" w:space="0" w:color="auto"/>
          </w:divBdr>
        </w:div>
        <w:div w:id="1966736400">
          <w:marLeft w:val="0"/>
          <w:marRight w:val="0"/>
          <w:marTop w:val="0"/>
          <w:marBottom w:val="0"/>
          <w:divBdr>
            <w:top w:val="none" w:sz="0" w:space="0" w:color="auto"/>
            <w:left w:val="none" w:sz="0" w:space="0" w:color="auto"/>
            <w:bottom w:val="none" w:sz="0" w:space="0" w:color="auto"/>
            <w:right w:val="none" w:sz="0" w:space="0" w:color="auto"/>
          </w:divBdr>
        </w:div>
        <w:div w:id="270285068">
          <w:marLeft w:val="0"/>
          <w:marRight w:val="0"/>
          <w:marTop w:val="0"/>
          <w:marBottom w:val="0"/>
          <w:divBdr>
            <w:top w:val="none" w:sz="0" w:space="0" w:color="auto"/>
            <w:left w:val="none" w:sz="0" w:space="0" w:color="auto"/>
            <w:bottom w:val="none" w:sz="0" w:space="0" w:color="auto"/>
            <w:right w:val="none" w:sz="0" w:space="0" w:color="auto"/>
          </w:divBdr>
        </w:div>
        <w:div w:id="1096248799">
          <w:marLeft w:val="0"/>
          <w:marRight w:val="0"/>
          <w:marTop w:val="0"/>
          <w:marBottom w:val="0"/>
          <w:divBdr>
            <w:top w:val="none" w:sz="0" w:space="0" w:color="auto"/>
            <w:left w:val="none" w:sz="0" w:space="0" w:color="auto"/>
            <w:bottom w:val="none" w:sz="0" w:space="0" w:color="auto"/>
            <w:right w:val="none" w:sz="0" w:space="0" w:color="auto"/>
          </w:divBdr>
        </w:div>
        <w:div w:id="2055419930">
          <w:marLeft w:val="0"/>
          <w:marRight w:val="0"/>
          <w:marTop w:val="0"/>
          <w:marBottom w:val="0"/>
          <w:divBdr>
            <w:top w:val="none" w:sz="0" w:space="0" w:color="auto"/>
            <w:left w:val="none" w:sz="0" w:space="0" w:color="auto"/>
            <w:bottom w:val="none" w:sz="0" w:space="0" w:color="auto"/>
            <w:right w:val="none" w:sz="0" w:space="0" w:color="auto"/>
          </w:divBdr>
        </w:div>
        <w:div w:id="1490364777">
          <w:marLeft w:val="0"/>
          <w:marRight w:val="0"/>
          <w:marTop w:val="0"/>
          <w:marBottom w:val="0"/>
          <w:divBdr>
            <w:top w:val="none" w:sz="0" w:space="0" w:color="auto"/>
            <w:left w:val="none" w:sz="0" w:space="0" w:color="auto"/>
            <w:bottom w:val="none" w:sz="0" w:space="0" w:color="auto"/>
            <w:right w:val="none" w:sz="0" w:space="0" w:color="auto"/>
          </w:divBdr>
        </w:div>
        <w:div w:id="994916933">
          <w:marLeft w:val="0"/>
          <w:marRight w:val="0"/>
          <w:marTop w:val="0"/>
          <w:marBottom w:val="0"/>
          <w:divBdr>
            <w:top w:val="none" w:sz="0" w:space="0" w:color="auto"/>
            <w:left w:val="none" w:sz="0" w:space="0" w:color="auto"/>
            <w:bottom w:val="none" w:sz="0" w:space="0" w:color="auto"/>
            <w:right w:val="none" w:sz="0" w:space="0" w:color="auto"/>
          </w:divBdr>
        </w:div>
        <w:div w:id="1011030353">
          <w:marLeft w:val="0"/>
          <w:marRight w:val="0"/>
          <w:marTop w:val="0"/>
          <w:marBottom w:val="0"/>
          <w:divBdr>
            <w:top w:val="none" w:sz="0" w:space="0" w:color="auto"/>
            <w:left w:val="none" w:sz="0" w:space="0" w:color="auto"/>
            <w:bottom w:val="none" w:sz="0" w:space="0" w:color="auto"/>
            <w:right w:val="none" w:sz="0" w:space="0" w:color="auto"/>
          </w:divBdr>
        </w:div>
        <w:div w:id="1956600463">
          <w:marLeft w:val="0"/>
          <w:marRight w:val="0"/>
          <w:marTop w:val="0"/>
          <w:marBottom w:val="0"/>
          <w:divBdr>
            <w:top w:val="none" w:sz="0" w:space="0" w:color="auto"/>
            <w:left w:val="none" w:sz="0" w:space="0" w:color="auto"/>
            <w:bottom w:val="none" w:sz="0" w:space="0" w:color="auto"/>
            <w:right w:val="none" w:sz="0" w:space="0" w:color="auto"/>
          </w:divBdr>
        </w:div>
        <w:div w:id="626357832">
          <w:marLeft w:val="0"/>
          <w:marRight w:val="0"/>
          <w:marTop w:val="0"/>
          <w:marBottom w:val="0"/>
          <w:divBdr>
            <w:top w:val="none" w:sz="0" w:space="0" w:color="auto"/>
            <w:left w:val="none" w:sz="0" w:space="0" w:color="auto"/>
            <w:bottom w:val="none" w:sz="0" w:space="0" w:color="auto"/>
            <w:right w:val="none" w:sz="0" w:space="0" w:color="auto"/>
          </w:divBdr>
        </w:div>
        <w:div w:id="856653338">
          <w:marLeft w:val="0"/>
          <w:marRight w:val="0"/>
          <w:marTop w:val="0"/>
          <w:marBottom w:val="0"/>
          <w:divBdr>
            <w:top w:val="none" w:sz="0" w:space="0" w:color="auto"/>
            <w:left w:val="none" w:sz="0" w:space="0" w:color="auto"/>
            <w:bottom w:val="none" w:sz="0" w:space="0" w:color="auto"/>
            <w:right w:val="none" w:sz="0" w:space="0" w:color="auto"/>
          </w:divBdr>
        </w:div>
        <w:div w:id="342783669">
          <w:marLeft w:val="0"/>
          <w:marRight w:val="0"/>
          <w:marTop w:val="0"/>
          <w:marBottom w:val="0"/>
          <w:divBdr>
            <w:top w:val="none" w:sz="0" w:space="0" w:color="auto"/>
            <w:left w:val="none" w:sz="0" w:space="0" w:color="auto"/>
            <w:bottom w:val="none" w:sz="0" w:space="0" w:color="auto"/>
            <w:right w:val="none" w:sz="0" w:space="0" w:color="auto"/>
          </w:divBdr>
        </w:div>
        <w:div w:id="1148783501">
          <w:marLeft w:val="0"/>
          <w:marRight w:val="0"/>
          <w:marTop w:val="0"/>
          <w:marBottom w:val="0"/>
          <w:divBdr>
            <w:top w:val="none" w:sz="0" w:space="0" w:color="auto"/>
            <w:left w:val="none" w:sz="0" w:space="0" w:color="auto"/>
            <w:bottom w:val="none" w:sz="0" w:space="0" w:color="auto"/>
            <w:right w:val="none" w:sz="0" w:space="0" w:color="auto"/>
          </w:divBdr>
        </w:div>
        <w:div w:id="337587378">
          <w:marLeft w:val="0"/>
          <w:marRight w:val="0"/>
          <w:marTop w:val="0"/>
          <w:marBottom w:val="0"/>
          <w:divBdr>
            <w:top w:val="none" w:sz="0" w:space="0" w:color="auto"/>
            <w:left w:val="none" w:sz="0" w:space="0" w:color="auto"/>
            <w:bottom w:val="none" w:sz="0" w:space="0" w:color="auto"/>
            <w:right w:val="none" w:sz="0" w:space="0" w:color="auto"/>
          </w:divBdr>
        </w:div>
        <w:div w:id="735130809">
          <w:marLeft w:val="0"/>
          <w:marRight w:val="0"/>
          <w:marTop w:val="0"/>
          <w:marBottom w:val="0"/>
          <w:divBdr>
            <w:top w:val="none" w:sz="0" w:space="0" w:color="auto"/>
            <w:left w:val="none" w:sz="0" w:space="0" w:color="auto"/>
            <w:bottom w:val="none" w:sz="0" w:space="0" w:color="auto"/>
            <w:right w:val="none" w:sz="0" w:space="0" w:color="auto"/>
          </w:divBdr>
        </w:div>
        <w:div w:id="802967692">
          <w:marLeft w:val="0"/>
          <w:marRight w:val="0"/>
          <w:marTop w:val="0"/>
          <w:marBottom w:val="0"/>
          <w:divBdr>
            <w:top w:val="none" w:sz="0" w:space="0" w:color="auto"/>
            <w:left w:val="none" w:sz="0" w:space="0" w:color="auto"/>
            <w:bottom w:val="none" w:sz="0" w:space="0" w:color="auto"/>
            <w:right w:val="none" w:sz="0" w:space="0" w:color="auto"/>
          </w:divBdr>
        </w:div>
        <w:div w:id="121727308">
          <w:marLeft w:val="0"/>
          <w:marRight w:val="0"/>
          <w:marTop w:val="0"/>
          <w:marBottom w:val="0"/>
          <w:divBdr>
            <w:top w:val="none" w:sz="0" w:space="0" w:color="auto"/>
            <w:left w:val="none" w:sz="0" w:space="0" w:color="auto"/>
            <w:bottom w:val="none" w:sz="0" w:space="0" w:color="auto"/>
            <w:right w:val="none" w:sz="0" w:space="0" w:color="auto"/>
          </w:divBdr>
        </w:div>
        <w:div w:id="317534041">
          <w:marLeft w:val="0"/>
          <w:marRight w:val="0"/>
          <w:marTop w:val="0"/>
          <w:marBottom w:val="0"/>
          <w:divBdr>
            <w:top w:val="none" w:sz="0" w:space="0" w:color="auto"/>
            <w:left w:val="none" w:sz="0" w:space="0" w:color="auto"/>
            <w:bottom w:val="none" w:sz="0" w:space="0" w:color="auto"/>
            <w:right w:val="none" w:sz="0" w:space="0" w:color="auto"/>
          </w:divBdr>
        </w:div>
        <w:div w:id="804466434">
          <w:marLeft w:val="0"/>
          <w:marRight w:val="0"/>
          <w:marTop w:val="0"/>
          <w:marBottom w:val="0"/>
          <w:divBdr>
            <w:top w:val="none" w:sz="0" w:space="0" w:color="auto"/>
            <w:left w:val="none" w:sz="0" w:space="0" w:color="auto"/>
            <w:bottom w:val="none" w:sz="0" w:space="0" w:color="auto"/>
            <w:right w:val="none" w:sz="0" w:space="0" w:color="auto"/>
          </w:divBdr>
        </w:div>
        <w:div w:id="483663711">
          <w:marLeft w:val="0"/>
          <w:marRight w:val="0"/>
          <w:marTop w:val="0"/>
          <w:marBottom w:val="0"/>
          <w:divBdr>
            <w:top w:val="none" w:sz="0" w:space="0" w:color="auto"/>
            <w:left w:val="none" w:sz="0" w:space="0" w:color="auto"/>
            <w:bottom w:val="none" w:sz="0" w:space="0" w:color="auto"/>
            <w:right w:val="none" w:sz="0" w:space="0" w:color="auto"/>
          </w:divBdr>
        </w:div>
      </w:divsChild>
    </w:div>
    <w:div w:id="850603969">
      <w:bodyDiv w:val="1"/>
      <w:marLeft w:val="0"/>
      <w:marRight w:val="0"/>
      <w:marTop w:val="0"/>
      <w:marBottom w:val="0"/>
      <w:divBdr>
        <w:top w:val="none" w:sz="0" w:space="0" w:color="auto"/>
        <w:left w:val="none" w:sz="0" w:space="0" w:color="auto"/>
        <w:bottom w:val="none" w:sz="0" w:space="0" w:color="auto"/>
        <w:right w:val="none" w:sz="0" w:space="0" w:color="auto"/>
      </w:divBdr>
    </w:div>
    <w:div w:id="859320973">
      <w:bodyDiv w:val="1"/>
      <w:marLeft w:val="0"/>
      <w:marRight w:val="0"/>
      <w:marTop w:val="0"/>
      <w:marBottom w:val="0"/>
      <w:divBdr>
        <w:top w:val="none" w:sz="0" w:space="0" w:color="auto"/>
        <w:left w:val="none" w:sz="0" w:space="0" w:color="auto"/>
        <w:bottom w:val="none" w:sz="0" w:space="0" w:color="auto"/>
        <w:right w:val="none" w:sz="0" w:space="0" w:color="auto"/>
      </w:divBdr>
    </w:div>
    <w:div w:id="862014029">
      <w:bodyDiv w:val="1"/>
      <w:marLeft w:val="0"/>
      <w:marRight w:val="0"/>
      <w:marTop w:val="0"/>
      <w:marBottom w:val="0"/>
      <w:divBdr>
        <w:top w:val="none" w:sz="0" w:space="0" w:color="auto"/>
        <w:left w:val="none" w:sz="0" w:space="0" w:color="auto"/>
        <w:bottom w:val="none" w:sz="0" w:space="0" w:color="auto"/>
        <w:right w:val="none" w:sz="0" w:space="0" w:color="auto"/>
      </w:divBdr>
    </w:div>
    <w:div w:id="867910312">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70142784">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82980714">
      <w:bodyDiv w:val="1"/>
      <w:marLeft w:val="0"/>
      <w:marRight w:val="0"/>
      <w:marTop w:val="0"/>
      <w:marBottom w:val="0"/>
      <w:divBdr>
        <w:top w:val="none" w:sz="0" w:space="0" w:color="auto"/>
        <w:left w:val="none" w:sz="0" w:space="0" w:color="auto"/>
        <w:bottom w:val="none" w:sz="0" w:space="0" w:color="auto"/>
        <w:right w:val="none" w:sz="0" w:space="0" w:color="auto"/>
      </w:divBdr>
      <w:divsChild>
        <w:div w:id="302393670">
          <w:marLeft w:val="0"/>
          <w:marRight w:val="0"/>
          <w:marTop w:val="0"/>
          <w:marBottom w:val="0"/>
          <w:divBdr>
            <w:top w:val="none" w:sz="0" w:space="0" w:color="auto"/>
            <w:left w:val="none" w:sz="0" w:space="0" w:color="auto"/>
            <w:bottom w:val="none" w:sz="0" w:space="0" w:color="auto"/>
            <w:right w:val="none" w:sz="0" w:space="0" w:color="auto"/>
          </w:divBdr>
        </w:div>
        <w:div w:id="2039508529">
          <w:marLeft w:val="0"/>
          <w:marRight w:val="0"/>
          <w:marTop w:val="0"/>
          <w:marBottom w:val="0"/>
          <w:divBdr>
            <w:top w:val="none" w:sz="0" w:space="0" w:color="auto"/>
            <w:left w:val="none" w:sz="0" w:space="0" w:color="auto"/>
            <w:bottom w:val="none" w:sz="0" w:space="0" w:color="auto"/>
            <w:right w:val="none" w:sz="0" w:space="0" w:color="auto"/>
          </w:divBdr>
        </w:div>
        <w:div w:id="1494024831">
          <w:marLeft w:val="0"/>
          <w:marRight w:val="0"/>
          <w:marTop w:val="0"/>
          <w:marBottom w:val="0"/>
          <w:divBdr>
            <w:top w:val="none" w:sz="0" w:space="0" w:color="auto"/>
            <w:left w:val="none" w:sz="0" w:space="0" w:color="auto"/>
            <w:bottom w:val="none" w:sz="0" w:space="0" w:color="auto"/>
            <w:right w:val="none" w:sz="0" w:space="0" w:color="auto"/>
          </w:divBdr>
        </w:div>
        <w:div w:id="439758836">
          <w:marLeft w:val="0"/>
          <w:marRight w:val="0"/>
          <w:marTop w:val="0"/>
          <w:marBottom w:val="0"/>
          <w:divBdr>
            <w:top w:val="none" w:sz="0" w:space="0" w:color="auto"/>
            <w:left w:val="none" w:sz="0" w:space="0" w:color="auto"/>
            <w:bottom w:val="none" w:sz="0" w:space="0" w:color="auto"/>
            <w:right w:val="none" w:sz="0" w:space="0" w:color="auto"/>
          </w:divBdr>
        </w:div>
        <w:div w:id="1651866583">
          <w:marLeft w:val="0"/>
          <w:marRight w:val="0"/>
          <w:marTop w:val="0"/>
          <w:marBottom w:val="0"/>
          <w:divBdr>
            <w:top w:val="none" w:sz="0" w:space="0" w:color="auto"/>
            <w:left w:val="none" w:sz="0" w:space="0" w:color="auto"/>
            <w:bottom w:val="none" w:sz="0" w:space="0" w:color="auto"/>
            <w:right w:val="none" w:sz="0" w:space="0" w:color="auto"/>
          </w:divBdr>
        </w:div>
        <w:div w:id="74252743">
          <w:marLeft w:val="0"/>
          <w:marRight w:val="0"/>
          <w:marTop w:val="0"/>
          <w:marBottom w:val="0"/>
          <w:divBdr>
            <w:top w:val="none" w:sz="0" w:space="0" w:color="auto"/>
            <w:left w:val="none" w:sz="0" w:space="0" w:color="auto"/>
            <w:bottom w:val="none" w:sz="0" w:space="0" w:color="auto"/>
            <w:right w:val="none" w:sz="0" w:space="0" w:color="auto"/>
          </w:divBdr>
        </w:div>
        <w:div w:id="1790121574">
          <w:marLeft w:val="0"/>
          <w:marRight w:val="0"/>
          <w:marTop w:val="0"/>
          <w:marBottom w:val="0"/>
          <w:divBdr>
            <w:top w:val="none" w:sz="0" w:space="0" w:color="auto"/>
            <w:left w:val="none" w:sz="0" w:space="0" w:color="auto"/>
            <w:bottom w:val="none" w:sz="0" w:space="0" w:color="auto"/>
            <w:right w:val="none" w:sz="0" w:space="0" w:color="auto"/>
          </w:divBdr>
        </w:div>
        <w:div w:id="991252982">
          <w:marLeft w:val="0"/>
          <w:marRight w:val="0"/>
          <w:marTop w:val="0"/>
          <w:marBottom w:val="0"/>
          <w:divBdr>
            <w:top w:val="none" w:sz="0" w:space="0" w:color="auto"/>
            <w:left w:val="none" w:sz="0" w:space="0" w:color="auto"/>
            <w:bottom w:val="none" w:sz="0" w:space="0" w:color="auto"/>
            <w:right w:val="none" w:sz="0" w:space="0" w:color="auto"/>
          </w:divBdr>
        </w:div>
        <w:div w:id="1464927244">
          <w:marLeft w:val="0"/>
          <w:marRight w:val="0"/>
          <w:marTop w:val="0"/>
          <w:marBottom w:val="0"/>
          <w:divBdr>
            <w:top w:val="none" w:sz="0" w:space="0" w:color="auto"/>
            <w:left w:val="none" w:sz="0" w:space="0" w:color="auto"/>
            <w:bottom w:val="none" w:sz="0" w:space="0" w:color="auto"/>
            <w:right w:val="none" w:sz="0" w:space="0" w:color="auto"/>
          </w:divBdr>
        </w:div>
        <w:div w:id="1515606445">
          <w:marLeft w:val="0"/>
          <w:marRight w:val="0"/>
          <w:marTop w:val="0"/>
          <w:marBottom w:val="0"/>
          <w:divBdr>
            <w:top w:val="none" w:sz="0" w:space="0" w:color="auto"/>
            <w:left w:val="none" w:sz="0" w:space="0" w:color="auto"/>
            <w:bottom w:val="none" w:sz="0" w:space="0" w:color="auto"/>
            <w:right w:val="none" w:sz="0" w:space="0" w:color="auto"/>
          </w:divBdr>
        </w:div>
        <w:div w:id="1194075792">
          <w:marLeft w:val="0"/>
          <w:marRight w:val="0"/>
          <w:marTop w:val="0"/>
          <w:marBottom w:val="0"/>
          <w:divBdr>
            <w:top w:val="none" w:sz="0" w:space="0" w:color="auto"/>
            <w:left w:val="none" w:sz="0" w:space="0" w:color="auto"/>
            <w:bottom w:val="none" w:sz="0" w:space="0" w:color="auto"/>
            <w:right w:val="none" w:sz="0" w:space="0" w:color="auto"/>
          </w:divBdr>
        </w:div>
        <w:div w:id="1379356937">
          <w:marLeft w:val="0"/>
          <w:marRight w:val="0"/>
          <w:marTop w:val="0"/>
          <w:marBottom w:val="0"/>
          <w:divBdr>
            <w:top w:val="none" w:sz="0" w:space="0" w:color="auto"/>
            <w:left w:val="none" w:sz="0" w:space="0" w:color="auto"/>
            <w:bottom w:val="none" w:sz="0" w:space="0" w:color="auto"/>
            <w:right w:val="none" w:sz="0" w:space="0" w:color="auto"/>
          </w:divBdr>
        </w:div>
        <w:div w:id="1717124099">
          <w:marLeft w:val="0"/>
          <w:marRight w:val="0"/>
          <w:marTop w:val="0"/>
          <w:marBottom w:val="0"/>
          <w:divBdr>
            <w:top w:val="none" w:sz="0" w:space="0" w:color="auto"/>
            <w:left w:val="none" w:sz="0" w:space="0" w:color="auto"/>
            <w:bottom w:val="none" w:sz="0" w:space="0" w:color="auto"/>
            <w:right w:val="none" w:sz="0" w:space="0" w:color="auto"/>
          </w:divBdr>
        </w:div>
        <w:div w:id="1091582887">
          <w:marLeft w:val="0"/>
          <w:marRight w:val="0"/>
          <w:marTop w:val="0"/>
          <w:marBottom w:val="0"/>
          <w:divBdr>
            <w:top w:val="none" w:sz="0" w:space="0" w:color="auto"/>
            <w:left w:val="none" w:sz="0" w:space="0" w:color="auto"/>
            <w:bottom w:val="none" w:sz="0" w:space="0" w:color="auto"/>
            <w:right w:val="none" w:sz="0" w:space="0" w:color="auto"/>
          </w:divBdr>
        </w:div>
        <w:div w:id="1006594622">
          <w:marLeft w:val="0"/>
          <w:marRight w:val="0"/>
          <w:marTop w:val="0"/>
          <w:marBottom w:val="0"/>
          <w:divBdr>
            <w:top w:val="none" w:sz="0" w:space="0" w:color="auto"/>
            <w:left w:val="none" w:sz="0" w:space="0" w:color="auto"/>
            <w:bottom w:val="none" w:sz="0" w:space="0" w:color="auto"/>
            <w:right w:val="none" w:sz="0" w:space="0" w:color="auto"/>
          </w:divBdr>
        </w:div>
        <w:div w:id="287513198">
          <w:marLeft w:val="0"/>
          <w:marRight w:val="0"/>
          <w:marTop w:val="0"/>
          <w:marBottom w:val="0"/>
          <w:divBdr>
            <w:top w:val="none" w:sz="0" w:space="0" w:color="auto"/>
            <w:left w:val="none" w:sz="0" w:space="0" w:color="auto"/>
            <w:bottom w:val="none" w:sz="0" w:space="0" w:color="auto"/>
            <w:right w:val="none" w:sz="0" w:space="0" w:color="auto"/>
          </w:divBdr>
        </w:div>
        <w:div w:id="103351886">
          <w:marLeft w:val="0"/>
          <w:marRight w:val="0"/>
          <w:marTop w:val="0"/>
          <w:marBottom w:val="0"/>
          <w:divBdr>
            <w:top w:val="none" w:sz="0" w:space="0" w:color="auto"/>
            <w:left w:val="none" w:sz="0" w:space="0" w:color="auto"/>
            <w:bottom w:val="none" w:sz="0" w:space="0" w:color="auto"/>
            <w:right w:val="none" w:sz="0" w:space="0" w:color="auto"/>
          </w:divBdr>
        </w:div>
        <w:div w:id="1617327457">
          <w:marLeft w:val="0"/>
          <w:marRight w:val="0"/>
          <w:marTop w:val="0"/>
          <w:marBottom w:val="0"/>
          <w:divBdr>
            <w:top w:val="none" w:sz="0" w:space="0" w:color="auto"/>
            <w:left w:val="none" w:sz="0" w:space="0" w:color="auto"/>
            <w:bottom w:val="none" w:sz="0" w:space="0" w:color="auto"/>
            <w:right w:val="none" w:sz="0" w:space="0" w:color="auto"/>
          </w:divBdr>
        </w:div>
        <w:div w:id="122429256">
          <w:marLeft w:val="0"/>
          <w:marRight w:val="0"/>
          <w:marTop w:val="0"/>
          <w:marBottom w:val="0"/>
          <w:divBdr>
            <w:top w:val="none" w:sz="0" w:space="0" w:color="auto"/>
            <w:left w:val="none" w:sz="0" w:space="0" w:color="auto"/>
            <w:bottom w:val="none" w:sz="0" w:space="0" w:color="auto"/>
            <w:right w:val="none" w:sz="0" w:space="0" w:color="auto"/>
          </w:divBdr>
        </w:div>
        <w:div w:id="388504065">
          <w:marLeft w:val="0"/>
          <w:marRight w:val="0"/>
          <w:marTop w:val="0"/>
          <w:marBottom w:val="0"/>
          <w:divBdr>
            <w:top w:val="none" w:sz="0" w:space="0" w:color="auto"/>
            <w:left w:val="none" w:sz="0" w:space="0" w:color="auto"/>
            <w:bottom w:val="none" w:sz="0" w:space="0" w:color="auto"/>
            <w:right w:val="none" w:sz="0" w:space="0" w:color="auto"/>
          </w:divBdr>
        </w:div>
        <w:div w:id="1919900818">
          <w:marLeft w:val="0"/>
          <w:marRight w:val="0"/>
          <w:marTop w:val="0"/>
          <w:marBottom w:val="0"/>
          <w:divBdr>
            <w:top w:val="none" w:sz="0" w:space="0" w:color="auto"/>
            <w:left w:val="none" w:sz="0" w:space="0" w:color="auto"/>
            <w:bottom w:val="none" w:sz="0" w:space="0" w:color="auto"/>
            <w:right w:val="none" w:sz="0" w:space="0" w:color="auto"/>
          </w:divBdr>
        </w:div>
        <w:div w:id="374698731">
          <w:marLeft w:val="0"/>
          <w:marRight w:val="0"/>
          <w:marTop w:val="0"/>
          <w:marBottom w:val="0"/>
          <w:divBdr>
            <w:top w:val="none" w:sz="0" w:space="0" w:color="auto"/>
            <w:left w:val="none" w:sz="0" w:space="0" w:color="auto"/>
            <w:bottom w:val="none" w:sz="0" w:space="0" w:color="auto"/>
            <w:right w:val="none" w:sz="0" w:space="0" w:color="auto"/>
          </w:divBdr>
        </w:div>
        <w:div w:id="2041856951">
          <w:marLeft w:val="0"/>
          <w:marRight w:val="0"/>
          <w:marTop w:val="0"/>
          <w:marBottom w:val="0"/>
          <w:divBdr>
            <w:top w:val="none" w:sz="0" w:space="0" w:color="auto"/>
            <w:left w:val="none" w:sz="0" w:space="0" w:color="auto"/>
            <w:bottom w:val="none" w:sz="0" w:space="0" w:color="auto"/>
            <w:right w:val="none" w:sz="0" w:space="0" w:color="auto"/>
          </w:divBdr>
        </w:div>
        <w:div w:id="949164231">
          <w:marLeft w:val="0"/>
          <w:marRight w:val="0"/>
          <w:marTop w:val="0"/>
          <w:marBottom w:val="0"/>
          <w:divBdr>
            <w:top w:val="none" w:sz="0" w:space="0" w:color="auto"/>
            <w:left w:val="none" w:sz="0" w:space="0" w:color="auto"/>
            <w:bottom w:val="none" w:sz="0" w:space="0" w:color="auto"/>
            <w:right w:val="none" w:sz="0" w:space="0" w:color="auto"/>
          </w:divBdr>
        </w:div>
        <w:div w:id="1232421485">
          <w:marLeft w:val="0"/>
          <w:marRight w:val="0"/>
          <w:marTop w:val="0"/>
          <w:marBottom w:val="0"/>
          <w:divBdr>
            <w:top w:val="none" w:sz="0" w:space="0" w:color="auto"/>
            <w:left w:val="none" w:sz="0" w:space="0" w:color="auto"/>
            <w:bottom w:val="none" w:sz="0" w:space="0" w:color="auto"/>
            <w:right w:val="none" w:sz="0" w:space="0" w:color="auto"/>
          </w:divBdr>
        </w:div>
        <w:div w:id="706832634">
          <w:marLeft w:val="0"/>
          <w:marRight w:val="0"/>
          <w:marTop w:val="0"/>
          <w:marBottom w:val="0"/>
          <w:divBdr>
            <w:top w:val="none" w:sz="0" w:space="0" w:color="auto"/>
            <w:left w:val="none" w:sz="0" w:space="0" w:color="auto"/>
            <w:bottom w:val="none" w:sz="0" w:space="0" w:color="auto"/>
            <w:right w:val="none" w:sz="0" w:space="0" w:color="auto"/>
          </w:divBdr>
        </w:div>
        <w:div w:id="1704133672">
          <w:marLeft w:val="0"/>
          <w:marRight w:val="0"/>
          <w:marTop w:val="0"/>
          <w:marBottom w:val="0"/>
          <w:divBdr>
            <w:top w:val="none" w:sz="0" w:space="0" w:color="auto"/>
            <w:left w:val="none" w:sz="0" w:space="0" w:color="auto"/>
            <w:bottom w:val="none" w:sz="0" w:space="0" w:color="auto"/>
            <w:right w:val="none" w:sz="0" w:space="0" w:color="auto"/>
          </w:divBdr>
        </w:div>
      </w:divsChild>
    </w:div>
    <w:div w:id="885993920">
      <w:bodyDiv w:val="1"/>
      <w:marLeft w:val="0"/>
      <w:marRight w:val="0"/>
      <w:marTop w:val="0"/>
      <w:marBottom w:val="0"/>
      <w:divBdr>
        <w:top w:val="none" w:sz="0" w:space="0" w:color="auto"/>
        <w:left w:val="none" w:sz="0" w:space="0" w:color="auto"/>
        <w:bottom w:val="none" w:sz="0" w:space="0" w:color="auto"/>
        <w:right w:val="none" w:sz="0" w:space="0" w:color="auto"/>
      </w:divBdr>
    </w:div>
    <w:div w:id="895287518">
      <w:bodyDiv w:val="1"/>
      <w:marLeft w:val="0"/>
      <w:marRight w:val="0"/>
      <w:marTop w:val="0"/>
      <w:marBottom w:val="0"/>
      <w:divBdr>
        <w:top w:val="none" w:sz="0" w:space="0" w:color="auto"/>
        <w:left w:val="none" w:sz="0" w:space="0" w:color="auto"/>
        <w:bottom w:val="none" w:sz="0" w:space="0" w:color="auto"/>
        <w:right w:val="none" w:sz="0" w:space="0" w:color="auto"/>
      </w:divBdr>
    </w:div>
    <w:div w:id="895550195">
      <w:bodyDiv w:val="1"/>
      <w:marLeft w:val="0"/>
      <w:marRight w:val="0"/>
      <w:marTop w:val="0"/>
      <w:marBottom w:val="0"/>
      <w:divBdr>
        <w:top w:val="none" w:sz="0" w:space="0" w:color="auto"/>
        <w:left w:val="none" w:sz="0" w:space="0" w:color="auto"/>
        <w:bottom w:val="none" w:sz="0" w:space="0" w:color="auto"/>
        <w:right w:val="none" w:sz="0" w:space="0" w:color="auto"/>
      </w:divBdr>
    </w:div>
    <w:div w:id="900405091">
      <w:bodyDiv w:val="1"/>
      <w:marLeft w:val="0"/>
      <w:marRight w:val="0"/>
      <w:marTop w:val="0"/>
      <w:marBottom w:val="0"/>
      <w:divBdr>
        <w:top w:val="none" w:sz="0" w:space="0" w:color="auto"/>
        <w:left w:val="none" w:sz="0" w:space="0" w:color="auto"/>
        <w:bottom w:val="none" w:sz="0" w:space="0" w:color="auto"/>
        <w:right w:val="none" w:sz="0" w:space="0" w:color="auto"/>
      </w:divBdr>
    </w:div>
    <w:div w:id="909577802">
      <w:bodyDiv w:val="1"/>
      <w:marLeft w:val="0"/>
      <w:marRight w:val="0"/>
      <w:marTop w:val="0"/>
      <w:marBottom w:val="0"/>
      <w:divBdr>
        <w:top w:val="none" w:sz="0" w:space="0" w:color="auto"/>
        <w:left w:val="none" w:sz="0" w:space="0" w:color="auto"/>
        <w:bottom w:val="none" w:sz="0" w:space="0" w:color="auto"/>
        <w:right w:val="none" w:sz="0" w:space="0" w:color="auto"/>
      </w:divBdr>
    </w:div>
    <w:div w:id="915897122">
      <w:bodyDiv w:val="1"/>
      <w:marLeft w:val="0"/>
      <w:marRight w:val="0"/>
      <w:marTop w:val="0"/>
      <w:marBottom w:val="0"/>
      <w:divBdr>
        <w:top w:val="none" w:sz="0" w:space="0" w:color="auto"/>
        <w:left w:val="none" w:sz="0" w:space="0" w:color="auto"/>
        <w:bottom w:val="none" w:sz="0" w:space="0" w:color="auto"/>
        <w:right w:val="none" w:sz="0" w:space="0" w:color="auto"/>
      </w:divBdr>
      <w:divsChild>
        <w:div w:id="31393620">
          <w:marLeft w:val="0"/>
          <w:marRight w:val="0"/>
          <w:marTop w:val="0"/>
          <w:marBottom w:val="0"/>
          <w:divBdr>
            <w:top w:val="none" w:sz="0" w:space="0" w:color="auto"/>
            <w:left w:val="none" w:sz="0" w:space="0" w:color="auto"/>
            <w:bottom w:val="none" w:sz="0" w:space="0" w:color="auto"/>
            <w:right w:val="none" w:sz="0" w:space="0" w:color="auto"/>
          </w:divBdr>
          <w:divsChild>
            <w:div w:id="226843948">
              <w:marLeft w:val="0"/>
              <w:marRight w:val="0"/>
              <w:marTop w:val="0"/>
              <w:marBottom w:val="0"/>
              <w:divBdr>
                <w:top w:val="none" w:sz="0" w:space="0" w:color="auto"/>
                <w:left w:val="none" w:sz="0" w:space="0" w:color="auto"/>
                <w:bottom w:val="none" w:sz="0" w:space="0" w:color="auto"/>
                <w:right w:val="none" w:sz="0" w:space="0" w:color="auto"/>
              </w:divBdr>
              <w:divsChild>
                <w:div w:id="1446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62769">
      <w:bodyDiv w:val="1"/>
      <w:marLeft w:val="0"/>
      <w:marRight w:val="0"/>
      <w:marTop w:val="0"/>
      <w:marBottom w:val="0"/>
      <w:divBdr>
        <w:top w:val="none" w:sz="0" w:space="0" w:color="auto"/>
        <w:left w:val="none" w:sz="0" w:space="0" w:color="auto"/>
        <w:bottom w:val="none" w:sz="0" w:space="0" w:color="auto"/>
        <w:right w:val="none" w:sz="0" w:space="0" w:color="auto"/>
      </w:divBdr>
    </w:div>
    <w:div w:id="928199698">
      <w:bodyDiv w:val="1"/>
      <w:marLeft w:val="0"/>
      <w:marRight w:val="0"/>
      <w:marTop w:val="0"/>
      <w:marBottom w:val="0"/>
      <w:divBdr>
        <w:top w:val="none" w:sz="0" w:space="0" w:color="auto"/>
        <w:left w:val="none" w:sz="0" w:space="0" w:color="auto"/>
        <w:bottom w:val="none" w:sz="0" w:space="0" w:color="auto"/>
        <w:right w:val="none" w:sz="0" w:space="0" w:color="auto"/>
      </w:divBdr>
    </w:div>
    <w:div w:id="933056363">
      <w:bodyDiv w:val="1"/>
      <w:marLeft w:val="0"/>
      <w:marRight w:val="0"/>
      <w:marTop w:val="0"/>
      <w:marBottom w:val="0"/>
      <w:divBdr>
        <w:top w:val="none" w:sz="0" w:space="0" w:color="auto"/>
        <w:left w:val="none" w:sz="0" w:space="0" w:color="auto"/>
        <w:bottom w:val="none" w:sz="0" w:space="0" w:color="auto"/>
        <w:right w:val="none" w:sz="0" w:space="0" w:color="auto"/>
      </w:divBdr>
      <w:divsChild>
        <w:div w:id="1043747932">
          <w:marLeft w:val="0"/>
          <w:marRight w:val="0"/>
          <w:marTop w:val="0"/>
          <w:marBottom w:val="0"/>
          <w:divBdr>
            <w:top w:val="none" w:sz="0" w:space="0" w:color="auto"/>
            <w:left w:val="none" w:sz="0" w:space="0" w:color="auto"/>
            <w:bottom w:val="none" w:sz="0" w:space="0" w:color="auto"/>
            <w:right w:val="none" w:sz="0" w:space="0" w:color="auto"/>
          </w:divBdr>
        </w:div>
        <w:div w:id="721447657">
          <w:marLeft w:val="0"/>
          <w:marRight w:val="0"/>
          <w:marTop w:val="0"/>
          <w:marBottom w:val="0"/>
          <w:divBdr>
            <w:top w:val="none" w:sz="0" w:space="0" w:color="auto"/>
            <w:left w:val="none" w:sz="0" w:space="0" w:color="auto"/>
            <w:bottom w:val="none" w:sz="0" w:space="0" w:color="auto"/>
            <w:right w:val="none" w:sz="0" w:space="0" w:color="auto"/>
          </w:divBdr>
        </w:div>
        <w:div w:id="223491923">
          <w:marLeft w:val="0"/>
          <w:marRight w:val="0"/>
          <w:marTop w:val="0"/>
          <w:marBottom w:val="0"/>
          <w:divBdr>
            <w:top w:val="none" w:sz="0" w:space="0" w:color="auto"/>
            <w:left w:val="none" w:sz="0" w:space="0" w:color="auto"/>
            <w:bottom w:val="none" w:sz="0" w:space="0" w:color="auto"/>
            <w:right w:val="none" w:sz="0" w:space="0" w:color="auto"/>
          </w:divBdr>
        </w:div>
        <w:div w:id="1098910303">
          <w:marLeft w:val="0"/>
          <w:marRight w:val="0"/>
          <w:marTop w:val="0"/>
          <w:marBottom w:val="0"/>
          <w:divBdr>
            <w:top w:val="none" w:sz="0" w:space="0" w:color="auto"/>
            <w:left w:val="none" w:sz="0" w:space="0" w:color="auto"/>
            <w:bottom w:val="none" w:sz="0" w:space="0" w:color="auto"/>
            <w:right w:val="none" w:sz="0" w:space="0" w:color="auto"/>
          </w:divBdr>
        </w:div>
        <w:div w:id="1957828646">
          <w:marLeft w:val="0"/>
          <w:marRight w:val="0"/>
          <w:marTop w:val="0"/>
          <w:marBottom w:val="0"/>
          <w:divBdr>
            <w:top w:val="none" w:sz="0" w:space="0" w:color="auto"/>
            <w:left w:val="none" w:sz="0" w:space="0" w:color="auto"/>
            <w:bottom w:val="none" w:sz="0" w:space="0" w:color="auto"/>
            <w:right w:val="none" w:sz="0" w:space="0" w:color="auto"/>
          </w:divBdr>
        </w:div>
        <w:div w:id="181865518">
          <w:marLeft w:val="0"/>
          <w:marRight w:val="0"/>
          <w:marTop w:val="0"/>
          <w:marBottom w:val="0"/>
          <w:divBdr>
            <w:top w:val="none" w:sz="0" w:space="0" w:color="auto"/>
            <w:left w:val="none" w:sz="0" w:space="0" w:color="auto"/>
            <w:bottom w:val="none" w:sz="0" w:space="0" w:color="auto"/>
            <w:right w:val="none" w:sz="0" w:space="0" w:color="auto"/>
          </w:divBdr>
        </w:div>
        <w:div w:id="1454446846">
          <w:marLeft w:val="0"/>
          <w:marRight w:val="0"/>
          <w:marTop w:val="0"/>
          <w:marBottom w:val="0"/>
          <w:divBdr>
            <w:top w:val="none" w:sz="0" w:space="0" w:color="auto"/>
            <w:left w:val="none" w:sz="0" w:space="0" w:color="auto"/>
            <w:bottom w:val="none" w:sz="0" w:space="0" w:color="auto"/>
            <w:right w:val="none" w:sz="0" w:space="0" w:color="auto"/>
          </w:divBdr>
        </w:div>
        <w:div w:id="868417890">
          <w:marLeft w:val="0"/>
          <w:marRight w:val="0"/>
          <w:marTop w:val="0"/>
          <w:marBottom w:val="0"/>
          <w:divBdr>
            <w:top w:val="none" w:sz="0" w:space="0" w:color="auto"/>
            <w:left w:val="none" w:sz="0" w:space="0" w:color="auto"/>
            <w:bottom w:val="none" w:sz="0" w:space="0" w:color="auto"/>
            <w:right w:val="none" w:sz="0" w:space="0" w:color="auto"/>
          </w:divBdr>
        </w:div>
        <w:div w:id="1869446773">
          <w:marLeft w:val="0"/>
          <w:marRight w:val="0"/>
          <w:marTop w:val="0"/>
          <w:marBottom w:val="0"/>
          <w:divBdr>
            <w:top w:val="none" w:sz="0" w:space="0" w:color="auto"/>
            <w:left w:val="none" w:sz="0" w:space="0" w:color="auto"/>
            <w:bottom w:val="none" w:sz="0" w:space="0" w:color="auto"/>
            <w:right w:val="none" w:sz="0" w:space="0" w:color="auto"/>
          </w:divBdr>
        </w:div>
        <w:div w:id="1307591339">
          <w:marLeft w:val="0"/>
          <w:marRight w:val="0"/>
          <w:marTop w:val="0"/>
          <w:marBottom w:val="0"/>
          <w:divBdr>
            <w:top w:val="none" w:sz="0" w:space="0" w:color="auto"/>
            <w:left w:val="none" w:sz="0" w:space="0" w:color="auto"/>
            <w:bottom w:val="none" w:sz="0" w:space="0" w:color="auto"/>
            <w:right w:val="none" w:sz="0" w:space="0" w:color="auto"/>
          </w:divBdr>
        </w:div>
        <w:div w:id="389351667">
          <w:marLeft w:val="0"/>
          <w:marRight w:val="0"/>
          <w:marTop w:val="0"/>
          <w:marBottom w:val="0"/>
          <w:divBdr>
            <w:top w:val="none" w:sz="0" w:space="0" w:color="auto"/>
            <w:left w:val="none" w:sz="0" w:space="0" w:color="auto"/>
            <w:bottom w:val="none" w:sz="0" w:space="0" w:color="auto"/>
            <w:right w:val="none" w:sz="0" w:space="0" w:color="auto"/>
          </w:divBdr>
        </w:div>
        <w:div w:id="2142576859">
          <w:marLeft w:val="0"/>
          <w:marRight w:val="0"/>
          <w:marTop w:val="0"/>
          <w:marBottom w:val="0"/>
          <w:divBdr>
            <w:top w:val="none" w:sz="0" w:space="0" w:color="auto"/>
            <w:left w:val="none" w:sz="0" w:space="0" w:color="auto"/>
            <w:bottom w:val="none" w:sz="0" w:space="0" w:color="auto"/>
            <w:right w:val="none" w:sz="0" w:space="0" w:color="auto"/>
          </w:divBdr>
        </w:div>
        <w:div w:id="1237016858">
          <w:marLeft w:val="0"/>
          <w:marRight w:val="0"/>
          <w:marTop w:val="0"/>
          <w:marBottom w:val="0"/>
          <w:divBdr>
            <w:top w:val="none" w:sz="0" w:space="0" w:color="auto"/>
            <w:left w:val="none" w:sz="0" w:space="0" w:color="auto"/>
            <w:bottom w:val="none" w:sz="0" w:space="0" w:color="auto"/>
            <w:right w:val="none" w:sz="0" w:space="0" w:color="auto"/>
          </w:divBdr>
        </w:div>
        <w:div w:id="34546426">
          <w:marLeft w:val="0"/>
          <w:marRight w:val="0"/>
          <w:marTop w:val="0"/>
          <w:marBottom w:val="0"/>
          <w:divBdr>
            <w:top w:val="none" w:sz="0" w:space="0" w:color="auto"/>
            <w:left w:val="none" w:sz="0" w:space="0" w:color="auto"/>
            <w:bottom w:val="none" w:sz="0" w:space="0" w:color="auto"/>
            <w:right w:val="none" w:sz="0" w:space="0" w:color="auto"/>
          </w:divBdr>
        </w:div>
        <w:div w:id="810055831">
          <w:marLeft w:val="0"/>
          <w:marRight w:val="0"/>
          <w:marTop w:val="0"/>
          <w:marBottom w:val="0"/>
          <w:divBdr>
            <w:top w:val="none" w:sz="0" w:space="0" w:color="auto"/>
            <w:left w:val="none" w:sz="0" w:space="0" w:color="auto"/>
            <w:bottom w:val="none" w:sz="0" w:space="0" w:color="auto"/>
            <w:right w:val="none" w:sz="0" w:space="0" w:color="auto"/>
          </w:divBdr>
        </w:div>
        <w:div w:id="110251731">
          <w:marLeft w:val="0"/>
          <w:marRight w:val="0"/>
          <w:marTop w:val="0"/>
          <w:marBottom w:val="0"/>
          <w:divBdr>
            <w:top w:val="none" w:sz="0" w:space="0" w:color="auto"/>
            <w:left w:val="none" w:sz="0" w:space="0" w:color="auto"/>
            <w:bottom w:val="none" w:sz="0" w:space="0" w:color="auto"/>
            <w:right w:val="none" w:sz="0" w:space="0" w:color="auto"/>
          </w:divBdr>
        </w:div>
        <w:div w:id="2087919729">
          <w:marLeft w:val="0"/>
          <w:marRight w:val="0"/>
          <w:marTop w:val="0"/>
          <w:marBottom w:val="0"/>
          <w:divBdr>
            <w:top w:val="none" w:sz="0" w:space="0" w:color="auto"/>
            <w:left w:val="none" w:sz="0" w:space="0" w:color="auto"/>
            <w:bottom w:val="none" w:sz="0" w:space="0" w:color="auto"/>
            <w:right w:val="none" w:sz="0" w:space="0" w:color="auto"/>
          </w:divBdr>
        </w:div>
        <w:div w:id="1954748672">
          <w:marLeft w:val="0"/>
          <w:marRight w:val="0"/>
          <w:marTop w:val="0"/>
          <w:marBottom w:val="0"/>
          <w:divBdr>
            <w:top w:val="none" w:sz="0" w:space="0" w:color="auto"/>
            <w:left w:val="none" w:sz="0" w:space="0" w:color="auto"/>
            <w:bottom w:val="none" w:sz="0" w:space="0" w:color="auto"/>
            <w:right w:val="none" w:sz="0" w:space="0" w:color="auto"/>
          </w:divBdr>
        </w:div>
        <w:div w:id="1326013753">
          <w:marLeft w:val="0"/>
          <w:marRight w:val="0"/>
          <w:marTop w:val="0"/>
          <w:marBottom w:val="0"/>
          <w:divBdr>
            <w:top w:val="none" w:sz="0" w:space="0" w:color="auto"/>
            <w:left w:val="none" w:sz="0" w:space="0" w:color="auto"/>
            <w:bottom w:val="none" w:sz="0" w:space="0" w:color="auto"/>
            <w:right w:val="none" w:sz="0" w:space="0" w:color="auto"/>
          </w:divBdr>
        </w:div>
        <w:div w:id="1815102567">
          <w:marLeft w:val="0"/>
          <w:marRight w:val="0"/>
          <w:marTop w:val="0"/>
          <w:marBottom w:val="0"/>
          <w:divBdr>
            <w:top w:val="none" w:sz="0" w:space="0" w:color="auto"/>
            <w:left w:val="none" w:sz="0" w:space="0" w:color="auto"/>
            <w:bottom w:val="none" w:sz="0" w:space="0" w:color="auto"/>
            <w:right w:val="none" w:sz="0" w:space="0" w:color="auto"/>
          </w:divBdr>
        </w:div>
        <w:div w:id="1564096609">
          <w:marLeft w:val="0"/>
          <w:marRight w:val="0"/>
          <w:marTop w:val="0"/>
          <w:marBottom w:val="0"/>
          <w:divBdr>
            <w:top w:val="none" w:sz="0" w:space="0" w:color="auto"/>
            <w:left w:val="none" w:sz="0" w:space="0" w:color="auto"/>
            <w:bottom w:val="none" w:sz="0" w:space="0" w:color="auto"/>
            <w:right w:val="none" w:sz="0" w:space="0" w:color="auto"/>
          </w:divBdr>
        </w:div>
        <w:div w:id="495848976">
          <w:marLeft w:val="0"/>
          <w:marRight w:val="0"/>
          <w:marTop w:val="0"/>
          <w:marBottom w:val="0"/>
          <w:divBdr>
            <w:top w:val="none" w:sz="0" w:space="0" w:color="auto"/>
            <w:left w:val="none" w:sz="0" w:space="0" w:color="auto"/>
            <w:bottom w:val="none" w:sz="0" w:space="0" w:color="auto"/>
            <w:right w:val="none" w:sz="0" w:space="0" w:color="auto"/>
          </w:divBdr>
        </w:div>
        <w:div w:id="2022852863">
          <w:marLeft w:val="0"/>
          <w:marRight w:val="0"/>
          <w:marTop w:val="0"/>
          <w:marBottom w:val="0"/>
          <w:divBdr>
            <w:top w:val="none" w:sz="0" w:space="0" w:color="auto"/>
            <w:left w:val="none" w:sz="0" w:space="0" w:color="auto"/>
            <w:bottom w:val="none" w:sz="0" w:space="0" w:color="auto"/>
            <w:right w:val="none" w:sz="0" w:space="0" w:color="auto"/>
          </w:divBdr>
        </w:div>
        <w:div w:id="445852971">
          <w:marLeft w:val="0"/>
          <w:marRight w:val="0"/>
          <w:marTop w:val="0"/>
          <w:marBottom w:val="0"/>
          <w:divBdr>
            <w:top w:val="none" w:sz="0" w:space="0" w:color="auto"/>
            <w:left w:val="none" w:sz="0" w:space="0" w:color="auto"/>
            <w:bottom w:val="none" w:sz="0" w:space="0" w:color="auto"/>
            <w:right w:val="none" w:sz="0" w:space="0" w:color="auto"/>
          </w:divBdr>
        </w:div>
        <w:div w:id="1400056312">
          <w:marLeft w:val="0"/>
          <w:marRight w:val="0"/>
          <w:marTop w:val="0"/>
          <w:marBottom w:val="0"/>
          <w:divBdr>
            <w:top w:val="none" w:sz="0" w:space="0" w:color="auto"/>
            <w:left w:val="none" w:sz="0" w:space="0" w:color="auto"/>
            <w:bottom w:val="none" w:sz="0" w:space="0" w:color="auto"/>
            <w:right w:val="none" w:sz="0" w:space="0" w:color="auto"/>
          </w:divBdr>
        </w:div>
      </w:divsChild>
    </w:div>
    <w:div w:id="934166493">
      <w:bodyDiv w:val="1"/>
      <w:marLeft w:val="0"/>
      <w:marRight w:val="0"/>
      <w:marTop w:val="0"/>
      <w:marBottom w:val="0"/>
      <w:divBdr>
        <w:top w:val="none" w:sz="0" w:space="0" w:color="auto"/>
        <w:left w:val="none" w:sz="0" w:space="0" w:color="auto"/>
        <w:bottom w:val="none" w:sz="0" w:space="0" w:color="auto"/>
        <w:right w:val="none" w:sz="0" w:space="0" w:color="auto"/>
      </w:divBdr>
    </w:div>
    <w:div w:id="935552066">
      <w:bodyDiv w:val="1"/>
      <w:marLeft w:val="0"/>
      <w:marRight w:val="0"/>
      <w:marTop w:val="0"/>
      <w:marBottom w:val="0"/>
      <w:divBdr>
        <w:top w:val="none" w:sz="0" w:space="0" w:color="auto"/>
        <w:left w:val="none" w:sz="0" w:space="0" w:color="auto"/>
        <w:bottom w:val="none" w:sz="0" w:space="0" w:color="auto"/>
        <w:right w:val="none" w:sz="0" w:space="0" w:color="auto"/>
      </w:divBdr>
    </w:div>
    <w:div w:id="938216744">
      <w:bodyDiv w:val="1"/>
      <w:marLeft w:val="0"/>
      <w:marRight w:val="0"/>
      <w:marTop w:val="0"/>
      <w:marBottom w:val="0"/>
      <w:divBdr>
        <w:top w:val="none" w:sz="0" w:space="0" w:color="auto"/>
        <w:left w:val="none" w:sz="0" w:space="0" w:color="auto"/>
        <w:bottom w:val="none" w:sz="0" w:space="0" w:color="auto"/>
        <w:right w:val="none" w:sz="0" w:space="0" w:color="auto"/>
      </w:divBdr>
    </w:div>
    <w:div w:id="939140632">
      <w:bodyDiv w:val="1"/>
      <w:marLeft w:val="0"/>
      <w:marRight w:val="0"/>
      <w:marTop w:val="0"/>
      <w:marBottom w:val="0"/>
      <w:divBdr>
        <w:top w:val="none" w:sz="0" w:space="0" w:color="auto"/>
        <w:left w:val="none" w:sz="0" w:space="0" w:color="auto"/>
        <w:bottom w:val="none" w:sz="0" w:space="0" w:color="auto"/>
        <w:right w:val="none" w:sz="0" w:space="0" w:color="auto"/>
      </w:divBdr>
      <w:divsChild>
        <w:div w:id="192309350">
          <w:marLeft w:val="0"/>
          <w:marRight w:val="0"/>
          <w:marTop w:val="0"/>
          <w:marBottom w:val="0"/>
          <w:divBdr>
            <w:top w:val="none" w:sz="0" w:space="0" w:color="auto"/>
            <w:left w:val="none" w:sz="0" w:space="0" w:color="auto"/>
            <w:bottom w:val="none" w:sz="0" w:space="0" w:color="auto"/>
            <w:right w:val="none" w:sz="0" w:space="0" w:color="auto"/>
          </w:divBdr>
          <w:divsChild>
            <w:div w:id="1176069551">
              <w:marLeft w:val="0"/>
              <w:marRight w:val="0"/>
              <w:marTop w:val="0"/>
              <w:marBottom w:val="0"/>
              <w:divBdr>
                <w:top w:val="none" w:sz="0" w:space="0" w:color="auto"/>
                <w:left w:val="none" w:sz="0" w:space="0" w:color="auto"/>
                <w:bottom w:val="none" w:sz="0" w:space="0" w:color="auto"/>
                <w:right w:val="none" w:sz="0" w:space="0" w:color="auto"/>
              </w:divBdr>
              <w:divsChild>
                <w:div w:id="1623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9657">
      <w:bodyDiv w:val="1"/>
      <w:marLeft w:val="0"/>
      <w:marRight w:val="0"/>
      <w:marTop w:val="0"/>
      <w:marBottom w:val="0"/>
      <w:divBdr>
        <w:top w:val="none" w:sz="0" w:space="0" w:color="auto"/>
        <w:left w:val="none" w:sz="0" w:space="0" w:color="auto"/>
        <w:bottom w:val="none" w:sz="0" w:space="0" w:color="auto"/>
        <w:right w:val="none" w:sz="0" w:space="0" w:color="auto"/>
      </w:divBdr>
    </w:div>
    <w:div w:id="951670761">
      <w:bodyDiv w:val="1"/>
      <w:marLeft w:val="0"/>
      <w:marRight w:val="0"/>
      <w:marTop w:val="0"/>
      <w:marBottom w:val="0"/>
      <w:divBdr>
        <w:top w:val="none" w:sz="0" w:space="0" w:color="auto"/>
        <w:left w:val="none" w:sz="0" w:space="0" w:color="auto"/>
        <w:bottom w:val="none" w:sz="0" w:space="0" w:color="auto"/>
        <w:right w:val="none" w:sz="0" w:space="0" w:color="auto"/>
      </w:divBdr>
      <w:divsChild>
        <w:div w:id="1576938876">
          <w:marLeft w:val="0"/>
          <w:marRight w:val="0"/>
          <w:marTop w:val="0"/>
          <w:marBottom w:val="0"/>
          <w:divBdr>
            <w:top w:val="none" w:sz="0" w:space="0" w:color="auto"/>
            <w:left w:val="none" w:sz="0" w:space="0" w:color="auto"/>
            <w:bottom w:val="none" w:sz="0" w:space="0" w:color="auto"/>
            <w:right w:val="none" w:sz="0" w:space="0" w:color="auto"/>
          </w:divBdr>
        </w:div>
        <w:div w:id="114179621">
          <w:marLeft w:val="0"/>
          <w:marRight w:val="0"/>
          <w:marTop w:val="0"/>
          <w:marBottom w:val="0"/>
          <w:divBdr>
            <w:top w:val="none" w:sz="0" w:space="0" w:color="auto"/>
            <w:left w:val="none" w:sz="0" w:space="0" w:color="auto"/>
            <w:bottom w:val="none" w:sz="0" w:space="0" w:color="auto"/>
            <w:right w:val="none" w:sz="0" w:space="0" w:color="auto"/>
          </w:divBdr>
        </w:div>
        <w:div w:id="1296641783">
          <w:marLeft w:val="0"/>
          <w:marRight w:val="0"/>
          <w:marTop w:val="0"/>
          <w:marBottom w:val="0"/>
          <w:divBdr>
            <w:top w:val="none" w:sz="0" w:space="0" w:color="auto"/>
            <w:left w:val="none" w:sz="0" w:space="0" w:color="auto"/>
            <w:bottom w:val="none" w:sz="0" w:space="0" w:color="auto"/>
            <w:right w:val="none" w:sz="0" w:space="0" w:color="auto"/>
          </w:divBdr>
        </w:div>
        <w:div w:id="1317759732">
          <w:marLeft w:val="0"/>
          <w:marRight w:val="0"/>
          <w:marTop w:val="0"/>
          <w:marBottom w:val="0"/>
          <w:divBdr>
            <w:top w:val="none" w:sz="0" w:space="0" w:color="auto"/>
            <w:left w:val="none" w:sz="0" w:space="0" w:color="auto"/>
            <w:bottom w:val="none" w:sz="0" w:space="0" w:color="auto"/>
            <w:right w:val="none" w:sz="0" w:space="0" w:color="auto"/>
          </w:divBdr>
        </w:div>
        <w:div w:id="1708215448">
          <w:marLeft w:val="0"/>
          <w:marRight w:val="0"/>
          <w:marTop w:val="0"/>
          <w:marBottom w:val="0"/>
          <w:divBdr>
            <w:top w:val="none" w:sz="0" w:space="0" w:color="auto"/>
            <w:left w:val="none" w:sz="0" w:space="0" w:color="auto"/>
            <w:bottom w:val="none" w:sz="0" w:space="0" w:color="auto"/>
            <w:right w:val="none" w:sz="0" w:space="0" w:color="auto"/>
          </w:divBdr>
        </w:div>
        <w:div w:id="271398251">
          <w:marLeft w:val="0"/>
          <w:marRight w:val="0"/>
          <w:marTop w:val="0"/>
          <w:marBottom w:val="0"/>
          <w:divBdr>
            <w:top w:val="none" w:sz="0" w:space="0" w:color="auto"/>
            <w:left w:val="none" w:sz="0" w:space="0" w:color="auto"/>
            <w:bottom w:val="none" w:sz="0" w:space="0" w:color="auto"/>
            <w:right w:val="none" w:sz="0" w:space="0" w:color="auto"/>
          </w:divBdr>
        </w:div>
        <w:div w:id="1200704768">
          <w:marLeft w:val="0"/>
          <w:marRight w:val="0"/>
          <w:marTop w:val="0"/>
          <w:marBottom w:val="0"/>
          <w:divBdr>
            <w:top w:val="none" w:sz="0" w:space="0" w:color="auto"/>
            <w:left w:val="none" w:sz="0" w:space="0" w:color="auto"/>
            <w:bottom w:val="none" w:sz="0" w:space="0" w:color="auto"/>
            <w:right w:val="none" w:sz="0" w:space="0" w:color="auto"/>
          </w:divBdr>
        </w:div>
        <w:div w:id="1699694531">
          <w:marLeft w:val="0"/>
          <w:marRight w:val="0"/>
          <w:marTop w:val="0"/>
          <w:marBottom w:val="0"/>
          <w:divBdr>
            <w:top w:val="none" w:sz="0" w:space="0" w:color="auto"/>
            <w:left w:val="none" w:sz="0" w:space="0" w:color="auto"/>
            <w:bottom w:val="none" w:sz="0" w:space="0" w:color="auto"/>
            <w:right w:val="none" w:sz="0" w:space="0" w:color="auto"/>
          </w:divBdr>
        </w:div>
        <w:div w:id="951592920">
          <w:marLeft w:val="0"/>
          <w:marRight w:val="0"/>
          <w:marTop w:val="0"/>
          <w:marBottom w:val="0"/>
          <w:divBdr>
            <w:top w:val="none" w:sz="0" w:space="0" w:color="auto"/>
            <w:left w:val="none" w:sz="0" w:space="0" w:color="auto"/>
            <w:bottom w:val="none" w:sz="0" w:space="0" w:color="auto"/>
            <w:right w:val="none" w:sz="0" w:space="0" w:color="auto"/>
          </w:divBdr>
        </w:div>
        <w:div w:id="619190435">
          <w:marLeft w:val="0"/>
          <w:marRight w:val="0"/>
          <w:marTop w:val="0"/>
          <w:marBottom w:val="0"/>
          <w:divBdr>
            <w:top w:val="none" w:sz="0" w:space="0" w:color="auto"/>
            <w:left w:val="none" w:sz="0" w:space="0" w:color="auto"/>
            <w:bottom w:val="none" w:sz="0" w:space="0" w:color="auto"/>
            <w:right w:val="none" w:sz="0" w:space="0" w:color="auto"/>
          </w:divBdr>
        </w:div>
        <w:div w:id="1318875877">
          <w:marLeft w:val="0"/>
          <w:marRight w:val="0"/>
          <w:marTop w:val="0"/>
          <w:marBottom w:val="0"/>
          <w:divBdr>
            <w:top w:val="none" w:sz="0" w:space="0" w:color="auto"/>
            <w:left w:val="none" w:sz="0" w:space="0" w:color="auto"/>
            <w:bottom w:val="none" w:sz="0" w:space="0" w:color="auto"/>
            <w:right w:val="none" w:sz="0" w:space="0" w:color="auto"/>
          </w:divBdr>
        </w:div>
        <w:div w:id="426272201">
          <w:marLeft w:val="0"/>
          <w:marRight w:val="0"/>
          <w:marTop w:val="0"/>
          <w:marBottom w:val="0"/>
          <w:divBdr>
            <w:top w:val="none" w:sz="0" w:space="0" w:color="auto"/>
            <w:left w:val="none" w:sz="0" w:space="0" w:color="auto"/>
            <w:bottom w:val="none" w:sz="0" w:space="0" w:color="auto"/>
            <w:right w:val="none" w:sz="0" w:space="0" w:color="auto"/>
          </w:divBdr>
        </w:div>
        <w:div w:id="491679192">
          <w:marLeft w:val="0"/>
          <w:marRight w:val="0"/>
          <w:marTop w:val="0"/>
          <w:marBottom w:val="0"/>
          <w:divBdr>
            <w:top w:val="none" w:sz="0" w:space="0" w:color="auto"/>
            <w:left w:val="none" w:sz="0" w:space="0" w:color="auto"/>
            <w:bottom w:val="none" w:sz="0" w:space="0" w:color="auto"/>
            <w:right w:val="none" w:sz="0" w:space="0" w:color="auto"/>
          </w:divBdr>
        </w:div>
        <w:div w:id="1150053998">
          <w:marLeft w:val="0"/>
          <w:marRight w:val="0"/>
          <w:marTop w:val="0"/>
          <w:marBottom w:val="0"/>
          <w:divBdr>
            <w:top w:val="none" w:sz="0" w:space="0" w:color="auto"/>
            <w:left w:val="none" w:sz="0" w:space="0" w:color="auto"/>
            <w:bottom w:val="none" w:sz="0" w:space="0" w:color="auto"/>
            <w:right w:val="none" w:sz="0" w:space="0" w:color="auto"/>
          </w:divBdr>
        </w:div>
        <w:div w:id="1721318082">
          <w:marLeft w:val="0"/>
          <w:marRight w:val="0"/>
          <w:marTop w:val="0"/>
          <w:marBottom w:val="0"/>
          <w:divBdr>
            <w:top w:val="none" w:sz="0" w:space="0" w:color="auto"/>
            <w:left w:val="none" w:sz="0" w:space="0" w:color="auto"/>
            <w:bottom w:val="none" w:sz="0" w:space="0" w:color="auto"/>
            <w:right w:val="none" w:sz="0" w:space="0" w:color="auto"/>
          </w:divBdr>
        </w:div>
        <w:div w:id="1076172476">
          <w:marLeft w:val="0"/>
          <w:marRight w:val="0"/>
          <w:marTop w:val="0"/>
          <w:marBottom w:val="0"/>
          <w:divBdr>
            <w:top w:val="none" w:sz="0" w:space="0" w:color="auto"/>
            <w:left w:val="none" w:sz="0" w:space="0" w:color="auto"/>
            <w:bottom w:val="none" w:sz="0" w:space="0" w:color="auto"/>
            <w:right w:val="none" w:sz="0" w:space="0" w:color="auto"/>
          </w:divBdr>
        </w:div>
        <w:div w:id="352194511">
          <w:marLeft w:val="0"/>
          <w:marRight w:val="0"/>
          <w:marTop w:val="0"/>
          <w:marBottom w:val="0"/>
          <w:divBdr>
            <w:top w:val="none" w:sz="0" w:space="0" w:color="auto"/>
            <w:left w:val="none" w:sz="0" w:space="0" w:color="auto"/>
            <w:bottom w:val="none" w:sz="0" w:space="0" w:color="auto"/>
            <w:right w:val="none" w:sz="0" w:space="0" w:color="auto"/>
          </w:divBdr>
        </w:div>
        <w:div w:id="395205961">
          <w:marLeft w:val="0"/>
          <w:marRight w:val="0"/>
          <w:marTop w:val="0"/>
          <w:marBottom w:val="0"/>
          <w:divBdr>
            <w:top w:val="none" w:sz="0" w:space="0" w:color="auto"/>
            <w:left w:val="none" w:sz="0" w:space="0" w:color="auto"/>
            <w:bottom w:val="none" w:sz="0" w:space="0" w:color="auto"/>
            <w:right w:val="none" w:sz="0" w:space="0" w:color="auto"/>
          </w:divBdr>
        </w:div>
        <w:div w:id="492142414">
          <w:marLeft w:val="0"/>
          <w:marRight w:val="0"/>
          <w:marTop w:val="0"/>
          <w:marBottom w:val="0"/>
          <w:divBdr>
            <w:top w:val="none" w:sz="0" w:space="0" w:color="auto"/>
            <w:left w:val="none" w:sz="0" w:space="0" w:color="auto"/>
            <w:bottom w:val="none" w:sz="0" w:space="0" w:color="auto"/>
            <w:right w:val="none" w:sz="0" w:space="0" w:color="auto"/>
          </w:divBdr>
        </w:div>
        <w:div w:id="340861354">
          <w:marLeft w:val="0"/>
          <w:marRight w:val="0"/>
          <w:marTop w:val="0"/>
          <w:marBottom w:val="0"/>
          <w:divBdr>
            <w:top w:val="none" w:sz="0" w:space="0" w:color="auto"/>
            <w:left w:val="none" w:sz="0" w:space="0" w:color="auto"/>
            <w:bottom w:val="none" w:sz="0" w:space="0" w:color="auto"/>
            <w:right w:val="none" w:sz="0" w:space="0" w:color="auto"/>
          </w:divBdr>
        </w:div>
        <w:div w:id="1764719194">
          <w:marLeft w:val="0"/>
          <w:marRight w:val="0"/>
          <w:marTop w:val="0"/>
          <w:marBottom w:val="0"/>
          <w:divBdr>
            <w:top w:val="none" w:sz="0" w:space="0" w:color="auto"/>
            <w:left w:val="none" w:sz="0" w:space="0" w:color="auto"/>
            <w:bottom w:val="none" w:sz="0" w:space="0" w:color="auto"/>
            <w:right w:val="none" w:sz="0" w:space="0" w:color="auto"/>
          </w:divBdr>
        </w:div>
        <w:div w:id="571937404">
          <w:marLeft w:val="0"/>
          <w:marRight w:val="0"/>
          <w:marTop w:val="0"/>
          <w:marBottom w:val="0"/>
          <w:divBdr>
            <w:top w:val="none" w:sz="0" w:space="0" w:color="auto"/>
            <w:left w:val="none" w:sz="0" w:space="0" w:color="auto"/>
            <w:bottom w:val="none" w:sz="0" w:space="0" w:color="auto"/>
            <w:right w:val="none" w:sz="0" w:space="0" w:color="auto"/>
          </w:divBdr>
        </w:div>
        <w:div w:id="935020667">
          <w:marLeft w:val="0"/>
          <w:marRight w:val="0"/>
          <w:marTop w:val="0"/>
          <w:marBottom w:val="0"/>
          <w:divBdr>
            <w:top w:val="none" w:sz="0" w:space="0" w:color="auto"/>
            <w:left w:val="none" w:sz="0" w:space="0" w:color="auto"/>
            <w:bottom w:val="none" w:sz="0" w:space="0" w:color="auto"/>
            <w:right w:val="none" w:sz="0" w:space="0" w:color="auto"/>
          </w:divBdr>
        </w:div>
        <w:div w:id="488257367">
          <w:marLeft w:val="0"/>
          <w:marRight w:val="0"/>
          <w:marTop w:val="0"/>
          <w:marBottom w:val="0"/>
          <w:divBdr>
            <w:top w:val="none" w:sz="0" w:space="0" w:color="auto"/>
            <w:left w:val="none" w:sz="0" w:space="0" w:color="auto"/>
            <w:bottom w:val="none" w:sz="0" w:space="0" w:color="auto"/>
            <w:right w:val="none" w:sz="0" w:space="0" w:color="auto"/>
          </w:divBdr>
        </w:div>
      </w:divsChild>
    </w:div>
    <w:div w:id="954867160">
      <w:bodyDiv w:val="1"/>
      <w:marLeft w:val="0"/>
      <w:marRight w:val="0"/>
      <w:marTop w:val="0"/>
      <w:marBottom w:val="0"/>
      <w:divBdr>
        <w:top w:val="none" w:sz="0" w:space="0" w:color="auto"/>
        <w:left w:val="none" w:sz="0" w:space="0" w:color="auto"/>
        <w:bottom w:val="none" w:sz="0" w:space="0" w:color="auto"/>
        <w:right w:val="none" w:sz="0" w:space="0" w:color="auto"/>
      </w:divBdr>
    </w:div>
    <w:div w:id="963921583">
      <w:bodyDiv w:val="1"/>
      <w:marLeft w:val="0"/>
      <w:marRight w:val="0"/>
      <w:marTop w:val="0"/>
      <w:marBottom w:val="0"/>
      <w:divBdr>
        <w:top w:val="none" w:sz="0" w:space="0" w:color="auto"/>
        <w:left w:val="none" w:sz="0" w:space="0" w:color="auto"/>
        <w:bottom w:val="none" w:sz="0" w:space="0" w:color="auto"/>
        <w:right w:val="none" w:sz="0" w:space="0" w:color="auto"/>
      </w:divBdr>
    </w:div>
    <w:div w:id="966158855">
      <w:bodyDiv w:val="1"/>
      <w:marLeft w:val="0"/>
      <w:marRight w:val="0"/>
      <w:marTop w:val="0"/>
      <w:marBottom w:val="0"/>
      <w:divBdr>
        <w:top w:val="none" w:sz="0" w:space="0" w:color="auto"/>
        <w:left w:val="none" w:sz="0" w:space="0" w:color="auto"/>
        <w:bottom w:val="none" w:sz="0" w:space="0" w:color="auto"/>
        <w:right w:val="none" w:sz="0" w:space="0" w:color="auto"/>
      </w:divBdr>
    </w:div>
    <w:div w:id="967322413">
      <w:bodyDiv w:val="1"/>
      <w:marLeft w:val="0"/>
      <w:marRight w:val="0"/>
      <w:marTop w:val="0"/>
      <w:marBottom w:val="0"/>
      <w:divBdr>
        <w:top w:val="none" w:sz="0" w:space="0" w:color="auto"/>
        <w:left w:val="none" w:sz="0" w:space="0" w:color="auto"/>
        <w:bottom w:val="none" w:sz="0" w:space="0" w:color="auto"/>
        <w:right w:val="none" w:sz="0" w:space="0" w:color="auto"/>
      </w:divBdr>
    </w:div>
    <w:div w:id="972179959">
      <w:bodyDiv w:val="1"/>
      <w:marLeft w:val="0"/>
      <w:marRight w:val="0"/>
      <w:marTop w:val="0"/>
      <w:marBottom w:val="0"/>
      <w:divBdr>
        <w:top w:val="none" w:sz="0" w:space="0" w:color="auto"/>
        <w:left w:val="none" w:sz="0" w:space="0" w:color="auto"/>
        <w:bottom w:val="none" w:sz="0" w:space="0" w:color="auto"/>
        <w:right w:val="none" w:sz="0" w:space="0" w:color="auto"/>
      </w:divBdr>
    </w:div>
    <w:div w:id="977107825">
      <w:bodyDiv w:val="1"/>
      <w:marLeft w:val="0"/>
      <w:marRight w:val="0"/>
      <w:marTop w:val="0"/>
      <w:marBottom w:val="0"/>
      <w:divBdr>
        <w:top w:val="none" w:sz="0" w:space="0" w:color="auto"/>
        <w:left w:val="none" w:sz="0" w:space="0" w:color="auto"/>
        <w:bottom w:val="none" w:sz="0" w:space="0" w:color="auto"/>
        <w:right w:val="none" w:sz="0" w:space="0" w:color="auto"/>
      </w:divBdr>
      <w:divsChild>
        <w:div w:id="1107385612">
          <w:marLeft w:val="0"/>
          <w:marRight w:val="0"/>
          <w:marTop w:val="0"/>
          <w:marBottom w:val="0"/>
          <w:divBdr>
            <w:top w:val="none" w:sz="0" w:space="0" w:color="auto"/>
            <w:left w:val="none" w:sz="0" w:space="0" w:color="auto"/>
            <w:bottom w:val="none" w:sz="0" w:space="0" w:color="auto"/>
            <w:right w:val="none" w:sz="0" w:space="0" w:color="auto"/>
          </w:divBdr>
          <w:divsChild>
            <w:div w:id="1388992376">
              <w:marLeft w:val="0"/>
              <w:marRight w:val="0"/>
              <w:marTop w:val="0"/>
              <w:marBottom w:val="0"/>
              <w:divBdr>
                <w:top w:val="none" w:sz="0" w:space="0" w:color="auto"/>
                <w:left w:val="none" w:sz="0" w:space="0" w:color="auto"/>
                <w:bottom w:val="none" w:sz="0" w:space="0" w:color="auto"/>
                <w:right w:val="none" w:sz="0" w:space="0" w:color="auto"/>
              </w:divBdr>
              <w:divsChild>
                <w:div w:id="38719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94598">
      <w:bodyDiv w:val="1"/>
      <w:marLeft w:val="0"/>
      <w:marRight w:val="0"/>
      <w:marTop w:val="0"/>
      <w:marBottom w:val="0"/>
      <w:divBdr>
        <w:top w:val="none" w:sz="0" w:space="0" w:color="auto"/>
        <w:left w:val="none" w:sz="0" w:space="0" w:color="auto"/>
        <w:bottom w:val="none" w:sz="0" w:space="0" w:color="auto"/>
        <w:right w:val="none" w:sz="0" w:space="0" w:color="auto"/>
      </w:divBdr>
    </w:div>
    <w:div w:id="981277796">
      <w:bodyDiv w:val="1"/>
      <w:marLeft w:val="0"/>
      <w:marRight w:val="0"/>
      <w:marTop w:val="0"/>
      <w:marBottom w:val="0"/>
      <w:divBdr>
        <w:top w:val="none" w:sz="0" w:space="0" w:color="auto"/>
        <w:left w:val="none" w:sz="0" w:space="0" w:color="auto"/>
        <w:bottom w:val="none" w:sz="0" w:space="0" w:color="auto"/>
        <w:right w:val="none" w:sz="0" w:space="0" w:color="auto"/>
      </w:divBdr>
    </w:div>
    <w:div w:id="982806794">
      <w:bodyDiv w:val="1"/>
      <w:marLeft w:val="0"/>
      <w:marRight w:val="0"/>
      <w:marTop w:val="0"/>
      <w:marBottom w:val="0"/>
      <w:divBdr>
        <w:top w:val="none" w:sz="0" w:space="0" w:color="auto"/>
        <w:left w:val="none" w:sz="0" w:space="0" w:color="auto"/>
        <w:bottom w:val="none" w:sz="0" w:space="0" w:color="auto"/>
        <w:right w:val="none" w:sz="0" w:space="0" w:color="auto"/>
      </w:divBdr>
    </w:div>
    <w:div w:id="983776863">
      <w:bodyDiv w:val="1"/>
      <w:marLeft w:val="0"/>
      <w:marRight w:val="0"/>
      <w:marTop w:val="0"/>
      <w:marBottom w:val="0"/>
      <w:divBdr>
        <w:top w:val="none" w:sz="0" w:space="0" w:color="auto"/>
        <w:left w:val="none" w:sz="0" w:space="0" w:color="auto"/>
        <w:bottom w:val="none" w:sz="0" w:space="0" w:color="auto"/>
        <w:right w:val="none" w:sz="0" w:space="0" w:color="auto"/>
      </w:divBdr>
    </w:div>
    <w:div w:id="986662483">
      <w:bodyDiv w:val="1"/>
      <w:marLeft w:val="0"/>
      <w:marRight w:val="0"/>
      <w:marTop w:val="0"/>
      <w:marBottom w:val="0"/>
      <w:divBdr>
        <w:top w:val="none" w:sz="0" w:space="0" w:color="auto"/>
        <w:left w:val="none" w:sz="0" w:space="0" w:color="auto"/>
        <w:bottom w:val="none" w:sz="0" w:space="0" w:color="auto"/>
        <w:right w:val="none" w:sz="0" w:space="0" w:color="auto"/>
      </w:divBdr>
      <w:divsChild>
        <w:div w:id="368261439">
          <w:marLeft w:val="0"/>
          <w:marRight w:val="0"/>
          <w:marTop w:val="0"/>
          <w:marBottom w:val="0"/>
          <w:divBdr>
            <w:top w:val="none" w:sz="0" w:space="0" w:color="auto"/>
            <w:left w:val="none" w:sz="0" w:space="0" w:color="auto"/>
            <w:bottom w:val="none" w:sz="0" w:space="0" w:color="auto"/>
            <w:right w:val="none" w:sz="0" w:space="0" w:color="auto"/>
          </w:divBdr>
        </w:div>
        <w:div w:id="515844879">
          <w:marLeft w:val="0"/>
          <w:marRight w:val="0"/>
          <w:marTop w:val="0"/>
          <w:marBottom w:val="0"/>
          <w:divBdr>
            <w:top w:val="none" w:sz="0" w:space="0" w:color="auto"/>
            <w:left w:val="none" w:sz="0" w:space="0" w:color="auto"/>
            <w:bottom w:val="none" w:sz="0" w:space="0" w:color="auto"/>
            <w:right w:val="none" w:sz="0" w:space="0" w:color="auto"/>
          </w:divBdr>
        </w:div>
        <w:div w:id="345131693">
          <w:marLeft w:val="0"/>
          <w:marRight w:val="0"/>
          <w:marTop w:val="0"/>
          <w:marBottom w:val="0"/>
          <w:divBdr>
            <w:top w:val="none" w:sz="0" w:space="0" w:color="auto"/>
            <w:left w:val="none" w:sz="0" w:space="0" w:color="auto"/>
            <w:bottom w:val="none" w:sz="0" w:space="0" w:color="auto"/>
            <w:right w:val="none" w:sz="0" w:space="0" w:color="auto"/>
          </w:divBdr>
        </w:div>
        <w:div w:id="278148718">
          <w:marLeft w:val="0"/>
          <w:marRight w:val="0"/>
          <w:marTop w:val="0"/>
          <w:marBottom w:val="0"/>
          <w:divBdr>
            <w:top w:val="none" w:sz="0" w:space="0" w:color="auto"/>
            <w:left w:val="none" w:sz="0" w:space="0" w:color="auto"/>
            <w:bottom w:val="none" w:sz="0" w:space="0" w:color="auto"/>
            <w:right w:val="none" w:sz="0" w:space="0" w:color="auto"/>
          </w:divBdr>
        </w:div>
        <w:div w:id="1922635455">
          <w:marLeft w:val="0"/>
          <w:marRight w:val="0"/>
          <w:marTop w:val="0"/>
          <w:marBottom w:val="0"/>
          <w:divBdr>
            <w:top w:val="none" w:sz="0" w:space="0" w:color="auto"/>
            <w:left w:val="none" w:sz="0" w:space="0" w:color="auto"/>
            <w:bottom w:val="none" w:sz="0" w:space="0" w:color="auto"/>
            <w:right w:val="none" w:sz="0" w:space="0" w:color="auto"/>
          </w:divBdr>
        </w:div>
        <w:div w:id="786582244">
          <w:marLeft w:val="0"/>
          <w:marRight w:val="0"/>
          <w:marTop w:val="0"/>
          <w:marBottom w:val="0"/>
          <w:divBdr>
            <w:top w:val="none" w:sz="0" w:space="0" w:color="auto"/>
            <w:left w:val="none" w:sz="0" w:space="0" w:color="auto"/>
            <w:bottom w:val="none" w:sz="0" w:space="0" w:color="auto"/>
            <w:right w:val="none" w:sz="0" w:space="0" w:color="auto"/>
          </w:divBdr>
        </w:div>
        <w:div w:id="1287859409">
          <w:marLeft w:val="0"/>
          <w:marRight w:val="0"/>
          <w:marTop w:val="0"/>
          <w:marBottom w:val="0"/>
          <w:divBdr>
            <w:top w:val="none" w:sz="0" w:space="0" w:color="auto"/>
            <w:left w:val="none" w:sz="0" w:space="0" w:color="auto"/>
            <w:bottom w:val="none" w:sz="0" w:space="0" w:color="auto"/>
            <w:right w:val="none" w:sz="0" w:space="0" w:color="auto"/>
          </w:divBdr>
        </w:div>
        <w:div w:id="2093702629">
          <w:marLeft w:val="0"/>
          <w:marRight w:val="0"/>
          <w:marTop w:val="0"/>
          <w:marBottom w:val="0"/>
          <w:divBdr>
            <w:top w:val="none" w:sz="0" w:space="0" w:color="auto"/>
            <w:left w:val="none" w:sz="0" w:space="0" w:color="auto"/>
            <w:bottom w:val="none" w:sz="0" w:space="0" w:color="auto"/>
            <w:right w:val="none" w:sz="0" w:space="0" w:color="auto"/>
          </w:divBdr>
        </w:div>
        <w:div w:id="218635925">
          <w:marLeft w:val="0"/>
          <w:marRight w:val="0"/>
          <w:marTop w:val="0"/>
          <w:marBottom w:val="0"/>
          <w:divBdr>
            <w:top w:val="none" w:sz="0" w:space="0" w:color="auto"/>
            <w:left w:val="none" w:sz="0" w:space="0" w:color="auto"/>
            <w:bottom w:val="none" w:sz="0" w:space="0" w:color="auto"/>
            <w:right w:val="none" w:sz="0" w:space="0" w:color="auto"/>
          </w:divBdr>
        </w:div>
        <w:div w:id="1743210992">
          <w:marLeft w:val="0"/>
          <w:marRight w:val="0"/>
          <w:marTop w:val="0"/>
          <w:marBottom w:val="0"/>
          <w:divBdr>
            <w:top w:val="none" w:sz="0" w:space="0" w:color="auto"/>
            <w:left w:val="none" w:sz="0" w:space="0" w:color="auto"/>
            <w:bottom w:val="none" w:sz="0" w:space="0" w:color="auto"/>
            <w:right w:val="none" w:sz="0" w:space="0" w:color="auto"/>
          </w:divBdr>
        </w:div>
        <w:div w:id="166402709">
          <w:marLeft w:val="0"/>
          <w:marRight w:val="0"/>
          <w:marTop w:val="0"/>
          <w:marBottom w:val="0"/>
          <w:divBdr>
            <w:top w:val="none" w:sz="0" w:space="0" w:color="auto"/>
            <w:left w:val="none" w:sz="0" w:space="0" w:color="auto"/>
            <w:bottom w:val="none" w:sz="0" w:space="0" w:color="auto"/>
            <w:right w:val="none" w:sz="0" w:space="0" w:color="auto"/>
          </w:divBdr>
        </w:div>
        <w:div w:id="194932633">
          <w:marLeft w:val="0"/>
          <w:marRight w:val="0"/>
          <w:marTop w:val="0"/>
          <w:marBottom w:val="0"/>
          <w:divBdr>
            <w:top w:val="none" w:sz="0" w:space="0" w:color="auto"/>
            <w:left w:val="none" w:sz="0" w:space="0" w:color="auto"/>
            <w:bottom w:val="none" w:sz="0" w:space="0" w:color="auto"/>
            <w:right w:val="none" w:sz="0" w:space="0" w:color="auto"/>
          </w:divBdr>
        </w:div>
        <w:div w:id="1963882591">
          <w:marLeft w:val="0"/>
          <w:marRight w:val="0"/>
          <w:marTop w:val="0"/>
          <w:marBottom w:val="0"/>
          <w:divBdr>
            <w:top w:val="none" w:sz="0" w:space="0" w:color="auto"/>
            <w:left w:val="none" w:sz="0" w:space="0" w:color="auto"/>
            <w:bottom w:val="none" w:sz="0" w:space="0" w:color="auto"/>
            <w:right w:val="none" w:sz="0" w:space="0" w:color="auto"/>
          </w:divBdr>
        </w:div>
        <w:div w:id="1373189791">
          <w:marLeft w:val="0"/>
          <w:marRight w:val="0"/>
          <w:marTop w:val="0"/>
          <w:marBottom w:val="0"/>
          <w:divBdr>
            <w:top w:val="none" w:sz="0" w:space="0" w:color="auto"/>
            <w:left w:val="none" w:sz="0" w:space="0" w:color="auto"/>
            <w:bottom w:val="none" w:sz="0" w:space="0" w:color="auto"/>
            <w:right w:val="none" w:sz="0" w:space="0" w:color="auto"/>
          </w:divBdr>
        </w:div>
        <w:div w:id="1357997446">
          <w:marLeft w:val="0"/>
          <w:marRight w:val="0"/>
          <w:marTop w:val="0"/>
          <w:marBottom w:val="0"/>
          <w:divBdr>
            <w:top w:val="none" w:sz="0" w:space="0" w:color="auto"/>
            <w:left w:val="none" w:sz="0" w:space="0" w:color="auto"/>
            <w:bottom w:val="none" w:sz="0" w:space="0" w:color="auto"/>
            <w:right w:val="none" w:sz="0" w:space="0" w:color="auto"/>
          </w:divBdr>
        </w:div>
        <w:div w:id="1419866450">
          <w:marLeft w:val="0"/>
          <w:marRight w:val="0"/>
          <w:marTop w:val="0"/>
          <w:marBottom w:val="0"/>
          <w:divBdr>
            <w:top w:val="none" w:sz="0" w:space="0" w:color="auto"/>
            <w:left w:val="none" w:sz="0" w:space="0" w:color="auto"/>
            <w:bottom w:val="none" w:sz="0" w:space="0" w:color="auto"/>
            <w:right w:val="none" w:sz="0" w:space="0" w:color="auto"/>
          </w:divBdr>
        </w:div>
        <w:div w:id="1940530233">
          <w:marLeft w:val="0"/>
          <w:marRight w:val="0"/>
          <w:marTop w:val="0"/>
          <w:marBottom w:val="0"/>
          <w:divBdr>
            <w:top w:val="none" w:sz="0" w:space="0" w:color="auto"/>
            <w:left w:val="none" w:sz="0" w:space="0" w:color="auto"/>
            <w:bottom w:val="none" w:sz="0" w:space="0" w:color="auto"/>
            <w:right w:val="none" w:sz="0" w:space="0" w:color="auto"/>
          </w:divBdr>
        </w:div>
        <w:div w:id="37124999">
          <w:marLeft w:val="0"/>
          <w:marRight w:val="0"/>
          <w:marTop w:val="0"/>
          <w:marBottom w:val="0"/>
          <w:divBdr>
            <w:top w:val="none" w:sz="0" w:space="0" w:color="auto"/>
            <w:left w:val="none" w:sz="0" w:space="0" w:color="auto"/>
            <w:bottom w:val="none" w:sz="0" w:space="0" w:color="auto"/>
            <w:right w:val="none" w:sz="0" w:space="0" w:color="auto"/>
          </w:divBdr>
        </w:div>
        <w:div w:id="2101874621">
          <w:marLeft w:val="0"/>
          <w:marRight w:val="0"/>
          <w:marTop w:val="0"/>
          <w:marBottom w:val="0"/>
          <w:divBdr>
            <w:top w:val="none" w:sz="0" w:space="0" w:color="auto"/>
            <w:left w:val="none" w:sz="0" w:space="0" w:color="auto"/>
            <w:bottom w:val="none" w:sz="0" w:space="0" w:color="auto"/>
            <w:right w:val="none" w:sz="0" w:space="0" w:color="auto"/>
          </w:divBdr>
        </w:div>
        <w:div w:id="119150193">
          <w:marLeft w:val="0"/>
          <w:marRight w:val="0"/>
          <w:marTop w:val="0"/>
          <w:marBottom w:val="0"/>
          <w:divBdr>
            <w:top w:val="none" w:sz="0" w:space="0" w:color="auto"/>
            <w:left w:val="none" w:sz="0" w:space="0" w:color="auto"/>
            <w:bottom w:val="none" w:sz="0" w:space="0" w:color="auto"/>
            <w:right w:val="none" w:sz="0" w:space="0" w:color="auto"/>
          </w:divBdr>
        </w:div>
        <w:div w:id="1028525045">
          <w:marLeft w:val="0"/>
          <w:marRight w:val="0"/>
          <w:marTop w:val="0"/>
          <w:marBottom w:val="0"/>
          <w:divBdr>
            <w:top w:val="none" w:sz="0" w:space="0" w:color="auto"/>
            <w:left w:val="none" w:sz="0" w:space="0" w:color="auto"/>
            <w:bottom w:val="none" w:sz="0" w:space="0" w:color="auto"/>
            <w:right w:val="none" w:sz="0" w:space="0" w:color="auto"/>
          </w:divBdr>
        </w:div>
        <w:div w:id="1090812513">
          <w:marLeft w:val="0"/>
          <w:marRight w:val="0"/>
          <w:marTop w:val="0"/>
          <w:marBottom w:val="0"/>
          <w:divBdr>
            <w:top w:val="none" w:sz="0" w:space="0" w:color="auto"/>
            <w:left w:val="none" w:sz="0" w:space="0" w:color="auto"/>
            <w:bottom w:val="none" w:sz="0" w:space="0" w:color="auto"/>
            <w:right w:val="none" w:sz="0" w:space="0" w:color="auto"/>
          </w:divBdr>
        </w:div>
        <w:div w:id="1863976093">
          <w:marLeft w:val="0"/>
          <w:marRight w:val="0"/>
          <w:marTop w:val="0"/>
          <w:marBottom w:val="0"/>
          <w:divBdr>
            <w:top w:val="none" w:sz="0" w:space="0" w:color="auto"/>
            <w:left w:val="none" w:sz="0" w:space="0" w:color="auto"/>
            <w:bottom w:val="none" w:sz="0" w:space="0" w:color="auto"/>
            <w:right w:val="none" w:sz="0" w:space="0" w:color="auto"/>
          </w:divBdr>
        </w:div>
        <w:div w:id="109400134">
          <w:marLeft w:val="0"/>
          <w:marRight w:val="0"/>
          <w:marTop w:val="0"/>
          <w:marBottom w:val="0"/>
          <w:divBdr>
            <w:top w:val="none" w:sz="0" w:space="0" w:color="auto"/>
            <w:left w:val="none" w:sz="0" w:space="0" w:color="auto"/>
            <w:bottom w:val="none" w:sz="0" w:space="0" w:color="auto"/>
            <w:right w:val="none" w:sz="0" w:space="0" w:color="auto"/>
          </w:divBdr>
        </w:div>
      </w:divsChild>
    </w:div>
    <w:div w:id="992830800">
      <w:bodyDiv w:val="1"/>
      <w:marLeft w:val="0"/>
      <w:marRight w:val="0"/>
      <w:marTop w:val="0"/>
      <w:marBottom w:val="0"/>
      <w:divBdr>
        <w:top w:val="none" w:sz="0" w:space="0" w:color="auto"/>
        <w:left w:val="none" w:sz="0" w:space="0" w:color="auto"/>
        <w:bottom w:val="none" w:sz="0" w:space="0" w:color="auto"/>
        <w:right w:val="none" w:sz="0" w:space="0" w:color="auto"/>
      </w:divBdr>
    </w:div>
    <w:div w:id="998507223">
      <w:bodyDiv w:val="1"/>
      <w:marLeft w:val="0"/>
      <w:marRight w:val="0"/>
      <w:marTop w:val="0"/>
      <w:marBottom w:val="0"/>
      <w:divBdr>
        <w:top w:val="none" w:sz="0" w:space="0" w:color="auto"/>
        <w:left w:val="none" w:sz="0" w:space="0" w:color="auto"/>
        <w:bottom w:val="none" w:sz="0" w:space="0" w:color="auto"/>
        <w:right w:val="none" w:sz="0" w:space="0" w:color="auto"/>
      </w:divBdr>
    </w:div>
    <w:div w:id="1003582863">
      <w:bodyDiv w:val="1"/>
      <w:marLeft w:val="0"/>
      <w:marRight w:val="0"/>
      <w:marTop w:val="0"/>
      <w:marBottom w:val="0"/>
      <w:divBdr>
        <w:top w:val="none" w:sz="0" w:space="0" w:color="auto"/>
        <w:left w:val="none" w:sz="0" w:space="0" w:color="auto"/>
        <w:bottom w:val="none" w:sz="0" w:space="0" w:color="auto"/>
        <w:right w:val="none" w:sz="0" w:space="0" w:color="auto"/>
      </w:divBdr>
      <w:divsChild>
        <w:div w:id="1381780058">
          <w:marLeft w:val="0"/>
          <w:marRight w:val="0"/>
          <w:marTop w:val="0"/>
          <w:marBottom w:val="0"/>
          <w:divBdr>
            <w:top w:val="none" w:sz="0" w:space="0" w:color="auto"/>
            <w:left w:val="none" w:sz="0" w:space="0" w:color="auto"/>
            <w:bottom w:val="none" w:sz="0" w:space="0" w:color="auto"/>
            <w:right w:val="none" w:sz="0" w:space="0" w:color="auto"/>
          </w:divBdr>
        </w:div>
        <w:div w:id="2124962148">
          <w:marLeft w:val="0"/>
          <w:marRight w:val="0"/>
          <w:marTop w:val="0"/>
          <w:marBottom w:val="0"/>
          <w:divBdr>
            <w:top w:val="none" w:sz="0" w:space="0" w:color="auto"/>
            <w:left w:val="none" w:sz="0" w:space="0" w:color="auto"/>
            <w:bottom w:val="none" w:sz="0" w:space="0" w:color="auto"/>
            <w:right w:val="none" w:sz="0" w:space="0" w:color="auto"/>
          </w:divBdr>
        </w:div>
        <w:div w:id="1994290293">
          <w:marLeft w:val="0"/>
          <w:marRight w:val="0"/>
          <w:marTop w:val="0"/>
          <w:marBottom w:val="0"/>
          <w:divBdr>
            <w:top w:val="none" w:sz="0" w:space="0" w:color="auto"/>
            <w:left w:val="none" w:sz="0" w:space="0" w:color="auto"/>
            <w:bottom w:val="none" w:sz="0" w:space="0" w:color="auto"/>
            <w:right w:val="none" w:sz="0" w:space="0" w:color="auto"/>
          </w:divBdr>
        </w:div>
        <w:div w:id="1265964237">
          <w:marLeft w:val="0"/>
          <w:marRight w:val="0"/>
          <w:marTop w:val="0"/>
          <w:marBottom w:val="0"/>
          <w:divBdr>
            <w:top w:val="none" w:sz="0" w:space="0" w:color="auto"/>
            <w:left w:val="none" w:sz="0" w:space="0" w:color="auto"/>
            <w:bottom w:val="none" w:sz="0" w:space="0" w:color="auto"/>
            <w:right w:val="none" w:sz="0" w:space="0" w:color="auto"/>
          </w:divBdr>
        </w:div>
        <w:div w:id="448203875">
          <w:marLeft w:val="0"/>
          <w:marRight w:val="0"/>
          <w:marTop w:val="0"/>
          <w:marBottom w:val="0"/>
          <w:divBdr>
            <w:top w:val="none" w:sz="0" w:space="0" w:color="auto"/>
            <w:left w:val="none" w:sz="0" w:space="0" w:color="auto"/>
            <w:bottom w:val="none" w:sz="0" w:space="0" w:color="auto"/>
            <w:right w:val="none" w:sz="0" w:space="0" w:color="auto"/>
          </w:divBdr>
        </w:div>
        <w:div w:id="1132092769">
          <w:marLeft w:val="0"/>
          <w:marRight w:val="0"/>
          <w:marTop w:val="0"/>
          <w:marBottom w:val="0"/>
          <w:divBdr>
            <w:top w:val="none" w:sz="0" w:space="0" w:color="auto"/>
            <w:left w:val="none" w:sz="0" w:space="0" w:color="auto"/>
            <w:bottom w:val="none" w:sz="0" w:space="0" w:color="auto"/>
            <w:right w:val="none" w:sz="0" w:space="0" w:color="auto"/>
          </w:divBdr>
        </w:div>
        <w:div w:id="1700549332">
          <w:marLeft w:val="0"/>
          <w:marRight w:val="0"/>
          <w:marTop w:val="0"/>
          <w:marBottom w:val="0"/>
          <w:divBdr>
            <w:top w:val="none" w:sz="0" w:space="0" w:color="auto"/>
            <w:left w:val="none" w:sz="0" w:space="0" w:color="auto"/>
            <w:bottom w:val="none" w:sz="0" w:space="0" w:color="auto"/>
            <w:right w:val="none" w:sz="0" w:space="0" w:color="auto"/>
          </w:divBdr>
        </w:div>
        <w:div w:id="865289556">
          <w:marLeft w:val="0"/>
          <w:marRight w:val="0"/>
          <w:marTop w:val="0"/>
          <w:marBottom w:val="0"/>
          <w:divBdr>
            <w:top w:val="none" w:sz="0" w:space="0" w:color="auto"/>
            <w:left w:val="none" w:sz="0" w:space="0" w:color="auto"/>
            <w:bottom w:val="none" w:sz="0" w:space="0" w:color="auto"/>
            <w:right w:val="none" w:sz="0" w:space="0" w:color="auto"/>
          </w:divBdr>
        </w:div>
        <w:div w:id="898710758">
          <w:marLeft w:val="0"/>
          <w:marRight w:val="0"/>
          <w:marTop w:val="0"/>
          <w:marBottom w:val="0"/>
          <w:divBdr>
            <w:top w:val="none" w:sz="0" w:space="0" w:color="auto"/>
            <w:left w:val="none" w:sz="0" w:space="0" w:color="auto"/>
            <w:bottom w:val="none" w:sz="0" w:space="0" w:color="auto"/>
            <w:right w:val="none" w:sz="0" w:space="0" w:color="auto"/>
          </w:divBdr>
        </w:div>
        <w:div w:id="1672680293">
          <w:marLeft w:val="0"/>
          <w:marRight w:val="0"/>
          <w:marTop w:val="0"/>
          <w:marBottom w:val="0"/>
          <w:divBdr>
            <w:top w:val="none" w:sz="0" w:space="0" w:color="auto"/>
            <w:left w:val="none" w:sz="0" w:space="0" w:color="auto"/>
            <w:bottom w:val="none" w:sz="0" w:space="0" w:color="auto"/>
            <w:right w:val="none" w:sz="0" w:space="0" w:color="auto"/>
          </w:divBdr>
        </w:div>
        <w:div w:id="427315650">
          <w:marLeft w:val="0"/>
          <w:marRight w:val="0"/>
          <w:marTop w:val="0"/>
          <w:marBottom w:val="0"/>
          <w:divBdr>
            <w:top w:val="none" w:sz="0" w:space="0" w:color="auto"/>
            <w:left w:val="none" w:sz="0" w:space="0" w:color="auto"/>
            <w:bottom w:val="none" w:sz="0" w:space="0" w:color="auto"/>
            <w:right w:val="none" w:sz="0" w:space="0" w:color="auto"/>
          </w:divBdr>
        </w:div>
        <w:div w:id="281377486">
          <w:marLeft w:val="0"/>
          <w:marRight w:val="0"/>
          <w:marTop w:val="0"/>
          <w:marBottom w:val="0"/>
          <w:divBdr>
            <w:top w:val="none" w:sz="0" w:space="0" w:color="auto"/>
            <w:left w:val="none" w:sz="0" w:space="0" w:color="auto"/>
            <w:bottom w:val="none" w:sz="0" w:space="0" w:color="auto"/>
            <w:right w:val="none" w:sz="0" w:space="0" w:color="auto"/>
          </w:divBdr>
        </w:div>
        <w:div w:id="1315456089">
          <w:marLeft w:val="0"/>
          <w:marRight w:val="0"/>
          <w:marTop w:val="0"/>
          <w:marBottom w:val="0"/>
          <w:divBdr>
            <w:top w:val="none" w:sz="0" w:space="0" w:color="auto"/>
            <w:left w:val="none" w:sz="0" w:space="0" w:color="auto"/>
            <w:bottom w:val="none" w:sz="0" w:space="0" w:color="auto"/>
            <w:right w:val="none" w:sz="0" w:space="0" w:color="auto"/>
          </w:divBdr>
        </w:div>
        <w:div w:id="436566265">
          <w:marLeft w:val="0"/>
          <w:marRight w:val="0"/>
          <w:marTop w:val="0"/>
          <w:marBottom w:val="0"/>
          <w:divBdr>
            <w:top w:val="none" w:sz="0" w:space="0" w:color="auto"/>
            <w:left w:val="none" w:sz="0" w:space="0" w:color="auto"/>
            <w:bottom w:val="none" w:sz="0" w:space="0" w:color="auto"/>
            <w:right w:val="none" w:sz="0" w:space="0" w:color="auto"/>
          </w:divBdr>
        </w:div>
        <w:div w:id="170728447">
          <w:marLeft w:val="0"/>
          <w:marRight w:val="0"/>
          <w:marTop w:val="0"/>
          <w:marBottom w:val="0"/>
          <w:divBdr>
            <w:top w:val="none" w:sz="0" w:space="0" w:color="auto"/>
            <w:left w:val="none" w:sz="0" w:space="0" w:color="auto"/>
            <w:bottom w:val="none" w:sz="0" w:space="0" w:color="auto"/>
            <w:right w:val="none" w:sz="0" w:space="0" w:color="auto"/>
          </w:divBdr>
        </w:div>
        <w:div w:id="63963967">
          <w:marLeft w:val="0"/>
          <w:marRight w:val="0"/>
          <w:marTop w:val="0"/>
          <w:marBottom w:val="0"/>
          <w:divBdr>
            <w:top w:val="none" w:sz="0" w:space="0" w:color="auto"/>
            <w:left w:val="none" w:sz="0" w:space="0" w:color="auto"/>
            <w:bottom w:val="none" w:sz="0" w:space="0" w:color="auto"/>
            <w:right w:val="none" w:sz="0" w:space="0" w:color="auto"/>
          </w:divBdr>
        </w:div>
        <w:div w:id="330136272">
          <w:marLeft w:val="0"/>
          <w:marRight w:val="0"/>
          <w:marTop w:val="0"/>
          <w:marBottom w:val="0"/>
          <w:divBdr>
            <w:top w:val="none" w:sz="0" w:space="0" w:color="auto"/>
            <w:left w:val="none" w:sz="0" w:space="0" w:color="auto"/>
            <w:bottom w:val="none" w:sz="0" w:space="0" w:color="auto"/>
            <w:right w:val="none" w:sz="0" w:space="0" w:color="auto"/>
          </w:divBdr>
        </w:div>
        <w:div w:id="680353567">
          <w:marLeft w:val="0"/>
          <w:marRight w:val="0"/>
          <w:marTop w:val="0"/>
          <w:marBottom w:val="0"/>
          <w:divBdr>
            <w:top w:val="none" w:sz="0" w:space="0" w:color="auto"/>
            <w:left w:val="none" w:sz="0" w:space="0" w:color="auto"/>
            <w:bottom w:val="none" w:sz="0" w:space="0" w:color="auto"/>
            <w:right w:val="none" w:sz="0" w:space="0" w:color="auto"/>
          </w:divBdr>
        </w:div>
        <w:div w:id="1511724324">
          <w:marLeft w:val="0"/>
          <w:marRight w:val="0"/>
          <w:marTop w:val="0"/>
          <w:marBottom w:val="0"/>
          <w:divBdr>
            <w:top w:val="none" w:sz="0" w:space="0" w:color="auto"/>
            <w:left w:val="none" w:sz="0" w:space="0" w:color="auto"/>
            <w:bottom w:val="none" w:sz="0" w:space="0" w:color="auto"/>
            <w:right w:val="none" w:sz="0" w:space="0" w:color="auto"/>
          </w:divBdr>
        </w:div>
        <w:div w:id="615715107">
          <w:marLeft w:val="0"/>
          <w:marRight w:val="0"/>
          <w:marTop w:val="0"/>
          <w:marBottom w:val="0"/>
          <w:divBdr>
            <w:top w:val="none" w:sz="0" w:space="0" w:color="auto"/>
            <w:left w:val="none" w:sz="0" w:space="0" w:color="auto"/>
            <w:bottom w:val="none" w:sz="0" w:space="0" w:color="auto"/>
            <w:right w:val="none" w:sz="0" w:space="0" w:color="auto"/>
          </w:divBdr>
        </w:div>
        <w:div w:id="1939630482">
          <w:marLeft w:val="0"/>
          <w:marRight w:val="0"/>
          <w:marTop w:val="0"/>
          <w:marBottom w:val="0"/>
          <w:divBdr>
            <w:top w:val="none" w:sz="0" w:space="0" w:color="auto"/>
            <w:left w:val="none" w:sz="0" w:space="0" w:color="auto"/>
            <w:bottom w:val="none" w:sz="0" w:space="0" w:color="auto"/>
            <w:right w:val="none" w:sz="0" w:space="0" w:color="auto"/>
          </w:divBdr>
        </w:div>
        <w:div w:id="568730837">
          <w:marLeft w:val="0"/>
          <w:marRight w:val="0"/>
          <w:marTop w:val="0"/>
          <w:marBottom w:val="0"/>
          <w:divBdr>
            <w:top w:val="none" w:sz="0" w:space="0" w:color="auto"/>
            <w:left w:val="none" w:sz="0" w:space="0" w:color="auto"/>
            <w:bottom w:val="none" w:sz="0" w:space="0" w:color="auto"/>
            <w:right w:val="none" w:sz="0" w:space="0" w:color="auto"/>
          </w:divBdr>
        </w:div>
        <w:div w:id="364140456">
          <w:marLeft w:val="0"/>
          <w:marRight w:val="0"/>
          <w:marTop w:val="0"/>
          <w:marBottom w:val="0"/>
          <w:divBdr>
            <w:top w:val="none" w:sz="0" w:space="0" w:color="auto"/>
            <w:left w:val="none" w:sz="0" w:space="0" w:color="auto"/>
            <w:bottom w:val="none" w:sz="0" w:space="0" w:color="auto"/>
            <w:right w:val="none" w:sz="0" w:space="0" w:color="auto"/>
          </w:divBdr>
        </w:div>
        <w:div w:id="1519344817">
          <w:marLeft w:val="0"/>
          <w:marRight w:val="0"/>
          <w:marTop w:val="0"/>
          <w:marBottom w:val="0"/>
          <w:divBdr>
            <w:top w:val="none" w:sz="0" w:space="0" w:color="auto"/>
            <w:left w:val="none" w:sz="0" w:space="0" w:color="auto"/>
            <w:bottom w:val="none" w:sz="0" w:space="0" w:color="auto"/>
            <w:right w:val="none" w:sz="0" w:space="0" w:color="auto"/>
          </w:divBdr>
        </w:div>
        <w:div w:id="364798263">
          <w:marLeft w:val="0"/>
          <w:marRight w:val="0"/>
          <w:marTop w:val="0"/>
          <w:marBottom w:val="0"/>
          <w:divBdr>
            <w:top w:val="none" w:sz="0" w:space="0" w:color="auto"/>
            <w:left w:val="none" w:sz="0" w:space="0" w:color="auto"/>
            <w:bottom w:val="none" w:sz="0" w:space="0" w:color="auto"/>
            <w:right w:val="none" w:sz="0" w:space="0" w:color="auto"/>
          </w:divBdr>
        </w:div>
        <w:div w:id="330372513">
          <w:marLeft w:val="0"/>
          <w:marRight w:val="0"/>
          <w:marTop w:val="0"/>
          <w:marBottom w:val="0"/>
          <w:divBdr>
            <w:top w:val="none" w:sz="0" w:space="0" w:color="auto"/>
            <w:left w:val="none" w:sz="0" w:space="0" w:color="auto"/>
            <w:bottom w:val="none" w:sz="0" w:space="0" w:color="auto"/>
            <w:right w:val="none" w:sz="0" w:space="0" w:color="auto"/>
          </w:divBdr>
        </w:div>
        <w:div w:id="1157843661">
          <w:marLeft w:val="0"/>
          <w:marRight w:val="0"/>
          <w:marTop w:val="0"/>
          <w:marBottom w:val="0"/>
          <w:divBdr>
            <w:top w:val="none" w:sz="0" w:space="0" w:color="auto"/>
            <w:left w:val="none" w:sz="0" w:space="0" w:color="auto"/>
            <w:bottom w:val="none" w:sz="0" w:space="0" w:color="auto"/>
            <w:right w:val="none" w:sz="0" w:space="0" w:color="auto"/>
          </w:divBdr>
        </w:div>
        <w:div w:id="1263684712">
          <w:marLeft w:val="0"/>
          <w:marRight w:val="0"/>
          <w:marTop w:val="0"/>
          <w:marBottom w:val="0"/>
          <w:divBdr>
            <w:top w:val="none" w:sz="0" w:space="0" w:color="auto"/>
            <w:left w:val="none" w:sz="0" w:space="0" w:color="auto"/>
            <w:bottom w:val="none" w:sz="0" w:space="0" w:color="auto"/>
            <w:right w:val="none" w:sz="0" w:space="0" w:color="auto"/>
          </w:divBdr>
        </w:div>
        <w:div w:id="1117722680">
          <w:marLeft w:val="0"/>
          <w:marRight w:val="0"/>
          <w:marTop w:val="0"/>
          <w:marBottom w:val="0"/>
          <w:divBdr>
            <w:top w:val="none" w:sz="0" w:space="0" w:color="auto"/>
            <w:left w:val="none" w:sz="0" w:space="0" w:color="auto"/>
            <w:bottom w:val="none" w:sz="0" w:space="0" w:color="auto"/>
            <w:right w:val="none" w:sz="0" w:space="0" w:color="auto"/>
          </w:divBdr>
        </w:div>
        <w:div w:id="917598915">
          <w:marLeft w:val="0"/>
          <w:marRight w:val="0"/>
          <w:marTop w:val="0"/>
          <w:marBottom w:val="0"/>
          <w:divBdr>
            <w:top w:val="none" w:sz="0" w:space="0" w:color="auto"/>
            <w:left w:val="none" w:sz="0" w:space="0" w:color="auto"/>
            <w:bottom w:val="none" w:sz="0" w:space="0" w:color="auto"/>
            <w:right w:val="none" w:sz="0" w:space="0" w:color="auto"/>
          </w:divBdr>
        </w:div>
        <w:div w:id="1346592533">
          <w:marLeft w:val="0"/>
          <w:marRight w:val="0"/>
          <w:marTop w:val="0"/>
          <w:marBottom w:val="0"/>
          <w:divBdr>
            <w:top w:val="none" w:sz="0" w:space="0" w:color="auto"/>
            <w:left w:val="none" w:sz="0" w:space="0" w:color="auto"/>
            <w:bottom w:val="none" w:sz="0" w:space="0" w:color="auto"/>
            <w:right w:val="none" w:sz="0" w:space="0" w:color="auto"/>
          </w:divBdr>
        </w:div>
        <w:div w:id="1541815661">
          <w:marLeft w:val="0"/>
          <w:marRight w:val="0"/>
          <w:marTop w:val="0"/>
          <w:marBottom w:val="0"/>
          <w:divBdr>
            <w:top w:val="none" w:sz="0" w:space="0" w:color="auto"/>
            <w:left w:val="none" w:sz="0" w:space="0" w:color="auto"/>
            <w:bottom w:val="none" w:sz="0" w:space="0" w:color="auto"/>
            <w:right w:val="none" w:sz="0" w:space="0" w:color="auto"/>
          </w:divBdr>
        </w:div>
        <w:div w:id="150560756">
          <w:marLeft w:val="0"/>
          <w:marRight w:val="0"/>
          <w:marTop w:val="0"/>
          <w:marBottom w:val="0"/>
          <w:divBdr>
            <w:top w:val="none" w:sz="0" w:space="0" w:color="auto"/>
            <w:left w:val="none" w:sz="0" w:space="0" w:color="auto"/>
            <w:bottom w:val="none" w:sz="0" w:space="0" w:color="auto"/>
            <w:right w:val="none" w:sz="0" w:space="0" w:color="auto"/>
          </w:divBdr>
        </w:div>
        <w:div w:id="1074162167">
          <w:marLeft w:val="0"/>
          <w:marRight w:val="0"/>
          <w:marTop w:val="0"/>
          <w:marBottom w:val="0"/>
          <w:divBdr>
            <w:top w:val="none" w:sz="0" w:space="0" w:color="auto"/>
            <w:left w:val="none" w:sz="0" w:space="0" w:color="auto"/>
            <w:bottom w:val="none" w:sz="0" w:space="0" w:color="auto"/>
            <w:right w:val="none" w:sz="0" w:space="0" w:color="auto"/>
          </w:divBdr>
        </w:div>
        <w:div w:id="1403526620">
          <w:marLeft w:val="0"/>
          <w:marRight w:val="0"/>
          <w:marTop w:val="0"/>
          <w:marBottom w:val="0"/>
          <w:divBdr>
            <w:top w:val="none" w:sz="0" w:space="0" w:color="auto"/>
            <w:left w:val="none" w:sz="0" w:space="0" w:color="auto"/>
            <w:bottom w:val="none" w:sz="0" w:space="0" w:color="auto"/>
            <w:right w:val="none" w:sz="0" w:space="0" w:color="auto"/>
          </w:divBdr>
        </w:div>
        <w:div w:id="268709622">
          <w:marLeft w:val="0"/>
          <w:marRight w:val="0"/>
          <w:marTop w:val="0"/>
          <w:marBottom w:val="0"/>
          <w:divBdr>
            <w:top w:val="none" w:sz="0" w:space="0" w:color="auto"/>
            <w:left w:val="none" w:sz="0" w:space="0" w:color="auto"/>
            <w:bottom w:val="none" w:sz="0" w:space="0" w:color="auto"/>
            <w:right w:val="none" w:sz="0" w:space="0" w:color="auto"/>
          </w:divBdr>
        </w:div>
      </w:divsChild>
    </w:div>
    <w:div w:id="1015957401">
      <w:bodyDiv w:val="1"/>
      <w:marLeft w:val="0"/>
      <w:marRight w:val="0"/>
      <w:marTop w:val="0"/>
      <w:marBottom w:val="0"/>
      <w:divBdr>
        <w:top w:val="none" w:sz="0" w:space="0" w:color="auto"/>
        <w:left w:val="none" w:sz="0" w:space="0" w:color="auto"/>
        <w:bottom w:val="none" w:sz="0" w:space="0" w:color="auto"/>
        <w:right w:val="none" w:sz="0" w:space="0" w:color="auto"/>
      </w:divBdr>
      <w:divsChild>
        <w:div w:id="521359537">
          <w:marLeft w:val="0"/>
          <w:marRight w:val="0"/>
          <w:marTop w:val="0"/>
          <w:marBottom w:val="0"/>
          <w:divBdr>
            <w:top w:val="none" w:sz="0" w:space="0" w:color="auto"/>
            <w:left w:val="none" w:sz="0" w:space="0" w:color="auto"/>
            <w:bottom w:val="none" w:sz="0" w:space="0" w:color="auto"/>
            <w:right w:val="none" w:sz="0" w:space="0" w:color="auto"/>
          </w:divBdr>
          <w:divsChild>
            <w:div w:id="1925070570">
              <w:marLeft w:val="0"/>
              <w:marRight w:val="0"/>
              <w:marTop w:val="0"/>
              <w:marBottom w:val="0"/>
              <w:divBdr>
                <w:top w:val="none" w:sz="0" w:space="0" w:color="auto"/>
                <w:left w:val="none" w:sz="0" w:space="0" w:color="auto"/>
                <w:bottom w:val="none" w:sz="0" w:space="0" w:color="auto"/>
                <w:right w:val="none" w:sz="0" w:space="0" w:color="auto"/>
              </w:divBdr>
              <w:divsChild>
                <w:div w:id="156625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98701">
      <w:bodyDiv w:val="1"/>
      <w:marLeft w:val="0"/>
      <w:marRight w:val="0"/>
      <w:marTop w:val="0"/>
      <w:marBottom w:val="0"/>
      <w:divBdr>
        <w:top w:val="none" w:sz="0" w:space="0" w:color="auto"/>
        <w:left w:val="none" w:sz="0" w:space="0" w:color="auto"/>
        <w:bottom w:val="none" w:sz="0" w:space="0" w:color="auto"/>
        <w:right w:val="none" w:sz="0" w:space="0" w:color="auto"/>
      </w:divBdr>
    </w:div>
    <w:div w:id="1041245629">
      <w:bodyDiv w:val="1"/>
      <w:marLeft w:val="0"/>
      <w:marRight w:val="0"/>
      <w:marTop w:val="0"/>
      <w:marBottom w:val="0"/>
      <w:divBdr>
        <w:top w:val="none" w:sz="0" w:space="0" w:color="auto"/>
        <w:left w:val="none" w:sz="0" w:space="0" w:color="auto"/>
        <w:bottom w:val="none" w:sz="0" w:space="0" w:color="auto"/>
        <w:right w:val="none" w:sz="0" w:space="0" w:color="auto"/>
      </w:divBdr>
    </w:div>
    <w:div w:id="1047488892">
      <w:bodyDiv w:val="1"/>
      <w:marLeft w:val="0"/>
      <w:marRight w:val="0"/>
      <w:marTop w:val="0"/>
      <w:marBottom w:val="0"/>
      <w:divBdr>
        <w:top w:val="none" w:sz="0" w:space="0" w:color="auto"/>
        <w:left w:val="none" w:sz="0" w:space="0" w:color="auto"/>
        <w:bottom w:val="none" w:sz="0" w:space="0" w:color="auto"/>
        <w:right w:val="none" w:sz="0" w:space="0" w:color="auto"/>
      </w:divBdr>
    </w:div>
    <w:div w:id="1050230990">
      <w:bodyDiv w:val="1"/>
      <w:marLeft w:val="0"/>
      <w:marRight w:val="0"/>
      <w:marTop w:val="0"/>
      <w:marBottom w:val="0"/>
      <w:divBdr>
        <w:top w:val="none" w:sz="0" w:space="0" w:color="auto"/>
        <w:left w:val="none" w:sz="0" w:space="0" w:color="auto"/>
        <w:bottom w:val="none" w:sz="0" w:space="0" w:color="auto"/>
        <w:right w:val="none" w:sz="0" w:space="0" w:color="auto"/>
      </w:divBdr>
    </w:div>
    <w:div w:id="1050494136">
      <w:bodyDiv w:val="1"/>
      <w:marLeft w:val="0"/>
      <w:marRight w:val="0"/>
      <w:marTop w:val="0"/>
      <w:marBottom w:val="0"/>
      <w:divBdr>
        <w:top w:val="none" w:sz="0" w:space="0" w:color="auto"/>
        <w:left w:val="none" w:sz="0" w:space="0" w:color="auto"/>
        <w:bottom w:val="none" w:sz="0" w:space="0" w:color="auto"/>
        <w:right w:val="none" w:sz="0" w:space="0" w:color="auto"/>
      </w:divBdr>
    </w:div>
    <w:div w:id="1064370597">
      <w:bodyDiv w:val="1"/>
      <w:marLeft w:val="0"/>
      <w:marRight w:val="0"/>
      <w:marTop w:val="0"/>
      <w:marBottom w:val="0"/>
      <w:divBdr>
        <w:top w:val="none" w:sz="0" w:space="0" w:color="auto"/>
        <w:left w:val="none" w:sz="0" w:space="0" w:color="auto"/>
        <w:bottom w:val="none" w:sz="0" w:space="0" w:color="auto"/>
        <w:right w:val="none" w:sz="0" w:space="0" w:color="auto"/>
      </w:divBdr>
    </w:div>
    <w:div w:id="1066612656">
      <w:bodyDiv w:val="1"/>
      <w:marLeft w:val="0"/>
      <w:marRight w:val="0"/>
      <w:marTop w:val="0"/>
      <w:marBottom w:val="0"/>
      <w:divBdr>
        <w:top w:val="none" w:sz="0" w:space="0" w:color="auto"/>
        <w:left w:val="none" w:sz="0" w:space="0" w:color="auto"/>
        <w:bottom w:val="none" w:sz="0" w:space="0" w:color="auto"/>
        <w:right w:val="none" w:sz="0" w:space="0" w:color="auto"/>
      </w:divBdr>
    </w:div>
    <w:div w:id="1068041841">
      <w:bodyDiv w:val="1"/>
      <w:marLeft w:val="0"/>
      <w:marRight w:val="0"/>
      <w:marTop w:val="0"/>
      <w:marBottom w:val="0"/>
      <w:divBdr>
        <w:top w:val="none" w:sz="0" w:space="0" w:color="auto"/>
        <w:left w:val="none" w:sz="0" w:space="0" w:color="auto"/>
        <w:bottom w:val="none" w:sz="0" w:space="0" w:color="auto"/>
        <w:right w:val="none" w:sz="0" w:space="0" w:color="auto"/>
      </w:divBdr>
    </w:div>
    <w:div w:id="1071121722">
      <w:bodyDiv w:val="1"/>
      <w:marLeft w:val="0"/>
      <w:marRight w:val="0"/>
      <w:marTop w:val="0"/>
      <w:marBottom w:val="0"/>
      <w:divBdr>
        <w:top w:val="none" w:sz="0" w:space="0" w:color="auto"/>
        <w:left w:val="none" w:sz="0" w:space="0" w:color="auto"/>
        <w:bottom w:val="none" w:sz="0" w:space="0" w:color="auto"/>
        <w:right w:val="none" w:sz="0" w:space="0" w:color="auto"/>
      </w:divBdr>
    </w:div>
    <w:div w:id="1075513455">
      <w:bodyDiv w:val="1"/>
      <w:marLeft w:val="0"/>
      <w:marRight w:val="0"/>
      <w:marTop w:val="0"/>
      <w:marBottom w:val="0"/>
      <w:divBdr>
        <w:top w:val="none" w:sz="0" w:space="0" w:color="auto"/>
        <w:left w:val="none" w:sz="0" w:space="0" w:color="auto"/>
        <w:bottom w:val="none" w:sz="0" w:space="0" w:color="auto"/>
        <w:right w:val="none" w:sz="0" w:space="0" w:color="auto"/>
      </w:divBdr>
      <w:divsChild>
        <w:div w:id="150372304">
          <w:marLeft w:val="0"/>
          <w:marRight w:val="0"/>
          <w:marTop w:val="0"/>
          <w:marBottom w:val="0"/>
          <w:divBdr>
            <w:top w:val="none" w:sz="0" w:space="0" w:color="auto"/>
            <w:left w:val="none" w:sz="0" w:space="0" w:color="auto"/>
            <w:bottom w:val="none" w:sz="0" w:space="0" w:color="auto"/>
            <w:right w:val="none" w:sz="0" w:space="0" w:color="auto"/>
          </w:divBdr>
        </w:div>
        <w:div w:id="1042754998">
          <w:marLeft w:val="0"/>
          <w:marRight w:val="0"/>
          <w:marTop w:val="0"/>
          <w:marBottom w:val="0"/>
          <w:divBdr>
            <w:top w:val="none" w:sz="0" w:space="0" w:color="auto"/>
            <w:left w:val="none" w:sz="0" w:space="0" w:color="auto"/>
            <w:bottom w:val="none" w:sz="0" w:space="0" w:color="auto"/>
            <w:right w:val="none" w:sz="0" w:space="0" w:color="auto"/>
          </w:divBdr>
        </w:div>
        <w:div w:id="629870887">
          <w:marLeft w:val="0"/>
          <w:marRight w:val="0"/>
          <w:marTop w:val="0"/>
          <w:marBottom w:val="0"/>
          <w:divBdr>
            <w:top w:val="none" w:sz="0" w:space="0" w:color="auto"/>
            <w:left w:val="none" w:sz="0" w:space="0" w:color="auto"/>
            <w:bottom w:val="none" w:sz="0" w:space="0" w:color="auto"/>
            <w:right w:val="none" w:sz="0" w:space="0" w:color="auto"/>
          </w:divBdr>
        </w:div>
        <w:div w:id="62610958">
          <w:marLeft w:val="0"/>
          <w:marRight w:val="0"/>
          <w:marTop w:val="0"/>
          <w:marBottom w:val="0"/>
          <w:divBdr>
            <w:top w:val="none" w:sz="0" w:space="0" w:color="auto"/>
            <w:left w:val="none" w:sz="0" w:space="0" w:color="auto"/>
            <w:bottom w:val="none" w:sz="0" w:space="0" w:color="auto"/>
            <w:right w:val="none" w:sz="0" w:space="0" w:color="auto"/>
          </w:divBdr>
        </w:div>
        <w:div w:id="681785724">
          <w:marLeft w:val="0"/>
          <w:marRight w:val="0"/>
          <w:marTop w:val="0"/>
          <w:marBottom w:val="0"/>
          <w:divBdr>
            <w:top w:val="none" w:sz="0" w:space="0" w:color="auto"/>
            <w:left w:val="none" w:sz="0" w:space="0" w:color="auto"/>
            <w:bottom w:val="none" w:sz="0" w:space="0" w:color="auto"/>
            <w:right w:val="none" w:sz="0" w:space="0" w:color="auto"/>
          </w:divBdr>
        </w:div>
        <w:div w:id="1381400014">
          <w:marLeft w:val="0"/>
          <w:marRight w:val="0"/>
          <w:marTop w:val="0"/>
          <w:marBottom w:val="0"/>
          <w:divBdr>
            <w:top w:val="none" w:sz="0" w:space="0" w:color="auto"/>
            <w:left w:val="none" w:sz="0" w:space="0" w:color="auto"/>
            <w:bottom w:val="none" w:sz="0" w:space="0" w:color="auto"/>
            <w:right w:val="none" w:sz="0" w:space="0" w:color="auto"/>
          </w:divBdr>
        </w:div>
        <w:div w:id="268392656">
          <w:marLeft w:val="0"/>
          <w:marRight w:val="0"/>
          <w:marTop w:val="0"/>
          <w:marBottom w:val="0"/>
          <w:divBdr>
            <w:top w:val="none" w:sz="0" w:space="0" w:color="auto"/>
            <w:left w:val="none" w:sz="0" w:space="0" w:color="auto"/>
            <w:bottom w:val="none" w:sz="0" w:space="0" w:color="auto"/>
            <w:right w:val="none" w:sz="0" w:space="0" w:color="auto"/>
          </w:divBdr>
        </w:div>
        <w:div w:id="1797289815">
          <w:marLeft w:val="0"/>
          <w:marRight w:val="0"/>
          <w:marTop w:val="0"/>
          <w:marBottom w:val="0"/>
          <w:divBdr>
            <w:top w:val="none" w:sz="0" w:space="0" w:color="auto"/>
            <w:left w:val="none" w:sz="0" w:space="0" w:color="auto"/>
            <w:bottom w:val="none" w:sz="0" w:space="0" w:color="auto"/>
            <w:right w:val="none" w:sz="0" w:space="0" w:color="auto"/>
          </w:divBdr>
        </w:div>
        <w:div w:id="1731073059">
          <w:marLeft w:val="0"/>
          <w:marRight w:val="0"/>
          <w:marTop w:val="0"/>
          <w:marBottom w:val="0"/>
          <w:divBdr>
            <w:top w:val="none" w:sz="0" w:space="0" w:color="auto"/>
            <w:left w:val="none" w:sz="0" w:space="0" w:color="auto"/>
            <w:bottom w:val="none" w:sz="0" w:space="0" w:color="auto"/>
            <w:right w:val="none" w:sz="0" w:space="0" w:color="auto"/>
          </w:divBdr>
        </w:div>
        <w:div w:id="190723236">
          <w:marLeft w:val="0"/>
          <w:marRight w:val="0"/>
          <w:marTop w:val="0"/>
          <w:marBottom w:val="0"/>
          <w:divBdr>
            <w:top w:val="none" w:sz="0" w:space="0" w:color="auto"/>
            <w:left w:val="none" w:sz="0" w:space="0" w:color="auto"/>
            <w:bottom w:val="none" w:sz="0" w:space="0" w:color="auto"/>
            <w:right w:val="none" w:sz="0" w:space="0" w:color="auto"/>
          </w:divBdr>
        </w:div>
        <w:div w:id="1717389518">
          <w:marLeft w:val="0"/>
          <w:marRight w:val="0"/>
          <w:marTop w:val="0"/>
          <w:marBottom w:val="0"/>
          <w:divBdr>
            <w:top w:val="none" w:sz="0" w:space="0" w:color="auto"/>
            <w:left w:val="none" w:sz="0" w:space="0" w:color="auto"/>
            <w:bottom w:val="none" w:sz="0" w:space="0" w:color="auto"/>
            <w:right w:val="none" w:sz="0" w:space="0" w:color="auto"/>
          </w:divBdr>
        </w:div>
        <w:div w:id="1453481823">
          <w:marLeft w:val="0"/>
          <w:marRight w:val="0"/>
          <w:marTop w:val="0"/>
          <w:marBottom w:val="0"/>
          <w:divBdr>
            <w:top w:val="none" w:sz="0" w:space="0" w:color="auto"/>
            <w:left w:val="none" w:sz="0" w:space="0" w:color="auto"/>
            <w:bottom w:val="none" w:sz="0" w:space="0" w:color="auto"/>
            <w:right w:val="none" w:sz="0" w:space="0" w:color="auto"/>
          </w:divBdr>
        </w:div>
        <w:div w:id="1631666631">
          <w:marLeft w:val="0"/>
          <w:marRight w:val="0"/>
          <w:marTop w:val="0"/>
          <w:marBottom w:val="0"/>
          <w:divBdr>
            <w:top w:val="none" w:sz="0" w:space="0" w:color="auto"/>
            <w:left w:val="none" w:sz="0" w:space="0" w:color="auto"/>
            <w:bottom w:val="none" w:sz="0" w:space="0" w:color="auto"/>
            <w:right w:val="none" w:sz="0" w:space="0" w:color="auto"/>
          </w:divBdr>
        </w:div>
        <w:div w:id="1557935808">
          <w:marLeft w:val="0"/>
          <w:marRight w:val="0"/>
          <w:marTop w:val="0"/>
          <w:marBottom w:val="0"/>
          <w:divBdr>
            <w:top w:val="none" w:sz="0" w:space="0" w:color="auto"/>
            <w:left w:val="none" w:sz="0" w:space="0" w:color="auto"/>
            <w:bottom w:val="none" w:sz="0" w:space="0" w:color="auto"/>
            <w:right w:val="none" w:sz="0" w:space="0" w:color="auto"/>
          </w:divBdr>
        </w:div>
        <w:div w:id="855727246">
          <w:marLeft w:val="0"/>
          <w:marRight w:val="0"/>
          <w:marTop w:val="0"/>
          <w:marBottom w:val="0"/>
          <w:divBdr>
            <w:top w:val="none" w:sz="0" w:space="0" w:color="auto"/>
            <w:left w:val="none" w:sz="0" w:space="0" w:color="auto"/>
            <w:bottom w:val="none" w:sz="0" w:space="0" w:color="auto"/>
            <w:right w:val="none" w:sz="0" w:space="0" w:color="auto"/>
          </w:divBdr>
        </w:div>
        <w:div w:id="2033262621">
          <w:marLeft w:val="0"/>
          <w:marRight w:val="0"/>
          <w:marTop w:val="0"/>
          <w:marBottom w:val="0"/>
          <w:divBdr>
            <w:top w:val="none" w:sz="0" w:space="0" w:color="auto"/>
            <w:left w:val="none" w:sz="0" w:space="0" w:color="auto"/>
            <w:bottom w:val="none" w:sz="0" w:space="0" w:color="auto"/>
            <w:right w:val="none" w:sz="0" w:space="0" w:color="auto"/>
          </w:divBdr>
        </w:div>
        <w:div w:id="955217567">
          <w:marLeft w:val="0"/>
          <w:marRight w:val="0"/>
          <w:marTop w:val="0"/>
          <w:marBottom w:val="0"/>
          <w:divBdr>
            <w:top w:val="none" w:sz="0" w:space="0" w:color="auto"/>
            <w:left w:val="none" w:sz="0" w:space="0" w:color="auto"/>
            <w:bottom w:val="none" w:sz="0" w:space="0" w:color="auto"/>
            <w:right w:val="none" w:sz="0" w:space="0" w:color="auto"/>
          </w:divBdr>
        </w:div>
        <w:div w:id="1860503159">
          <w:marLeft w:val="0"/>
          <w:marRight w:val="0"/>
          <w:marTop w:val="0"/>
          <w:marBottom w:val="0"/>
          <w:divBdr>
            <w:top w:val="none" w:sz="0" w:space="0" w:color="auto"/>
            <w:left w:val="none" w:sz="0" w:space="0" w:color="auto"/>
            <w:bottom w:val="none" w:sz="0" w:space="0" w:color="auto"/>
            <w:right w:val="none" w:sz="0" w:space="0" w:color="auto"/>
          </w:divBdr>
        </w:div>
        <w:div w:id="2105496837">
          <w:marLeft w:val="0"/>
          <w:marRight w:val="0"/>
          <w:marTop w:val="0"/>
          <w:marBottom w:val="0"/>
          <w:divBdr>
            <w:top w:val="none" w:sz="0" w:space="0" w:color="auto"/>
            <w:left w:val="none" w:sz="0" w:space="0" w:color="auto"/>
            <w:bottom w:val="none" w:sz="0" w:space="0" w:color="auto"/>
            <w:right w:val="none" w:sz="0" w:space="0" w:color="auto"/>
          </w:divBdr>
        </w:div>
        <w:div w:id="1048072969">
          <w:marLeft w:val="0"/>
          <w:marRight w:val="0"/>
          <w:marTop w:val="0"/>
          <w:marBottom w:val="0"/>
          <w:divBdr>
            <w:top w:val="none" w:sz="0" w:space="0" w:color="auto"/>
            <w:left w:val="none" w:sz="0" w:space="0" w:color="auto"/>
            <w:bottom w:val="none" w:sz="0" w:space="0" w:color="auto"/>
            <w:right w:val="none" w:sz="0" w:space="0" w:color="auto"/>
          </w:divBdr>
        </w:div>
        <w:div w:id="340201254">
          <w:marLeft w:val="0"/>
          <w:marRight w:val="0"/>
          <w:marTop w:val="0"/>
          <w:marBottom w:val="0"/>
          <w:divBdr>
            <w:top w:val="none" w:sz="0" w:space="0" w:color="auto"/>
            <w:left w:val="none" w:sz="0" w:space="0" w:color="auto"/>
            <w:bottom w:val="none" w:sz="0" w:space="0" w:color="auto"/>
            <w:right w:val="none" w:sz="0" w:space="0" w:color="auto"/>
          </w:divBdr>
        </w:div>
        <w:div w:id="1484200938">
          <w:marLeft w:val="0"/>
          <w:marRight w:val="0"/>
          <w:marTop w:val="0"/>
          <w:marBottom w:val="0"/>
          <w:divBdr>
            <w:top w:val="none" w:sz="0" w:space="0" w:color="auto"/>
            <w:left w:val="none" w:sz="0" w:space="0" w:color="auto"/>
            <w:bottom w:val="none" w:sz="0" w:space="0" w:color="auto"/>
            <w:right w:val="none" w:sz="0" w:space="0" w:color="auto"/>
          </w:divBdr>
        </w:div>
        <w:div w:id="1557861142">
          <w:marLeft w:val="0"/>
          <w:marRight w:val="0"/>
          <w:marTop w:val="0"/>
          <w:marBottom w:val="0"/>
          <w:divBdr>
            <w:top w:val="none" w:sz="0" w:space="0" w:color="auto"/>
            <w:left w:val="none" w:sz="0" w:space="0" w:color="auto"/>
            <w:bottom w:val="none" w:sz="0" w:space="0" w:color="auto"/>
            <w:right w:val="none" w:sz="0" w:space="0" w:color="auto"/>
          </w:divBdr>
        </w:div>
        <w:div w:id="842280636">
          <w:marLeft w:val="0"/>
          <w:marRight w:val="0"/>
          <w:marTop w:val="0"/>
          <w:marBottom w:val="0"/>
          <w:divBdr>
            <w:top w:val="none" w:sz="0" w:space="0" w:color="auto"/>
            <w:left w:val="none" w:sz="0" w:space="0" w:color="auto"/>
            <w:bottom w:val="none" w:sz="0" w:space="0" w:color="auto"/>
            <w:right w:val="none" w:sz="0" w:space="0" w:color="auto"/>
          </w:divBdr>
        </w:div>
      </w:divsChild>
    </w:div>
    <w:div w:id="1080563197">
      <w:bodyDiv w:val="1"/>
      <w:marLeft w:val="0"/>
      <w:marRight w:val="0"/>
      <w:marTop w:val="0"/>
      <w:marBottom w:val="0"/>
      <w:divBdr>
        <w:top w:val="none" w:sz="0" w:space="0" w:color="auto"/>
        <w:left w:val="none" w:sz="0" w:space="0" w:color="auto"/>
        <w:bottom w:val="none" w:sz="0" w:space="0" w:color="auto"/>
        <w:right w:val="none" w:sz="0" w:space="0" w:color="auto"/>
      </w:divBdr>
    </w:div>
    <w:div w:id="1085489747">
      <w:bodyDiv w:val="1"/>
      <w:marLeft w:val="0"/>
      <w:marRight w:val="0"/>
      <w:marTop w:val="0"/>
      <w:marBottom w:val="0"/>
      <w:divBdr>
        <w:top w:val="none" w:sz="0" w:space="0" w:color="auto"/>
        <w:left w:val="none" w:sz="0" w:space="0" w:color="auto"/>
        <w:bottom w:val="none" w:sz="0" w:space="0" w:color="auto"/>
        <w:right w:val="none" w:sz="0" w:space="0" w:color="auto"/>
      </w:divBdr>
    </w:div>
    <w:div w:id="1087651389">
      <w:bodyDiv w:val="1"/>
      <w:marLeft w:val="0"/>
      <w:marRight w:val="0"/>
      <w:marTop w:val="0"/>
      <w:marBottom w:val="0"/>
      <w:divBdr>
        <w:top w:val="none" w:sz="0" w:space="0" w:color="auto"/>
        <w:left w:val="none" w:sz="0" w:space="0" w:color="auto"/>
        <w:bottom w:val="none" w:sz="0" w:space="0" w:color="auto"/>
        <w:right w:val="none" w:sz="0" w:space="0" w:color="auto"/>
      </w:divBdr>
    </w:div>
    <w:div w:id="1087655562">
      <w:bodyDiv w:val="1"/>
      <w:marLeft w:val="0"/>
      <w:marRight w:val="0"/>
      <w:marTop w:val="0"/>
      <w:marBottom w:val="0"/>
      <w:divBdr>
        <w:top w:val="none" w:sz="0" w:space="0" w:color="auto"/>
        <w:left w:val="none" w:sz="0" w:space="0" w:color="auto"/>
        <w:bottom w:val="none" w:sz="0" w:space="0" w:color="auto"/>
        <w:right w:val="none" w:sz="0" w:space="0" w:color="auto"/>
      </w:divBdr>
    </w:div>
    <w:div w:id="1093741664">
      <w:bodyDiv w:val="1"/>
      <w:marLeft w:val="0"/>
      <w:marRight w:val="0"/>
      <w:marTop w:val="0"/>
      <w:marBottom w:val="0"/>
      <w:divBdr>
        <w:top w:val="none" w:sz="0" w:space="0" w:color="auto"/>
        <w:left w:val="none" w:sz="0" w:space="0" w:color="auto"/>
        <w:bottom w:val="none" w:sz="0" w:space="0" w:color="auto"/>
        <w:right w:val="none" w:sz="0" w:space="0" w:color="auto"/>
      </w:divBdr>
    </w:div>
    <w:div w:id="1099061889">
      <w:bodyDiv w:val="1"/>
      <w:marLeft w:val="0"/>
      <w:marRight w:val="0"/>
      <w:marTop w:val="0"/>
      <w:marBottom w:val="0"/>
      <w:divBdr>
        <w:top w:val="none" w:sz="0" w:space="0" w:color="auto"/>
        <w:left w:val="none" w:sz="0" w:space="0" w:color="auto"/>
        <w:bottom w:val="none" w:sz="0" w:space="0" w:color="auto"/>
        <w:right w:val="none" w:sz="0" w:space="0" w:color="auto"/>
      </w:divBdr>
      <w:divsChild>
        <w:div w:id="1583567492">
          <w:marLeft w:val="0"/>
          <w:marRight w:val="0"/>
          <w:marTop w:val="0"/>
          <w:marBottom w:val="0"/>
          <w:divBdr>
            <w:top w:val="none" w:sz="0" w:space="0" w:color="auto"/>
            <w:left w:val="none" w:sz="0" w:space="0" w:color="auto"/>
            <w:bottom w:val="none" w:sz="0" w:space="0" w:color="auto"/>
            <w:right w:val="none" w:sz="0" w:space="0" w:color="auto"/>
          </w:divBdr>
        </w:div>
        <w:div w:id="1101486464">
          <w:marLeft w:val="0"/>
          <w:marRight w:val="0"/>
          <w:marTop w:val="0"/>
          <w:marBottom w:val="0"/>
          <w:divBdr>
            <w:top w:val="none" w:sz="0" w:space="0" w:color="auto"/>
            <w:left w:val="none" w:sz="0" w:space="0" w:color="auto"/>
            <w:bottom w:val="none" w:sz="0" w:space="0" w:color="auto"/>
            <w:right w:val="none" w:sz="0" w:space="0" w:color="auto"/>
          </w:divBdr>
        </w:div>
        <w:div w:id="703482183">
          <w:marLeft w:val="0"/>
          <w:marRight w:val="0"/>
          <w:marTop w:val="0"/>
          <w:marBottom w:val="0"/>
          <w:divBdr>
            <w:top w:val="none" w:sz="0" w:space="0" w:color="auto"/>
            <w:left w:val="none" w:sz="0" w:space="0" w:color="auto"/>
            <w:bottom w:val="none" w:sz="0" w:space="0" w:color="auto"/>
            <w:right w:val="none" w:sz="0" w:space="0" w:color="auto"/>
          </w:divBdr>
        </w:div>
        <w:div w:id="915749149">
          <w:marLeft w:val="0"/>
          <w:marRight w:val="0"/>
          <w:marTop w:val="0"/>
          <w:marBottom w:val="0"/>
          <w:divBdr>
            <w:top w:val="none" w:sz="0" w:space="0" w:color="auto"/>
            <w:left w:val="none" w:sz="0" w:space="0" w:color="auto"/>
            <w:bottom w:val="none" w:sz="0" w:space="0" w:color="auto"/>
            <w:right w:val="none" w:sz="0" w:space="0" w:color="auto"/>
          </w:divBdr>
        </w:div>
        <w:div w:id="932056912">
          <w:marLeft w:val="0"/>
          <w:marRight w:val="0"/>
          <w:marTop w:val="0"/>
          <w:marBottom w:val="0"/>
          <w:divBdr>
            <w:top w:val="none" w:sz="0" w:space="0" w:color="auto"/>
            <w:left w:val="none" w:sz="0" w:space="0" w:color="auto"/>
            <w:bottom w:val="none" w:sz="0" w:space="0" w:color="auto"/>
            <w:right w:val="none" w:sz="0" w:space="0" w:color="auto"/>
          </w:divBdr>
        </w:div>
        <w:div w:id="259721366">
          <w:marLeft w:val="0"/>
          <w:marRight w:val="0"/>
          <w:marTop w:val="0"/>
          <w:marBottom w:val="0"/>
          <w:divBdr>
            <w:top w:val="none" w:sz="0" w:space="0" w:color="auto"/>
            <w:left w:val="none" w:sz="0" w:space="0" w:color="auto"/>
            <w:bottom w:val="none" w:sz="0" w:space="0" w:color="auto"/>
            <w:right w:val="none" w:sz="0" w:space="0" w:color="auto"/>
          </w:divBdr>
        </w:div>
        <w:div w:id="2052724793">
          <w:marLeft w:val="0"/>
          <w:marRight w:val="0"/>
          <w:marTop w:val="0"/>
          <w:marBottom w:val="0"/>
          <w:divBdr>
            <w:top w:val="none" w:sz="0" w:space="0" w:color="auto"/>
            <w:left w:val="none" w:sz="0" w:space="0" w:color="auto"/>
            <w:bottom w:val="none" w:sz="0" w:space="0" w:color="auto"/>
            <w:right w:val="none" w:sz="0" w:space="0" w:color="auto"/>
          </w:divBdr>
        </w:div>
        <w:div w:id="1515067953">
          <w:marLeft w:val="0"/>
          <w:marRight w:val="0"/>
          <w:marTop w:val="0"/>
          <w:marBottom w:val="0"/>
          <w:divBdr>
            <w:top w:val="none" w:sz="0" w:space="0" w:color="auto"/>
            <w:left w:val="none" w:sz="0" w:space="0" w:color="auto"/>
            <w:bottom w:val="none" w:sz="0" w:space="0" w:color="auto"/>
            <w:right w:val="none" w:sz="0" w:space="0" w:color="auto"/>
          </w:divBdr>
        </w:div>
        <w:div w:id="1754205611">
          <w:marLeft w:val="0"/>
          <w:marRight w:val="0"/>
          <w:marTop w:val="0"/>
          <w:marBottom w:val="0"/>
          <w:divBdr>
            <w:top w:val="none" w:sz="0" w:space="0" w:color="auto"/>
            <w:left w:val="none" w:sz="0" w:space="0" w:color="auto"/>
            <w:bottom w:val="none" w:sz="0" w:space="0" w:color="auto"/>
            <w:right w:val="none" w:sz="0" w:space="0" w:color="auto"/>
          </w:divBdr>
        </w:div>
        <w:div w:id="1732652804">
          <w:marLeft w:val="0"/>
          <w:marRight w:val="0"/>
          <w:marTop w:val="0"/>
          <w:marBottom w:val="0"/>
          <w:divBdr>
            <w:top w:val="none" w:sz="0" w:space="0" w:color="auto"/>
            <w:left w:val="none" w:sz="0" w:space="0" w:color="auto"/>
            <w:bottom w:val="none" w:sz="0" w:space="0" w:color="auto"/>
            <w:right w:val="none" w:sz="0" w:space="0" w:color="auto"/>
          </w:divBdr>
        </w:div>
        <w:div w:id="807549268">
          <w:marLeft w:val="0"/>
          <w:marRight w:val="0"/>
          <w:marTop w:val="0"/>
          <w:marBottom w:val="0"/>
          <w:divBdr>
            <w:top w:val="none" w:sz="0" w:space="0" w:color="auto"/>
            <w:left w:val="none" w:sz="0" w:space="0" w:color="auto"/>
            <w:bottom w:val="none" w:sz="0" w:space="0" w:color="auto"/>
            <w:right w:val="none" w:sz="0" w:space="0" w:color="auto"/>
          </w:divBdr>
        </w:div>
        <w:div w:id="1403065724">
          <w:marLeft w:val="0"/>
          <w:marRight w:val="0"/>
          <w:marTop w:val="0"/>
          <w:marBottom w:val="0"/>
          <w:divBdr>
            <w:top w:val="none" w:sz="0" w:space="0" w:color="auto"/>
            <w:left w:val="none" w:sz="0" w:space="0" w:color="auto"/>
            <w:bottom w:val="none" w:sz="0" w:space="0" w:color="auto"/>
            <w:right w:val="none" w:sz="0" w:space="0" w:color="auto"/>
          </w:divBdr>
        </w:div>
        <w:div w:id="1325890846">
          <w:marLeft w:val="0"/>
          <w:marRight w:val="0"/>
          <w:marTop w:val="0"/>
          <w:marBottom w:val="0"/>
          <w:divBdr>
            <w:top w:val="none" w:sz="0" w:space="0" w:color="auto"/>
            <w:left w:val="none" w:sz="0" w:space="0" w:color="auto"/>
            <w:bottom w:val="none" w:sz="0" w:space="0" w:color="auto"/>
            <w:right w:val="none" w:sz="0" w:space="0" w:color="auto"/>
          </w:divBdr>
        </w:div>
        <w:div w:id="427312061">
          <w:marLeft w:val="0"/>
          <w:marRight w:val="0"/>
          <w:marTop w:val="0"/>
          <w:marBottom w:val="0"/>
          <w:divBdr>
            <w:top w:val="none" w:sz="0" w:space="0" w:color="auto"/>
            <w:left w:val="none" w:sz="0" w:space="0" w:color="auto"/>
            <w:bottom w:val="none" w:sz="0" w:space="0" w:color="auto"/>
            <w:right w:val="none" w:sz="0" w:space="0" w:color="auto"/>
          </w:divBdr>
        </w:div>
        <w:div w:id="937911274">
          <w:marLeft w:val="0"/>
          <w:marRight w:val="0"/>
          <w:marTop w:val="0"/>
          <w:marBottom w:val="0"/>
          <w:divBdr>
            <w:top w:val="none" w:sz="0" w:space="0" w:color="auto"/>
            <w:left w:val="none" w:sz="0" w:space="0" w:color="auto"/>
            <w:bottom w:val="none" w:sz="0" w:space="0" w:color="auto"/>
            <w:right w:val="none" w:sz="0" w:space="0" w:color="auto"/>
          </w:divBdr>
        </w:div>
        <w:div w:id="986713952">
          <w:marLeft w:val="0"/>
          <w:marRight w:val="0"/>
          <w:marTop w:val="0"/>
          <w:marBottom w:val="0"/>
          <w:divBdr>
            <w:top w:val="none" w:sz="0" w:space="0" w:color="auto"/>
            <w:left w:val="none" w:sz="0" w:space="0" w:color="auto"/>
            <w:bottom w:val="none" w:sz="0" w:space="0" w:color="auto"/>
            <w:right w:val="none" w:sz="0" w:space="0" w:color="auto"/>
          </w:divBdr>
        </w:div>
        <w:div w:id="1731489912">
          <w:marLeft w:val="0"/>
          <w:marRight w:val="0"/>
          <w:marTop w:val="0"/>
          <w:marBottom w:val="0"/>
          <w:divBdr>
            <w:top w:val="none" w:sz="0" w:space="0" w:color="auto"/>
            <w:left w:val="none" w:sz="0" w:space="0" w:color="auto"/>
            <w:bottom w:val="none" w:sz="0" w:space="0" w:color="auto"/>
            <w:right w:val="none" w:sz="0" w:space="0" w:color="auto"/>
          </w:divBdr>
        </w:div>
        <w:div w:id="1392265028">
          <w:marLeft w:val="0"/>
          <w:marRight w:val="0"/>
          <w:marTop w:val="0"/>
          <w:marBottom w:val="0"/>
          <w:divBdr>
            <w:top w:val="none" w:sz="0" w:space="0" w:color="auto"/>
            <w:left w:val="none" w:sz="0" w:space="0" w:color="auto"/>
            <w:bottom w:val="none" w:sz="0" w:space="0" w:color="auto"/>
            <w:right w:val="none" w:sz="0" w:space="0" w:color="auto"/>
          </w:divBdr>
        </w:div>
        <w:div w:id="181551916">
          <w:marLeft w:val="0"/>
          <w:marRight w:val="0"/>
          <w:marTop w:val="0"/>
          <w:marBottom w:val="0"/>
          <w:divBdr>
            <w:top w:val="none" w:sz="0" w:space="0" w:color="auto"/>
            <w:left w:val="none" w:sz="0" w:space="0" w:color="auto"/>
            <w:bottom w:val="none" w:sz="0" w:space="0" w:color="auto"/>
            <w:right w:val="none" w:sz="0" w:space="0" w:color="auto"/>
          </w:divBdr>
        </w:div>
        <w:div w:id="2014141527">
          <w:marLeft w:val="0"/>
          <w:marRight w:val="0"/>
          <w:marTop w:val="0"/>
          <w:marBottom w:val="0"/>
          <w:divBdr>
            <w:top w:val="none" w:sz="0" w:space="0" w:color="auto"/>
            <w:left w:val="none" w:sz="0" w:space="0" w:color="auto"/>
            <w:bottom w:val="none" w:sz="0" w:space="0" w:color="auto"/>
            <w:right w:val="none" w:sz="0" w:space="0" w:color="auto"/>
          </w:divBdr>
        </w:div>
        <w:div w:id="289287123">
          <w:marLeft w:val="0"/>
          <w:marRight w:val="0"/>
          <w:marTop w:val="0"/>
          <w:marBottom w:val="0"/>
          <w:divBdr>
            <w:top w:val="none" w:sz="0" w:space="0" w:color="auto"/>
            <w:left w:val="none" w:sz="0" w:space="0" w:color="auto"/>
            <w:bottom w:val="none" w:sz="0" w:space="0" w:color="auto"/>
            <w:right w:val="none" w:sz="0" w:space="0" w:color="auto"/>
          </w:divBdr>
        </w:div>
        <w:div w:id="1216313000">
          <w:marLeft w:val="0"/>
          <w:marRight w:val="0"/>
          <w:marTop w:val="0"/>
          <w:marBottom w:val="0"/>
          <w:divBdr>
            <w:top w:val="none" w:sz="0" w:space="0" w:color="auto"/>
            <w:left w:val="none" w:sz="0" w:space="0" w:color="auto"/>
            <w:bottom w:val="none" w:sz="0" w:space="0" w:color="auto"/>
            <w:right w:val="none" w:sz="0" w:space="0" w:color="auto"/>
          </w:divBdr>
        </w:div>
        <w:div w:id="1000353794">
          <w:marLeft w:val="0"/>
          <w:marRight w:val="0"/>
          <w:marTop w:val="0"/>
          <w:marBottom w:val="0"/>
          <w:divBdr>
            <w:top w:val="none" w:sz="0" w:space="0" w:color="auto"/>
            <w:left w:val="none" w:sz="0" w:space="0" w:color="auto"/>
            <w:bottom w:val="none" w:sz="0" w:space="0" w:color="auto"/>
            <w:right w:val="none" w:sz="0" w:space="0" w:color="auto"/>
          </w:divBdr>
        </w:div>
        <w:div w:id="1650793101">
          <w:marLeft w:val="0"/>
          <w:marRight w:val="0"/>
          <w:marTop w:val="0"/>
          <w:marBottom w:val="0"/>
          <w:divBdr>
            <w:top w:val="none" w:sz="0" w:space="0" w:color="auto"/>
            <w:left w:val="none" w:sz="0" w:space="0" w:color="auto"/>
            <w:bottom w:val="none" w:sz="0" w:space="0" w:color="auto"/>
            <w:right w:val="none" w:sz="0" w:space="0" w:color="auto"/>
          </w:divBdr>
        </w:div>
        <w:div w:id="761413298">
          <w:marLeft w:val="0"/>
          <w:marRight w:val="0"/>
          <w:marTop w:val="0"/>
          <w:marBottom w:val="0"/>
          <w:divBdr>
            <w:top w:val="none" w:sz="0" w:space="0" w:color="auto"/>
            <w:left w:val="none" w:sz="0" w:space="0" w:color="auto"/>
            <w:bottom w:val="none" w:sz="0" w:space="0" w:color="auto"/>
            <w:right w:val="none" w:sz="0" w:space="0" w:color="auto"/>
          </w:divBdr>
        </w:div>
        <w:div w:id="1495610956">
          <w:marLeft w:val="0"/>
          <w:marRight w:val="0"/>
          <w:marTop w:val="0"/>
          <w:marBottom w:val="0"/>
          <w:divBdr>
            <w:top w:val="none" w:sz="0" w:space="0" w:color="auto"/>
            <w:left w:val="none" w:sz="0" w:space="0" w:color="auto"/>
            <w:bottom w:val="none" w:sz="0" w:space="0" w:color="auto"/>
            <w:right w:val="none" w:sz="0" w:space="0" w:color="auto"/>
          </w:divBdr>
        </w:div>
        <w:div w:id="371349669">
          <w:marLeft w:val="0"/>
          <w:marRight w:val="0"/>
          <w:marTop w:val="0"/>
          <w:marBottom w:val="0"/>
          <w:divBdr>
            <w:top w:val="none" w:sz="0" w:space="0" w:color="auto"/>
            <w:left w:val="none" w:sz="0" w:space="0" w:color="auto"/>
            <w:bottom w:val="none" w:sz="0" w:space="0" w:color="auto"/>
            <w:right w:val="none" w:sz="0" w:space="0" w:color="auto"/>
          </w:divBdr>
        </w:div>
        <w:div w:id="1201868029">
          <w:marLeft w:val="0"/>
          <w:marRight w:val="0"/>
          <w:marTop w:val="0"/>
          <w:marBottom w:val="0"/>
          <w:divBdr>
            <w:top w:val="none" w:sz="0" w:space="0" w:color="auto"/>
            <w:left w:val="none" w:sz="0" w:space="0" w:color="auto"/>
            <w:bottom w:val="none" w:sz="0" w:space="0" w:color="auto"/>
            <w:right w:val="none" w:sz="0" w:space="0" w:color="auto"/>
          </w:divBdr>
        </w:div>
        <w:div w:id="1614094496">
          <w:marLeft w:val="0"/>
          <w:marRight w:val="0"/>
          <w:marTop w:val="0"/>
          <w:marBottom w:val="0"/>
          <w:divBdr>
            <w:top w:val="none" w:sz="0" w:space="0" w:color="auto"/>
            <w:left w:val="none" w:sz="0" w:space="0" w:color="auto"/>
            <w:bottom w:val="none" w:sz="0" w:space="0" w:color="auto"/>
            <w:right w:val="none" w:sz="0" w:space="0" w:color="auto"/>
          </w:divBdr>
        </w:div>
        <w:div w:id="731924917">
          <w:marLeft w:val="0"/>
          <w:marRight w:val="0"/>
          <w:marTop w:val="0"/>
          <w:marBottom w:val="0"/>
          <w:divBdr>
            <w:top w:val="none" w:sz="0" w:space="0" w:color="auto"/>
            <w:left w:val="none" w:sz="0" w:space="0" w:color="auto"/>
            <w:bottom w:val="none" w:sz="0" w:space="0" w:color="auto"/>
            <w:right w:val="none" w:sz="0" w:space="0" w:color="auto"/>
          </w:divBdr>
        </w:div>
        <w:div w:id="959602790">
          <w:marLeft w:val="0"/>
          <w:marRight w:val="0"/>
          <w:marTop w:val="0"/>
          <w:marBottom w:val="0"/>
          <w:divBdr>
            <w:top w:val="none" w:sz="0" w:space="0" w:color="auto"/>
            <w:left w:val="none" w:sz="0" w:space="0" w:color="auto"/>
            <w:bottom w:val="none" w:sz="0" w:space="0" w:color="auto"/>
            <w:right w:val="none" w:sz="0" w:space="0" w:color="auto"/>
          </w:divBdr>
        </w:div>
        <w:div w:id="1177231740">
          <w:marLeft w:val="0"/>
          <w:marRight w:val="0"/>
          <w:marTop w:val="0"/>
          <w:marBottom w:val="0"/>
          <w:divBdr>
            <w:top w:val="none" w:sz="0" w:space="0" w:color="auto"/>
            <w:left w:val="none" w:sz="0" w:space="0" w:color="auto"/>
            <w:bottom w:val="none" w:sz="0" w:space="0" w:color="auto"/>
            <w:right w:val="none" w:sz="0" w:space="0" w:color="auto"/>
          </w:divBdr>
        </w:div>
        <w:div w:id="863515687">
          <w:marLeft w:val="0"/>
          <w:marRight w:val="0"/>
          <w:marTop w:val="0"/>
          <w:marBottom w:val="0"/>
          <w:divBdr>
            <w:top w:val="none" w:sz="0" w:space="0" w:color="auto"/>
            <w:left w:val="none" w:sz="0" w:space="0" w:color="auto"/>
            <w:bottom w:val="none" w:sz="0" w:space="0" w:color="auto"/>
            <w:right w:val="none" w:sz="0" w:space="0" w:color="auto"/>
          </w:divBdr>
        </w:div>
        <w:div w:id="1384018578">
          <w:marLeft w:val="0"/>
          <w:marRight w:val="0"/>
          <w:marTop w:val="0"/>
          <w:marBottom w:val="0"/>
          <w:divBdr>
            <w:top w:val="none" w:sz="0" w:space="0" w:color="auto"/>
            <w:left w:val="none" w:sz="0" w:space="0" w:color="auto"/>
            <w:bottom w:val="none" w:sz="0" w:space="0" w:color="auto"/>
            <w:right w:val="none" w:sz="0" w:space="0" w:color="auto"/>
          </w:divBdr>
        </w:div>
        <w:div w:id="1856916665">
          <w:marLeft w:val="0"/>
          <w:marRight w:val="0"/>
          <w:marTop w:val="0"/>
          <w:marBottom w:val="0"/>
          <w:divBdr>
            <w:top w:val="none" w:sz="0" w:space="0" w:color="auto"/>
            <w:left w:val="none" w:sz="0" w:space="0" w:color="auto"/>
            <w:bottom w:val="none" w:sz="0" w:space="0" w:color="auto"/>
            <w:right w:val="none" w:sz="0" w:space="0" w:color="auto"/>
          </w:divBdr>
        </w:div>
        <w:div w:id="2014452576">
          <w:marLeft w:val="0"/>
          <w:marRight w:val="0"/>
          <w:marTop w:val="0"/>
          <w:marBottom w:val="0"/>
          <w:divBdr>
            <w:top w:val="none" w:sz="0" w:space="0" w:color="auto"/>
            <w:left w:val="none" w:sz="0" w:space="0" w:color="auto"/>
            <w:bottom w:val="none" w:sz="0" w:space="0" w:color="auto"/>
            <w:right w:val="none" w:sz="0" w:space="0" w:color="auto"/>
          </w:divBdr>
        </w:div>
      </w:divsChild>
    </w:div>
    <w:div w:id="1102992193">
      <w:bodyDiv w:val="1"/>
      <w:marLeft w:val="0"/>
      <w:marRight w:val="0"/>
      <w:marTop w:val="0"/>
      <w:marBottom w:val="0"/>
      <w:divBdr>
        <w:top w:val="none" w:sz="0" w:space="0" w:color="auto"/>
        <w:left w:val="none" w:sz="0" w:space="0" w:color="auto"/>
        <w:bottom w:val="none" w:sz="0" w:space="0" w:color="auto"/>
        <w:right w:val="none" w:sz="0" w:space="0" w:color="auto"/>
      </w:divBdr>
    </w:div>
    <w:div w:id="1105349563">
      <w:bodyDiv w:val="1"/>
      <w:marLeft w:val="0"/>
      <w:marRight w:val="0"/>
      <w:marTop w:val="0"/>
      <w:marBottom w:val="0"/>
      <w:divBdr>
        <w:top w:val="none" w:sz="0" w:space="0" w:color="auto"/>
        <w:left w:val="none" w:sz="0" w:space="0" w:color="auto"/>
        <w:bottom w:val="none" w:sz="0" w:space="0" w:color="auto"/>
        <w:right w:val="none" w:sz="0" w:space="0" w:color="auto"/>
      </w:divBdr>
    </w:div>
    <w:div w:id="1110204340">
      <w:bodyDiv w:val="1"/>
      <w:marLeft w:val="0"/>
      <w:marRight w:val="0"/>
      <w:marTop w:val="0"/>
      <w:marBottom w:val="0"/>
      <w:divBdr>
        <w:top w:val="none" w:sz="0" w:space="0" w:color="auto"/>
        <w:left w:val="none" w:sz="0" w:space="0" w:color="auto"/>
        <w:bottom w:val="none" w:sz="0" w:space="0" w:color="auto"/>
        <w:right w:val="none" w:sz="0" w:space="0" w:color="auto"/>
      </w:divBdr>
      <w:divsChild>
        <w:div w:id="747506817">
          <w:marLeft w:val="0"/>
          <w:marRight w:val="0"/>
          <w:marTop w:val="0"/>
          <w:marBottom w:val="0"/>
          <w:divBdr>
            <w:top w:val="none" w:sz="0" w:space="0" w:color="auto"/>
            <w:left w:val="none" w:sz="0" w:space="0" w:color="auto"/>
            <w:bottom w:val="none" w:sz="0" w:space="0" w:color="auto"/>
            <w:right w:val="none" w:sz="0" w:space="0" w:color="auto"/>
          </w:divBdr>
        </w:div>
        <w:div w:id="1118380708">
          <w:marLeft w:val="0"/>
          <w:marRight w:val="0"/>
          <w:marTop w:val="0"/>
          <w:marBottom w:val="0"/>
          <w:divBdr>
            <w:top w:val="none" w:sz="0" w:space="0" w:color="auto"/>
            <w:left w:val="none" w:sz="0" w:space="0" w:color="auto"/>
            <w:bottom w:val="none" w:sz="0" w:space="0" w:color="auto"/>
            <w:right w:val="none" w:sz="0" w:space="0" w:color="auto"/>
          </w:divBdr>
        </w:div>
        <w:div w:id="226840912">
          <w:marLeft w:val="0"/>
          <w:marRight w:val="0"/>
          <w:marTop w:val="0"/>
          <w:marBottom w:val="0"/>
          <w:divBdr>
            <w:top w:val="none" w:sz="0" w:space="0" w:color="auto"/>
            <w:left w:val="none" w:sz="0" w:space="0" w:color="auto"/>
            <w:bottom w:val="none" w:sz="0" w:space="0" w:color="auto"/>
            <w:right w:val="none" w:sz="0" w:space="0" w:color="auto"/>
          </w:divBdr>
        </w:div>
        <w:div w:id="82147036">
          <w:marLeft w:val="0"/>
          <w:marRight w:val="0"/>
          <w:marTop w:val="0"/>
          <w:marBottom w:val="0"/>
          <w:divBdr>
            <w:top w:val="none" w:sz="0" w:space="0" w:color="auto"/>
            <w:left w:val="none" w:sz="0" w:space="0" w:color="auto"/>
            <w:bottom w:val="none" w:sz="0" w:space="0" w:color="auto"/>
            <w:right w:val="none" w:sz="0" w:space="0" w:color="auto"/>
          </w:divBdr>
        </w:div>
        <w:div w:id="1895968075">
          <w:marLeft w:val="0"/>
          <w:marRight w:val="0"/>
          <w:marTop w:val="0"/>
          <w:marBottom w:val="0"/>
          <w:divBdr>
            <w:top w:val="none" w:sz="0" w:space="0" w:color="auto"/>
            <w:left w:val="none" w:sz="0" w:space="0" w:color="auto"/>
            <w:bottom w:val="none" w:sz="0" w:space="0" w:color="auto"/>
            <w:right w:val="none" w:sz="0" w:space="0" w:color="auto"/>
          </w:divBdr>
        </w:div>
        <w:div w:id="850530898">
          <w:marLeft w:val="0"/>
          <w:marRight w:val="0"/>
          <w:marTop w:val="0"/>
          <w:marBottom w:val="0"/>
          <w:divBdr>
            <w:top w:val="none" w:sz="0" w:space="0" w:color="auto"/>
            <w:left w:val="none" w:sz="0" w:space="0" w:color="auto"/>
            <w:bottom w:val="none" w:sz="0" w:space="0" w:color="auto"/>
            <w:right w:val="none" w:sz="0" w:space="0" w:color="auto"/>
          </w:divBdr>
        </w:div>
        <w:div w:id="1691952620">
          <w:marLeft w:val="0"/>
          <w:marRight w:val="0"/>
          <w:marTop w:val="0"/>
          <w:marBottom w:val="0"/>
          <w:divBdr>
            <w:top w:val="none" w:sz="0" w:space="0" w:color="auto"/>
            <w:left w:val="none" w:sz="0" w:space="0" w:color="auto"/>
            <w:bottom w:val="none" w:sz="0" w:space="0" w:color="auto"/>
            <w:right w:val="none" w:sz="0" w:space="0" w:color="auto"/>
          </w:divBdr>
        </w:div>
        <w:div w:id="1586569677">
          <w:marLeft w:val="0"/>
          <w:marRight w:val="0"/>
          <w:marTop w:val="0"/>
          <w:marBottom w:val="0"/>
          <w:divBdr>
            <w:top w:val="none" w:sz="0" w:space="0" w:color="auto"/>
            <w:left w:val="none" w:sz="0" w:space="0" w:color="auto"/>
            <w:bottom w:val="none" w:sz="0" w:space="0" w:color="auto"/>
            <w:right w:val="none" w:sz="0" w:space="0" w:color="auto"/>
          </w:divBdr>
        </w:div>
        <w:div w:id="1324162250">
          <w:marLeft w:val="0"/>
          <w:marRight w:val="0"/>
          <w:marTop w:val="0"/>
          <w:marBottom w:val="0"/>
          <w:divBdr>
            <w:top w:val="none" w:sz="0" w:space="0" w:color="auto"/>
            <w:left w:val="none" w:sz="0" w:space="0" w:color="auto"/>
            <w:bottom w:val="none" w:sz="0" w:space="0" w:color="auto"/>
            <w:right w:val="none" w:sz="0" w:space="0" w:color="auto"/>
          </w:divBdr>
        </w:div>
        <w:div w:id="2041662778">
          <w:marLeft w:val="0"/>
          <w:marRight w:val="0"/>
          <w:marTop w:val="0"/>
          <w:marBottom w:val="0"/>
          <w:divBdr>
            <w:top w:val="none" w:sz="0" w:space="0" w:color="auto"/>
            <w:left w:val="none" w:sz="0" w:space="0" w:color="auto"/>
            <w:bottom w:val="none" w:sz="0" w:space="0" w:color="auto"/>
            <w:right w:val="none" w:sz="0" w:space="0" w:color="auto"/>
          </w:divBdr>
        </w:div>
        <w:div w:id="1139999496">
          <w:marLeft w:val="0"/>
          <w:marRight w:val="0"/>
          <w:marTop w:val="0"/>
          <w:marBottom w:val="0"/>
          <w:divBdr>
            <w:top w:val="none" w:sz="0" w:space="0" w:color="auto"/>
            <w:left w:val="none" w:sz="0" w:space="0" w:color="auto"/>
            <w:bottom w:val="none" w:sz="0" w:space="0" w:color="auto"/>
            <w:right w:val="none" w:sz="0" w:space="0" w:color="auto"/>
          </w:divBdr>
        </w:div>
        <w:div w:id="1481464870">
          <w:marLeft w:val="0"/>
          <w:marRight w:val="0"/>
          <w:marTop w:val="0"/>
          <w:marBottom w:val="0"/>
          <w:divBdr>
            <w:top w:val="none" w:sz="0" w:space="0" w:color="auto"/>
            <w:left w:val="none" w:sz="0" w:space="0" w:color="auto"/>
            <w:bottom w:val="none" w:sz="0" w:space="0" w:color="auto"/>
            <w:right w:val="none" w:sz="0" w:space="0" w:color="auto"/>
          </w:divBdr>
        </w:div>
        <w:div w:id="791510234">
          <w:marLeft w:val="0"/>
          <w:marRight w:val="0"/>
          <w:marTop w:val="0"/>
          <w:marBottom w:val="0"/>
          <w:divBdr>
            <w:top w:val="none" w:sz="0" w:space="0" w:color="auto"/>
            <w:left w:val="none" w:sz="0" w:space="0" w:color="auto"/>
            <w:bottom w:val="none" w:sz="0" w:space="0" w:color="auto"/>
            <w:right w:val="none" w:sz="0" w:space="0" w:color="auto"/>
          </w:divBdr>
        </w:div>
        <w:div w:id="1388839428">
          <w:marLeft w:val="0"/>
          <w:marRight w:val="0"/>
          <w:marTop w:val="0"/>
          <w:marBottom w:val="0"/>
          <w:divBdr>
            <w:top w:val="none" w:sz="0" w:space="0" w:color="auto"/>
            <w:left w:val="none" w:sz="0" w:space="0" w:color="auto"/>
            <w:bottom w:val="none" w:sz="0" w:space="0" w:color="auto"/>
            <w:right w:val="none" w:sz="0" w:space="0" w:color="auto"/>
          </w:divBdr>
        </w:div>
        <w:div w:id="1463234273">
          <w:marLeft w:val="0"/>
          <w:marRight w:val="0"/>
          <w:marTop w:val="0"/>
          <w:marBottom w:val="0"/>
          <w:divBdr>
            <w:top w:val="none" w:sz="0" w:space="0" w:color="auto"/>
            <w:left w:val="none" w:sz="0" w:space="0" w:color="auto"/>
            <w:bottom w:val="none" w:sz="0" w:space="0" w:color="auto"/>
            <w:right w:val="none" w:sz="0" w:space="0" w:color="auto"/>
          </w:divBdr>
        </w:div>
        <w:div w:id="130945887">
          <w:marLeft w:val="0"/>
          <w:marRight w:val="0"/>
          <w:marTop w:val="0"/>
          <w:marBottom w:val="0"/>
          <w:divBdr>
            <w:top w:val="none" w:sz="0" w:space="0" w:color="auto"/>
            <w:left w:val="none" w:sz="0" w:space="0" w:color="auto"/>
            <w:bottom w:val="none" w:sz="0" w:space="0" w:color="auto"/>
            <w:right w:val="none" w:sz="0" w:space="0" w:color="auto"/>
          </w:divBdr>
        </w:div>
        <w:div w:id="992955084">
          <w:marLeft w:val="0"/>
          <w:marRight w:val="0"/>
          <w:marTop w:val="0"/>
          <w:marBottom w:val="0"/>
          <w:divBdr>
            <w:top w:val="none" w:sz="0" w:space="0" w:color="auto"/>
            <w:left w:val="none" w:sz="0" w:space="0" w:color="auto"/>
            <w:bottom w:val="none" w:sz="0" w:space="0" w:color="auto"/>
            <w:right w:val="none" w:sz="0" w:space="0" w:color="auto"/>
          </w:divBdr>
        </w:div>
        <w:div w:id="211893008">
          <w:marLeft w:val="0"/>
          <w:marRight w:val="0"/>
          <w:marTop w:val="0"/>
          <w:marBottom w:val="0"/>
          <w:divBdr>
            <w:top w:val="none" w:sz="0" w:space="0" w:color="auto"/>
            <w:left w:val="none" w:sz="0" w:space="0" w:color="auto"/>
            <w:bottom w:val="none" w:sz="0" w:space="0" w:color="auto"/>
            <w:right w:val="none" w:sz="0" w:space="0" w:color="auto"/>
          </w:divBdr>
        </w:div>
        <w:div w:id="1850680670">
          <w:marLeft w:val="0"/>
          <w:marRight w:val="0"/>
          <w:marTop w:val="0"/>
          <w:marBottom w:val="0"/>
          <w:divBdr>
            <w:top w:val="none" w:sz="0" w:space="0" w:color="auto"/>
            <w:left w:val="none" w:sz="0" w:space="0" w:color="auto"/>
            <w:bottom w:val="none" w:sz="0" w:space="0" w:color="auto"/>
            <w:right w:val="none" w:sz="0" w:space="0" w:color="auto"/>
          </w:divBdr>
        </w:div>
        <w:div w:id="597444800">
          <w:marLeft w:val="0"/>
          <w:marRight w:val="0"/>
          <w:marTop w:val="0"/>
          <w:marBottom w:val="0"/>
          <w:divBdr>
            <w:top w:val="none" w:sz="0" w:space="0" w:color="auto"/>
            <w:left w:val="none" w:sz="0" w:space="0" w:color="auto"/>
            <w:bottom w:val="none" w:sz="0" w:space="0" w:color="auto"/>
            <w:right w:val="none" w:sz="0" w:space="0" w:color="auto"/>
          </w:divBdr>
        </w:div>
        <w:div w:id="493567267">
          <w:marLeft w:val="0"/>
          <w:marRight w:val="0"/>
          <w:marTop w:val="0"/>
          <w:marBottom w:val="0"/>
          <w:divBdr>
            <w:top w:val="none" w:sz="0" w:space="0" w:color="auto"/>
            <w:left w:val="none" w:sz="0" w:space="0" w:color="auto"/>
            <w:bottom w:val="none" w:sz="0" w:space="0" w:color="auto"/>
            <w:right w:val="none" w:sz="0" w:space="0" w:color="auto"/>
          </w:divBdr>
        </w:div>
        <w:div w:id="2084450769">
          <w:marLeft w:val="0"/>
          <w:marRight w:val="0"/>
          <w:marTop w:val="0"/>
          <w:marBottom w:val="0"/>
          <w:divBdr>
            <w:top w:val="none" w:sz="0" w:space="0" w:color="auto"/>
            <w:left w:val="none" w:sz="0" w:space="0" w:color="auto"/>
            <w:bottom w:val="none" w:sz="0" w:space="0" w:color="auto"/>
            <w:right w:val="none" w:sz="0" w:space="0" w:color="auto"/>
          </w:divBdr>
        </w:div>
        <w:div w:id="737629877">
          <w:marLeft w:val="0"/>
          <w:marRight w:val="0"/>
          <w:marTop w:val="0"/>
          <w:marBottom w:val="0"/>
          <w:divBdr>
            <w:top w:val="none" w:sz="0" w:space="0" w:color="auto"/>
            <w:left w:val="none" w:sz="0" w:space="0" w:color="auto"/>
            <w:bottom w:val="none" w:sz="0" w:space="0" w:color="auto"/>
            <w:right w:val="none" w:sz="0" w:space="0" w:color="auto"/>
          </w:divBdr>
        </w:div>
        <w:div w:id="288974940">
          <w:marLeft w:val="0"/>
          <w:marRight w:val="0"/>
          <w:marTop w:val="0"/>
          <w:marBottom w:val="0"/>
          <w:divBdr>
            <w:top w:val="none" w:sz="0" w:space="0" w:color="auto"/>
            <w:left w:val="none" w:sz="0" w:space="0" w:color="auto"/>
            <w:bottom w:val="none" w:sz="0" w:space="0" w:color="auto"/>
            <w:right w:val="none" w:sz="0" w:space="0" w:color="auto"/>
          </w:divBdr>
        </w:div>
        <w:div w:id="871113281">
          <w:marLeft w:val="0"/>
          <w:marRight w:val="0"/>
          <w:marTop w:val="0"/>
          <w:marBottom w:val="0"/>
          <w:divBdr>
            <w:top w:val="none" w:sz="0" w:space="0" w:color="auto"/>
            <w:left w:val="none" w:sz="0" w:space="0" w:color="auto"/>
            <w:bottom w:val="none" w:sz="0" w:space="0" w:color="auto"/>
            <w:right w:val="none" w:sz="0" w:space="0" w:color="auto"/>
          </w:divBdr>
        </w:div>
        <w:div w:id="907233209">
          <w:marLeft w:val="0"/>
          <w:marRight w:val="0"/>
          <w:marTop w:val="0"/>
          <w:marBottom w:val="0"/>
          <w:divBdr>
            <w:top w:val="none" w:sz="0" w:space="0" w:color="auto"/>
            <w:left w:val="none" w:sz="0" w:space="0" w:color="auto"/>
            <w:bottom w:val="none" w:sz="0" w:space="0" w:color="auto"/>
            <w:right w:val="none" w:sz="0" w:space="0" w:color="auto"/>
          </w:divBdr>
        </w:div>
        <w:div w:id="299041821">
          <w:marLeft w:val="0"/>
          <w:marRight w:val="0"/>
          <w:marTop w:val="0"/>
          <w:marBottom w:val="0"/>
          <w:divBdr>
            <w:top w:val="none" w:sz="0" w:space="0" w:color="auto"/>
            <w:left w:val="none" w:sz="0" w:space="0" w:color="auto"/>
            <w:bottom w:val="none" w:sz="0" w:space="0" w:color="auto"/>
            <w:right w:val="none" w:sz="0" w:space="0" w:color="auto"/>
          </w:divBdr>
        </w:div>
        <w:div w:id="1729839476">
          <w:marLeft w:val="0"/>
          <w:marRight w:val="0"/>
          <w:marTop w:val="0"/>
          <w:marBottom w:val="0"/>
          <w:divBdr>
            <w:top w:val="none" w:sz="0" w:space="0" w:color="auto"/>
            <w:left w:val="none" w:sz="0" w:space="0" w:color="auto"/>
            <w:bottom w:val="none" w:sz="0" w:space="0" w:color="auto"/>
            <w:right w:val="none" w:sz="0" w:space="0" w:color="auto"/>
          </w:divBdr>
        </w:div>
        <w:div w:id="129903165">
          <w:marLeft w:val="0"/>
          <w:marRight w:val="0"/>
          <w:marTop w:val="0"/>
          <w:marBottom w:val="0"/>
          <w:divBdr>
            <w:top w:val="none" w:sz="0" w:space="0" w:color="auto"/>
            <w:left w:val="none" w:sz="0" w:space="0" w:color="auto"/>
            <w:bottom w:val="none" w:sz="0" w:space="0" w:color="auto"/>
            <w:right w:val="none" w:sz="0" w:space="0" w:color="auto"/>
          </w:divBdr>
        </w:div>
        <w:div w:id="1837265311">
          <w:marLeft w:val="0"/>
          <w:marRight w:val="0"/>
          <w:marTop w:val="0"/>
          <w:marBottom w:val="0"/>
          <w:divBdr>
            <w:top w:val="none" w:sz="0" w:space="0" w:color="auto"/>
            <w:left w:val="none" w:sz="0" w:space="0" w:color="auto"/>
            <w:bottom w:val="none" w:sz="0" w:space="0" w:color="auto"/>
            <w:right w:val="none" w:sz="0" w:space="0" w:color="auto"/>
          </w:divBdr>
        </w:div>
        <w:div w:id="443502152">
          <w:marLeft w:val="0"/>
          <w:marRight w:val="0"/>
          <w:marTop w:val="0"/>
          <w:marBottom w:val="0"/>
          <w:divBdr>
            <w:top w:val="none" w:sz="0" w:space="0" w:color="auto"/>
            <w:left w:val="none" w:sz="0" w:space="0" w:color="auto"/>
            <w:bottom w:val="none" w:sz="0" w:space="0" w:color="auto"/>
            <w:right w:val="none" w:sz="0" w:space="0" w:color="auto"/>
          </w:divBdr>
        </w:div>
        <w:div w:id="1086878182">
          <w:marLeft w:val="0"/>
          <w:marRight w:val="0"/>
          <w:marTop w:val="0"/>
          <w:marBottom w:val="0"/>
          <w:divBdr>
            <w:top w:val="none" w:sz="0" w:space="0" w:color="auto"/>
            <w:left w:val="none" w:sz="0" w:space="0" w:color="auto"/>
            <w:bottom w:val="none" w:sz="0" w:space="0" w:color="auto"/>
            <w:right w:val="none" w:sz="0" w:space="0" w:color="auto"/>
          </w:divBdr>
        </w:div>
        <w:div w:id="777453653">
          <w:marLeft w:val="0"/>
          <w:marRight w:val="0"/>
          <w:marTop w:val="0"/>
          <w:marBottom w:val="0"/>
          <w:divBdr>
            <w:top w:val="none" w:sz="0" w:space="0" w:color="auto"/>
            <w:left w:val="none" w:sz="0" w:space="0" w:color="auto"/>
            <w:bottom w:val="none" w:sz="0" w:space="0" w:color="auto"/>
            <w:right w:val="none" w:sz="0" w:space="0" w:color="auto"/>
          </w:divBdr>
        </w:div>
        <w:div w:id="1049525492">
          <w:marLeft w:val="0"/>
          <w:marRight w:val="0"/>
          <w:marTop w:val="0"/>
          <w:marBottom w:val="0"/>
          <w:divBdr>
            <w:top w:val="none" w:sz="0" w:space="0" w:color="auto"/>
            <w:left w:val="none" w:sz="0" w:space="0" w:color="auto"/>
            <w:bottom w:val="none" w:sz="0" w:space="0" w:color="auto"/>
            <w:right w:val="none" w:sz="0" w:space="0" w:color="auto"/>
          </w:divBdr>
        </w:div>
        <w:div w:id="1184899996">
          <w:marLeft w:val="0"/>
          <w:marRight w:val="0"/>
          <w:marTop w:val="0"/>
          <w:marBottom w:val="0"/>
          <w:divBdr>
            <w:top w:val="none" w:sz="0" w:space="0" w:color="auto"/>
            <w:left w:val="none" w:sz="0" w:space="0" w:color="auto"/>
            <w:bottom w:val="none" w:sz="0" w:space="0" w:color="auto"/>
            <w:right w:val="none" w:sz="0" w:space="0" w:color="auto"/>
          </w:divBdr>
        </w:div>
        <w:div w:id="882212094">
          <w:marLeft w:val="0"/>
          <w:marRight w:val="0"/>
          <w:marTop w:val="0"/>
          <w:marBottom w:val="0"/>
          <w:divBdr>
            <w:top w:val="none" w:sz="0" w:space="0" w:color="auto"/>
            <w:left w:val="none" w:sz="0" w:space="0" w:color="auto"/>
            <w:bottom w:val="none" w:sz="0" w:space="0" w:color="auto"/>
            <w:right w:val="none" w:sz="0" w:space="0" w:color="auto"/>
          </w:divBdr>
        </w:div>
      </w:divsChild>
    </w:div>
    <w:div w:id="1114903800">
      <w:bodyDiv w:val="1"/>
      <w:marLeft w:val="0"/>
      <w:marRight w:val="0"/>
      <w:marTop w:val="0"/>
      <w:marBottom w:val="0"/>
      <w:divBdr>
        <w:top w:val="none" w:sz="0" w:space="0" w:color="auto"/>
        <w:left w:val="none" w:sz="0" w:space="0" w:color="auto"/>
        <w:bottom w:val="none" w:sz="0" w:space="0" w:color="auto"/>
        <w:right w:val="none" w:sz="0" w:space="0" w:color="auto"/>
      </w:divBdr>
      <w:divsChild>
        <w:div w:id="552614973">
          <w:marLeft w:val="0"/>
          <w:marRight w:val="0"/>
          <w:marTop w:val="0"/>
          <w:marBottom w:val="0"/>
          <w:divBdr>
            <w:top w:val="none" w:sz="0" w:space="0" w:color="auto"/>
            <w:left w:val="none" w:sz="0" w:space="0" w:color="auto"/>
            <w:bottom w:val="none" w:sz="0" w:space="0" w:color="auto"/>
            <w:right w:val="none" w:sz="0" w:space="0" w:color="auto"/>
          </w:divBdr>
        </w:div>
        <w:div w:id="2025283629">
          <w:marLeft w:val="0"/>
          <w:marRight w:val="0"/>
          <w:marTop w:val="0"/>
          <w:marBottom w:val="0"/>
          <w:divBdr>
            <w:top w:val="none" w:sz="0" w:space="0" w:color="auto"/>
            <w:left w:val="none" w:sz="0" w:space="0" w:color="auto"/>
            <w:bottom w:val="none" w:sz="0" w:space="0" w:color="auto"/>
            <w:right w:val="none" w:sz="0" w:space="0" w:color="auto"/>
          </w:divBdr>
        </w:div>
        <w:div w:id="1908952244">
          <w:marLeft w:val="0"/>
          <w:marRight w:val="0"/>
          <w:marTop w:val="0"/>
          <w:marBottom w:val="0"/>
          <w:divBdr>
            <w:top w:val="none" w:sz="0" w:space="0" w:color="auto"/>
            <w:left w:val="none" w:sz="0" w:space="0" w:color="auto"/>
            <w:bottom w:val="none" w:sz="0" w:space="0" w:color="auto"/>
            <w:right w:val="none" w:sz="0" w:space="0" w:color="auto"/>
          </w:divBdr>
        </w:div>
        <w:div w:id="959140572">
          <w:marLeft w:val="0"/>
          <w:marRight w:val="0"/>
          <w:marTop w:val="0"/>
          <w:marBottom w:val="0"/>
          <w:divBdr>
            <w:top w:val="none" w:sz="0" w:space="0" w:color="auto"/>
            <w:left w:val="none" w:sz="0" w:space="0" w:color="auto"/>
            <w:bottom w:val="none" w:sz="0" w:space="0" w:color="auto"/>
            <w:right w:val="none" w:sz="0" w:space="0" w:color="auto"/>
          </w:divBdr>
        </w:div>
        <w:div w:id="856236905">
          <w:marLeft w:val="0"/>
          <w:marRight w:val="0"/>
          <w:marTop w:val="0"/>
          <w:marBottom w:val="0"/>
          <w:divBdr>
            <w:top w:val="none" w:sz="0" w:space="0" w:color="auto"/>
            <w:left w:val="none" w:sz="0" w:space="0" w:color="auto"/>
            <w:bottom w:val="none" w:sz="0" w:space="0" w:color="auto"/>
            <w:right w:val="none" w:sz="0" w:space="0" w:color="auto"/>
          </w:divBdr>
        </w:div>
        <w:div w:id="877399610">
          <w:marLeft w:val="0"/>
          <w:marRight w:val="0"/>
          <w:marTop w:val="0"/>
          <w:marBottom w:val="0"/>
          <w:divBdr>
            <w:top w:val="none" w:sz="0" w:space="0" w:color="auto"/>
            <w:left w:val="none" w:sz="0" w:space="0" w:color="auto"/>
            <w:bottom w:val="none" w:sz="0" w:space="0" w:color="auto"/>
            <w:right w:val="none" w:sz="0" w:space="0" w:color="auto"/>
          </w:divBdr>
        </w:div>
        <w:div w:id="354962695">
          <w:marLeft w:val="0"/>
          <w:marRight w:val="0"/>
          <w:marTop w:val="0"/>
          <w:marBottom w:val="0"/>
          <w:divBdr>
            <w:top w:val="none" w:sz="0" w:space="0" w:color="auto"/>
            <w:left w:val="none" w:sz="0" w:space="0" w:color="auto"/>
            <w:bottom w:val="none" w:sz="0" w:space="0" w:color="auto"/>
            <w:right w:val="none" w:sz="0" w:space="0" w:color="auto"/>
          </w:divBdr>
        </w:div>
        <w:div w:id="1501313555">
          <w:marLeft w:val="0"/>
          <w:marRight w:val="0"/>
          <w:marTop w:val="0"/>
          <w:marBottom w:val="0"/>
          <w:divBdr>
            <w:top w:val="none" w:sz="0" w:space="0" w:color="auto"/>
            <w:left w:val="none" w:sz="0" w:space="0" w:color="auto"/>
            <w:bottom w:val="none" w:sz="0" w:space="0" w:color="auto"/>
            <w:right w:val="none" w:sz="0" w:space="0" w:color="auto"/>
          </w:divBdr>
        </w:div>
        <w:div w:id="1416434300">
          <w:marLeft w:val="0"/>
          <w:marRight w:val="0"/>
          <w:marTop w:val="0"/>
          <w:marBottom w:val="0"/>
          <w:divBdr>
            <w:top w:val="none" w:sz="0" w:space="0" w:color="auto"/>
            <w:left w:val="none" w:sz="0" w:space="0" w:color="auto"/>
            <w:bottom w:val="none" w:sz="0" w:space="0" w:color="auto"/>
            <w:right w:val="none" w:sz="0" w:space="0" w:color="auto"/>
          </w:divBdr>
        </w:div>
        <w:div w:id="585767036">
          <w:marLeft w:val="0"/>
          <w:marRight w:val="0"/>
          <w:marTop w:val="0"/>
          <w:marBottom w:val="0"/>
          <w:divBdr>
            <w:top w:val="none" w:sz="0" w:space="0" w:color="auto"/>
            <w:left w:val="none" w:sz="0" w:space="0" w:color="auto"/>
            <w:bottom w:val="none" w:sz="0" w:space="0" w:color="auto"/>
            <w:right w:val="none" w:sz="0" w:space="0" w:color="auto"/>
          </w:divBdr>
        </w:div>
        <w:div w:id="913469010">
          <w:marLeft w:val="0"/>
          <w:marRight w:val="0"/>
          <w:marTop w:val="0"/>
          <w:marBottom w:val="0"/>
          <w:divBdr>
            <w:top w:val="none" w:sz="0" w:space="0" w:color="auto"/>
            <w:left w:val="none" w:sz="0" w:space="0" w:color="auto"/>
            <w:bottom w:val="none" w:sz="0" w:space="0" w:color="auto"/>
            <w:right w:val="none" w:sz="0" w:space="0" w:color="auto"/>
          </w:divBdr>
        </w:div>
        <w:div w:id="1245189480">
          <w:marLeft w:val="0"/>
          <w:marRight w:val="0"/>
          <w:marTop w:val="0"/>
          <w:marBottom w:val="0"/>
          <w:divBdr>
            <w:top w:val="none" w:sz="0" w:space="0" w:color="auto"/>
            <w:left w:val="none" w:sz="0" w:space="0" w:color="auto"/>
            <w:bottom w:val="none" w:sz="0" w:space="0" w:color="auto"/>
            <w:right w:val="none" w:sz="0" w:space="0" w:color="auto"/>
          </w:divBdr>
        </w:div>
        <w:div w:id="1022242067">
          <w:marLeft w:val="0"/>
          <w:marRight w:val="0"/>
          <w:marTop w:val="0"/>
          <w:marBottom w:val="0"/>
          <w:divBdr>
            <w:top w:val="none" w:sz="0" w:space="0" w:color="auto"/>
            <w:left w:val="none" w:sz="0" w:space="0" w:color="auto"/>
            <w:bottom w:val="none" w:sz="0" w:space="0" w:color="auto"/>
            <w:right w:val="none" w:sz="0" w:space="0" w:color="auto"/>
          </w:divBdr>
        </w:div>
        <w:div w:id="1583105038">
          <w:marLeft w:val="0"/>
          <w:marRight w:val="0"/>
          <w:marTop w:val="0"/>
          <w:marBottom w:val="0"/>
          <w:divBdr>
            <w:top w:val="none" w:sz="0" w:space="0" w:color="auto"/>
            <w:left w:val="none" w:sz="0" w:space="0" w:color="auto"/>
            <w:bottom w:val="none" w:sz="0" w:space="0" w:color="auto"/>
            <w:right w:val="none" w:sz="0" w:space="0" w:color="auto"/>
          </w:divBdr>
        </w:div>
        <w:div w:id="1963684415">
          <w:marLeft w:val="0"/>
          <w:marRight w:val="0"/>
          <w:marTop w:val="0"/>
          <w:marBottom w:val="0"/>
          <w:divBdr>
            <w:top w:val="none" w:sz="0" w:space="0" w:color="auto"/>
            <w:left w:val="none" w:sz="0" w:space="0" w:color="auto"/>
            <w:bottom w:val="none" w:sz="0" w:space="0" w:color="auto"/>
            <w:right w:val="none" w:sz="0" w:space="0" w:color="auto"/>
          </w:divBdr>
        </w:div>
        <w:div w:id="873031971">
          <w:marLeft w:val="0"/>
          <w:marRight w:val="0"/>
          <w:marTop w:val="0"/>
          <w:marBottom w:val="0"/>
          <w:divBdr>
            <w:top w:val="none" w:sz="0" w:space="0" w:color="auto"/>
            <w:left w:val="none" w:sz="0" w:space="0" w:color="auto"/>
            <w:bottom w:val="none" w:sz="0" w:space="0" w:color="auto"/>
            <w:right w:val="none" w:sz="0" w:space="0" w:color="auto"/>
          </w:divBdr>
        </w:div>
        <w:div w:id="1714845279">
          <w:marLeft w:val="0"/>
          <w:marRight w:val="0"/>
          <w:marTop w:val="0"/>
          <w:marBottom w:val="0"/>
          <w:divBdr>
            <w:top w:val="none" w:sz="0" w:space="0" w:color="auto"/>
            <w:left w:val="none" w:sz="0" w:space="0" w:color="auto"/>
            <w:bottom w:val="none" w:sz="0" w:space="0" w:color="auto"/>
            <w:right w:val="none" w:sz="0" w:space="0" w:color="auto"/>
          </w:divBdr>
        </w:div>
        <w:div w:id="886719985">
          <w:marLeft w:val="0"/>
          <w:marRight w:val="0"/>
          <w:marTop w:val="0"/>
          <w:marBottom w:val="0"/>
          <w:divBdr>
            <w:top w:val="none" w:sz="0" w:space="0" w:color="auto"/>
            <w:left w:val="none" w:sz="0" w:space="0" w:color="auto"/>
            <w:bottom w:val="none" w:sz="0" w:space="0" w:color="auto"/>
            <w:right w:val="none" w:sz="0" w:space="0" w:color="auto"/>
          </w:divBdr>
        </w:div>
        <w:div w:id="1274626820">
          <w:marLeft w:val="0"/>
          <w:marRight w:val="0"/>
          <w:marTop w:val="0"/>
          <w:marBottom w:val="0"/>
          <w:divBdr>
            <w:top w:val="none" w:sz="0" w:space="0" w:color="auto"/>
            <w:left w:val="none" w:sz="0" w:space="0" w:color="auto"/>
            <w:bottom w:val="none" w:sz="0" w:space="0" w:color="auto"/>
            <w:right w:val="none" w:sz="0" w:space="0" w:color="auto"/>
          </w:divBdr>
        </w:div>
        <w:div w:id="211618317">
          <w:marLeft w:val="0"/>
          <w:marRight w:val="0"/>
          <w:marTop w:val="0"/>
          <w:marBottom w:val="0"/>
          <w:divBdr>
            <w:top w:val="none" w:sz="0" w:space="0" w:color="auto"/>
            <w:left w:val="none" w:sz="0" w:space="0" w:color="auto"/>
            <w:bottom w:val="none" w:sz="0" w:space="0" w:color="auto"/>
            <w:right w:val="none" w:sz="0" w:space="0" w:color="auto"/>
          </w:divBdr>
        </w:div>
        <w:div w:id="1998223908">
          <w:marLeft w:val="0"/>
          <w:marRight w:val="0"/>
          <w:marTop w:val="0"/>
          <w:marBottom w:val="0"/>
          <w:divBdr>
            <w:top w:val="none" w:sz="0" w:space="0" w:color="auto"/>
            <w:left w:val="none" w:sz="0" w:space="0" w:color="auto"/>
            <w:bottom w:val="none" w:sz="0" w:space="0" w:color="auto"/>
            <w:right w:val="none" w:sz="0" w:space="0" w:color="auto"/>
          </w:divBdr>
        </w:div>
        <w:div w:id="317996790">
          <w:marLeft w:val="0"/>
          <w:marRight w:val="0"/>
          <w:marTop w:val="0"/>
          <w:marBottom w:val="0"/>
          <w:divBdr>
            <w:top w:val="none" w:sz="0" w:space="0" w:color="auto"/>
            <w:left w:val="none" w:sz="0" w:space="0" w:color="auto"/>
            <w:bottom w:val="none" w:sz="0" w:space="0" w:color="auto"/>
            <w:right w:val="none" w:sz="0" w:space="0" w:color="auto"/>
          </w:divBdr>
        </w:div>
        <w:div w:id="974332399">
          <w:marLeft w:val="0"/>
          <w:marRight w:val="0"/>
          <w:marTop w:val="0"/>
          <w:marBottom w:val="0"/>
          <w:divBdr>
            <w:top w:val="none" w:sz="0" w:space="0" w:color="auto"/>
            <w:left w:val="none" w:sz="0" w:space="0" w:color="auto"/>
            <w:bottom w:val="none" w:sz="0" w:space="0" w:color="auto"/>
            <w:right w:val="none" w:sz="0" w:space="0" w:color="auto"/>
          </w:divBdr>
        </w:div>
        <w:div w:id="767774984">
          <w:marLeft w:val="0"/>
          <w:marRight w:val="0"/>
          <w:marTop w:val="0"/>
          <w:marBottom w:val="0"/>
          <w:divBdr>
            <w:top w:val="none" w:sz="0" w:space="0" w:color="auto"/>
            <w:left w:val="none" w:sz="0" w:space="0" w:color="auto"/>
            <w:bottom w:val="none" w:sz="0" w:space="0" w:color="auto"/>
            <w:right w:val="none" w:sz="0" w:space="0" w:color="auto"/>
          </w:divBdr>
        </w:div>
        <w:div w:id="1879778988">
          <w:marLeft w:val="0"/>
          <w:marRight w:val="0"/>
          <w:marTop w:val="0"/>
          <w:marBottom w:val="0"/>
          <w:divBdr>
            <w:top w:val="none" w:sz="0" w:space="0" w:color="auto"/>
            <w:left w:val="none" w:sz="0" w:space="0" w:color="auto"/>
            <w:bottom w:val="none" w:sz="0" w:space="0" w:color="auto"/>
            <w:right w:val="none" w:sz="0" w:space="0" w:color="auto"/>
          </w:divBdr>
        </w:div>
        <w:div w:id="624700865">
          <w:marLeft w:val="0"/>
          <w:marRight w:val="0"/>
          <w:marTop w:val="0"/>
          <w:marBottom w:val="0"/>
          <w:divBdr>
            <w:top w:val="none" w:sz="0" w:space="0" w:color="auto"/>
            <w:left w:val="none" w:sz="0" w:space="0" w:color="auto"/>
            <w:bottom w:val="none" w:sz="0" w:space="0" w:color="auto"/>
            <w:right w:val="none" w:sz="0" w:space="0" w:color="auto"/>
          </w:divBdr>
        </w:div>
        <w:div w:id="783503141">
          <w:marLeft w:val="0"/>
          <w:marRight w:val="0"/>
          <w:marTop w:val="0"/>
          <w:marBottom w:val="0"/>
          <w:divBdr>
            <w:top w:val="none" w:sz="0" w:space="0" w:color="auto"/>
            <w:left w:val="none" w:sz="0" w:space="0" w:color="auto"/>
            <w:bottom w:val="none" w:sz="0" w:space="0" w:color="auto"/>
            <w:right w:val="none" w:sz="0" w:space="0" w:color="auto"/>
          </w:divBdr>
        </w:div>
      </w:divsChild>
    </w:div>
    <w:div w:id="1117211452">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6507768">
      <w:bodyDiv w:val="1"/>
      <w:marLeft w:val="0"/>
      <w:marRight w:val="0"/>
      <w:marTop w:val="0"/>
      <w:marBottom w:val="0"/>
      <w:divBdr>
        <w:top w:val="none" w:sz="0" w:space="0" w:color="auto"/>
        <w:left w:val="none" w:sz="0" w:space="0" w:color="auto"/>
        <w:bottom w:val="none" w:sz="0" w:space="0" w:color="auto"/>
        <w:right w:val="none" w:sz="0" w:space="0" w:color="auto"/>
      </w:divBdr>
    </w:div>
    <w:div w:id="1127089531">
      <w:bodyDiv w:val="1"/>
      <w:marLeft w:val="0"/>
      <w:marRight w:val="0"/>
      <w:marTop w:val="0"/>
      <w:marBottom w:val="0"/>
      <w:divBdr>
        <w:top w:val="none" w:sz="0" w:space="0" w:color="auto"/>
        <w:left w:val="none" w:sz="0" w:space="0" w:color="auto"/>
        <w:bottom w:val="none" w:sz="0" w:space="0" w:color="auto"/>
        <w:right w:val="none" w:sz="0" w:space="0" w:color="auto"/>
      </w:divBdr>
    </w:div>
    <w:div w:id="1128164516">
      <w:bodyDiv w:val="1"/>
      <w:marLeft w:val="0"/>
      <w:marRight w:val="0"/>
      <w:marTop w:val="0"/>
      <w:marBottom w:val="0"/>
      <w:divBdr>
        <w:top w:val="none" w:sz="0" w:space="0" w:color="auto"/>
        <w:left w:val="none" w:sz="0" w:space="0" w:color="auto"/>
        <w:bottom w:val="none" w:sz="0" w:space="0" w:color="auto"/>
        <w:right w:val="none" w:sz="0" w:space="0" w:color="auto"/>
      </w:divBdr>
    </w:div>
    <w:div w:id="1135369063">
      <w:bodyDiv w:val="1"/>
      <w:marLeft w:val="0"/>
      <w:marRight w:val="0"/>
      <w:marTop w:val="0"/>
      <w:marBottom w:val="0"/>
      <w:divBdr>
        <w:top w:val="none" w:sz="0" w:space="0" w:color="auto"/>
        <w:left w:val="none" w:sz="0" w:space="0" w:color="auto"/>
        <w:bottom w:val="none" w:sz="0" w:space="0" w:color="auto"/>
        <w:right w:val="none" w:sz="0" w:space="0" w:color="auto"/>
      </w:divBdr>
    </w:div>
    <w:div w:id="1139423665">
      <w:bodyDiv w:val="1"/>
      <w:marLeft w:val="0"/>
      <w:marRight w:val="0"/>
      <w:marTop w:val="0"/>
      <w:marBottom w:val="0"/>
      <w:divBdr>
        <w:top w:val="none" w:sz="0" w:space="0" w:color="auto"/>
        <w:left w:val="none" w:sz="0" w:space="0" w:color="auto"/>
        <w:bottom w:val="none" w:sz="0" w:space="0" w:color="auto"/>
        <w:right w:val="none" w:sz="0" w:space="0" w:color="auto"/>
      </w:divBdr>
    </w:div>
    <w:div w:id="1141969983">
      <w:bodyDiv w:val="1"/>
      <w:marLeft w:val="0"/>
      <w:marRight w:val="0"/>
      <w:marTop w:val="0"/>
      <w:marBottom w:val="0"/>
      <w:divBdr>
        <w:top w:val="none" w:sz="0" w:space="0" w:color="auto"/>
        <w:left w:val="none" w:sz="0" w:space="0" w:color="auto"/>
        <w:bottom w:val="none" w:sz="0" w:space="0" w:color="auto"/>
        <w:right w:val="none" w:sz="0" w:space="0" w:color="auto"/>
      </w:divBdr>
      <w:divsChild>
        <w:div w:id="1406105490">
          <w:marLeft w:val="0"/>
          <w:marRight w:val="0"/>
          <w:marTop w:val="0"/>
          <w:marBottom w:val="0"/>
          <w:divBdr>
            <w:top w:val="none" w:sz="0" w:space="0" w:color="auto"/>
            <w:left w:val="none" w:sz="0" w:space="0" w:color="auto"/>
            <w:bottom w:val="none" w:sz="0" w:space="0" w:color="auto"/>
            <w:right w:val="none" w:sz="0" w:space="0" w:color="auto"/>
          </w:divBdr>
        </w:div>
        <w:div w:id="1149784051">
          <w:marLeft w:val="0"/>
          <w:marRight w:val="0"/>
          <w:marTop w:val="0"/>
          <w:marBottom w:val="0"/>
          <w:divBdr>
            <w:top w:val="none" w:sz="0" w:space="0" w:color="auto"/>
            <w:left w:val="none" w:sz="0" w:space="0" w:color="auto"/>
            <w:bottom w:val="none" w:sz="0" w:space="0" w:color="auto"/>
            <w:right w:val="none" w:sz="0" w:space="0" w:color="auto"/>
          </w:divBdr>
        </w:div>
        <w:div w:id="1296637762">
          <w:marLeft w:val="0"/>
          <w:marRight w:val="0"/>
          <w:marTop w:val="0"/>
          <w:marBottom w:val="0"/>
          <w:divBdr>
            <w:top w:val="none" w:sz="0" w:space="0" w:color="auto"/>
            <w:left w:val="none" w:sz="0" w:space="0" w:color="auto"/>
            <w:bottom w:val="none" w:sz="0" w:space="0" w:color="auto"/>
            <w:right w:val="none" w:sz="0" w:space="0" w:color="auto"/>
          </w:divBdr>
        </w:div>
        <w:div w:id="1154224296">
          <w:marLeft w:val="0"/>
          <w:marRight w:val="0"/>
          <w:marTop w:val="0"/>
          <w:marBottom w:val="0"/>
          <w:divBdr>
            <w:top w:val="none" w:sz="0" w:space="0" w:color="auto"/>
            <w:left w:val="none" w:sz="0" w:space="0" w:color="auto"/>
            <w:bottom w:val="none" w:sz="0" w:space="0" w:color="auto"/>
            <w:right w:val="none" w:sz="0" w:space="0" w:color="auto"/>
          </w:divBdr>
        </w:div>
        <w:div w:id="481429499">
          <w:marLeft w:val="0"/>
          <w:marRight w:val="0"/>
          <w:marTop w:val="0"/>
          <w:marBottom w:val="0"/>
          <w:divBdr>
            <w:top w:val="none" w:sz="0" w:space="0" w:color="auto"/>
            <w:left w:val="none" w:sz="0" w:space="0" w:color="auto"/>
            <w:bottom w:val="none" w:sz="0" w:space="0" w:color="auto"/>
            <w:right w:val="none" w:sz="0" w:space="0" w:color="auto"/>
          </w:divBdr>
        </w:div>
        <w:div w:id="758402538">
          <w:marLeft w:val="0"/>
          <w:marRight w:val="0"/>
          <w:marTop w:val="0"/>
          <w:marBottom w:val="0"/>
          <w:divBdr>
            <w:top w:val="none" w:sz="0" w:space="0" w:color="auto"/>
            <w:left w:val="none" w:sz="0" w:space="0" w:color="auto"/>
            <w:bottom w:val="none" w:sz="0" w:space="0" w:color="auto"/>
            <w:right w:val="none" w:sz="0" w:space="0" w:color="auto"/>
          </w:divBdr>
        </w:div>
        <w:div w:id="897014990">
          <w:marLeft w:val="0"/>
          <w:marRight w:val="0"/>
          <w:marTop w:val="0"/>
          <w:marBottom w:val="0"/>
          <w:divBdr>
            <w:top w:val="none" w:sz="0" w:space="0" w:color="auto"/>
            <w:left w:val="none" w:sz="0" w:space="0" w:color="auto"/>
            <w:bottom w:val="none" w:sz="0" w:space="0" w:color="auto"/>
            <w:right w:val="none" w:sz="0" w:space="0" w:color="auto"/>
          </w:divBdr>
        </w:div>
        <w:div w:id="1773279460">
          <w:marLeft w:val="0"/>
          <w:marRight w:val="0"/>
          <w:marTop w:val="0"/>
          <w:marBottom w:val="0"/>
          <w:divBdr>
            <w:top w:val="none" w:sz="0" w:space="0" w:color="auto"/>
            <w:left w:val="none" w:sz="0" w:space="0" w:color="auto"/>
            <w:bottom w:val="none" w:sz="0" w:space="0" w:color="auto"/>
            <w:right w:val="none" w:sz="0" w:space="0" w:color="auto"/>
          </w:divBdr>
        </w:div>
        <w:div w:id="64110591">
          <w:marLeft w:val="0"/>
          <w:marRight w:val="0"/>
          <w:marTop w:val="0"/>
          <w:marBottom w:val="0"/>
          <w:divBdr>
            <w:top w:val="none" w:sz="0" w:space="0" w:color="auto"/>
            <w:left w:val="none" w:sz="0" w:space="0" w:color="auto"/>
            <w:bottom w:val="none" w:sz="0" w:space="0" w:color="auto"/>
            <w:right w:val="none" w:sz="0" w:space="0" w:color="auto"/>
          </w:divBdr>
        </w:div>
        <w:div w:id="578057355">
          <w:marLeft w:val="0"/>
          <w:marRight w:val="0"/>
          <w:marTop w:val="0"/>
          <w:marBottom w:val="0"/>
          <w:divBdr>
            <w:top w:val="none" w:sz="0" w:space="0" w:color="auto"/>
            <w:left w:val="none" w:sz="0" w:space="0" w:color="auto"/>
            <w:bottom w:val="none" w:sz="0" w:space="0" w:color="auto"/>
            <w:right w:val="none" w:sz="0" w:space="0" w:color="auto"/>
          </w:divBdr>
        </w:div>
        <w:div w:id="400980138">
          <w:marLeft w:val="0"/>
          <w:marRight w:val="0"/>
          <w:marTop w:val="0"/>
          <w:marBottom w:val="0"/>
          <w:divBdr>
            <w:top w:val="none" w:sz="0" w:space="0" w:color="auto"/>
            <w:left w:val="none" w:sz="0" w:space="0" w:color="auto"/>
            <w:bottom w:val="none" w:sz="0" w:space="0" w:color="auto"/>
            <w:right w:val="none" w:sz="0" w:space="0" w:color="auto"/>
          </w:divBdr>
        </w:div>
        <w:div w:id="740252917">
          <w:marLeft w:val="0"/>
          <w:marRight w:val="0"/>
          <w:marTop w:val="0"/>
          <w:marBottom w:val="0"/>
          <w:divBdr>
            <w:top w:val="none" w:sz="0" w:space="0" w:color="auto"/>
            <w:left w:val="none" w:sz="0" w:space="0" w:color="auto"/>
            <w:bottom w:val="none" w:sz="0" w:space="0" w:color="auto"/>
            <w:right w:val="none" w:sz="0" w:space="0" w:color="auto"/>
          </w:divBdr>
        </w:div>
        <w:div w:id="1069965158">
          <w:marLeft w:val="0"/>
          <w:marRight w:val="0"/>
          <w:marTop w:val="0"/>
          <w:marBottom w:val="0"/>
          <w:divBdr>
            <w:top w:val="none" w:sz="0" w:space="0" w:color="auto"/>
            <w:left w:val="none" w:sz="0" w:space="0" w:color="auto"/>
            <w:bottom w:val="none" w:sz="0" w:space="0" w:color="auto"/>
            <w:right w:val="none" w:sz="0" w:space="0" w:color="auto"/>
          </w:divBdr>
        </w:div>
        <w:div w:id="1984968459">
          <w:marLeft w:val="0"/>
          <w:marRight w:val="0"/>
          <w:marTop w:val="0"/>
          <w:marBottom w:val="0"/>
          <w:divBdr>
            <w:top w:val="none" w:sz="0" w:space="0" w:color="auto"/>
            <w:left w:val="none" w:sz="0" w:space="0" w:color="auto"/>
            <w:bottom w:val="none" w:sz="0" w:space="0" w:color="auto"/>
            <w:right w:val="none" w:sz="0" w:space="0" w:color="auto"/>
          </w:divBdr>
        </w:div>
        <w:div w:id="857353902">
          <w:marLeft w:val="0"/>
          <w:marRight w:val="0"/>
          <w:marTop w:val="0"/>
          <w:marBottom w:val="0"/>
          <w:divBdr>
            <w:top w:val="none" w:sz="0" w:space="0" w:color="auto"/>
            <w:left w:val="none" w:sz="0" w:space="0" w:color="auto"/>
            <w:bottom w:val="none" w:sz="0" w:space="0" w:color="auto"/>
            <w:right w:val="none" w:sz="0" w:space="0" w:color="auto"/>
          </w:divBdr>
        </w:div>
        <w:div w:id="1282610033">
          <w:marLeft w:val="0"/>
          <w:marRight w:val="0"/>
          <w:marTop w:val="0"/>
          <w:marBottom w:val="0"/>
          <w:divBdr>
            <w:top w:val="none" w:sz="0" w:space="0" w:color="auto"/>
            <w:left w:val="none" w:sz="0" w:space="0" w:color="auto"/>
            <w:bottom w:val="none" w:sz="0" w:space="0" w:color="auto"/>
            <w:right w:val="none" w:sz="0" w:space="0" w:color="auto"/>
          </w:divBdr>
        </w:div>
        <w:div w:id="1616254022">
          <w:marLeft w:val="0"/>
          <w:marRight w:val="0"/>
          <w:marTop w:val="0"/>
          <w:marBottom w:val="0"/>
          <w:divBdr>
            <w:top w:val="none" w:sz="0" w:space="0" w:color="auto"/>
            <w:left w:val="none" w:sz="0" w:space="0" w:color="auto"/>
            <w:bottom w:val="none" w:sz="0" w:space="0" w:color="auto"/>
            <w:right w:val="none" w:sz="0" w:space="0" w:color="auto"/>
          </w:divBdr>
        </w:div>
        <w:div w:id="1330250676">
          <w:marLeft w:val="0"/>
          <w:marRight w:val="0"/>
          <w:marTop w:val="0"/>
          <w:marBottom w:val="0"/>
          <w:divBdr>
            <w:top w:val="none" w:sz="0" w:space="0" w:color="auto"/>
            <w:left w:val="none" w:sz="0" w:space="0" w:color="auto"/>
            <w:bottom w:val="none" w:sz="0" w:space="0" w:color="auto"/>
            <w:right w:val="none" w:sz="0" w:space="0" w:color="auto"/>
          </w:divBdr>
        </w:div>
        <w:div w:id="191304603">
          <w:marLeft w:val="0"/>
          <w:marRight w:val="0"/>
          <w:marTop w:val="0"/>
          <w:marBottom w:val="0"/>
          <w:divBdr>
            <w:top w:val="none" w:sz="0" w:space="0" w:color="auto"/>
            <w:left w:val="none" w:sz="0" w:space="0" w:color="auto"/>
            <w:bottom w:val="none" w:sz="0" w:space="0" w:color="auto"/>
            <w:right w:val="none" w:sz="0" w:space="0" w:color="auto"/>
          </w:divBdr>
        </w:div>
        <w:div w:id="864902455">
          <w:marLeft w:val="0"/>
          <w:marRight w:val="0"/>
          <w:marTop w:val="0"/>
          <w:marBottom w:val="0"/>
          <w:divBdr>
            <w:top w:val="none" w:sz="0" w:space="0" w:color="auto"/>
            <w:left w:val="none" w:sz="0" w:space="0" w:color="auto"/>
            <w:bottom w:val="none" w:sz="0" w:space="0" w:color="auto"/>
            <w:right w:val="none" w:sz="0" w:space="0" w:color="auto"/>
          </w:divBdr>
        </w:div>
        <w:div w:id="773749375">
          <w:marLeft w:val="0"/>
          <w:marRight w:val="0"/>
          <w:marTop w:val="0"/>
          <w:marBottom w:val="0"/>
          <w:divBdr>
            <w:top w:val="none" w:sz="0" w:space="0" w:color="auto"/>
            <w:left w:val="none" w:sz="0" w:space="0" w:color="auto"/>
            <w:bottom w:val="none" w:sz="0" w:space="0" w:color="auto"/>
            <w:right w:val="none" w:sz="0" w:space="0" w:color="auto"/>
          </w:divBdr>
        </w:div>
        <w:div w:id="1946185474">
          <w:marLeft w:val="0"/>
          <w:marRight w:val="0"/>
          <w:marTop w:val="0"/>
          <w:marBottom w:val="0"/>
          <w:divBdr>
            <w:top w:val="none" w:sz="0" w:space="0" w:color="auto"/>
            <w:left w:val="none" w:sz="0" w:space="0" w:color="auto"/>
            <w:bottom w:val="none" w:sz="0" w:space="0" w:color="auto"/>
            <w:right w:val="none" w:sz="0" w:space="0" w:color="auto"/>
          </w:divBdr>
        </w:div>
        <w:div w:id="1248727189">
          <w:marLeft w:val="0"/>
          <w:marRight w:val="0"/>
          <w:marTop w:val="0"/>
          <w:marBottom w:val="0"/>
          <w:divBdr>
            <w:top w:val="none" w:sz="0" w:space="0" w:color="auto"/>
            <w:left w:val="none" w:sz="0" w:space="0" w:color="auto"/>
            <w:bottom w:val="none" w:sz="0" w:space="0" w:color="auto"/>
            <w:right w:val="none" w:sz="0" w:space="0" w:color="auto"/>
          </w:divBdr>
        </w:div>
        <w:div w:id="892277632">
          <w:marLeft w:val="0"/>
          <w:marRight w:val="0"/>
          <w:marTop w:val="0"/>
          <w:marBottom w:val="0"/>
          <w:divBdr>
            <w:top w:val="none" w:sz="0" w:space="0" w:color="auto"/>
            <w:left w:val="none" w:sz="0" w:space="0" w:color="auto"/>
            <w:bottom w:val="none" w:sz="0" w:space="0" w:color="auto"/>
            <w:right w:val="none" w:sz="0" w:space="0" w:color="auto"/>
          </w:divBdr>
        </w:div>
        <w:div w:id="694429608">
          <w:marLeft w:val="0"/>
          <w:marRight w:val="0"/>
          <w:marTop w:val="0"/>
          <w:marBottom w:val="0"/>
          <w:divBdr>
            <w:top w:val="none" w:sz="0" w:space="0" w:color="auto"/>
            <w:left w:val="none" w:sz="0" w:space="0" w:color="auto"/>
            <w:bottom w:val="none" w:sz="0" w:space="0" w:color="auto"/>
            <w:right w:val="none" w:sz="0" w:space="0" w:color="auto"/>
          </w:divBdr>
        </w:div>
        <w:div w:id="1634827021">
          <w:marLeft w:val="0"/>
          <w:marRight w:val="0"/>
          <w:marTop w:val="0"/>
          <w:marBottom w:val="0"/>
          <w:divBdr>
            <w:top w:val="none" w:sz="0" w:space="0" w:color="auto"/>
            <w:left w:val="none" w:sz="0" w:space="0" w:color="auto"/>
            <w:bottom w:val="none" w:sz="0" w:space="0" w:color="auto"/>
            <w:right w:val="none" w:sz="0" w:space="0" w:color="auto"/>
          </w:divBdr>
        </w:div>
        <w:div w:id="1499271750">
          <w:marLeft w:val="0"/>
          <w:marRight w:val="0"/>
          <w:marTop w:val="0"/>
          <w:marBottom w:val="0"/>
          <w:divBdr>
            <w:top w:val="none" w:sz="0" w:space="0" w:color="auto"/>
            <w:left w:val="none" w:sz="0" w:space="0" w:color="auto"/>
            <w:bottom w:val="none" w:sz="0" w:space="0" w:color="auto"/>
            <w:right w:val="none" w:sz="0" w:space="0" w:color="auto"/>
          </w:divBdr>
        </w:div>
        <w:div w:id="198445187">
          <w:marLeft w:val="0"/>
          <w:marRight w:val="0"/>
          <w:marTop w:val="0"/>
          <w:marBottom w:val="0"/>
          <w:divBdr>
            <w:top w:val="none" w:sz="0" w:space="0" w:color="auto"/>
            <w:left w:val="none" w:sz="0" w:space="0" w:color="auto"/>
            <w:bottom w:val="none" w:sz="0" w:space="0" w:color="auto"/>
            <w:right w:val="none" w:sz="0" w:space="0" w:color="auto"/>
          </w:divBdr>
        </w:div>
        <w:div w:id="563226307">
          <w:marLeft w:val="0"/>
          <w:marRight w:val="0"/>
          <w:marTop w:val="0"/>
          <w:marBottom w:val="0"/>
          <w:divBdr>
            <w:top w:val="none" w:sz="0" w:space="0" w:color="auto"/>
            <w:left w:val="none" w:sz="0" w:space="0" w:color="auto"/>
            <w:bottom w:val="none" w:sz="0" w:space="0" w:color="auto"/>
            <w:right w:val="none" w:sz="0" w:space="0" w:color="auto"/>
          </w:divBdr>
        </w:div>
        <w:div w:id="610631257">
          <w:marLeft w:val="0"/>
          <w:marRight w:val="0"/>
          <w:marTop w:val="0"/>
          <w:marBottom w:val="0"/>
          <w:divBdr>
            <w:top w:val="none" w:sz="0" w:space="0" w:color="auto"/>
            <w:left w:val="none" w:sz="0" w:space="0" w:color="auto"/>
            <w:bottom w:val="none" w:sz="0" w:space="0" w:color="auto"/>
            <w:right w:val="none" w:sz="0" w:space="0" w:color="auto"/>
          </w:divBdr>
        </w:div>
        <w:div w:id="1487739824">
          <w:marLeft w:val="0"/>
          <w:marRight w:val="0"/>
          <w:marTop w:val="0"/>
          <w:marBottom w:val="0"/>
          <w:divBdr>
            <w:top w:val="none" w:sz="0" w:space="0" w:color="auto"/>
            <w:left w:val="none" w:sz="0" w:space="0" w:color="auto"/>
            <w:bottom w:val="none" w:sz="0" w:space="0" w:color="auto"/>
            <w:right w:val="none" w:sz="0" w:space="0" w:color="auto"/>
          </w:divBdr>
        </w:div>
        <w:div w:id="1292442901">
          <w:marLeft w:val="0"/>
          <w:marRight w:val="0"/>
          <w:marTop w:val="0"/>
          <w:marBottom w:val="0"/>
          <w:divBdr>
            <w:top w:val="none" w:sz="0" w:space="0" w:color="auto"/>
            <w:left w:val="none" w:sz="0" w:space="0" w:color="auto"/>
            <w:bottom w:val="none" w:sz="0" w:space="0" w:color="auto"/>
            <w:right w:val="none" w:sz="0" w:space="0" w:color="auto"/>
          </w:divBdr>
        </w:div>
        <w:div w:id="793795877">
          <w:marLeft w:val="0"/>
          <w:marRight w:val="0"/>
          <w:marTop w:val="0"/>
          <w:marBottom w:val="0"/>
          <w:divBdr>
            <w:top w:val="none" w:sz="0" w:space="0" w:color="auto"/>
            <w:left w:val="none" w:sz="0" w:space="0" w:color="auto"/>
            <w:bottom w:val="none" w:sz="0" w:space="0" w:color="auto"/>
            <w:right w:val="none" w:sz="0" w:space="0" w:color="auto"/>
          </w:divBdr>
        </w:div>
        <w:div w:id="176894481">
          <w:marLeft w:val="0"/>
          <w:marRight w:val="0"/>
          <w:marTop w:val="0"/>
          <w:marBottom w:val="0"/>
          <w:divBdr>
            <w:top w:val="none" w:sz="0" w:space="0" w:color="auto"/>
            <w:left w:val="none" w:sz="0" w:space="0" w:color="auto"/>
            <w:bottom w:val="none" w:sz="0" w:space="0" w:color="auto"/>
            <w:right w:val="none" w:sz="0" w:space="0" w:color="auto"/>
          </w:divBdr>
        </w:div>
        <w:div w:id="1528251155">
          <w:marLeft w:val="0"/>
          <w:marRight w:val="0"/>
          <w:marTop w:val="0"/>
          <w:marBottom w:val="0"/>
          <w:divBdr>
            <w:top w:val="none" w:sz="0" w:space="0" w:color="auto"/>
            <w:left w:val="none" w:sz="0" w:space="0" w:color="auto"/>
            <w:bottom w:val="none" w:sz="0" w:space="0" w:color="auto"/>
            <w:right w:val="none" w:sz="0" w:space="0" w:color="auto"/>
          </w:divBdr>
        </w:div>
        <w:div w:id="1328247134">
          <w:marLeft w:val="0"/>
          <w:marRight w:val="0"/>
          <w:marTop w:val="0"/>
          <w:marBottom w:val="0"/>
          <w:divBdr>
            <w:top w:val="none" w:sz="0" w:space="0" w:color="auto"/>
            <w:left w:val="none" w:sz="0" w:space="0" w:color="auto"/>
            <w:bottom w:val="none" w:sz="0" w:space="0" w:color="auto"/>
            <w:right w:val="none" w:sz="0" w:space="0" w:color="auto"/>
          </w:divBdr>
        </w:div>
      </w:divsChild>
    </w:div>
    <w:div w:id="1142305206">
      <w:bodyDiv w:val="1"/>
      <w:marLeft w:val="0"/>
      <w:marRight w:val="0"/>
      <w:marTop w:val="0"/>
      <w:marBottom w:val="0"/>
      <w:divBdr>
        <w:top w:val="none" w:sz="0" w:space="0" w:color="auto"/>
        <w:left w:val="none" w:sz="0" w:space="0" w:color="auto"/>
        <w:bottom w:val="none" w:sz="0" w:space="0" w:color="auto"/>
        <w:right w:val="none" w:sz="0" w:space="0" w:color="auto"/>
      </w:divBdr>
    </w:div>
    <w:div w:id="1147353625">
      <w:bodyDiv w:val="1"/>
      <w:marLeft w:val="0"/>
      <w:marRight w:val="0"/>
      <w:marTop w:val="0"/>
      <w:marBottom w:val="0"/>
      <w:divBdr>
        <w:top w:val="none" w:sz="0" w:space="0" w:color="auto"/>
        <w:left w:val="none" w:sz="0" w:space="0" w:color="auto"/>
        <w:bottom w:val="none" w:sz="0" w:space="0" w:color="auto"/>
        <w:right w:val="none" w:sz="0" w:space="0" w:color="auto"/>
      </w:divBdr>
    </w:div>
    <w:div w:id="1150369255">
      <w:bodyDiv w:val="1"/>
      <w:marLeft w:val="0"/>
      <w:marRight w:val="0"/>
      <w:marTop w:val="0"/>
      <w:marBottom w:val="0"/>
      <w:divBdr>
        <w:top w:val="none" w:sz="0" w:space="0" w:color="auto"/>
        <w:left w:val="none" w:sz="0" w:space="0" w:color="auto"/>
        <w:bottom w:val="none" w:sz="0" w:space="0" w:color="auto"/>
        <w:right w:val="none" w:sz="0" w:space="0" w:color="auto"/>
      </w:divBdr>
    </w:div>
    <w:div w:id="1153645826">
      <w:bodyDiv w:val="1"/>
      <w:marLeft w:val="0"/>
      <w:marRight w:val="0"/>
      <w:marTop w:val="0"/>
      <w:marBottom w:val="0"/>
      <w:divBdr>
        <w:top w:val="none" w:sz="0" w:space="0" w:color="auto"/>
        <w:left w:val="none" w:sz="0" w:space="0" w:color="auto"/>
        <w:bottom w:val="none" w:sz="0" w:space="0" w:color="auto"/>
        <w:right w:val="none" w:sz="0" w:space="0" w:color="auto"/>
      </w:divBdr>
    </w:div>
    <w:div w:id="1160652930">
      <w:bodyDiv w:val="1"/>
      <w:marLeft w:val="0"/>
      <w:marRight w:val="0"/>
      <w:marTop w:val="0"/>
      <w:marBottom w:val="0"/>
      <w:divBdr>
        <w:top w:val="none" w:sz="0" w:space="0" w:color="auto"/>
        <w:left w:val="none" w:sz="0" w:space="0" w:color="auto"/>
        <w:bottom w:val="none" w:sz="0" w:space="0" w:color="auto"/>
        <w:right w:val="none" w:sz="0" w:space="0" w:color="auto"/>
      </w:divBdr>
      <w:divsChild>
        <w:div w:id="90712435">
          <w:marLeft w:val="0"/>
          <w:marRight w:val="0"/>
          <w:marTop w:val="0"/>
          <w:marBottom w:val="0"/>
          <w:divBdr>
            <w:top w:val="none" w:sz="0" w:space="0" w:color="auto"/>
            <w:left w:val="none" w:sz="0" w:space="0" w:color="auto"/>
            <w:bottom w:val="none" w:sz="0" w:space="0" w:color="auto"/>
            <w:right w:val="none" w:sz="0" w:space="0" w:color="auto"/>
          </w:divBdr>
        </w:div>
        <w:div w:id="1529485978">
          <w:marLeft w:val="0"/>
          <w:marRight w:val="0"/>
          <w:marTop w:val="0"/>
          <w:marBottom w:val="0"/>
          <w:divBdr>
            <w:top w:val="none" w:sz="0" w:space="0" w:color="auto"/>
            <w:left w:val="none" w:sz="0" w:space="0" w:color="auto"/>
            <w:bottom w:val="none" w:sz="0" w:space="0" w:color="auto"/>
            <w:right w:val="none" w:sz="0" w:space="0" w:color="auto"/>
          </w:divBdr>
        </w:div>
        <w:div w:id="29260976">
          <w:marLeft w:val="0"/>
          <w:marRight w:val="0"/>
          <w:marTop w:val="0"/>
          <w:marBottom w:val="0"/>
          <w:divBdr>
            <w:top w:val="none" w:sz="0" w:space="0" w:color="auto"/>
            <w:left w:val="none" w:sz="0" w:space="0" w:color="auto"/>
            <w:bottom w:val="none" w:sz="0" w:space="0" w:color="auto"/>
            <w:right w:val="none" w:sz="0" w:space="0" w:color="auto"/>
          </w:divBdr>
        </w:div>
        <w:div w:id="1283196523">
          <w:marLeft w:val="0"/>
          <w:marRight w:val="0"/>
          <w:marTop w:val="0"/>
          <w:marBottom w:val="0"/>
          <w:divBdr>
            <w:top w:val="none" w:sz="0" w:space="0" w:color="auto"/>
            <w:left w:val="none" w:sz="0" w:space="0" w:color="auto"/>
            <w:bottom w:val="none" w:sz="0" w:space="0" w:color="auto"/>
            <w:right w:val="none" w:sz="0" w:space="0" w:color="auto"/>
          </w:divBdr>
        </w:div>
        <w:div w:id="2130053624">
          <w:marLeft w:val="0"/>
          <w:marRight w:val="0"/>
          <w:marTop w:val="0"/>
          <w:marBottom w:val="0"/>
          <w:divBdr>
            <w:top w:val="none" w:sz="0" w:space="0" w:color="auto"/>
            <w:left w:val="none" w:sz="0" w:space="0" w:color="auto"/>
            <w:bottom w:val="none" w:sz="0" w:space="0" w:color="auto"/>
            <w:right w:val="none" w:sz="0" w:space="0" w:color="auto"/>
          </w:divBdr>
        </w:div>
        <w:div w:id="789394735">
          <w:marLeft w:val="0"/>
          <w:marRight w:val="0"/>
          <w:marTop w:val="0"/>
          <w:marBottom w:val="0"/>
          <w:divBdr>
            <w:top w:val="none" w:sz="0" w:space="0" w:color="auto"/>
            <w:left w:val="none" w:sz="0" w:space="0" w:color="auto"/>
            <w:bottom w:val="none" w:sz="0" w:space="0" w:color="auto"/>
            <w:right w:val="none" w:sz="0" w:space="0" w:color="auto"/>
          </w:divBdr>
        </w:div>
        <w:div w:id="1273827131">
          <w:marLeft w:val="0"/>
          <w:marRight w:val="0"/>
          <w:marTop w:val="0"/>
          <w:marBottom w:val="0"/>
          <w:divBdr>
            <w:top w:val="none" w:sz="0" w:space="0" w:color="auto"/>
            <w:left w:val="none" w:sz="0" w:space="0" w:color="auto"/>
            <w:bottom w:val="none" w:sz="0" w:space="0" w:color="auto"/>
            <w:right w:val="none" w:sz="0" w:space="0" w:color="auto"/>
          </w:divBdr>
        </w:div>
        <w:div w:id="842428171">
          <w:marLeft w:val="0"/>
          <w:marRight w:val="0"/>
          <w:marTop w:val="0"/>
          <w:marBottom w:val="0"/>
          <w:divBdr>
            <w:top w:val="none" w:sz="0" w:space="0" w:color="auto"/>
            <w:left w:val="none" w:sz="0" w:space="0" w:color="auto"/>
            <w:bottom w:val="none" w:sz="0" w:space="0" w:color="auto"/>
            <w:right w:val="none" w:sz="0" w:space="0" w:color="auto"/>
          </w:divBdr>
        </w:div>
        <w:div w:id="2015450064">
          <w:marLeft w:val="0"/>
          <w:marRight w:val="0"/>
          <w:marTop w:val="0"/>
          <w:marBottom w:val="0"/>
          <w:divBdr>
            <w:top w:val="none" w:sz="0" w:space="0" w:color="auto"/>
            <w:left w:val="none" w:sz="0" w:space="0" w:color="auto"/>
            <w:bottom w:val="none" w:sz="0" w:space="0" w:color="auto"/>
            <w:right w:val="none" w:sz="0" w:space="0" w:color="auto"/>
          </w:divBdr>
        </w:div>
        <w:div w:id="575632555">
          <w:marLeft w:val="0"/>
          <w:marRight w:val="0"/>
          <w:marTop w:val="0"/>
          <w:marBottom w:val="0"/>
          <w:divBdr>
            <w:top w:val="none" w:sz="0" w:space="0" w:color="auto"/>
            <w:left w:val="none" w:sz="0" w:space="0" w:color="auto"/>
            <w:bottom w:val="none" w:sz="0" w:space="0" w:color="auto"/>
            <w:right w:val="none" w:sz="0" w:space="0" w:color="auto"/>
          </w:divBdr>
        </w:div>
        <w:div w:id="2022122436">
          <w:marLeft w:val="0"/>
          <w:marRight w:val="0"/>
          <w:marTop w:val="0"/>
          <w:marBottom w:val="0"/>
          <w:divBdr>
            <w:top w:val="none" w:sz="0" w:space="0" w:color="auto"/>
            <w:left w:val="none" w:sz="0" w:space="0" w:color="auto"/>
            <w:bottom w:val="none" w:sz="0" w:space="0" w:color="auto"/>
            <w:right w:val="none" w:sz="0" w:space="0" w:color="auto"/>
          </w:divBdr>
        </w:div>
        <w:div w:id="223806747">
          <w:marLeft w:val="0"/>
          <w:marRight w:val="0"/>
          <w:marTop w:val="0"/>
          <w:marBottom w:val="0"/>
          <w:divBdr>
            <w:top w:val="none" w:sz="0" w:space="0" w:color="auto"/>
            <w:left w:val="none" w:sz="0" w:space="0" w:color="auto"/>
            <w:bottom w:val="none" w:sz="0" w:space="0" w:color="auto"/>
            <w:right w:val="none" w:sz="0" w:space="0" w:color="auto"/>
          </w:divBdr>
        </w:div>
        <w:div w:id="503788229">
          <w:marLeft w:val="0"/>
          <w:marRight w:val="0"/>
          <w:marTop w:val="0"/>
          <w:marBottom w:val="0"/>
          <w:divBdr>
            <w:top w:val="none" w:sz="0" w:space="0" w:color="auto"/>
            <w:left w:val="none" w:sz="0" w:space="0" w:color="auto"/>
            <w:bottom w:val="none" w:sz="0" w:space="0" w:color="auto"/>
            <w:right w:val="none" w:sz="0" w:space="0" w:color="auto"/>
          </w:divBdr>
        </w:div>
        <w:div w:id="1054505096">
          <w:marLeft w:val="0"/>
          <w:marRight w:val="0"/>
          <w:marTop w:val="0"/>
          <w:marBottom w:val="0"/>
          <w:divBdr>
            <w:top w:val="none" w:sz="0" w:space="0" w:color="auto"/>
            <w:left w:val="none" w:sz="0" w:space="0" w:color="auto"/>
            <w:bottom w:val="none" w:sz="0" w:space="0" w:color="auto"/>
            <w:right w:val="none" w:sz="0" w:space="0" w:color="auto"/>
          </w:divBdr>
        </w:div>
        <w:div w:id="959461085">
          <w:marLeft w:val="0"/>
          <w:marRight w:val="0"/>
          <w:marTop w:val="0"/>
          <w:marBottom w:val="0"/>
          <w:divBdr>
            <w:top w:val="none" w:sz="0" w:space="0" w:color="auto"/>
            <w:left w:val="none" w:sz="0" w:space="0" w:color="auto"/>
            <w:bottom w:val="none" w:sz="0" w:space="0" w:color="auto"/>
            <w:right w:val="none" w:sz="0" w:space="0" w:color="auto"/>
          </w:divBdr>
        </w:div>
        <w:div w:id="1234701764">
          <w:marLeft w:val="0"/>
          <w:marRight w:val="0"/>
          <w:marTop w:val="0"/>
          <w:marBottom w:val="0"/>
          <w:divBdr>
            <w:top w:val="none" w:sz="0" w:space="0" w:color="auto"/>
            <w:left w:val="none" w:sz="0" w:space="0" w:color="auto"/>
            <w:bottom w:val="none" w:sz="0" w:space="0" w:color="auto"/>
            <w:right w:val="none" w:sz="0" w:space="0" w:color="auto"/>
          </w:divBdr>
        </w:div>
        <w:div w:id="2099516293">
          <w:marLeft w:val="0"/>
          <w:marRight w:val="0"/>
          <w:marTop w:val="0"/>
          <w:marBottom w:val="0"/>
          <w:divBdr>
            <w:top w:val="none" w:sz="0" w:space="0" w:color="auto"/>
            <w:left w:val="none" w:sz="0" w:space="0" w:color="auto"/>
            <w:bottom w:val="none" w:sz="0" w:space="0" w:color="auto"/>
            <w:right w:val="none" w:sz="0" w:space="0" w:color="auto"/>
          </w:divBdr>
        </w:div>
        <w:div w:id="1953394276">
          <w:marLeft w:val="0"/>
          <w:marRight w:val="0"/>
          <w:marTop w:val="0"/>
          <w:marBottom w:val="0"/>
          <w:divBdr>
            <w:top w:val="none" w:sz="0" w:space="0" w:color="auto"/>
            <w:left w:val="none" w:sz="0" w:space="0" w:color="auto"/>
            <w:bottom w:val="none" w:sz="0" w:space="0" w:color="auto"/>
            <w:right w:val="none" w:sz="0" w:space="0" w:color="auto"/>
          </w:divBdr>
        </w:div>
        <w:div w:id="1704480975">
          <w:marLeft w:val="0"/>
          <w:marRight w:val="0"/>
          <w:marTop w:val="0"/>
          <w:marBottom w:val="0"/>
          <w:divBdr>
            <w:top w:val="none" w:sz="0" w:space="0" w:color="auto"/>
            <w:left w:val="none" w:sz="0" w:space="0" w:color="auto"/>
            <w:bottom w:val="none" w:sz="0" w:space="0" w:color="auto"/>
            <w:right w:val="none" w:sz="0" w:space="0" w:color="auto"/>
          </w:divBdr>
        </w:div>
        <w:div w:id="1821120610">
          <w:marLeft w:val="0"/>
          <w:marRight w:val="0"/>
          <w:marTop w:val="0"/>
          <w:marBottom w:val="0"/>
          <w:divBdr>
            <w:top w:val="none" w:sz="0" w:space="0" w:color="auto"/>
            <w:left w:val="none" w:sz="0" w:space="0" w:color="auto"/>
            <w:bottom w:val="none" w:sz="0" w:space="0" w:color="auto"/>
            <w:right w:val="none" w:sz="0" w:space="0" w:color="auto"/>
          </w:divBdr>
        </w:div>
        <w:div w:id="1778210839">
          <w:marLeft w:val="0"/>
          <w:marRight w:val="0"/>
          <w:marTop w:val="0"/>
          <w:marBottom w:val="0"/>
          <w:divBdr>
            <w:top w:val="none" w:sz="0" w:space="0" w:color="auto"/>
            <w:left w:val="none" w:sz="0" w:space="0" w:color="auto"/>
            <w:bottom w:val="none" w:sz="0" w:space="0" w:color="auto"/>
            <w:right w:val="none" w:sz="0" w:space="0" w:color="auto"/>
          </w:divBdr>
        </w:div>
        <w:div w:id="814688902">
          <w:marLeft w:val="0"/>
          <w:marRight w:val="0"/>
          <w:marTop w:val="0"/>
          <w:marBottom w:val="0"/>
          <w:divBdr>
            <w:top w:val="none" w:sz="0" w:space="0" w:color="auto"/>
            <w:left w:val="none" w:sz="0" w:space="0" w:color="auto"/>
            <w:bottom w:val="none" w:sz="0" w:space="0" w:color="auto"/>
            <w:right w:val="none" w:sz="0" w:space="0" w:color="auto"/>
          </w:divBdr>
        </w:div>
        <w:div w:id="857237253">
          <w:marLeft w:val="0"/>
          <w:marRight w:val="0"/>
          <w:marTop w:val="0"/>
          <w:marBottom w:val="0"/>
          <w:divBdr>
            <w:top w:val="none" w:sz="0" w:space="0" w:color="auto"/>
            <w:left w:val="none" w:sz="0" w:space="0" w:color="auto"/>
            <w:bottom w:val="none" w:sz="0" w:space="0" w:color="auto"/>
            <w:right w:val="none" w:sz="0" w:space="0" w:color="auto"/>
          </w:divBdr>
        </w:div>
        <w:div w:id="216818169">
          <w:marLeft w:val="0"/>
          <w:marRight w:val="0"/>
          <w:marTop w:val="0"/>
          <w:marBottom w:val="0"/>
          <w:divBdr>
            <w:top w:val="none" w:sz="0" w:space="0" w:color="auto"/>
            <w:left w:val="none" w:sz="0" w:space="0" w:color="auto"/>
            <w:bottom w:val="none" w:sz="0" w:space="0" w:color="auto"/>
            <w:right w:val="none" w:sz="0" w:space="0" w:color="auto"/>
          </w:divBdr>
        </w:div>
        <w:div w:id="2050376434">
          <w:marLeft w:val="0"/>
          <w:marRight w:val="0"/>
          <w:marTop w:val="0"/>
          <w:marBottom w:val="0"/>
          <w:divBdr>
            <w:top w:val="none" w:sz="0" w:space="0" w:color="auto"/>
            <w:left w:val="none" w:sz="0" w:space="0" w:color="auto"/>
            <w:bottom w:val="none" w:sz="0" w:space="0" w:color="auto"/>
            <w:right w:val="none" w:sz="0" w:space="0" w:color="auto"/>
          </w:divBdr>
        </w:div>
        <w:div w:id="2080595191">
          <w:marLeft w:val="0"/>
          <w:marRight w:val="0"/>
          <w:marTop w:val="0"/>
          <w:marBottom w:val="0"/>
          <w:divBdr>
            <w:top w:val="none" w:sz="0" w:space="0" w:color="auto"/>
            <w:left w:val="none" w:sz="0" w:space="0" w:color="auto"/>
            <w:bottom w:val="none" w:sz="0" w:space="0" w:color="auto"/>
            <w:right w:val="none" w:sz="0" w:space="0" w:color="auto"/>
          </w:divBdr>
        </w:div>
      </w:divsChild>
    </w:div>
    <w:div w:id="1166166095">
      <w:bodyDiv w:val="1"/>
      <w:marLeft w:val="0"/>
      <w:marRight w:val="0"/>
      <w:marTop w:val="0"/>
      <w:marBottom w:val="0"/>
      <w:divBdr>
        <w:top w:val="none" w:sz="0" w:space="0" w:color="auto"/>
        <w:left w:val="none" w:sz="0" w:space="0" w:color="auto"/>
        <w:bottom w:val="none" w:sz="0" w:space="0" w:color="auto"/>
        <w:right w:val="none" w:sz="0" w:space="0" w:color="auto"/>
      </w:divBdr>
      <w:divsChild>
        <w:div w:id="574051129">
          <w:marLeft w:val="0"/>
          <w:marRight w:val="0"/>
          <w:marTop w:val="0"/>
          <w:marBottom w:val="0"/>
          <w:divBdr>
            <w:top w:val="none" w:sz="0" w:space="0" w:color="auto"/>
            <w:left w:val="none" w:sz="0" w:space="0" w:color="auto"/>
            <w:bottom w:val="none" w:sz="0" w:space="0" w:color="auto"/>
            <w:right w:val="none" w:sz="0" w:space="0" w:color="auto"/>
          </w:divBdr>
        </w:div>
        <w:div w:id="1439446992">
          <w:marLeft w:val="0"/>
          <w:marRight w:val="0"/>
          <w:marTop w:val="0"/>
          <w:marBottom w:val="0"/>
          <w:divBdr>
            <w:top w:val="none" w:sz="0" w:space="0" w:color="auto"/>
            <w:left w:val="none" w:sz="0" w:space="0" w:color="auto"/>
            <w:bottom w:val="none" w:sz="0" w:space="0" w:color="auto"/>
            <w:right w:val="none" w:sz="0" w:space="0" w:color="auto"/>
          </w:divBdr>
        </w:div>
        <w:div w:id="1729303545">
          <w:marLeft w:val="0"/>
          <w:marRight w:val="0"/>
          <w:marTop w:val="0"/>
          <w:marBottom w:val="0"/>
          <w:divBdr>
            <w:top w:val="none" w:sz="0" w:space="0" w:color="auto"/>
            <w:left w:val="none" w:sz="0" w:space="0" w:color="auto"/>
            <w:bottom w:val="none" w:sz="0" w:space="0" w:color="auto"/>
            <w:right w:val="none" w:sz="0" w:space="0" w:color="auto"/>
          </w:divBdr>
        </w:div>
        <w:div w:id="1422877327">
          <w:marLeft w:val="0"/>
          <w:marRight w:val="0"/>
          <w:marTop w:val="0"/>
          <w:marBottom w:val="0"/>
          <w:divBdr>
            <w:top w:val="none" w:sz="0" w:space="0" w:color="auto"/>
            <w:left w:val="none" w:sz="0" w:space="0" w:color="auto"/>
            <w:bottom w:val="none" w:sz="0" w:space="0" w:color="auto"/>
            <w:right w:val="none" w:sz="0" w:space="0" w:color="auto"/>
          </w:divBdr>
        </w:div>
        <w:div w:id="997348698">
          <w:marLeft w:val="0"/>
          <w:marRight w:val="0"/>
          <w:marTop w:val="0"/>
          <w:marBottom w:val="0"/>
          <w:divBdr>
            <w:top w:val="none" w:sz="0" w:space="0" w:color="auto"/>
            <w:left w:val="none" w:sz="0" w:space="0" w:color="auto"/>
            <w:bottom w:val="none" w:sz="0" w:space="0" w:color="auto"/>
            <w:right w:val="none" w:sz="0" w:space="0" w:color="auto"/>
          </w:divBdr>
        </w:div>
        <w:div w:id="1495418677">
          <w:marLeft w:val="0"/>
          <w:marRight w:val="0"/>
          <w:marTop w:val="0"/>
          <w:marBottom w:val="0"/>
          <w:divBdr>
            <w:top w:val="none" w:sz="0" w:space="0" w:color="auto"/>
            <w:left w:val="none" w:sz="0" w:space="0" w:color="auto"/>
            <w:bottom w:val="none" w:sz="0" w:space="0" w:color="auto"/>
            <w:right w:val="none" w:sz="0" w:space="0" w:color="auto"/>
          </w:divBdr>
        </w:div>
        <w:div w:id="1703092838">
          <w:marLeft w:val="0"/>
          <w:marRight w:val="0"/>
          <w:marTop w:val="0"/>
          <w:marBottom w:val="0"/>
          <w:divBdr>
            <w:top w:val="none" w:sz="0" w:space="0" w:color="auto"/>
            <w:left w:val="none" w:sz="0" w:space="0" w:color="auto"/>
            <w:bottom w:val="none" w:sz="0" w:space="0" w:color="auto"/>
            <w:right w:val="none" w:sz="0" w:space="0" w:color="auto"/>
          </w:divBdr>
        </w:div>
        <w:div w:id="540410307">
          <w:marLeft w:val="0"/>
          <w:marRight w:val="0"/>
          <w:marTop w:val="0"/>
          <w:marBottom w:val="0"/>
          <w:divBdr>
            <w:top w:val="none" w:sz="0" w:space="0" w:color="auto"/>
            <w:left w:val="none" w:sz="0" w:space="0" w:color="auto"/>
            <w:bottom w:val="none" w:sz="0" w:space="0" w:color="auto"/>
            <w:right w:val="none" w:sz="0" w:space="0" w:color="auto"/>
          </w:divBdr>
        </w:div>
        <w:div w:id="1905679789">
          <w:marLeft w:val="0"/>
          <w:marRight w:val="0"/>
          <w:marTop w:val="0"/>
          <w:marBottom w:val="0"/>
          <w:divBdr>
            <w:top w:val="none" w:sz="0" w:space="0" w:color="auto"/>
            <w:left w:val="none" w:sz="0" w:space="0" w:color="auto"/>
            <w:bottom w:val="none" w:sz="0" w:space="0" w:color="auto"/>
            <w:right w:val="none" w:sz="0" w:space="0" w:color="auto"/>
          </w:divBdr>
        </w:div>
        <w:div w:id="375853490">
          <w:marLeft w:val="0"/>
          <w:marRight w:val="0"/>
          <w:marTop w:val="0"/>
          <w:marBottom w:val="0"/>
          <w:divBdr>
            <w:top w:val="none" w:sz="0" w:space="0" w:color="auto"/>
            <w:left w:val="none" w:sz="0" w:space="0" w:color="auto"/>
            <w:bottom w:val="none" w:sz="0" w:space="0" w:color="auto"/>
            <w:right w:val="none" w:sz="0" w:space="0" w:color="auto"/>
          </w:divBdr>
        </w:div>
        <w:div w:id="17701168">
          <w:marLeft w:val="0"/>
          <w:marRight w:val="0"/>
          <w:marTop w:val="0"/>
          <w:marBottom w:val="0"/>
          <w:divBdr>
            <w:top w:val="none" w:sz="0" w:space="0" w:color="auto"/>
            <w:left w:val="none" w:sz="0" w:space="0" w:color="auto"/>
            <w:bottom w:val="none" w:sz="0" w:space="0" w:color="auto"/>
            <w:right w:val="none" w:sz="0" w:space="0" w:color="auto"/>
          </w:divBdr>
        </w:div>
        <w:div w:id="262491763">
          <w:marLeft w:val="0"/>
          <w:marRight w:val="0"/>
          <w:marTop w:val="0"/>
          <w:marBottom w:val="0"/>
          <w:divBdr>
            <w:top w:val="none" w:sz="0" w:space="0" w:color="auto"/>
            <w:left w:val="none" w:sz="0" w:space="0" w:color="auto"/>
            <w:bottom w:val="none" w:sz="0" w:space="0" w:color="auto"/>
            <w:right w:val="none" w:sz="0" w:space="0" w:color="auto"/>
          </w:divBdr>
        </w:div>
        <w:div w:id="1708022495">
          <w:marLeft w:val="0"/>
          <w:marRight w:val="0"/>
          <w:marTop w:val="0"/>
          <w:marBottom w:val="0"/>
          <w:divBdr>
            <w:top w:val="none" w:sz="0" w:space="0" w:color="auto"/>
            <w:left w:val="none" w:sz="0" w:space="0" w:color="auto"/>
            <w:bottom w:val="none" w:sz="0" w:space="0" w:color="auto"/>
            <w:right w:val="none" w:sz="0" w:space="0" w:color="auto"/>
          </w:divBdr>
        </w:div>
        <w:div w:id="1319117318">
          <w:marLeft w:val="0"/>
          <w:marRight w:val="0"/>
          <w:marTop w:val="0"/>
          <w:marBottom w:val="0"/>
          <w:divBdr>
            <w:top w:val="none" w:sz="0" w:space="0" w:color="auto"/>
            <w:left w:val="none" w:sz="0" w:space="0" w:color="auto"/>
            <w:bottom w:val="none" w:sz="0" w:space="0" w:color="auto"/>
            <w:right w:val="none" w:sz="0" w:space="0" w:color="auto"/>
          </w:divBdr>
        </w:div>
        <w:div w:id="448862871">
          <w:marLeft w:val="0"/>
          <w:marRight w:val="0"/>
          <w:marTop w:val="0"/>
          <w:marBottom w:val="0"/>
          <w:divBdr>
            <w:top w:val="none" w:sz="0" w:space="0" w:color="auto"/>
            <w:left w:val="none" w:sz="0" w:space="0" w:color="auto"/>
            <w:bottom w:val="none" w:sz="0" w:space="0" w:color="auto"/>
            <w:right w:val="none" w:sz="0" w:space="0" w:color="auto"/>
          </w:divBdr>
        </w:div>
        <w:div w:id="834877424">
          <w:marLeft w:val="0"/>
          <w:marRight w:val="0"/>
          <w:marTop w:val="0"/>
          <w:marBottom w:val="0"/>
          <w:divBdr>
            <w:top w:val="none" w:sz="0" w:space="0" w:color="auto"/>
            <w:left w:val="none" w:sz="0" w:space="0" w:color="auto"/>
            <w:bottom w:val="none" w:sz="0" w:space="0" w:color="auto"/>
            <w:right w:val="none" w:sz="0" w:space="0" w:color="auto"/>
          </w:divBdr>
        </w:div>
        <w:div w:id="1528253632">
          <w:marLeft w:val="0"/>
          <w:marRight w:val="0"/>
          <w:marTop w:val="0"/>
          <w:marBottom w:val="0"/>
          <w:divBdr>
            <w:top w:val="none" w:sz="0" w:space="0" w:color="auto"/>
            <w:left w:val="none" w:sz="0" w:space="0" w:color="auto"/>
            <w:bottom w:val="none" w:sz="0" w:space="0" w:color="auto"/>
            <w:right w:val="none" w:sz="0" w:space="0" w:color="auto"/>
          </w:divBdr>
        </w:div>
        <w:div w:id="159464557">
          <w:marLeft w:val="0"/>
          <w:marRight w:val="0"/>
          <w:marTop w:val="0"/>
          <w:marBottom w:val="0"/>
          <w:divBdr>
            <w:top w:val="none" w:sz="0" w:space="0" w:color="auto"/>
            <w:left w:val="none" w:sz="0" w:space="0" w:color="auto"/>
            <w:bottom w:val="none" w:sz="0" w:space="0" w:color="auto"/>
            <w:right w:val="none" w:sz="0" w:space="0" w:color="auto"/>
          </w:divBdr>
        </w:div>
        <w:div w:id="1680935023">
          <w:marLeft w:val="0"/>
          <w:marRight w:val="0"/>
          <w:marTop w:val="0"/>
          <w:marBottom w:val="0"/>
          <w:divBdr>
            <w:top w:val="none" w:sz="0" w:space="0" w:color="auto"/>
            <w:left w:val="none" w:sz="0" w:space="0" w:color="auto"/>
            <w:bottom w:val="none" w:sz="0" w:space="0" w:color="auto"/>
            <w:right w:val="none" w:sz="0" w:space="0" w:color="auto"/>
          </w:divBdr>
        </w:div>
        <w:div w:id="1277831733">
          <w:marLeft w:val="0"/>
          <w:marRight w:val="0"/>
          <w:marTop w:val="0"/>
          <w:marBottom w:val="0"/>
          <w:divBdr>
            <w:top w:val="none" w:sz="0" w:space="0" w:color="auto"/>
            <w:left w:val="none" w:sz="0" w:space="0" w:color="auto"/>
            <w:bottom w:val="none" w:sz="0" w:space="0" w:color="auto"/>
            <w:right w:val="none" w:sz="0" w:space="0" w:color="auto"/>
          </w:divBdr>
        </w:div>
        <w:div w:id="338701395">
          <w:marLeft w:val="0"/>
          <w:marRight w:val="0"/>
          <w:marTop w:val="0"/>
          <w:marBottom w:val="0"/>
          <w:divBdr>
            <w:top w:val="none" w:sz="0" w:space="0" w:color="auto"/>
            <w:left w:val="none" w:sz="0" w:space="0" w:color="auto"/>
            <w:bottom w:val="none" w:sz="0" w:space="0" w:color="auto"/>
            <w:right w:val="none" w:sz="0" w:space="0" w:color="auto"/>
          </w:divBdr>
        </w:div>
        <w:div w:id="19471713">
          <w:marLeft w:val="0"/>
          <w:marRight w:val="0"/>
          <w:marTop w:val="0"/>
          <w:marBottom w:val="0"/>
          <w:divBdr>
            <w:top w:val="none" w:sz="0" w:space="0" w:color="auto"/>
            <w:left w:val="none" w:sz="0" w:space="0" w:color="auto"/>
            <w:bottom w:val="none" w:sz="0" w:space="0" w:color="auto"/>
            <w:right w:val="none" w:sz="0" w:space="0" w:color="auto"/>
          </w:divBdr>
        </w:div>
        <w:div w:id="369690757">
          <w:marLeft w:val="0"/>
          <w:marRight w:val="0"/>
          <w:marTop w:val="0"/>
          <w:marBottom w:val="0"/>
          <w:divBdr>
            <w:top w:val="none" w:sz="0" w:space="0" w:color="auto"/>
            <w:left w:val="none" w:sz="0" w:space="0" w:color="auto"/>
            <w:bottom w:val="none" w:sz="0" w:space="0" w:color="auto"/>
            <w:right w:val="none" w:sz="0" w:space="0" w:color="auto"/>
          </w:divBdr>
        </w:div>
        <w:div w:id="2068645871">
          <w:marLeft w:val="0"/>
          <w:marRight w:val="0"/>
          <w:marTop w:val="0"/>
          <w:marBottom w:val="0"/>
          <w:divBdr>
            <w:top w:val="none" w:sz="0" w:space="0" w:color="auto"/>
            <w:left w:val="none" w:sz="0" w:space="0" w:color="auto"/>
            <w:bottom w:val="none" w:sz="0" w:space="0" w:color="auto"/>
            <w:right w:val="none" w:sz="0" w:space="0" w:color="auto"/>
          </w:divBdr>
        </w:div>
        <w:div w:id="288365180">
          <w:marLeft w:val="0"/>
          <w:marRight w:val="0"/>
          <w:marTop w:val="0"/>
          <w:marBottom w:val="0"/>
          <w:divBdr>
            <w:top w:val="none" w:sz="0" w:space="0" w:color="auto"/>
            <w:left w:val="none" w:sz="0" w:space="0" w:color="auto"/>
            <w:bottom w:val="none" w:sz="0" w:space="0" w:color="auto"/>
            <w:right w:val="none" w:sz="0" w:space="0" w:color="auto"/>
          </w:divBdr>
        </w:div>
      </w:divsChild>
    </w:div>
    <w:div w:id="1170490450">
      <w:bodyDiv w:val="1"/>
      <w:marLeft w:val="0"/>
      <w:marRight w:val="0"/>
      <w:marTop w:val="0"/>
      <w:marBottom w:val="0"/>
      <w:divBdr>
        <w:top w:val="none" w:sz="0" w:space="0" w:color="auto"/>
        <w:left w:val="none" w:sz="0" w:space="0" w:color="auto"/>
        <w:bottom w:val="none" w:sz="0" w:space="0" w:color="auto"/>
        <w:right w:val="none" w:sz="0" w:space="0" w:color="auto"/>
      </w:divBdr>
    </w:div>
    <w:div w:id="1187912917">
      <w:bodyDiv w:val="1"/>
      <w:marLeft w:val="0"/>
      <w:marRight w:val="0"/>
      <w:marTop w:val="0"/>
      <w:marBottom w:val="0"/>
      <w:divBdr>
        <w:top w:val="none" w:sz="0" w:space="0" w:color="auto"/>
        <w:left w:val="none" w:sz="0" w:space="0" w:color="auto"/>
        <w:bottom w:val="none" w:sz="0" w:space="0" w:color="auto"/>
        <w:right w:val="none" w:sz="0" w:space="0" w:color="auto"/>
      </w:divBdr>
    </w:div>
    <w:div w:id="1196654190">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9315997">
      <w:bodyDiv w:val="1"/>
      <w:marLeft w:val="0"/>
      <w:marRight w:val="0"/>
      <w:marTop w:val="0"/>
      <w:marBottom w:val="0"/>
      <w:divBdr>
        <w:top w:val="none" w:sz="0" w:space="0" w:color="auto"/>
        <w:left w:val="none" w:sz="0" w:space="0" w:color="auto"/>
        <w:bottom w:val="none" w:sz="0" w:space="0" w:color="auto"/>
        <w:right w:val="none" w:sz="0" w:space="0" w:color="auto"/>
      </w:divBdr>
    </w:div>
    <w:div w:id="1230381089">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9632442">
      <w:bodyDiv w:val="1"/>
      <w:marLeft w:val="0"/>
      <w:marRight w:val="0"/>
      <w:marTop w:val="0"/>
      <w:marBottom w:val="0"/>
      <w:divBdr>
        <w:top w:val="none" w:sz="0" w:space="0" w:color="auto"/>
        <w:left w:val="none" w:sz="0" w:space="0" w:color="auto"/>
        <w:bottom w:val="none" w:sz="0" w:space="0" w:color="auto"/>
        <w:right w:val="none" w:sz="0" w:space="0" w:color="auto"/>
      </w:divBdr>
    </w:div>
    <w:div w:id="1243372852">
      <w:bodyDiv w:val="1"/>
      <w:marLeft w:val="0"/>
      <w:marRight w:val="0"/>
      <w:marTop w:val="0"/>
      <w:marBottom w:val="0"/>
      <w:divBdr>
        <w:top w:val="none" w:sz="0" w:space="0" w:color="auto"/>
        <w:left w:val="none" w:sz="0" w:space="0" w:color="auto"/>
        <w:bottom w:val="none" w:sz="0" w:space="0" w:color="auto"/>
        <w:right w:val="none" w:sz="0" w:space="0" w:color="auto"/>
      </w:divBdr>
    </w:div>
    <w:div w:id="1243830251">
      <w:bodyDiv w:val="1"/>
      <w:marLeft w:val="0"/>
      <w:marRight w:val="0"/>
      <w:marTop w:val="0"/>
      <w:marBottom w:val="0"/>
      <w:divBdr>
        <w:top w:val="none" w:sz="0" w:space="0" w:color="auto"/>
        <w:left w:val="none" w:sz="0" w:space="0" w:color="auto"/>
        <w:bottom w:val="none" w:sz="0" w:space="0" w:color="auto"/>
        <w:right w:val="none" w:sz="0" w:space="0" w:color="auto"/>
      </w:divBdr>
    </w:div>
    <w:div w:id="1245258676">
      <w:bodyDiv w:val="1"/>
      <w:marLeft w:val="0"/>
      <w:marRight w:val="0"/>
      <w:marTop w:val="0"/>
      <w:marBottom w:val="0"/>
      <w:divBdr>
        <w:top w:val="none" w:sz="0" w:space="0" w:color="auto"/>
        <w:left w:val="none" w:sz="0" w:space="0" w:color="auto"/>
        <w:bottom w:val="none" w:sz="0" w:space="0" w:color="auto"/>
        <w:right w:val="none" w:sz="0" w:space="0" w:color="auto"/>
      </w:divBdr>
    </w:div>
    <w:div w:id="1249849329">
      <w:bodyDiv w:val="1"/>
      <w:marLeft w:val="0"/>
      <w:marRight w:val="0"/>
      <w:marTop w:val="0"/>
      <w:marBottom w:val="0"/>
      <w:divBdr>
        <w:top w:val="none" w:sz="0" w:space="0" w:color="auto"/>
        <w:left w:val="none" w:sz="0" w:space="0" w:color="auto"/>
        <w:bottom w:val="none" w:sz="0" w:space="0" w:color="auto"/>
        <w:right w:val="none" w:sz="0" w:space="0" w:color="auto"/>
      </w:divBdr>
    </w:div>
    <w:div w:id="1255701498">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321">
      <w:bodyDiv w:val="1"/>
      <w:marLeft w:val="0"/>
      <w:marRight w:val="0"/>
      <w:marTop w:val="0"/>
      <w:marBottom w:val="0"/>
      <w:divBdr>
        <w:top w:val="none" w:sz="0" w:space="0" w:color="auto"/>
        <w:left w:val="none" w:sz="0" w:space="0" w:color="auto"/>
        <w:bottom w:val="none" w:sz="0" w:space="0" w:color="auto"/>
        <w:right w:val="none" w:sz="0" w:space="0" w:color="auto"/>
      </w:divBdr>
    </w:div>
    <w:div w:id="1274171737">
      <w:bodyDiv w:val="1"/>
      <w:marLeft w:val="0"/>
      <w:marRight w:val="0"/>
      <w:marTop w:val="0"/>
      <w:marBottom w:val="0"/>
      <w:divBdr>
        <w:top w:val="none" w:sz="0" w:space="0" w:color="auto"/>
        <w:left w:val="none" w:sz="0" w:space="0" w:color="auto"/>
        <w:bottom w:val="none" w:sz="0" w:space="0" w:color="auto"/>
        <w:right w:val="none" w:sz="0" w:space="0" w:color="auto"/>
      </w:divBdr>
      <w:divsChild>
        <w:div w:id="2055962245">
          <w:marLeft w:val="0"/>
          <w:marRight w:val="0"/>
          <w:marTop w:val="0"/>
          <w:marBottom w:val="0"/>
          <w:divBdr>
            <w:top w:val="none" w:sz="0" w:space="0" w:color="auto"/>
            <w:left w:val="none" w:sz="0" w:space="0" w:color="auto"/>
            <w:bottom w:val="none" w:sz="0" w:space="0" w:color="auto"/>
            <w:right w:val="none" w:sz="0" w:space="0" w:color="auto"/>
          </w:divBdr>
        </w:div>
        <w:div w:id="1386682834">
          <w:marLeft w:val="0"/>
          <w:marRight w:val="0"/>
          <w:marTop w:val="0"/>
          <w:marBottom w:val="0"/>
          <w:divBdr>
            <w:top w:val="none" w:sz="0" w:space="0" w:color="auto"/>
            <w:left w:val="none" w:sz="0" w:space="0" w:color="auto"/>
            <w:bottom w:val="none" w:sz="0" w:space="0" w:color="auto"/>
            <w:right w:val="none" w:sz="0" w:space="0" w:color="auto"/>
          </w:divBdr>
        </w:div>
        <w:div w:id="1661423684">
          <w:marLeft w:val="0"/>
          <w:marRight w:val="0"/>
          <w:marTop w:val="0"/>
          <w:marBottom w:val="0"/>
          <w:divBdr>
            <w:top w:val="none" w:sz="0" w:space="0" w:color="auto"/>
            <w:left w:val="none" w:sz="0" w:space="0" w:color="auto"/>
            <w:bottom w:val="none" w:sz="0" w:space="0" w:color="auto"/>
            <w:right w:val="none" w:sz="0" w:space="0" w:color="auto"/>
          </w:divBdr>
        </w:div>
        <w:div w:id="1218124695">
          <w:marLeft w:val="0"/>
          <w:marRight w:val="0"/>
          <w:marTop w:val="0"/>
          <w:marBottom w:val="0"/>
          <w:divBdr>
            <w:top w:val="none" w:sz="0" w:space="0" w:color="auto"/>
            <w:left w:val="none" w:sz="0" w:space="0" w:color="auto"/>
            <w:bottom w:val="none" w:sz="0" w:space="0" w:color="auto"/>
            <w:right w:val="none" w:sz="0" w:space="0" w:color="auto"/>
          </w:divBdr>
        </w:div>
        <w:div w:id="500004693">
          <w:marLeft w:val="0"/>
          <w:marRight w:val="0"/>
          <w:marTop w:val="0"/>
          <w:marBottom w:val="0"/>
          <w:divBdr>
            <w:top w:val="none" w:sz="0" w:space="0" w:color="auto"/>
            <w:left w:val="none" w:sz="0" w:space="0" w:color="auto"/>
            <w:bottom w:val="none" w:sz="0" w:space="0" w:color="auto"/>
            <w:right w:val="none" w:sz="0" w:space="0" w:color="auto"/>
          </w:divBdr>
        </w:div>
        <w:div w:id="1664966840">
          <w:marLeft w:val="0"/>
          <w:marRight w:val="0"/>
          <w:marTop w:val="0"/>
          <w:marBottom w:val="0"/>
          <w:divBdr>
            <w:top w:val="none" w:sz="0" w:space="0" w:color="auto"/>
            <w:left w:val="none" w:sz="0" w:space="0" w:color="auto"/>
            <w:bottom w:val="none" w:sz="0" w:space="0" w:color="auto"/>
            <w:right w:val="none" w:sz="0" w:space="0" w:color="auto"/>
          </w:divBdr>
        </w:div>
        <w:div w:id="422191924">
          <w:marLeft w:val="0"/>
          <w:marRight w:val="0"/>
          <w:marTop w:val="0"/>
          <w:marBottom w:val="0"/>
          <w:divBdr>
            <w:top w:val="none" w:sz="0" w:space="0" w:color="auto"/>
            <w:left w:val="none" w:sz="0" w:space="0" w:color="auto"/>
            <w:bottom w:val="none" w:sz="0" w:space="0" w:color="auto"/>
            <w:right w:val="none" w:sz="0" w:space="0" w:color="auto"/>
          </w:divBdr>
        </w:div>
        <w:div w:id="2147157930">
          <w:marLeft w:val="0"/>
          <w:marRight w:val="0"/>
          <w:marTop w:val="0"/>
          <w:marBottom w:val="0"/>
          <w:divBdr>
            <w:top w:val="none" w:sz="0" w:space="0" w:color="auto"/>
            <w:left w:val="none" w:sz="0" w:space="0" w:color="auto"/>
            <w:bottom w:val="none" w:sz="0" w:space="0" w:color="auto"/>
            <w:right w:val="none" w:sz="0" w:space="0" w:color="auto"/>
          </w:divBdr>
        </w:div>
        <w:div w:id="758328251">
          <w:marLeft w:val="0"/>
          <w:marRight w:val="0"/>
          <w:marTop w:val="0"/>
          <w:marBottom w:val="0"/>
          <w:divBdr>
            <w:top w:val="none" w:sz="0" w:space="0" w:color="auto"/>
            <w:left w:val="none" w:sz="0" w:space="0" w:color="auto"/>
            <w:bottom w:val="none" w:sz="0" w:space="0" w:color="auto"/>
            <w:right w:val="none" w:sz="0" w:space="0" w:color="auto"/>
          </w:divBdr>
        </w:div>
        <w:div w:id="925653062">
          <w:marLeft w:val="0"/>
          <w:marRight w:val="0"/>
          <w:marTop w:val="0"/>
          <w:marBottom w:val="0"/>
          <w:divBdr>
            <w:top w:val="none" w:sz="0" w:space="0" w:color="auto"/>
            <w:left w:val="none" w:sz="0" w:space="0" w:color="auto"/>
            <w:bottom w:val="none" w:sz="0" w:space="0" w:color="auto"/>
            <w:right w:val="none" w:sz="0" w:space="0" w:color="auto"/>
          </w:divBdr>
        </w:div>
        <w:div w:id="1274482631">
          <w:marLeft w:val="0"/>
          <w:marRight w:val="0"/>
          <w:marTop w:val="0"/>
          <w:marBottom w:val="0"/>
          <w:divBdr>
            <w:top w:val="none" w:sz="0" w:space="0" w:color="auto"/>
            <w:left w:val="none" w:sz="0" w:space="0" w:color="auto"/>
            <w:bottom w:val="none" w:sz="0" w:space="0" w:color="auto"/>
            <w:right w:val="none" w:sz="0" w:space="0" w:color="auto"/>
          </w:divBdr>
        </w:div>
        <w:div w:id="2122261577">
          <w:marLeft w:val="0"/>
          <w:marRight w:val="0"/>
          <w:marTop w:val="0"/>
          <w:marBottom w:val="0"/>
          <w:divBdr>
            <w:top w:val="none" w:sz="0" w:space="0" w:color="auto"/>
            <w:left w:val="none" w:sz="0" w:space="0" w:color="auto"/>
            <w:bottom w:val="none" w:sz="0" w:space="0" w:color="auto"/>
            <w:right w:val="none" w:sz="0" w:space="0" w:color="auto"/>
          </w:divBdr>
        </w:div>
        <w:div w:id="1179808488">
          <w:marLeft w:val="0"/>
          <w:marRight w:val="0"/>
          <w:marTop w:val="0"/>
          <w:marBottom w:val="0"/>
          <w:divBdr>
            <w:top w:val="none" w:sz="0" w:space="0" w:color="auto"/>
            <w:left w:val="none" w:sz="0" w:space="0" w:color="auto"/>
            <w:bottom w:val="none" w:sz="0" w:space="0" w:color="auto"/>
            <w:right w:val="none" w:sz="0" w:space="0" w:color="auto"/>
          </w:divBdr>
        </w:div>
        <w:div w:id="629284684">
          <w:marLeft w:val="0"/>
          <w:marRight w:val="0"/>
          <w:marTop w:val="0"/>
          <w:marBottom w:val="0"/>
          <w:divBdr>
            <w:top w:val="none" w:sz="0" w:space="0" w:color="auto"/>
            <w:left w:val="none" w:sz="0" w:space="0" w:color="auto"/>
            <w:bottom w:val="none" w:sz="0" w:space="0" w:color="auto"/>
            <w:right w:val="none" w:sz="0" w:space="0" w:color="auto"/>
          </w:divBdr>
        </w:div>
        <w:div w:id="1277756950">
          <w:marLeft w:val="0"/>
          <w:marRight w:val="0"/>
          <w:marTop w:val="0"/>
          <w:marBottom w:val="0"/>
          <w:divBdr>
            <w:top w:val="none" w:sz="0" w:space="0" w:color="auto"/>
            <w:left w:val="none" w:sz="0" w:space="0" w:color="auto"/>
            <w:bottom w:val="none" w:sz="0" w:space="0" w:color="auto"/>
            <w:right w:val="none" w:sz="0" w:space="0" w:color="auto"/>
          </w:divBdr>
        </w:div>
        <w:div w:id="866798951">
          <w:marLeft w:val="0"/>
          <w:marRight w:val="0"/>
          <w:marTop w:val="0"/>
          <w:marBottom w:val="0"/>
          <w:divBdr>
            <w:top w:val="none" w:sz="0" w:space="0" w:color="auto"/>
            <w:left w:val="none" w:sz="0" w:space="0" w:color="auto"/>
            <w:bottom w:val="none" w:sz="0" w:space="0" w:color="auto"/>
            <w:right w:val="none" w:sz="0" w:space="0" w:color="auto"/>
          </w:divBdr>
        </w:div>
        <w:div w:id="193884519">
          <w:marLeft w:val="0"/>
          <w:marRight w:val="0"/>
          <w:marTop w:val="0"/>
          <w:marBottom w:val="0"/>
          <w:divBdr>
            <w:top w:val="none" w:sz="0" w:space="0" w:color="auto"/>
            <w:left w:val="none" w:sz="0" w:space="0" w:color="auto"/>
            <w:bottom w:val="none" w:sz="0" w:space="0" w:color="auto"/>
            <w:right w:val="none" w:sz="0" w:space="0" w:color="auto"/>
          </w:divBdr>
        </w:div>
        <w:div w:id="956133676">
          <w:marLeft w:val="0"/>
          <w:marRight w:val="0"/>
          <w:marTop w:val="0"/>
          <w:marBottom w:val="0"/>
          <w:divBdr>
            <w:top w:val="none" w:sz="0" w:space="0" w:color="auto"/>
            <w:left w:val="none" w:sz="0" w:space="0" w:color="auto"/>
            <w:bottom w:val="none" w:sz="0" w:space="0" w:color="auto"/>
            <w:right w:val="none" w:sz="0" w:space="0" w:color="auto"/>
          </w:divBdr>
        </w:div>
        <w:div w:id="1463423985">
          <w:marLeft w:val="0"/>
          <w:marRight w:val="0"/>
          <w:marTop w:val="0"/>
          <w:marBottom w:val="0"/>
          <w:divBdr>
            <w:top w:val="none" w:sz="0" w:space="0" w:color="auto"/>
            <w:left w:val="none" w:sz="0" w:space="0" w:color="auto"/>
            <w:bottom w:val="none" w:sz="0" w:space="0" w:color="auto"/>
            <w:right w:val="none" w:sz="0" w:space="0" w:color="auto"/>
          </w:divBdr>
        </w:div>
        <w:div w:id="1272518030">
          <w:marLeft w:val="0"/>
          <w:marRight w:val="0"/>
          <w:marTop w:val="0"/>
          <w:marBottom w:val="0"/>
          <w:divBdr>
            <w:top w:val="none" w:sz="0" w:space="0" w:color="auto"/>
            <w:left w:val="none" w:sz="0" w:space="0" w:color="auto"/>
            <w:bottom w:val="none" w:sz="0" w:space="0" w:color="auto"/>
            <w:right w:val="none" w:sz="0" w:space="0" w:color="auto"/>
          </w:divBdr>
        </w:div>
        <w:div w:id="42876342">
          <w:marLeft w:val="0"/>
          <w:marRight w:val="0"/>
          <w:marTop w:val="0"/>
          <w:marBottom w:val="0"/>
          <w:divBdr>
            <w:top w:val="none" w:sz="0" w:space="0" w:color="auto"/>
            <w:left w:val="none" w:sz="0" w:space="0" w:color="auto"/>
            <w:bottom w:val="none" w:sz="0" w:space="0" w:color="auto"/>
            <w:right w:val="none" w:sz="0" w:space="0" w:color="auto"/>
          </w:divBdr>
        </w:div>
        <w:div w:id="1090857944">
          <w:marLeft w:val="0"/>
          <w:marRight w:val="0"/>
          <w:marTop w:val="0"/>
          <w:marBottom w:val="0"/>
          <w:divBdr>
            <w:top w:val="none" w:sz="0" w:space="0" w:color="auto"/>
            <w:left w:val="none" w:sz="0" w:space="0" w:color="auto"/>
            <w:bottom w:val="none" w:sz="0" w:space="0" w:color="auto"/>
            <w:right w:val="none" w:sz="0" w:space="0" w:color="auto"/>
          </w:divBdr>
        </w:div>
        <w:div w:id="2103060537">
          <w:marLeft w:val="0"/>
          <w:marRight w:val="0"/>
          <w:marTop w:val="0"/>
          <w:marBottom w:val="0"/>
          <w:divBdr>
            <w:top w:val="none" w:sz="0" w:space="0" w:color="auto"/>
            <w:left w:val="none" w:sz="0" w:space="0" w:color="auto"/>
            <w:bottom w:val="none" w:sz="0" w:space="0" w:color="auto"/>
            <w:right w:val="none" w:sz="0" w:space="0" w:color="auto"/>
          </w:divBdr>
        </w:div>
        <w:div w:id="1208493470">
          <w:marLeft w:val="0"/>
          <w:marRight w:val="0"/>
          <w:marTop w:val="0"/>
          <w:marBottom w:val="0"/>
          <w:divBdr>
            <w:top w:val="none" w:sz="0" w:space="0" w:color="auto"/>
            <w:left w:val="none" w:sz="0" w:space="0" w:color="auto"/>
            <w:bottom w:val="none" w:sz="0" w:space="0" w:color="auto"/>
            <w:right w:val="none" w:sz="0" w:space="0" w:color="auto"/>
          </w:divBdr>
        </w:div>
        <w:div w:id="1168911014">
          <w:marLeft w:val="0"/>
          <w:marRight w:val="0"/>
          <w:marTop w:val="0"/>
          <w:marBottom w:val="0"/>
          <w:divBdr>
            <w:top w:val="none" w:sz="0" w:space="0" w:color="auto"/>
            <w:left w:val="none" w:sz="0" w:space="0" w:color="auto"/>
            <w:bottom w:val="none" w:sz="0" w:space="0" w:color="auto"/>
            <w:right w:val="none" w:sz="0" w:space="0" w:color="auto"/>
          </w:divBdr>
        </w:div>
        <w:div w:id="373888081">
          <w:marLeft w:val="0"/>
          <w:marRight w:val="0"/>
          <w:marTop w:val="0"/>
          <w:marBottom w:val="0"/>
          <w:divBdr>
            <w:top w:val="none" w:sz="0" w:space="0" w:color="auto"/>
            <w:left w:val="none" w:sz="0" w:space="0" w:color="auto"/>
            <w:bottom w:val="none" w:sz="0" w:space="0" w:color="auto"/>
            <w:right w:val="none" w:sz="0" w:space="0" w:color="auto"/>
          </w:divBdr>
        </w:div>
        <w:div w:id="529150639">
          <w:marLeft w:val="0"/>
          <w:marRight w:val="0"/>
          <w:marTop w:val="0"/>
          <w:marBottom w:val="0"/>
          <w:divBdr>
            <w:top w:val="none" w:sz="0" w:space="0" w:color="auto"/>
            <w:left w:val="none" w:sz="0" w:space="0" w:color="auto"/>
            <w:bottom w:val="none" w:sz="0" w:space="0" w:color="auto"/>
            <w:right w:val="none" w:sz="0" w:space="0" w:color="auto"/>
          </w:divBdr>
        </w:div>
      </w:divsChild>
    </w:div>
    <w:div w:id="1274362688">
      <w:bodyDiv w:val="1"/>
      <w:marLeft w:val="0"/>
      <w:marRight w:val="0"/>
      <w:marTop w:val="0"/>
      <w:marBottom w:val="0"/>
      <w:divBdr>
        <w:top w:val="none" w:sz="0" w:space="0" w:color="auto"/>
        <w:left w:val="none" w:sz="0" w:space="0" w:color="auto"/>
        <w:bottom w:val="none" w:sz="0" w:space="0" w:color="auto"/>
        <w:right w:val="none" w:sz="0" w:space="0" w:color="auto"/>
      </w:divBdr>
      <w:divsChild>
        <w:div w:id="330373244">
          <w:marLeft w:val="0"/>
          <w:marRight w:val="0"/>
          <w:marTop w:val="0"/>
          <w:marBottom w:val="0"/>
          <w:divBdr>
            <w:top w:val="none" w:sz="0" w:space="0" w:color="auto"/>
            <w:left w:val="none" w:sz="0" w:space="0" w:color="auto"/>
            <w:bottom w:val="none" w:sz="0" w:space="0" w:color="auto"/>
            <w:right w:val="none" w:sz="0" w:space="0" w:color="auto"/>
          </w:divBdr>
        </w:div>
        <w:div w:id="1376466429">
          <w:marLeft w:val="0"/>
          <w:marRight w:val="0"/>
          <w:marTop w:val="0"/>
          <w:marBottom w:val="0"/>
          <w:divBdr>
            <w:top w:val="none" w:sz="0" w:space="0" w:color="auto"/>
            <w:left w:val="none" w:sz="0" w:space="0" w:color="auto"/>
            <w:bottom w:val="none" w:sz="0" w:space="0" w:color="auto"/>
            <w:right w:val="none" w:sz="0" w:space="0" w:color="auto"/>
          </w:divBdr>
        </w:div>
        <w:div w:id="948779433">
          <w:marLeft w:val="0"/>
          <w:marRight w:val="0"/>
          <w:marTop w:val="0"/>
          <w:marBottom w:val="0"/>
          <w:divBdr>
            <w:top w:val="none" w:sz="0" w:space="0" w:color="auto"/>
            <w:left w:val="none" w:sz="0" w:space="0" w:color="auto"/>
            <w:bottom w:val="none" w:sz="0" w:space="0" w:color="auto"/>
            <w:right w:val="none" w:sz="0" w:space="0" w:color="auto"/>
          </w:divBdr>
        </w:div>
        <w:div w:id="609313700">
          <w:marLeft w:val="0"/>
          <w:marRight w:val="0"/>
          <w:marTop w:val="0"/>
          <w:marBottom w:val="0"/>
          <w:divBdr>
            <w:top w:val="none" w:sz="0" w:space="0" w:color="auto"/>
            <w:left w:val="none" w:sz="0" w:space="0" w:color="auto"/>
            <w:bottom w:val="none" w:sz="0" w:space="0" w:color="auto"/>
            <w:right w:val="none" w:sz="0" w:space="0" w:color="auto"/>
          </w:divBdr>
        </w:div>
        <w:div w:id="916789092">
          <w:marLeft w:val="0"/>
          <w:marRight w:val="0"/>
          <w:marTop w:val="0"/>
          <w:marBottom w:val="0"/>
          <w:divBdr>
            <w:top w:val="none" w:sz="0" w:space="0" w:color="auto"/>
            <w:left w:val="none" w:sz="0" w:space="0" w:color="auto"/>
            <w:bottom w:val="none" w:sz="0" w:space="0" w:color="auto"/>
            <w:right w:val="none" w:sz="0" w:space="0" w:color="auto"/>
          </w:divBdr>
        </w:div>
        <w:div w:id="1783569185">
          <w:marLeft w:val="0"/>
          <w:marRight w:val="0"/>
          <w:marTop w:val="0"/>
          <w:marBottom w:val="0"/>
          <w:divBdr>
            <w:top w:val="none" w:sz="0" w:space="0" w:color="auto"/>
            <w:left w:val="none" w:sz="0" w:space="0" w:color="auto"/>
            <w:bottom w:val="none" w:sz="0" w:space="0" w:color="auto"/>
            <w:right w:val="none" w:sz="0" w:space="0" w:color="auto"/>
          </w:divBdr>
        </w:div>
        <w:div w:id="1381631192">
          <w:marLeft w:val="0"/>
          <w:marRight w:val="0"/>
          <w:marTop w:val="0"/>
          <w:marBottom w:val="0"/>
          <w:divBdr>
            <w:top w:val="none" w:sz="0" w:space="0" w:color="auto"/>
            <w:left w:val="none" w:sz="0" w:space="0" w:color="auto"/>
            <w:bottom w:val="none" w:sz="0" w:space="0" w:color="auto"/>
            <w:right w:val="none" w:sz="0" w:space="0" w:color="auto"/>
          </w:divBdr>
        </w:div>
        <w:div w:id="1356154078">
          <w:marLeft w:val="0"/>
          <w:marRight w:val="0"/>
          <w:marTop w:val="0"/>
          <w:marBottom w:val="0"/>
          <w:divBdr>
            <w:top w:val="none" w:sz="0" w:space="0" w:color="auto"/>
            <w:left w:val="none" w:sz="0" w:space="0" w:color="auto"/>
            <w:bottom w:val="none" w:sz="0" w:space="0" w:color="auto"/>
            <w:right w:val="none" w:sz="0" w:space="0" w:color="auto"/>
          </w:divBdr>
        </w:div>
        <w:div w:id="158812926">
          <w:marLeft w:val="0"/>
          <w:marRight w:val="0"/>
          <w:marTop w:val="0"/>
          <w:marBottom w:val="0"/>
          <w:divBdr>
            <w:top w:val="none" w:sz="0" w:space="0" w:color="auto"/>
            <w:left w:val="none" w:sz="0" w:space="0" w:color="auto"/>
            <w:bottom w:val="none" w:sz="0" w:space="0" w:color="auto"/>
            <w:right w:val="none" w:sz="0" w:space="0" w:color="auto"/>
          </w:divBdr>
        </w:div>
        <w:div w:id="219557894">
          <w:marLeft w:val="0"/>
          <w:marRight w:val="0"/>
          <w:marTop w:val="0"/>
          <w:marBottom w:val="0"/>
          <w:divBdr>
            <w:top w:val="none" w:sz="0" w:space="0" w:color="auto"/>
            <w:left w:val="none" w:sz="0" w:space="0" w:color="auto"/>
            <w:bottom w:val="none" w:sz="0" w:space="0" w:color="auto"/>
            <w:right w:val="none" w:sz="0" w:space="0" w:color="auto"/>
          </w:divBdr>
        </w:div>
        <w:div w:id="2015187904">
          <w:marLeft w:val="0"/>
          <w:marRight w:val="0"/>
          <w:marTop w:val="0"/>
          <w:marBottom w:val="0"/>
          <w:divBdr>
            <w:top w:val="none" w:sz="0" w:space="0" w:color="auto"/>
            <w:left w:val="none" w:sz="0" w:space="0" w:color="auto"/>
            <w:bottom w:val="none" w:sz="0" w:space="0" w:color="auto"/>
            <w:right w:val="none" w:sz="0" w:space="0" w:color="auto"/>
          </w:divBdr>
        </w:div>
        <w:div w:id="74514944">
          <w:marLeft w:val="0"/>
          <w:marRight w:val="0"/>
          <w:marTop w:val="0"/>
          <w:marBottom w:val="0"/>
          <w:divBdr>
            <w:top w:val="none" w:sz="0" w:space="0" w:color="auto"/>
            <w:left w:val="none" w:sz="0" w:space="0" w:color="auto"/>
            <w:bottom w:val="none" w:sz="0" w:space="0" w:color="auto"/>
            <w:right w:val="none" w:sz="0" w:space="0" w:color="auto"/>
          </w:divBdr>
        </w:div>
        <w:div w:id="972180020">
          <w:marLeft w:val="0"/>
          <w:marRight w:val="0"/>
          <w:marTop w:val="0"/>
          <w:marBottom w:val="0"/>
          <w:divBdr>
            <w:top w:val="none" w:sz="0" w:space="0" w:color="auto"/>
            <w:left w:val="none" w:sz="0" w:space="0" w:color="auto"/>
            <w:bottom w:val="none" w:sz="0" w:space="0" w:color="auto"/>
            <w:right w:val="none" w:sz="0" w:space="0" w:color="auto"/>
          </w:divBdr>
        </w:div>
        <w:div w:id="1273974640">
          <w:marLeft w:val="0"/>
          <w:marRight w:val="0"/>
          <w:marTop w:val="0"/>
          <w:marBottom w:val="0"/>
          <w:divBdr>
            <w:top w:val="none" w:sz="0" w:space="0" w:color="auto"/>
            <w:left w:val="none" w:sz="0" w:space="0" w:color="auto"/>
            <w:bottom w:val="none" w:sz="0" w:space="0" w:color="auto"/>
            <w:right w:val="none" w:sz="0" w:space="0" w:color="auto"/>
          </w:divBdr>
        </w:div>
        <w:div w:id="140584669">
          <w:marLeft w:val="0"/>
          <w:marRight w:val="0"/>
          <w:marTop w:val="0"/>
          <w:marBottom w:val="0"/>
          <w:divBdr>
            <w:top w:val="none" w:sz="0" w:space="0" w:color="auto"/>
            <w:left w:val="none" w:sz="0" w:space="0" w:color="auto"/>
            <w:bottom w:val="none" w:sz="0" w:space="0" w:color="auto"/>
            <w:right w:val="none" w:sz="0" w:space="0" w:color="auto"/>
          </w:divBdr>
        </w:div>
        <w:div w:id="1981642164">
          <w:marLeft w:val="0"/>
          <w:marRight w:val="0"/>
          <w:marTop w:val="0"/>
          <w:marBottom w:val="0"/>
          <w:divBdr>
            <w:top w:val="none" w:sz="0" w:space="0" w:color="auto"/>
            <w:left w:val="none" w:sz="0" w:space="0" w:color="auto"/>
            <w:bottom w:val="none" w:sz="0" w:space="0" w:color="auto"/>
            <w:right w:val="none" w:sz="0" w:space="0" w:color="auto"/>
          </w:divBdr>
        </w:div>
        <w:div w:id="376659711">
          <w:marLeft w:val="0"/>
          <w:marRight w:val="0"/>
          <w:marTop w:val="0"/>
          <w:marBottom w:val="0"/>
          <w:divBdr>
            <w:top w:val="none" w:sz="0" w:space="0" w:color="auto"/>
            <w:left w:val="none" w:sz="0" w:space="0" w:color="auto"/>
            <w:bottom w:val="none" w:sz="0" w:space="0" w:color="auto"/>
            <w:right w:val="none" w:sz="0" w:space="0" w:color="auto"/>
          </w:divBdr>
        </w:div>
        <w:div w:id="245892834">
          <w:marLeft w:val="0"/>
          <w:marRight w:val="0"/>
          <w:marTop w:val="0"/>
          <w:marBottom w:val="0"/>
          <w:divBdr>
            <w:top w:val="none" w:sz="0" w:space="0" w:color="auto"/>
            <w:left w:val="none" w:sz="0" w:space="0" w:color="auto"/>
            <w:bottom w:val="none" w:sz="0" w:space="0" w:color="auto"/>
            <w:right w:val="none" w:sz="0" w:space="0" w:color="auto"/>
          </w:divBdr>
        </w:div>
        <w:div w:id="527990170">
          <w:marLeft w:val="0"/>
          <w:marRight w:val="0"/>
          <w:marTop w:val="0"/>
          <w:marBottom w:val="0"/>
          <w:divBdr>
            <w:top w:val="none" w:sz="0" w:space="0" w:color="auto"/>
            <w:left w:val="none" w:sz="0" w:space="0" w:color="auto"/>
            <w:bottom w:val="none" w:sz="0" w:space="0" w:color="auto"/>
            <w:right w:val="none" w:sz="0" w:space="0" w:color="auto"/>
          </w:divBdr>
        </w:div>
        <w:div w:id="822769898">
          <w:marLeft w:val="0"/>
          <w:marRight w:val="0"/>
          <w:marTop w:val="0"/>
          <w:marBottom w:val="0"/>
          <w:divBdr>
            <w:top w:val="none" w:sz="0" w:space="0" w:color="auto"/>
            <w:left w:val="none" w:sz="0" w:space="0" w:color="auto"/>
            <w:bottom w:val="none" w:sz="0" w:space="0" w:color="auto"/>
            <w:right w:val="none" w:sz="0" w:space="0" w:color="auto"/>
          </w:divBdr>
        </w:div>
        <w:div w:id="1693069503">
          <w:marLeft w:val="0"/>
          <w:marRight w:val="0"/>
          <w:marTop w:val="0"/>
          <w:marBottom w:val="0"/>
          <w:divBdr>
            <w:top w:val="none" w:sz="0" w:space="0" w:color="auto"/>
            <w:left w:val="none" w:sz="0" w:space="0" w:color="auto"/>
            <w:bottom w:val="none" w:sz="0" w:space="0" w:color="auto"/>
            <w:right w:val="none" w:sz="0" w:space="0" w:color="auto"/>
          </w:divBdr>
        </w:div>
        <w:div w:id="841579413">
          <w:marLeft w:val="0"/>
          <w:marRight w:val="0"/>
          <w:marTop w:val="0"/>
          <w:marBottom w:val="0"/>
          <w:divBdr>
            <w:top w:val="none" w:sz="0" w:space="0" w:color="auto"/>
            <w:left w:val="none" w:sz="0" w:space="0" w:color="auto"/>
            <w:bottom w:val="none" w:sz="0" w:space="0" w:color="auto"/>
            <w:right w:val="none" w:sz="0" w:space="0" w:color="auto"/>
          </w:divBdr>
        </w:div>
        <w:div w:id="603853210">
          <w:marLeft w:val="0"/>
          <w:marRight w:val="0"/>
          <w:marTop w:val="0"/>
          <w:marBottom w:val="0"/>
          <w:divBdr>
            <w:top w:val="none" w:sz="0" w:space="0" w:color="auto"/>
            <w:left w:val="none" w:sz="0" w:space="0" w:color="auto"/>
            <w:bottom w:val="none" w:sz="0" w:space="0" w:color="auto"/>
            <w:right w:val="none" w:sz="0" w:space="0" w:color="auto"/>
          </w:divBdr>
        </w:div>
        <w:div w:id="1272976964">
          <w:marLeft w:val="0"/>
          <w:marRight w:val="0"/>
          <w:marTop w:val="0"/>
          <w:marBottom w:val="0"/>
          <w:divBdr>
            <w:top w:val="none" w:sz="0" w:space="0" w:color="auto"/>
            <w:left w:val="none" w:sz="0" w:space="0" w:color="auto"/>
            <w:bottom w:val="none" w:sz="0" w:space="0" w:color="auto"/>
            <w:right w:val="none" w:sz="0" w:space="0" w:color="auto"/>
          </w:divBdr>
        </w:div>
        <w:div w:id="1232960864">
          <w:marLeft w:val="0"/>
          <w:marRight w:val="0"/>
          <w:marTop w:val="0"/>
          <w:marBottom w:val="0"/>
          <w:divBdr>
            <w:top w:val="none" w:sz="0" w:space="0" w:color="auto"/>
            <w:left w:val="none" w:sz="0" w:space="0" w:color="auto"/>
            <w:bottom w:val="none" w:sz="0" w:space="0" w:color="auto"/>
            <w:right w:val="none" w:sz="0" w:space="0" w:color="auto"/>
          </w:divBdr>
        </w:div>
        <w:div w:id="1938974625">
          <w:marLeft w:val="0"/>
          <w:marRight w:val="0"/>
          <w:marTop w:val="0"/>
          <w:marBottom w:val="0"/>
          <w:divBdr>
            <w:top w:val="none" w:sz="0" w:space="0" w:color="auto"/>
            <w:left w:val="none" w:sz="0" w:space="0" w:color="auto"/>
            <w:bottom w:val="none" w:sz="0" w:space="0" w:color="auto"/>
            <w:right w:val="none" w:sz="0" w:space="0" w:color="auto"/>
          </w:divBdr>
        </w:div>
        <w:div w:id="998968546">
          <w:marLeft w:val="0"/>
          <w:marRight w:val="0"/>
          <w:marTop w:val="0"/>
          <w:marBottom w:val="0"/>
          <w:divBdr>
            <w:top w:val="none" w:sz="0" w:space="0" w:color="auto"/>
            <w:left w:val="none" w:sz="0" w:space="0" w:color="auto"/>
            <w:bottom w:val="none" w:sz="0" w:space="0" w:color="auto"/>
            <w:right w:val="none" w:sz="0" w:space="0" w:color="auto"/>
          </w:divBdr>
        </w:div>
        <w:div w:id="1332946467">
          <w:marLeft w:val="0"/>
          <w:marRight w:val="0"/>
          <w:marTop w:val="0"/>
          <w:marBottom w:val="0"/>
          <w:divBdr>
            <w:top w:val="none" w:sz="0" w:space="0" w:color="auto"/>
            <w:left w:val="none" w:sz="0" w:space="0" w:color="auto"/>
            <w:bottom w:val="none" w:sz="0" w:space="0" w:color="auto"/>
            <w:right w:val="none" w:sz="0" w:space="0" w:color="auto"/>
          </w:divBdr>
        </w:div>
        <w:div w:id="694424683">
          <w:marLeft w:val="0"/>
          <w:marRight w:val="0"/>
          <w:marTop w:val="0"/>
          <w:marBottom w:val="0"/>
          <w:divBdr>
            <w:top w:val="none" w:sz="0" w:space="0" w:color="auto"/>
            <w:left w:val="none" w:sz="0" w:space="0" w:color="auto"/>
            <w:bottom w:val="none" w:sz="0" w:space="0" w:color="auto"/>
            <w:right w:val="none" w:sz="0" w:space="0" w:color="auto"/>
          </w:divBdr>
        </w:div>
        <w:div w:id="1754618615">
          <w:marLeft w:val="0"/>
          <w:marRight w:val="0"/>
          <w:marTop w:val="0"/>
          <w:marBottom w:val="0"/>
          <w:divBdr>
            <w:top w:val="none" w:sz="0" w:space="0" w:color="auto"/>
            <w:left w:val="none" w:sz="0" w:space="0" w:color="auto"/>
            <w:bottom w:val="none" w:sz="0" w:space="0" w:color="auto"/>
            <w:right w:val="none" w:sz="0" w:space="0" w:color="auto"/>
          </w:divBdr>
        </w:div>
        <w:div w:id="1715352572">
          <w:marLeft w:val="0"/>
          <w:marRight w:val="0"/>
          <w:marTop w:val="0"/>
          <w:marBottom w:val="0"/>
          <w:divBdr>
            <w:top w:val="none" w:sz="0" w:space="0" w:color="auto"/>
            <w:left w:val="none" w:sz="0" w:space="0" w:color="auto"/>
            <w:bottom w:val="none" w:sz="0" w:space="0" w:color="auto"/>
            <w:right w:val="none" w:sz="0" w:space="0" w:color="auto"/>
          </w:divBdr>
        </w:div>
        <w:div w:id="1766726630">
          <w:marLeft w:val="0"/>
          <w:marRight w:val="0"/>
          <w:marTop w:val="0"/>
          <w:marBottom w:val="0"/>
          <w:divBdr>
            <w:top w:val="none" w:sz="0" w:space="0" w:color="auto"/>
            <w:left w:val="none" w:sz="0" w:space="0" w:color="auto"/>
            <w:bottom w:val="none" w:sz="0" w:space="0" w:color="auto"/>
            <w:right w:val="none" w:sz="0" w:space="0" w:color="auto"/>
          </w:divBdr>
        </w:div>
      </w:divsChild>
    </w:div>
    <w:div w:id="1276206421">
      <w:bodyDiv w:val="1"/>
      <w:marLeft w:val="0"/>
      <w:marRight w:val="0"/>
      <w:marTop w:val="0"/>
      <w:marBottom w:val="0"/>
      <w:divBdr>
        <w:top w:val="none" w:sz="0" w:space="0" w:color="auto"/>
        <w:left w:val="none" w:sz="0" w:space="0" w:color="auto"/>
        <w:bottom w:val="none" w:sz="0" w:space="0" w:color="auto"/>
        <w:right w:val="none" w:sz="0" w:space="0" w:color="auto"/>
      </w:divBdr>
    </w:div>
    <w:div w:id="1280453142">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2152093">
      <w:bodyDiv w:val="1"/>
      <w:marLeft w:val="0"/>
      <w:marRight w:val="0"/>
      <w:marTop w:val="0"/>
      <w:marBottom w:val="0"/>
      <w:divBdr>
        <w:top w:val="none" w:sz="0" w:space="0" w:color="auto"/>
        <w:left w:val="none" w:sz="0" w:space="0" w:color="auto"/>
        <w:bottom w:val="none" w:sz="0" w:space="0" w:color="auto"/>
        <w:right w:val="none" w:sz="0" w:space="0" w:color="auto"/>
      </w:divBdr>
    </w:div>
    <w:div w:id="1304002009">
      <w:bodyDiv w:val="1"/>
      <w:marLeft w:val="0"/>
      <w:marRight w:val="0"/>
      <w:marTop w:val="0"/>
      <w:marBottom w:val="0"/>
      <w:divBdr>
        <w:top w:val="none" w:sz="0" w:space="0" w:color="auto"/>
        <w:left w:val="none" w:sz="0" w:space="0" w:color="auto"/>
        <w:bottom w:val="none" w:sz="0" w:space="0" w:color="auto"/>
        <w:right w:val="none" w:sz="0" w:space="0" w:color="auto"/>
      </w:divBdr>
    </w:div>
    <w:div w:id="1315529397">
      <w:bodyDiv w:val="1"/>
      <w:marLeft w:val="0"/>
      <w:marRight w:val="0"/>
      <w:marTop w:val="0"/>
      <w:marBottom w:val="0"/>
      <w:divBdr>
        <w:top w:val="none" w:sz="0" w:space="0" w:color="auto"/>
        <w:left w:val="none" w:sz="0" w:space="0" w:color="auto"/>
        <w:bottom w:val="none" w:sz="0" w:space="0" w:color="auto"/>
        <w:right w:val="none" w:sz="0" w:space="0" w:color="auto"/>
      </w:divBdr>
    </w:div>
    <w:div w:id="1315795494">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07855">
      <w:bodyDiv w:val="1"/>
      <w:marLeft w:val="0"/>
      <w:marRight w:val="0"/>
      <w:marTop w:val="0"/>
      <w:marBottom w:val="0"/>
      <w:divBdr>
        <w:top w:val="none" w:sz="0" w:space="0" w:color="auto"/>
        <w:left w:val="none" w:sz="0" w:space="0" w:color="auto"/>
        <w:bottom w:val="none" w:sz="0" w:space="0" w:color="auto"/>
        <w:right w:val="none" w:sz="0" w:space="0" w:color="auto"/>
      </w:divBdr>
    </w:div>
    <w:div w:id="1325889432">
      <w:bodyDiv w:val="1"/>
      <w:marLeft w:val="0"/>
      <w:marRight w:val="0"/>
      <w:marTop w:val="0"/>
      <w:marBottom w:val="0"/>
      <w:divBdr>
        <w:top w:val="none" w:sz="0" w:space="0" w:color="auto"/>
        <w:left w:val="none" w:sz="0" w:space="0" w:color="auto"/>
        <w:bottom w:val="none" w:sz="0" w:space="0" w:color="auto"/>
        <w:right w:val="none" w:sz="0" w:space="0" w:color="auto"/>
      </w:divBdr>
    </w:div>
    <w:div w:id="1327199100">
      <w:bodyDiv w:val="1"/>
      <w:marLeft w:val="0"/>
      <w:marRight w:val="0"/>
      <w:marTop w:val="0"/>
      <w:marBottom w:val="0"/>
      <w:divBdr>
        <w:top w:val="none" w:sz="0" w:space="0" w:color="auto"/>
        <w:left w:val="none" w:sz="0" w:space="0" w:color="auto"/>
        <w:bottom w:val="none" w:sz="0" w:space="0" w:color="auto"/>
        <w:right w:val="none" w:sz="0" w:space="0" w:color="auto"/>
      </w:divBdr>
    </w:div>
    <w:div w:id="1327247646">
      <w:bodyDiv w:val="1"/>
      <w:marLeft w:val="0"/>
      <w:marRight w:val="0"/>
      <w:marTop w:val="0"/>
      <w:marBottom w:val="0"/>
      <w:divBdr>
        <w:top w:val="none" w:sz="0" w:space="0" w:color="auto"/>
        <w:left w:val="none" w:sz="0" w:space="0" w:color="auto"/>
        <w:bottom w:val="none" w:sz="0" w:space="0" w:color="auto"/>
        <w:right w:val="none" w:sz="0" w:space="0" w:color="auto"/>
      </w:divBdr>
      <w:divsChild>
        <w:div w:id="781533858">
          <w:marLeft w:val="0"/>
          <w:marRight w:val="0"/>
          <w:marTop w:val="0"/>
          <w:marBottom w:val="0"/>
          <w:divBdr>
            <w:top w:val="none" w:sz="0" w:space="0" w:color="auto"/>
            <w:left w:val="none" w:sz="0" w:space="0" w:color="auto"/>
            <w:bottom w:val="none" w:sz="0" w:space="0" w:color="auto"/>
            <w:right w:val="none" w:sz="0" w:space="0" w:color="auto"/>
          </w:divBdr>
        </w:div>
        <w:div w:id="1405255348">
          <w:marLeft w:val="0"/>
          <w:marRight w:val="0"/>
          <w:marTop w:val="0"/>
          <w:marBottom w:val="0"/>
          <w:divBdr>
            <w:top w:val="none" w:sz="0" w:space="0" w:color="auto"/>
            <w:left w:val="none" w:sz="0" w:space="0" w:color="auto"/>
            <w:bottom w:val="none" w:sz="0" w:space="0" w:color="auto"/>
            <w:right w:val="none" w:sz="0" w:space="0" w:color="auto"/>
          </w:divBdr>
        </w:div>
        <w:div w:id="1945577882">
          <w:marLeft w:val="0"/>
          <w:marRight w:val="0"/>
          <w:marTop w:val="0"/>
          <w:marBottom w:val="0"/>
          <w:divBdr>
            <w:top w:val="none" w:sz="0" w:space="0" w:color="auto"/>
            <w:left w:val="none" w:sz="0" w:space="0" w:color="auto"/>
            <w:bottom w:val="none" w:sz="0" w:space="0" w:color="auto"/>
            <w:right w:val="none" w:sz="0" w:space="0" w:color="auto"/>
          </w:divBdr>
        </w:div>
        <w:div w:id="276567253">
          <w:marLeft w:val="0"/>
          <w:marRight w:val="0"/>
          <w:marTop w:val="0"/>
          <w:marBottom w:val="0"/>
          <w:divBdr>
            <w:top w:val="none" w:sz="0" w:space="0" w:color="auto"/>
            <w:left w:val="none" w:sz="0" w:space="0" w:color="auto"/>
            <w:bottom w:val="none" w:sz="0" w:space="0" w:color="auto"/>
            <w:right w:val="none" w:sz="0" w:space="0" w:color="auto"/>
          </w:divBdr>
        </w:div>
        <w:div w:id="830292290">
          <w:marLeft w:val="0"/>
          <w:marRight w:val="0"/>
          <w:marTop w:val="0"/>
          <w:marBottom w:val="0"/>
          <w:divBdr>
            <w:top w:val="none" w:sz="0" w:space="0" w:color="auto"/>
            <w:left w:val="none" w:sz="0" w:space="0" w:color="auto"/>
            <w:bottom w:val="none" w:sz="0" w:space="0" w:color="auto"/>
            <w:right w:val="none" w:sz="0" w:space="0" w:color="auto"/>
          </w:divBdr>
        </w:div>
        <w:div w:id="793451119">
          <w:marLeft w:val="0"/>
          <w:marRight w:val="0"/>
          <w:marTop w:val="0"/>
          <w:marBottom w:val="0"/>
          <w:divBdr>
            <w:top w:val="none" w:sz="0" w:space="0" w:color="auto"/>
            <w:left w:val="none" w:sz="0" w:space="0" w:color="auto"/>
            <w:bottom w:val="none" w:sz="0" w:space="0" w:color="auto"/>
            <w:right w:val="none" w:sz="0" w:space="0" w:color="auto"/>
          </w:divBdr>
        </w:div>
        <w:div w:id="397938997">
          <w:marLeft w:val="0"/>
          <w:marRight w:val="0"/>
          <w:marTop w:val="0"/>
          <w:marBottom w:val="0"/>
          <w:divBdr>
            <w:top w:val="none" w:sz="0" w:space="0" w:color="auto"/>
            <w:left w:val="none" w:sz="0" w:space="0" w:color="auto"/>
            <w:bottom w:val="none" w:sz="0" w:space="0" w:color="auto"/>
            <w:right w:val="none" w:sz="0" w:space="0" w:color="auto"/>
          </w:divBdr>
        </w:div>
        <w:div w:id="1036353056">
          <w:marLeft w:val="0"/>
          <w:marRight w:val="0"/>
          <w:marTop w:val="0"/>
          <w:marBottom w:val="0"/>
          <w:divBdr>
            <w:top w:val="none" w:sz="0" w:space="0" w:color="auto"/>
            <w:left w:val="none" w:sz="0" w:space="0" w:color="auto"/>
            <w:bottom w:val="none" w:sz="0" w:space="0" w:color="auto"/>
            <w:right w:val="none" w:sz="0" w:space="0" w:color="auto"/>
          </w:divBdr>
        </w:div>
        <w:div w:id="1031297204">
          <w:marLeft w:val="0"/>
          <w:marRight w:val="0"/>
          <w:marTop w:val="0"/>
          <w:marBottom w:val="0"/>
          <w:divBdr>
            <w:top w:val="none" w:sz="0" w:space="0" w:color="auto"/>
            <w:left w:val="none" w:sz="0" w:space="0" w:color="auto"/>
            <w:bottom w:val="none" w:sz="0" w:space="0" w:color="auto"/>
            <w:right w:val="none" w:sz="0" w:space="0" w:color="auto"/>
          </w:divBdr>
        </w:div>
        <w:div w:id="325785091">
          <w:marLeft w:val="0"/>
          <w:marRight w:val="0"/>
          <w:marTop w:val="0"/>
          <w:marBottom w:val="0"/>
          <w:divBdr>
            <w:top w:val="none" w:sz="0" w:space="0" w:color="auto"/>
            <w:left w:val="none" w:sz="0" w:space="0" w:color="auto"/>
            <w:bottom w:val="none" w:sz="0" w:space="0" w:color="auto"/>
            <w:right w:val="none" w:sz="0" w:space="0" w:color="auto"/>
          </w:divBdr>
        </w:div>
        <w:div w:id="1940065587">
          <w:marLeft w:val="0"/>
          <w:marRight w:val="0"/>
          <w:marTop w:val="0"/>
          <w:marBottom w:val="0"/>
          <w:divBdr>
            <w:top w:val="none" w:sz="0" w:space="0" w:color="auto"/>
            <w:left w:val="none" w:sz="0" w:space="0" w:color="auto"/>
            <w:bottom w:val="none" w:sz="0" w:space="0" w:color="auto"/>
            <w:right w:val="none" w:sz="0" w:space="0" w:color="auto"/>
          </w:divBdr>
        </w:div>
        <w:div w:id="1778405720">
          <w:marLeft w:val="0"/>
          <w:marRight w:val="0"/>
          <w:marTop w:val="0"/>
          <w:marBottom w:val="0"/>
          <w:divBdr>
            <w:top w:val="none" w:sz="0" w:space="0" w:color="auto"/>
            <w:left w:val="none" w:sz="0" w:space="0" w:color="auto"/>
            <w:bottom w:val="none" w:sz="0" w:space="0" w:color="auto"/>
            <w:right w:val="none" w:sz="0" w:space="0" w:color="auto"/>
          </w:divBdr>
        </w:div>
        <w:div w:id="891382170">
          <w:marLeft w:val="0"/>
          <w:marRight w:val="0"/>
          <w:marTop w:val="0"/>
          <w:marBottom w:val="0"/>
          <w:divBdr>
            <w:top w:val="none" w:sz="0" w:space="0" w:color="auto"/>
            <w:left w:val="none" w:sz="0" w:space="0" w:color="auto"/>
            <w:bottom w:val="none" w:sz="0" w:space="0" w:color="auto"/>
            <w:right w:val="none" w:sz="0" w:space="0" w:color="auto"/>
          </w:divBdr>
        </w:div>
        <w:div w:id="1801266640">
          <w:marLeft w:val="0"/>
          <w:marRight w:val="0"/>
          <w:marTop w:val="0"/>
          <w:marBottom w:val="0"/>
          <w:divBdr>
            <w:top w:val="none" w:sz="0" w:space="0" w:color="auto"/>
            <w:left w:val="none" w:sz="0" w:space="0" w:color="auto"/>
            <w:bottom w:val="none" w:sz="0" w:space="0" w:color="auto"/>
            <w:right w:val="none" w:sz="0" w:space="0" w:color="auto"/>
          </w:divBdr>
        </w:div>
        <w:div w:id="778909861">
          <w:marLeft w:val="0"/>
          <w:marRight w:val="0"/>
          <w:marTop w:val="0"/>
          <w:marBottom w:val="0"/>
          <w:divBdr>
            <w:top w:val="none" w:sz="0" w:space="0" w:color="auto"/>
            <w:left w:val="none" w:sz="0" w:space="0" w:color="auto"/>
            <w:bottom w:val="none" w:sz="0" w:space="0" w:color="auto"/>
            <w:right w:val="none" w:sz="0" w:space="0" w:color="auto"/>
          </w:divBdr>
        </w:div>
        <w:div w:id="654601418">
          <w:marLeft w:val="0"/>
          <w:marRight w:val="0"/>
          <w:marTop w:val="0"/>
          <w:marBottom w:val="0"/>
          <w:divBdr>
            <w:top w:val="none" w:sz="0" w:space="0" w:color="auto"/>
            <w:left w:val="none" w:sz="0" w:space="0" w:color="auto"/>
            <w:bottom w:val="none" w:sz="0" w:space="0" w:color="auto"/>
            <w:right w:val="none" w:sz="0" w:space="0" w:color="auto"/>
          </w:divBdr>
        </w:div>
        <w:div w:id="501504731">
          <w:marLeft w:val="0"/>
          <w:marRight w:val="0"/>
          <w:marTop w:val="0"/>
          <w:marBottom w:val="0"/>
          <w:divBdr>
            <w:top w:val="none" w:sz="0" w:space="0" w:color="auto"/>
            <w:left w:val="none" w:sz="0" w:space="0" w:color="auto"/>
            <w:bottom w:val="none" w:sz="0" w:space="0" w:color="auto"/>
            <w:right w:val="none" w:sz="0" w:space="0" w:color="auto"/>
          </w:divBdr>
        </w:div>
        <w:div w:id="692459914">
          <w:marLeft w:val="0"/>
          <w:marRight w:val="0"/>
          <w:marTop w:val="0"/>
          <w:marBottom w:val="0"/>
          <w:divBdr>
            <w:top w:val="none" w:sz="0" w:space="0" w:color="auto"/>
            <w:left w:val="none" w:sz="0" w:space="0" w:color="auto"/>
            <w:bottom w:val="none" w:sz="0" w:space="0" w:color="auto"/>
            <w:right w:val="none" w:sz="0" w:space="0" w:color="auto"/>
          </w:divBdr>
        </w:div>
        <w:div w:id="1263683039">
          <w:marLeft w:val="0"/>
          <w:marRight w:val="0"/>
          <w:marTop w:val="0"/>
          <w:marBottom w:val="0"/>
          <w:divBdr>
            <w:top w:val="none" w:sz="0" w:space="0" w:color="auto"/>
            <w:left w:val="none" w:sz="0" w:space="0" w:color="auto"/>
            <w:bottom w:val="none" w:sz="0" w:space="0" w:color="auto"/>
            <w:right w:val="none" w:sz="0" w:space="0" w:color="auto"/>
          </w:divBdr>
        </w:div>
        <w:div w:id="250555482">
          <w:marLeft w:val="0"/>
          <w:marRight w:val="0"/>
          <w:marTop w:val="0"/>
          <w:marBottom w:val="0"/>
          <w:divBdr>
            <w:top w:val="none" w:sz="0" w:space="0" w:color="auto"/>
            <w:left w:val="none" w:sz="0" w:space="0" w:color="auto"/>
            <w:bottom w:val="none" w:sz="0" w:space="0" w:color="auto"/>
            <w:right w:val="none" w:sz="0" w:space="0" w:color="auto"/>
          </w:divBdr>
        </w:div>
        <w:div w:id="410468933">
          <w:marLeft w:val="0"/>
          <w:marRight w:val="0"/>
          <w:marTop w:val="0"/>
          <w:marBottom w:val="0"/>
          <w:divBdr>
            <w:top w:val="none" w:sz="0" w:space="0" w:color="auto"/>
            <w:left w:val="none" w:sz="0" w:space="0" w:color="auto"/>
            <w:bottom w:val="none" w:sz="0" w:space="0" w:color="auto"/>
            <w:right w:val="none" w:sz="0" w:space="0" w:color="auto"/>
          </w:divBdr>
        </w:div>
        <w:div w:id="1695616329">
          <w:marLeft w:val="0"/>
          <w:marRight w:val="0"/>
          <w:marTop w:val="0"/>
          <w:marBottom w:val="0"/>
          <w:divBdr>
            <w:top w:val="none" w:sz="0" w:space="0" w:color="auto"/>
            <w:left w:val="none" w:sz="0" w:space="0" w:color="auto"/>
            <w:bottom w:val="none" w:sz="0" w:space="0" w:color="auto"/>
            <w:right w:val="none" w:sz="0" w:space="0" w:color="auto"/>
          </w:divBdr>
        </w:div>
        <w:div w:id="1003822631">
          <w:marLeft w:val="0"/>
          <w:marRight w:val="0"/>
          <w:marTop w:val="0"/>
          <w:marBottom w:val="0"/>
          <w:divBdr>
            <w:top w:val="none" w:sz="0" w:space="0" w:color="auto"/>
            <w:left w:val="none" w:sz="0" w:space="0" w:color="auto"/>
            <w:bottom w:val="none" w:sz="0" w:space="0" w:color="auto"/>
            <w:right w:val="none" w:sz="0" w:space="0" w:color="auto"/>
          </w:divBdr>
        </w:div>
        <w:div w:id="1308431777">
          <w:marLeft w:val="0"/>
          <w:marRight w:val="0"/>
          <w:marTop w:val="0"/>
          <w:marBottom w:val="0"/>
          <w:divBdr>
            <w:top w:val="none" w:sz="0" w:space="0" w:color="auto"/>
            <w:left w:val="none" w:sz="0" w:space="0" w:color="auto"/>
            <w:bottom w:val="none" w:sz="0" w:space="0" w:color="auto"/>
            <w:right w:val="none" w:sz="0" w:space="0" w:color="auto"/>
          </w:divBdr>
        </w:div>
        <w:div w:id="1172598011">
          <w:marLeft w:val="0"/>
          <w:marRight w:val="0"/>
          <w:marTop w:val="0"/>
          <w:marBottom w:val="0"/>
          <w:divBdr>
            <w:top w:val="none" w:sz="0" w:space="0" w:color="auto"/>
            <w:left w:val="none" w:sz="0" w:space="0" w:color="auto"/>
            <w:bottom w:val="none" w:sz="0" w:space="0" w:color="auto"/>
            <w:right w:val="none" w:sz="0" w:space="0" w:color="auto"/>
          </w:divBdr>
        </w:div>
        <w:div w:id="4871177">
          <w:marLeft w:val="0"/>
          <w:marRight w:val="0"/>
          <w:marTop w:val="0"/>
          <w:marBottom w:val="0"/>
          <w:divBdr>
            <w:top w:val="none" w:sz="0" w:space="0" w:color="auto"/>
            <w:left w:val="none" w:sz="0" w:space="0" w:color="auto"/>
            <w:bottom w:val="none" w:sz="0" w:space="0" w:color="auto"/>
            <w:right w:val="none" w:sz="0" w:space="0" w:color="auto"/>
          </w:divBdr>
        </w:div>
        <w:div w:id="1878733689">
          <w:marLeft w:val="0"/>
          <w:marRight w:val="0"/>
          <w:marTop w:val="0"/>
          <w:marBottom w:val="0"/>
          <w:divBdr>
            <w:top w:val="none" w:sz="0" w:space="0" w:color="auto"/>
            <w:left w:val="none" w:sz="0" w:space="0" w:color="auto"/>
            <w:bottom w:val="none" w:sz="0" w:space="0" w:color="auto"/>
            <w:right w:val="none" w:sz="0" w:space="0" w:color="auto"/>
          </w:divBdr>
        </w:div>
        <w:div w:id="808743865">
          <w:marLeft w:val="0"/>
          <w:marRight w:val="0"/>
          <w:marTop w:val="0"/>
          <w:marBottom w:val="0"/>
          <w:divBdr>
            <w:top w:val="none" w:sz="0" w:space="0" w:color="auto"/>
            <w:left w:val="none" w:sz="0" w:space="0" w:color="auto"/>
            <w:bottom w:val="none" w:sz="0" w:space="0" w:color="auto"/>
            <w:right w:val="none" w:sz="0" w:space="0" w:color="auto"/>
          </w:divBdr>
        </w:div>
        <w:div w:id="662706418">
          <w:marLeft w:val="0"/>
          <w:marRight w:val="0"/>
          <w:marTop w:val="0"/>
          <w:marBottom w:val="0"/>
          <w:divBdr>
            <w:top w:val="none" w:sz="0" w:space="0" w:color="auto"/>
            <w:left w:val="none" w:sz="0" w:space="0" w:color="auto"/>
            <w:bottom w:val="none" w:sz="0" w:space="0" w:color="auto"/>
            <w:right w:val="none" w:sz="0" w:space="0" w:color="auto"/>
          </w:divBdr>
        </w:div>
        <w:div w:id="196355951">
          <w:marLeft w:val="0"/>
          <w:marRight w:val="0"/>
          <w:marTop w:val="0"/>
          <w:marBottom w:val="0"/>
          <w:divBdr>
            <w:top w:val="none" w:sz="0" w:space="0" w:color="auto"/>
            <w:left w:val="none" w:sz="0" w:space="0" w:color="auto"/>
            <w:bottom w:val="none" w:sz="0" w:space="0" w:color="auto"/>
            <w:right w:val="none" w:sz="0" w:space="0" w:color="auto"/>
          </w:divBdr>
        </w:div>
        <w:div w:id="1675690061">
          <w:marLeft w:val="0"/>
          <w:marRight w:val="0"/>
          <w:marTop w:val="0"/>
          <w:marBottom w:val="0"/>
          <w:divBdr>
            <w:top w:val="none" w:sz="0" w:space="0" w:color="auto"/>
            <w:left w:val="none" w:sz="0" w:space="0" w:color="auto"/>
            <w:bottom w:val="none" w:sz="0" w:space="0" w:color="auto"/>
            <w:right w:val="none" w:sz="0" w:space="0" w:color="auto"/>
          </w:divBdr>
        </w:div>
        <w:div w:id="399718615">
          <w:marLeft w:val="0"/>
          <w:marRight w:val="0"/>
          <w:marTop w:val="0"/>
          <w:marBottom w:val="0"/>
          <w:divBdr>
            <w:top w:val="none" w:sz="0" w:space="0" w:color="auto"/>
            <w:left w:val="none" w:sz="0" w:space="0" w:color="auto"/>
            <w:bottom w:val="none" w:sz="0" w:space="0" w:color="auto"/>
            <w:right w:val="none" w:sz="0" w:space="0" w:color="auto"/>
          </w:divBdr>
        </w:div>
        <w:div w:id="563296526">
          <w:marLeft w:val="0"/>
          <w:marRight w:val="0"/>
          <w:marTop w:val="0"/>
          <w:marBottom w:val="0"/>
          <w:divBdr>
            <w:top w:val="none" w:sz="0" w:space="0" w:color="auto"/>
            <w:left w:val="none" w:sz="0" w:space="0" w:color="auto"/>
            <w:bottom w:val="none" w:sz="0" w:space="0" w:color="auto"/>
            <w:right w:val="none" w:sz="0" w:space="0" w:color="auto"/>
          </w:divBdr>
        </w:div>
        <w:div w:id="1753500498">
          <w:marLeft w:val="0"/>
          <w:marRight w:val="0"/>
          <w:marTop w:val="0"/>
          <w:marBottom w:val="0"/>
          <w:divBdr>
            <w:top w:val="none" w:sz="0" w:space="0" w:color="auto"/>
            <w:left w:val="none" w:sz="0" w:space="0" w:color="auto"/>
            <w:bottom w:val="none" w:sz="0" w:space="0" w:color="auto"/>
            <w:right w:val="none" w:sz="0" w:space="0" w:color="auto"/>
          </w:divBdr>
        </w:div>
        <w:div w:id="660617477">
          <w:marLeft w:val="0"/>
          <w:marRight w:val="0"/>
          <w:marTop w:val="0"/>
          <w:marBottom w:val="0"/>
          <w:divBdr>
            <w:top w:val="none" w:sz="0" w:space="0" w:color="auto"/>
            <w:left w:val="none" w:sz="0" w:space="0" w:color="auto"/>
            <w:bottom w:val="none" w:sz="0" w:space="0" w:color="auto"/>
            <w:right w:val="none" w:sz="0" w:space="0" w:color="auto"/>
          </w:divBdr>
        </w:div>
        <w:div w:id="338964816">
          <w:marLeft w:val="0"/>
          <w:marRight w:val="0"/>
          <w:marTop w:val="0"/>
          <w:marBottom w:val="0"/>
          <w:divBdr>
            <w:top w:val="none" w:sz="0" w:space="0" w:color="auto"/>
            <w:left w:val="none" w:sz="0" w:space="0" w:color="auto"/>
            <w:bottom w:val="none" w:sz="0" w:space="0" w:color="auto"/>
            <w:right w:val="none" w:sz="0" w:space="0" w:color="auto"/>
          </w:divBdr>
        </w:div>
      </w:divsChild>
    </w:div>
    <w:div w:id="1330792740">
      <w:bodyDiv w:val="1"/>
      <w:marLeft w:val="0"/>
      <w:marRight w:val="0"/>
      <w:marTop w:val="0"/>
      <w:marBottom w:val="0"/>
      <w:divBdr>
        <w:top w:val="none" w:sz="0" w:space="0" w:color="auto"/>
        <w:left w:val="none" w:sz="0" w:space="0" w:color="auto"/>
        <w:bottom w:val="none" w:sz="0" w:space="0" w:color="auto"/>
        <w:right w:val="none" w:sz="0" w:space="0" w:color="auto"/>
      </w:divBdr>
      <w:divsChild>
        <w:div w:id="329068602">
          <w:marLeft w:val="0"/>
          <w:marRight w:val="0"/>
          <w:marTop w:val="0"/>
          <w:marBottom w:val="0"/>
          <w:divBdr>
            <w:top w:val="none" w:sz="0" w:space="0" w:color="auto"/>
            <w:left w:val="none" w:sz="0" w:space="0" w:color="auto"/>
            <w:bottom w:val="none" w:sz="0" w:space="0" w:color="auto"/>
            <w:right w:val="none" w:sz="0" w:space="0" w:color="auto"/>
          </w:divBdr>
        </w:div>
        <w:div w:id="789395430">
          <w:marLeft w:val="0"/>
          <w:marRight w:val="0"/>
          <w:marTop w:val="0"/>
          <w:marBottom w:val="0"/>
          <w:divBdr>
            <w:top w:val="none" w:sz="0" w:space="0" w:color="auto"/>
            <w:left w:val="none" w:sz="0" w:space="0" w:color="auto"/>
            <w:bottom w:val="none" w:sz="0" w:space="0" w:color="auto"/>
            <w:right w:val="none" w:sz="0" w:space="0" w:color="auto"/>
          </w:divBdr>
        </w:div>
        <w:div w:id="69161456">
          <w:marLeft w:val="0"/>
          <w:marRight w:val="0"/>
          <w:marTop w:val="0"/>
          <w:marBottom w:val="0"/>
          <w:divBdr>
            <w:top w:val="none" w:sz="0" w:space="0" w:color="auto"/>
            <w:left w:val="none" w:sz="0" w:space="0" w:color="auto"/>
            <w:bottom w:val="none" w:sz="0" w:space="0" w:color="auto"/>
            <w:right w:val="none" w:sz="0" w:space="0" w:color="auto"/>
          </w:divBdr>
        </w:div>
        <w:div w:id="1971592359">
          <w:marLeft w:val="0"/>
          <w:marRight w:val="0"/>
          <w:marTop w:val="0"/>
          <w:marBottom w:val="0"/>
          <w:divBdr>
            <w:top w:val="none" w:sz="0" w:space="0" w:color="auto"/>
            <w:left w:val="none" w:sz="0" w:space="0" w:color="auto"/>
            <w:bottom w:val="none" w:sz="0" w:space="0" w:color="auto"/>
            <w:right w:val="none" w:sz="0" w:space="0" w:color="auto"/>
          </w:divBdr>
        </w:div>
        <w:div w:id="1024942258">
          <w:marLeft w:val="0"/>
          <w:marRight w:val="0"/>
          <w:marTop w:val="0"/>
          <w:marBottom w:val="0"/>
          <w:divBdr>
            <w:top w:val="none" w:sz="0" w:space="0" w:color="auto"/>
            <w:left w:val="none" w:sz="0" w:space="0" w:color="auto"/>
            <w:bottom w:val="none" w:sz="0" w:space="0" w:color="auto"/>
            <w:right w:val="none" w:sz="0" w:space="0" w:color="auto"/>
          </w:divBdr>
        </w:div>
        <w:div w:id="841510762">
          <w:marLeft w:val="0"/>
          <w:marRight w:val="0"/>
          <w:marTop w:val="0"/>
          <w:marBottom w:val="0"/>
          <w:divBdr>
            <w:top w:val="none" w:sz="0" w:space="0" w:color="auto"/>
            <w:left w:val="none" w:sz="0" w:space="0" w:color="auto"/>
            <w:bottom w:val="none" w:sz="0" w:space="0" w:color="auto"/>
            <w:right w:val="none" w:sz="0" w:space="0" w:color="auto"/>
          </w:divBdr>
        </w:div>
        <w:div w:id="1869754798">
          <w:marLeft w:val="0"/>
          <w:marRight w:val="0"/>
          <w:marTop w:val="0"/>
          <w:marBottom w:val="0"/>
          <w:divBdr>
            <w:top w:val="none" w:sz="0" w:space="0" w:color="auto"/>
            <w:left w:val="none" w:sz="0" w:space="0" w:color="auto"/>
            <w:bottom w:val="none" w:sz="0" w:space="0" w:color="auto"/>
            <w:right w:val="none" w:sz="0" w:space="0" w:color="auto"/>
          </w:divBdr>
        </w:div>
        <w:div w:id="1803420915">
          <w:marLeft w:val="0"/>
          <w:marRight w:val="0"/>
          <w:marTop w:val="0"/>
          <w:marBottom w:val="0"/>
          <w:divBdr>
            <w:top w:val="none" w:sz="0" w:space="0" w:color="auto"/>
            <w:left w:val="none" w:sz="0" w:space="0" w:color="auto"/>
            <w:bottom w:val="none" w:sz="0" w:space="0" w:color="auto"/>
            <w:right w:val="none" w:sz="0" w:space="0" w:color="auto"/>
          </w:divBdr>
        </w:div>
        <w:div w:id="1460028086">
          <w:marLeft w:val="0"/>
          <w:marRight w:val="0"/>
          <w:marTop w:val="0"/>
          <w:marBottom w:val="0"/>
          <w:divBdr>
            <w:top w:val="none" w:sz="0" w:space="0" w:color="auto"/>
            <w:left w:val="none" w:sz="0" w:space="0" w:color="auto"/>
            <w:bottom w:val="none" w:sz="0" w:space="0" w:color="auto"/>
            <w:right w:val="none" w:sz="0" w:space="0" w:color="auto"/>
          </w:divBdr>
        </w:div>
        <w:div w:id="1254361633">
          <w:marLeft w:val="0"/>
          <w:marRight w:val="0"/>
          <w:marTop w:val="0"/>
          <w:marBottom w:val="0"/>
          <w:divBdr>
            <w:top w:val="none" w:sz="0" w:space="0" w:color="auto"/>
            <w:left w:val="none" w:sz="0" w:space="0" w:color="auto"/>
            <w:bottom w:val="none" w:sz="0" w:space="0" w:color="auto"/>
            <w:right w:val="none" w:sz="0" w:space="0" w:color="auto"/>
          </w:divBdr>
        </w:div>
        <w:div w:id="630398953">
          <w:marLeft w:val="0"/>
          <w:marRight w:val="0"/>
          <w:marTop w:val="0"/>
          <w:marBottom w:val="0"/>
          <w:divBdr>
            <w:top w:val="none" w:sz="0" w:space="0" w:color="auto"/>
            <w:left w:val="none" w:sz="0" w:space="0" w:color="auto"/>
            <w:bottom w:val="none" w:sz="0" w:space="0" w:color="auto"/>
            <w:right w:val="none" w:sz="0" w:space="0" w:color="auto"/>
          </w:divBdr>
        </w:div>
        <w:div w:id="987324018">
          <w:marLeft w:val="0"/>
          <w:marRight w:val="0"/>
          <w:marTop w:val="0"/>
          <w:marBottom w:val="0"/>
          <w:divBdr>
            <w:top w:val="none" w:sz="0" w:space="0" w:color="auto"/>
            <w:left w:val="none" w:sz="0" w:space="0" w:color="auto"/>
            <w:bottom w:val="none" w:sz="0" w:space="0" w:color="auto"/>
            <w:right w:val="none" w:sz="0" w:space="0" w:color="auto"/>
          </w:divBdr>
        </w:div>
        <w:div w:id="1779641757">
          <w:marLeft w:val="0"/>
          <w:marRight w:val="0"/>
          <w:marTop w:val="0"/>
          <w:marBottom w:val="0"/>
          <w:divBdr>
            <w:top w:val="none" w:sz="0" w:space="0" w:color="auto"/>
            <w:left w:val="none" w:sz="0" w:space="0" w:color="auto"/>
            <w:bottom w:val="none" w:sz="0" w:space="0" w:color="auto"/>
            <w:right w:val="none" w:sz="0" w:space="0" w:color="auto"/>
          </w:divBdr>
        </w:div>
        <w:div w:id="1815443029">
          <w:marLeft w:val="0"/>
          <w:marRight w:val="0"/>
          <w:marTop w:val="0"/>
          <w:marBottom w:val="0"/>
          <w:divBdr>
            <w:top w:val="none" w:sz="0" w:space="0" w:color="auto"/>
            <w:left w:val="none" w:sz="0" w:space="0" w:color="auto"/>
            <w:bottom w:val="none" w:sz="0" w:space="0" w:color="auto"/>
            <w:right w:val="none" w:sz="0" w:space="0" w:color="auto"/>
          </w:divBdr>
        </w:div>
        <w:div w:id="1296108690">
          <w:marLeft w:val="0"/>
          <w:marRight w:val="0"/>
          <w:marTop w:val="0"/>
          <w:marBottom w:val="0"/>
          <w:divBdr>
            <w:top w:val="none" w:sz="0" w:space="0" w:color="auto"/>
            <w:left w:val="none" w:sz="0" w:space="0" w:color="auto"/>
            <w:bottom w:val="none" w:sz="0" w:space="0" w:color="auto"/>
            <w:right w:val="none" w:sz="0" w:space="0" w:color="auto"/>
          </w:divBdr>
        </w:div>
        <w:div w:id="1184980690">
          <w:marLeft w:val="0"/>
          <w:marRight w:val="0"/>
          <w:marTop w:val="0"/>
          <w:marBottom w:val="0"/>
          <w:divBdr>
            <w:top w:val="none" w:sz="0" w:space="0" w:color="auto"/>
            <w:left w:val="none" w:sz="0" w:space="0" w:color="auto"/>
            <w:bottom w:val="none" w:sz="0" w:space="0" w:color="auto"/>
            <w:right w:val="none" w:sz="0" w:space="0" w:color="auto"/>
          </w:divBdr>
        </w:div>
        <w:div w:id="987588322">
          <w:marLeft w:val="0"/>
          <w:marRight w:val="0"/>
          <w:marTop w:val="0"/>
          <w:marBottom w:val="0"/>
          <w:divBdr>
            <w:top w:val="none" w:sz="0" w:space="0" w:color="auto"/>
            <w:left w:val="none" w:sz="0" w:space="0" w:color="auto"/>
            <w:bottom w:val="none" w:sz="0" w:space="0" w:color="auto"/>
            <w:right w:val="none" w:sz="0" w:space="0" w:color="auto"/>
          </w:divBdr>
        </w:div>
        <w:div w:id="512762478">
          <w:marLeft w:val="0"/>
          <w:marRight w:val="0"/>
          <w:marTop w:val="0"/>
          <w:marBottom w:val="0"/>
          <w:divBdr>
            <w:top w:val="none" w:sz="0" w:space="0" w:color="auto"/>
            <w:left w:val="none" w:sz="0" w:space="0" w:color="auto"/>
            <w:bottom w:val="none" w:sz="0" w:space="0" w:color="auto"/>
            <w:right w:val="none" w:sz="0" w:space="0" w:color="auto"/>
          </w:divBdr>
        </w:div>
        <w:div w:id="2063291754">
          <w:marLeft w:val="0"/>
          <w:marRight w:val="0"/>
          <w:marTop w:val="0"/>
          <w:marBottom w:val="0"/>
          <w:divBdr>
            <w:top w:val="none" w:sz="0" w:space="0" w:color="auto"/>
            <w:left w:val="none" w:sz="0" w:space="0" w:color="auto"/>
            <w:bottom w:val="none" w:sz="0" w:space="0" w:color="auto"/>
            <w:right w:val="none" w:sz="0" w:space="0" w:color="auto"/>
          </w:divBdr>
        </w:div>
        <w:div w:id="1821536445">
          <w:marLeft w:val="0"/>
          <w:marRight w:val="0"/>
          <w:marTop w:val="0"/>
          <w:marBottom w:val="0"/>
          <w:divBdr>
            <w:top w:val="none" w:sz="0" w:space="0" w:color="auto"/>
            <w:left w:val="none" w:sz="0" w:space="0" w:color="auto"/>
            <w:bottom w:val="none" w:sz="0" w:space="0" w:color="auto"/>
            <w:right w:val="none" w:sz="0" w:space="0" w:color="auto"/>
          </w:divBdr>
        </w:div>
        <w:div w:id="768083181">
          <w:marLeft w:val="0"/>
          <w:marRight w:val="0"/>
          <w:marTop w:val="0"/>
          <w:marBottom w:val="0"/>
          <w:divBdr>
            <w:top w:val="none" w:sz="0" w:space="0" w:color="auto"/>
            <w:left w:val="none" w:sz="0" w:space="0" w:color="auto"/>
            <w:bottom w:val="none" w:sz="0" w:space="0" w:color="auto"/>
            <w:right w:val="none" w:sz="0" w:space="0" w:color="auto"/>
          </w:divBdr>
        </w:div>
        <w:div w:id="178930489">
          <w:marLeft w:val="0"/>
          <w:marRight w:val="0"/>
          <w:marTop w:val="0"/>
          <w:marBottom w:val="0"/>
          <w:divBdr>
            <w:top w:val="none" w:sz="0" w:space="0" w:color="auto"/>
            <w:left w:val="none" w:sz="0" w:space="0" w:color="auto"/>
            <w:bottom w:val="none" w:sz="0" w:space="0" w:color="auto"/>
            <w:right w:val="none" w:sz="0" w:space="0" w:color="auto"/>
          </w:divBdr>
        </w:div>
        <w:div w:id="2119522942">
          <w:marLeft w:val="0"/>
          <w:marRight w:val="0"/>
          <w:marTop w:val="0"/>
          <w:marBottom w:val="0"/>
          <w:divBdr>
            <w:top w:val="none" w:sz="0" w:space="0" w:color="auto"/>
            <w:left w:val="none" w:sz="0" w:space="0" w:color="auto"/>
            <w:bottom w:val="none" w:sz="0" w:space="0" w:color="auto"/>
            <w:right w:val="none" w:sz="0" w:space="0" w:color="auto"/>
          </w:divBdr>
        </w:div>
        <w:div w:id="905913421">
          <w:marLeft w:val="0"/>
          <w:marRight w:val="0"/>
          <w:marTop w:val="0"/>
          <w:marBottom w:val="0"/>
          <w:divBdr>
            <w:top w:val="none" w:sz="0" w:space="0" w:color="auto"/>
            <w:left w:val="none" w:sz="0" w:space="0" w:color="auto"/>
            <w:bottom w:val="none" w:sz="0" w:space="0" w:color="auto"/>
            <w:right w:val="none" w:sz="0" w:space="0" w:color="auto"/>
          </w:divBdr>
        </w:div>
        <w:div w:id="566107015">
          <w:marLeft w:val="0"/>
          <w:marRight w:val="0"/>
          <w:marTop w:val="0"/>
          <w:marBottom w:val="0"/>
          <w:divBdr>
            <w:top w:val="none" w:sz="0" w:space="0" w:color="auto"/>
            <w:left w:val="none" w:sz="0" w:space="0" w:color="auto"/>
            <w:bottom w:val="none" w:sz="0" w:space="0" w:color="auto"/>
            <w:right w:val="none" w:sz="0" w:space="0" w:color="auto"/>
          </w:divBdr>
        </w:div>
        <w:div w:id="187723168">
          <w:marLeft w:val="0"/>
          <w:marRight w:val="0"/>
          <w:marTop w:val="0"/>
          <w:marBottom w:val="0"/>
          <w:divBdr>
            <w:top w:val="none" w:sz="0" w:space="0" w:color="auto"/>
            <w:left w:val="none" w:sz="0" w:space="0" w:color="auto"/>
            <w:bottom w:val="none" w:sz="0" w:space="0" w:color="auto"/>
            <w:right w:val="none" w:sz="0" w:space="0" w:color="auto"/>
          </w:divBdr>
        </w:div>
        <w:div w:id="696125247">
          <w:marLeft w:val="0"/>
          <w:marRight w:val="0"/>
          <w:marTop w:val="0"/>
          <w:marBottom w:val="0"/>
          <w:divBdr>
            <w:top w:val="none" w:sz="0" w:space="0" w:color="auto"/>
            <w:left w:val="none" w:sz="0" w:space="0" w:color="auto"/>
            <w:bottom w:val="none" w:sz="0" w:space="0" w:color="auto"/>
            <w:right w:val="none" w:sz="0" w:space="0" w:color="auto"/>
          </w:divBdr>
        </w:div>
        <w:div w:id="1983922714">
          <w:marLeft w:val="0"/>
          <w:marRight w:val="0"/>
          <w:marTop w:val="0"/>
          <w:marBottom w:val="0"/>
          <w:divBdr>
            <w:top w:val="none" w:sz="0" w:space="0" w:color="auto"/>
            <w:left w:val="none" w:sz="0" w:space="0" w:color="auto"/>
            <w:bottom w:val="none" w:sz="0" w:space="0" w:color="auto"/>
            <w:right w:val="none" w:sz="0" w:space="0" w:color="auto"/>
          </w:divBdr>
        </w:div>
        <w:div w:id="149711454">
          <w:marLeft w:val="0"/>
          <w:marRight w:val="0"/>
          <w:marTop w:val="0"/>
          <w:marBottom w:val="0"/>
          <w:divBdr>
            <w:top w:val="none" w:sz="0" w:space="0" w:color="auto"/>
            <w:left w:val="none" w:sz="0" w:space="0" w:color="auto"/>
            <w:bottom w:val="none" w:sz="0" w:space="0" w:color="auto"/>
            <w:right w:val="none" w:sz="0" w:space="0" w:color="auto"/>
          </w:divBdr>
        </w:div>
        <w:div w:id="1232885355">
          <w:marLeft w:val="0"/>
          <w:marRight w:val="0"/>
          <w:marTop w:val="0"/>
          <w:marBottom w:val="0"/>
          <w:divBdr>
            <w:top w:val="none" w:sz="0" w:space="0" w:color="auto"/>
            <w:left w:val="none" w:sz="0" w:space="0" w:color="auto"/>
            <w:bottom w:val="none" w:sz="0" w:space="0" w:color="auto"/>
            <w:right w:val="none" w:sz="0" w:space="0" w:color="auto"/>
          </w:divBdr>
        </w:div>
        <w:div w:id="2003467486">
          <w:marLeft w:val="0"/>
          <w:marRight w:val="0"/>
          <w:marTop w:val="0"/>
          <w:marBottom w:val="0"/>
          <w:divBdr>
            <w:top w:val="none" w:sz="0" w:space="0" w:color="auto"/>
            <w:left w:val="none" w:sz="0" w:space="0" w:color="auto"/>
            <w:bottom w:val="none" w:sz="0" w:space="0" w:color="auto"/>
            <w:right w:val="none" w:sz="0" w:space="0" w:color="auto"/>
          </w:divBdr>
        </w:div>
        <w:div w:id="1879780607">
          <w:marLeft w:val="0"/>
          <w:marRight w:val="0"/>
          <w:marTop w:val="0"/>
          <w:marBottom w:val="0"/>
          <w:divBdr>
            <w:top w:val="none" w:sz="0" w:space="0" w:color="auto"/>
            <w:left w:val="none" w:sz="0" w:space="0" w:color="auto"/>
            <w:bottom w:val="none" w:sz="0" w:space="0" w:color="auto"/>
            <w:right w:val="none" w:sz="0" w:space="0" w:color="auto"/>
          </w:divBdr>
        </w:div>
        <w:div w:id="1373581176">
          <w:marLeft w:val="0"/>
          <w:marRight w:val="0"/>
          <w:marTop w:val="0"/>
          <w:marBottom w:val="0"/>
          <w:divBdr>
            <w:top w:val="none" w:sz="0" w:space="0" w:color="auto"/>
            <w:left w:val="none" w:sz="0" w:space="0" w:color="auto"/>
            <w:bottom w:val="none" w:sz="0" w:space="0" w:color="auto"/>
            <w:right w:val="none" w:sz="0" w:space="0" w:color="auto"/>
          </w:divBdr>
        </w:div>
        <w:div w:id="604776798">
          <w:marLeft w:val="0"/>
          <w:marRight w:val="0"/>
          <w:marTop w:val="0"/>
          <w:marBottom w:val="0"/>
          <w:divBdr>
            <w:top w:val="none" w:sz="0" w:space="0" w:color="auto"/>
            <w:left w:val="none" w:sz="0" w:space="0" w:color="auto"/>
            <w:bottom w:val="none" w:sz="0" w:space="0" w:color="auto"/>
            <w:right w:val="none" w:sz="0" w:space="0" w:color="auto"/>
          </w:divBdr>
        </w:div>
        <w:div w:id="466706050">
          <w:marLeft w:val="0"/>
          <w:marRight w:val="0"/>
          <w:marTop w:val="0"/>
          <w:marBottom w:val="0"/>
          <w:divBdr>
            <w:top w:val="none" w:sz="0" w:space="0" w:color="auto"/>
            <w:left w:val="none" w:sz="0" w:space="0" w:color="auto"/>
            <w:bottom w:val="none" w:sz="0" w:space="0" w:color="auto"/>
            <w:right w:val="none" w:sz="0" w:space="0" w:color="auto"/>
          </w:divBdr>
        </w:div>
        <w:div w:id="1061445837">
          <w:marLeft w:val="0"/>
          <w:marRight w:val="0"/>
          <w:marTop w:val="0"/>
          <w:marBottom w:val="0"/>
          <w:divBdr>
            <w:top w:val="none" w:sz="0" w:space="0" w:color="auto"/>
            <w:left w:val="none" w:sz="0" w:space="0" w:color="auto"/>
            <w:bottom w:val="none" w:sz="0" w:space="0" w:color="auto"/>
            <w:right w:val="none" w:sz="0" w:space="0" w:color="auto"/>
          </w:divBdr>
        </w:div>
      </w:divsChild>
    </w:div>
    <w:div w:id="1336227226">
      <w:bodyDiv w:val="1"/>
      <w:marLeft w:val="0"/>
      <w:marRight w:val="0"/>
      <w:marTop w:val="0"/>
      <w:marBottom w:val="0"/>
      <w:divBdr>
        <w:top w:val="none" w:sz="0" w:space="0" w:color="auto"/>
        <w:left w:val="none" w:sz="0" w:space="0" w:color="auto"/>
        <w:bottom w:val="none" w:sz="0" w:space="0" w:color="auto"/>
        <w:right w:val="none" w:sz="0" w:space="0" w:color="auto"/>
      </w:divBdr>
    </w:div>
    <w:div w:id="1339041140">
      <w:bodyDiv w:val="1"/>
      <w:marLeft w:val="0"/>
      <w:marRight w:val="0"/>
      <w:marTop w:val="0"/>
      <w:marBottom w:val="0"/>
      <w:divBdr>
        <w:top w:val="none" w:sz="0" w:space="0" w:color="auto"/>
        <w:left w:val="none" w:sz="0" w:space="0" w:color="auto"/>
        <w:bottom w:val="none" w:sz="0" w:space="0" w:color="auto"/>
        <w:right w:val="none" w:sz="0" w:space="0" w:color="auto"/>
      </w:divBdr>
    </w:div>
    <w:div w:id="1353800251">
      <w:bodyDiv w:val="1"/>
      <w:marLeft w:val="0"/>
      <w:marRight w:val="0"/>
      <w:marTop w:val="0"/>
      <w:marBottom w:val="0"/>
      <w:divBdr>
        <w:top w:val="none" w:sz="0" w:space="0" w:color="auto"/>
        <w:left w:val="none" w:sz="0" w:space="0" w:color="auto"/>
        <w:bottom w:val="none" w:sz="0" w:space="0" w:color="auto"/>
        <w:right w:val="none" w:sz="0" w:space="0" w:color="auto"/>
      </w:divBdr>
    </w:div>
    <w:div w:id="1369333287">
      <w:bodyDiv w:val="1"/>
      <w:marLeft w:val="0"/>
      <w:marRight w:val="0"/>
      <w:marTop w:val="0"/>
      <w:marBottom w:val="0"/>
      <w:divBdr>
        <w:top w:val="none" w:sz="0" w:space="0" w:color="auto"/>
        <w:left w:val="none" w:sz="0" w:space="0" w:color="auto"/>
        <w:bottom w:val="none" w:sz="0" w:space="0" w:color="auto"/>
        <w:right w:val="none" w:sz="0" w:space="0" w:color="auto"/>
      </w:divBdr>
    </w:div>
    <w:div w:id="1370882598">
      <w:bodyDiv w:val="1"/>
      <w:marLeft w:val="0"/>
      <w:marRight w:val="0"/>
      <w:marTop w:val="0"/>
      <w:marBottom w:val="0"/>
      <w:divBdr>
        <w:top w:val="none" w:sz="0" w:space="0" w:color="auto"/>
        <w:left w:val="none" w:sz="0" w:space="0" w:color="auto"/>
        <w:bottom w:val="none" w:sz="0" w:space="0" w:color="auto"/>
        <w:right w:val="none" w:sz="0" w:space="0" w:color="auto"/>
      </w:divBdr>
    </w:div>
    <w:div w:id="1370954671">
      <w:bodyDiv w:val="1"/>
      <w:marLeft w:val="0"/>
      <w:marRight w:val="0"/>
      <w:marTop w:val="0"/>
      <w:marBottom w:val="0"/>
      <w:divBdr>
        <w:top w:val="none" w:sz="0" w:space="0" w:color="auto"/>
        <w:left w:val="none" w:sz="0" w:space="0" w:color="auto"/>
        <w:bottom w:val="none" w:sz="0" w:space="0" w:color="auto"/>
        <w:right w:val="none" w:sz="0" w:space="0" w:color="auto"/>
      </w:divBdr>
      <w:divsChild>
        <w:div w:id="1349025592">
          <w:marLeft w:val="0"/>
          <w:marRight w:val="0"/>
          <w:marTop w:val="0"/>
          <w:marBottom w:val="0"/>
          <w:divBdr>
            <w:top w:val="none" w:sz="0" w:space="0" w:color="auto"/>
            <w:left w:val="none" w:sz="0" w:space="0" w:color="auto"/>
            <w:bottom w:val="none" w:sz="0" w:space="0" w:color="auto"/>
            <w:right w:val="none" w:sz="0" w:space="0" w:color="auto"/>
          </w:divBdr>
        </w:div>
        <w:div w:id="843283355">
          <w:marLeft w:val="0"/>
          <w:marRight w:val="0"/>
          <w:marTop w:val="0"/>
          <w:marBottom w:val="0"/>
          <w:divBdr>
            <w:top w:val="none" w:sz="0" w:space="0" w:color="auto"/>
            <w:left w:val="none" w:sz="0" w:space="0" w:color="auto"/>
            <w:bottom w:val="none" w:sz="0" w:space="0" w:color="auto"/>
            <w:right w:val="none" w:sz="0" w:space="0" w:color="auto"/>
          </w:divBdr>
        </w:div>
        <w:div w:id="640034414">
          <w:marLeft w:val="0"/>
          <w:marRight w:val="0"/>
          <w:marTop w:val="0"/>
          <w:marBottom w:val="0"/>
          <w:divBdr>
            <w:top w:val="none" w:sz="0" w:space="0" w:color="auto"/>
            <w:left w:val="none" w:sz="0" w:space="0" w:color="auto"/>
            <w:bottom w:val="none" w:sz="0" w:space="0" w:color="auto"/>
            <w:right w:val="none" w:sz="0" w:space="0" w:color="auto"/>
          </w:divBdr>
        </w:div>
        <w:div w:id="1442149109">
          <w:marLeft w:val="0"/>
          <w:marRight w:val="0"/>
          <w:marTop w:val="0"/>
          <w:marBottom w:val="0"/>
          <w:divBdr>
            <w:top w:val="none" w:sz="0" w:space="0" w:color="auto"/>
            <w:left w:val="none" w:sz="0" w:space="0" w:color="auto"/>
            <w:bottom w:val="none" w:sz="0" w:space="0" w:color="auto"/>
            <w:right w:val="none" w:sz="0" w:space="0" w:color="auto"/>
          </w:divBdr>
        </w:div>
        <w:div w:id="1553729530">
          <w:marLeft w:val="0"/>
          <w:marRight w:val="0"/>
          <w:marTop w:val="0"/>
          <w:marBottom w:val="0"/>
          <w:divBdr>
            <w:top w:val="none" w:sz="0" w:space="0" w:color="auto"/>
            <w:left w:val="none" w:sz="0" w:space="0" w:color="auto"/>
            <w:bottom w:val="none" w:sz="0" w:space="0" w:color="auto"/>
            <w:right w:val="none" w:sz="0" w:space="0" w:color="auto"/>
          </w:divBdr>
        </w:div>
        <w:div w:id="221645149">
          <w:marLeft w:val="0"/>
          <w:marRight w:val="0"/>
          <w:marTop w:val="0"/>
          <w:marBottom w:val="0"/>
          <w:divBdr>
            <w:top w:val="none" w:sz="0" w:space="0" w:color="auto"/>
            <w:left w:val="none" w:sz="0" w:space="0" w:color="auto"/>
            <w:bottom w:val="none" w:sz="0" w:space="0" w:color="auto"/>
            <w:right w:val="none" w:sz="0" w:space="0" w:color="auto"/>
          </w:divBdr>
        </w:div>
        <w:div w:id="964240868">
          <w:marLeft w:val="0"/>
          <w:marRight w:val="0"/>
          <w:marTop w:val="0"/>
          <w:marBottom w:val="0"/>
          <w:divBdr>
            <w:top w:val="none" w:sz="0" w:space="0" w:color="auto"/>
            <w:left w:val="none" w:sz="0" w:space="0" w:color="auto"/>
            <w:bottom w:val="none" w:sz="0" w:space="0" w:color="auto"/>
            <w:right w:val="none" w:sz="0" w:space="0" w:color="auto"/>
          </w:divBdr>
        </w:div>
        <w:div w:id="905795710">
          <w:marLeft w:val="0"/>
          <w:marRight w:val="0"/>
          <w:marTop w:val="0"/>
          <w:marBottom w:val="0"/>
          <w:divBdr>
            <w:top w:val="none" w:sz="0" w:space="0" w:color="auto"/>
            <w:left w:val="none" w:sz="0" w:space="0" w:color="auto"/>
            <w:bottom w:val="none" w:sz="0" w:space="0" w:color="auto"/>
            <w:right w:val="none" w:sz="0" w:space="0" w:color="auto"/>
          </w:divBdr>
        </w:div>
        <w:div w:id="89863517">
          <w:marLeft w:val="0"/>
          <w:marRight w:val="0"/>
          <w:marTop w:val="0"/>
          <w:marBottom w:val="0"/>
          <w:divBdr>
            <w:top w:val="none" w:sz="0" w:space="0" w:color="auto"/>
            <w:left w:val="none" w:sz="0" w:space="0" w:color="auto"/>
            <w:bottom w:val="none" w:sz="0" w:space="0" w:color="auto"/>
            <w:right w:val="none" w:sz="0" w:space="0" w:color="auto"/>
          </w:divBdr>
        </w:div>
        <w:div w:id="1500464474">
          <w:marLeft w:val="0"/>
          <w:marRight w:val="0"/>
          <w:marTop w:val="0"/>
          <w:marBottom w:val="0"/>
          <w:divBdr>
            <w:top w:val="none" w:sz="0" w:space="0" w:color="auto"/>
            <w:left w:val="none" w:sz="0" w:space="0" w:color="auto"/>
            <w:bottom w:val="none" w:sz="0" w:space="0" w:color="auto"/>
            <w:right w:val="none" w:sz="0" w:space="0" w:color="auto"/>
          </w:divBdr>
        </w:div>
        <w:div w:id="525751882">
          <w:marLeft w:val="0"/>
          <w:marRight w:val="0"/>
          <w:marTop w:val="0"/>
          <w:marBottom w:val="0"/>
          <w:divBdr>
            <w:top w:val="none" w:sz="0" w:space="0" w:color="auto"/>
            <w:left w:val="none" w:sz="0" w:space="0" w:color="auto"/>
            <w:bottom w:val="none" w:sz="0" w:space="0" w:color="auto"/>
            <w:right w:val="none" w:sz="0" w:space="0" w:color="auto"/>
          </w:divBdr>
        </w:div>
        <w:div w:id="1855991679">
          <w:marLeft w:val="0"/>
          <w:marRight w:val="0"/>
          <w:marTop w:val="0"/>
          <w:marBottom w:val="0"/>
          <w:divBdr>
            <w:top w:val="none" w:sz="0" w:space="0" w:color="auto"/>
            <w:left w:val="none" w:sz="0" w:space="0" w:color="auto"/>
            <w:bottom w:val="none" w:sz="0" w:space="0" w:color="auto"/>
            <w:right w:val="none" w:sz="0" w:space="0" w:color="auto"/>
          </w:divBdr>
        </w:div>
        <w:div w:id="1110008082">
          <w:marLeft w:val="0"/>
          <w:marRight w:val="0"/>
          <w:marTop w:val="0"/>
          <w:marBottom w:val="0"/>
          <w:divBdr>
            <w:top w:val="none" w:sz="0" w:space="0" w:color="auto"/>
            <w:left w:val="none" w:sz="0" w:space="0" w:color="auto"/>
            <w:bottom w:val="none" w:sz="0" w:space="0" w:color="auto"/>
            <w:right w:val="none" w:sz="0" w:space="0" w:color="auto"/>
          </w:divBdr>
        </w:div>
        <w:div w:id="452406002">
          <w:marLeft w:val="0"/>
          <w:marRight w:val="0"/>
          <w:marTop w:val="0"/>
          <w:marBottom w:val="0"/>
          <w:divBdr>
            <w:top w:val="none" w:sz="0" w:space="0" w:color="auto"/>
            <w:left w:val="none" w:sz="0" w:space="0" w:color="auto"/>
            <w:bottom w:val="none" w:sz="0" w:space="0" w:color="auto"/>
            <w:right w:val="none" w:sz="0" w:space="0" w:color="auto"/>
          </w:divBdr>
        </w:div>
        <w:div w:id="272058049">
          <w:marLeft w:val="0"/>
          <w:marRight w:val="0"/>
          <w:marTop w:val="0"/>
          <w:marBottom w:val="0"/>
          <w:divBdr>
            <w:top w:val="none" w:sz="0" w:space="0" w:color="auto"/>
            <w:left w:val="none" w:sz="0" w:space="0" w:color="auto"/>
            <w:bottom w:val="none" w:sz="0" w:space="0" w:color="auto"/>
            <w:right w:val="none" w:sz="0" w:space="0" w:color="auto"/>
          </w:divBdr>
        </w:div>
        <w:div w:id="1704089329">
          <w:marLeft w:val="0"/>
          <w:marRight w:val="0"/>
          <w:marTop w:val="0"/>
          <w:marBottom w:val="0"/>
          <w:divBdr>
            <w:top w:val="none" w:sz="0" w:space="0" w:color="auto"/>
            <w:left w:val="none" w:sz="0" w:space="0" w:color="auto"/>
            <w:bottom w:val="none" w:sz="0" w:space="0" w:color="auto"/>
            <w:right w:val="none" w:sz="0" w:space="0" w:color="auto"/>
          </w:divBdr>
        </w:div>
        <w:div w:id="1927492447">
          <w:marLeft w:val="0"/>
          <w:marRight w:val="0"/>
          <w:marTop w:val="0"/>
          <w:marBottom w:val="0"/>
          <w:divBdr>
            <w:top w:val="none" w:sz="0" w:space="0" w:color="auto"/>
            <w:left w:val="none" w:sz="0" w:space="0" w:color="auto"/>
            <w:bottom w:val="none" w:sz="0" w:space="0" w:color="auto"/>
            <w:right w:val="none" w:sz="0" w:space="0" w:color="auto"/>
          </w:divBdr>
        </w:div>
        <w:div w:id="1522934755">
          <w:marLeft w:val="0"/>
          <w:marRight w:val="0"/>
          <w:marTop w:val="0"/>
          <w:marBottom w:val="0"/>
          <w:divBdr>
            <w:top w:val="none" w:sz="0" w:space="0" w:color="auto"/>
            <w:left w:val="none" w:sz="0" w:space="0" w:color="auto"/>
            <w:bottom w:val="none" w:sz="0" w:space="0" w:color="auto"/>
            <w:right w:val="none" w:sz="0" w:space="0" w:color="auto"/>
          </w:divBdr>
        </w:div>
        <w:div w:id="1063992916">
          <w:marLeft w:val="0"/>
          <w:marRight w:val="0"/>
          <w:marTop w:val="0"/>
          <w:marBottom w:val="0"/>
          <w:divBdr>
            <w:top w:val="none" w:sz="0" w:space="0" w:color="auto"/>
            <w:left w:val="none" w:sz="0" w:space="0" w:color="auto"/>
            <w:bottom w:val="none" w:sz="0" w:space="0" w:color="auto"/>
            <w:right w:val="none" w:sz="0" w:space="0" w:color="auto"/>
          </w:divBdr>
        </w:div>
        <w:div w:id="1048334177">
          <w:marLeft w:val="0"/>
          <w:marRight w:val="0"/>
          <w:marTop w:val="0"/>
          <w:marBottom w:val="0"/>
          <w:divBdr>
            <w:top w:val="none" w:sz="0" w:space="0" w:color="auto"/>
            <w:left w:val="none" w:sz="0" w:space="0" w:color="auto"/>
            <w:bottom w:val="none" w:sz="0" w:space="0" w:color="auto"/>
            <w:right w:val="none" w:sz="0" w:space="0" w:color="auto"/>
          </w:divBdr>
        </w:div>
        <w:div w:id="1295674714">
          <w:marLeft w:val="0"/>
          <w:marRight w:val="0"/>
          <w:marTop w:val="0"/>
          <w:marBottom w:val="0"/>
          <w:divBdr>
            <w:top w:val="none" w:sz="0" w:space="0" w:color="auto"/>
            <w:left w:val="none" w:sz="0" w:space="0" w:color="auto"/>
            <w:bottom w:val="none" w:sz="0" w:space="0" w:color="auto"/>
            <w:right w:val="none" w:sz="0" w:space="0" w:color="auto"/>
          </w:divBdr>
        </w:div>
        <w:div w:id="1279096583">
          <w:marLeft w:val="0"/>
          <w:marRight w:val="0"/>
          <w:marTop w:val="0"/>
          <w:marBottom w:val="0"/>
          <w:divBdr>
            <w:top w:val="none" w:sz="0" w:space="0" w:color="auto"/>
            <w:left w:val="none" w:sz="0" w:space="0" w:color="auto"/>
            <w:bottom w:val="none" w:sz="0" w:space="0" w:color="auto"/>
            <w:right w:val="none" w:sz="0" w:space="0" w:color="auto"/>
          </w:divBdr>
        </w:div>
        <w:div w:id="1851408002">
          <w:marLeft w:val="0"/>
          <w:marRight w:val="0"/>
          <w:marTop w:val="0"/>
          <w:marBottom w:val="0"/>
          <w:divBdr>
            <w:top w:val="none" w:sz="0" w:space="0" w:color="auto"/>
            <w:left w:val="none" w:sz="0" w:space="0" w:color="auto"/>
            <w:bottom w:val="none" w:sz="0" w:space="0" w:color="auto"/>
            <w:right w:val="none" w:sz="0" w:space="0" w:color="auto"/>
          </w:divBdr>
        </w:div>
        <w:div w:id="344868778">
          <w:marLeft w:val="0"/>
          <w:marRight w:val="0"/>
          <w:marTop w:val="0"/>
          <w:marBottom w:val="0"/>
          <w:divBdr>
            <w:top w:val="none" w:sz="0" w:space="0" w:color="auto"/>
            <w:left w:val="none" w:sz="0" w:space="0" w:color="auto"/>
            <w:bottom w:val="none" w:sz="0" w:space="0" w:color="auto"/>
            <w:right w:val="none" w:sz="0" w:space="0" w:color="auto"/>
          </w:divBdr>
        </w:div>
        <w:div w:id="1877424869">
          <w:marLeft w:val="0"/>
          <w:marRight w:val="0"/>
          <w:marTop w:val="0"/>
          <w:marBottom w:val="0"/>
          <w:divBdr>
            <w:top w:val="none" w:sz="0" w:space="0" w:color="auto"/>
            <w:left w:val="none" w:sz="0" w:space="0" w:color="auto"/>
            <w:bottom w:val="none" w:sz="0" w:space="0" w:color="auto"/>
            <w:right w:val="none" w:sz="0" w:space="0" w:color="auto"/>
          </w:divBdr>
        </w:div>
        <w:div w:id="67653431">
          <w:marLeft w:val="0"/>
          <w:marRight w:val="0"/>
          <w:marTop w:val="0"/>
          <w:marBottom w:val="0"/>
          <w:divBdr>
            <w:top w:val="none" w:sz="0" w:space="0" w:color="auto"/>
            <w:left w:val="none" w:sz="0" w:space="0" w:color="auto"/>
            <w:bottom w:val="none" w:sz="0" w:space="0" w:color="auto"/>
            <w:right w:val="none" w:sz="0" w:space="0" w:color="auto"/>
          </w:divBdr>
        </w:div>
        <w:div w:id="582374812">
          <w:marLeft w:val="0"/>
          <w:marRight w:val="0"/>
          <w:marTop w:val="0"/>
          <w:marBottom w:val="0"/>
          <w:divBdr>
            <w:top w:val="none" w:sz="0" w:space="0" w:color="auto"/>
            <w:left w:val="none" w:sz="0" w:space="0" w:color="auto"/>
            <w:bottom w:val="none" w:sz="0" w:space="0" w:color="auto"/>
            <w:right w:val="none" w:sz="0" w:space="0" w:color="auto"/>
          </w:divBdr>
        </w:div>
        <w:div w:id="1905945941">
          <w:marLeft w:val="0"/>
          <w:marRight w:val="0"/>
          <w:marTop w:val="0"/>
          <w:marBottom w:val="0"/>
          <w:divBdr>
            <w:top w:val="none" w:sz="0" w:space="0" w:color="auto"/>
            <w:left w:val="none" w:sz="0" w:space="0" w:color="auto"/>
            <w:bottom w:val="none" w:sz="0" w:space="0" w:color="auto"/>
            <w:right w:val="none" w:sz="0" w:space="0" w:color="auto"/>
          </w:divBdr>
        </w:div>
        <w:div w:id="1861309755">
          <w:marLeft w:val="0"/>
          <w:marRight w:val="0"/>
          <w:marTop w:val="0"/>
          <w:marBottom w:val="0"/>
          <w:divBdr>
            <w:top w:val="none" w:sz="0" w:space="0" w:color="auto"/>
            <w:left w:val="none" w:sz="0" w:space="0" w:color="auto"/>
            <w:bottom w:val="none" w:sz="0" w:space="0" w:color="auto"/>
            <w:right w:val="none" w:sz="0" w:space="0" w:color="auto"/>
          </w:divBdr>
        </w:div>
        <w:div w:id="1340622920">
          <w:marLeft w:val="0"/>
          <w:marRight w:val="0"/>
          <w:marTop w:val="0"/>
          <w:marBottom w:val="0"/>
          <w:divBdr>
            <w:top w:val="none" w:sz="0" w:space="0" w:color="auto"/>
            <w:left w:val="none" w:sz="0" w:space="0" w:color="auto"/>
            <w:bottom w:val="none" w:sz="0" w:space="0" w:color="auto"/>
            <w:right w:val="none" w:sz="0" w:space="0" w:color="auto"/>
          </w:divBdr>
        </w:div>
        <w:div w:id="26835533">
          <w:marLeft w:val="0"/>
          <w:marRight w:val="0"/>
          <w:marTop w:val="0"/>
          <w:marBottom w:val="0"/>
          <w:divBdr>
            <w:top w:val="none" w:sz="0" w:space="0" w:color="auto"/>
            <w:left w:val="none" w:sz="0" w:space="0" w:color="auto"/>
            <w:bottom w:val="none" w:sz="0" w:space="0" w:color="auto"/>
            <w:right w:val="none" w:sz="0" w:space="0" w:color="auto"/>
          </w:divBdr>
        </w:div>
        <w:div w:id="229771625">
          <w:marLeft w:val="0"/>
          <w:marRight w:val="0"/>
          <w:marTop w:val="0"/>
          <w:marBottom w:val="0"/>
          <w:divBdr>
            <w:top w:val="none" w:sz="0" w:space="0" w:color="auto"/>
            <w:left w:val="none" w:sz="0" w:space="0" w:color="auto"/>
            <w:bottom w:val="none" w:sz="0" w:space="0" w:color="auto"/>
            <w:right w:val="none" w:sz="0" w:space="0" w:color="auto"/>
          </w:divBdr>
        </w:div>
        <w:div w:id="209343161">
          <w:marLeft w:val="0"/>
          <w:marRight w:val="0"/>
          <w:marTop w:val="0"/>
          <w:marBottom w:val="0"/>
          <w:divBdr>
            <w:top w:val="none" w:sz="0" w:space="0" w:color="auto"/>
            <w:left w:val="none" w:sz="0" w:space="0" w:color="auto"/>
            <w:bottom w:val="none" w:sz="0" w:space="0" w:color="auto"/>
            <w:right w:val="none" w:sz="0" w:space="0" w:color="auto"/>
          </w:divBdr>
        </w:div>
        <w:div w:id="522017970">
          <w:marLeft w:val="0"/>
          <w:marRight w:val="0"/>
          <w:marTop w:val="0"/>
          <w:marBottom w:val="0"/>
          <w:divBdr>
            <w:top w:val="none" w:sz="0" w:space="0" w:color="auto"/>
            <w:left w:val="none" w:sz="0" w:space="0" w:color="auto"/>
            <w:bottom w:val="none" w:sz="0" w:space="0" w:color="auto"/>
            <w:right w:val="none" w:sz="0" w:space="0" w:color="auto"/>
          </w:divBdr>
        </w:div>
        <w:div w:id="1208906902">
          <w:marLeft w:val="0"/>
          <w:marRight w:val="0"/>
          <w:marTop w:val="0"/>
          <w:marBottom w:val="0"/>
          <w:divBdr>
            <w:top w:val="none" w:sz="0" w:space="0" w:color="auto"/>
            <w:left w:val="none" w:sz="0" w:space="0" w:color="auto"/>
            <w:bottom w:val="none" w:sz="0" w:space="0" w:color="auto"/>
            <w:right w:val="none" w:sz="0" w:space="0" w:color="auto"/>
          </w:divBdr>
        </w:div>
      </w:divsChild>
    </w:div>
    <w:div w:id="1377967359">
      <w:bodyDiv w:val="1"/>
      <w:marLeft w:val="0"/>
      <w:marRight w:val="0"/>
      <w:marTop w:val="0"/>
      <w:marBottom w:val="0"/>
      <w:divBdr>
        <w:top w:val="none" w:sz="0" w:space="0" w:color="auto"/>
        <w:left w:val="none" w:sz="0" w:space="0" w:color="auto"/>
        <w:bottom w:val="none" w:sz="0" w:space="0" w:color="auto"/>
        <w:right w:val="none" w:sz="0" w:space="0" w:color="auto"/>
      </w:divBdr>
    </w:div>
    <w:div w:id="1382441921">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389915836">
      <w:bodyDiv w:val="1"/>
      <w:marLeft w:val="0"/>
      <w:marRight w:val="0"/>
      <w:marTop w:val="0"/>
      <w:marBottom w:val="0"/>
      <w:divBdr>
        <w:top w:val="none" w:sz="0" w:space="0" w:color="auto"/>
        <w:left w:val="none" w:sz="0" w:space="0" w:color="auto"/>
        <w:bottom w:val="none" w:sz="0" w:space="0" w:color="auto"/>
        <w:right w:val="none" w:sz="0" w:space="0" w:color="auto"/>
      </w:divBdr>
    </w:div>
    <w:div w:id="1390105828">
      <w:bodyDiv w:val="1"/>
      <w:marLeft w:val="0"/>
      <w:marRight w:val="0"/>
      <w:marTop w:val="0"/>
      <w:marBottom w:val="0"/>
      <w:divBdr>
        <w:top w:val="none" w:sz="0" w:space="0" w:color="auto"/>
        <w:left w:val="none" w:sz="0" w:space="0" w:color="auto"/>
        <w:bottom w:val="none" w:sz="0" w:space="0" w:color="auto"/>
        <w:right w:val="none" w:sz="0" w:space="0" w:color="auto"/>
      </w:divBdr>
    </w:div>
    <w:div w:id="1390493449">
      <w:bodyDiv w:val="1"/>
      <w:marLeft w:val="0"/>
      <w:marRight w:val="0"/>
      <w:marTop w:val="0"/>
      <w:marBottom w:val="0"/>
      <w:divBdr>
        <w:top w:val="none" w:sz="0" w:space="0" w:color="auto"/>
        <w:left w:val="none" w:sz="0" w:space="0" w:color="auto"/>
        <w:bottom w:val="none" w:sz="0" w:space="0" w:color="auto"/>
        <w:right w:val="none" w:sz="0" w:space="0" w:color="auto"/>
      </w:divBdr>
    </w:div>
    <w:div w:id="1392541013">
      <w:bodyDiv w:val="1"/>
      <w:marLeft w:val="0"/>
      <w:marRight w:val="0"/>
      <w:marTop w:val="0"/>
      <w:marBottom w:val="0"/>
      <w:divBdr>
        <w:top w:val="none" w:sz="0" w:space="0" w:color="auto"/>
        <w:left w:val="none" w:sz="0" w:space="0" w:color="auto"/>
        <w:bottom w:val="none" w:sz="0" w:space="0" w:color="auto"/>
        <w:right w:val="none" w:sz="0" w:space="0" w:color="auto"/>
      </w:divBdr>
    </w:div>
    <w:div w:id="1404596921">
      <w:bodyDiv w:val="1"/>
      <w:marLeft w:val="0"/>
      <w:marRight w:val="0"/>
      <w:marTop w:val="0"/>
      <w:marBottom w:val="0"/>
      <w:divBdr>
        <w:top w:val="none" w:sz="0" w:space="0" w:color="auto"/>
        <w:left w:val="none" w:sz="0" w:space="0" w:color="auto"/>
        <w:bottom w:val="none" w:sz="0" w:space="0" w:color="auto"/>
        <w:right w:val="none" w:sz="0" w:space="0" w:color="auto"/>
      </w:divBdr>
      <w:divsChild>
        <w:div w:id="1437289647">
          <w:marLeft w:val="0"/>
          <w:marRight w:val="0"/>
          <w:marTop w:val="0"/>
          <w:marBottom w:val="0"/>
          <w:divBdr>
            <w:top w:val="none" w:sz="0" w:space="0" w:color="auto"/>
            <w:left w:val="none" w:sz="0" w:space="0" w:color="auto"/>
            <w:bottom w:val="none" w:sz="0" w:space="0" w:color="auto"/>
            <w:right w:val="none" w:sz="0" w:space="0" w:color="auto"/>
          </w:divBdr>
        </w:div>
        <w:div w:id="1989507982">
          <w:marLeft w:val="0"/>
          <w:marRight w:val="0"/>
          <w:marTop w:val="0"/>
          <w:marBottom w:val="0"/>
          <w:divBdr>
            <w:top w:val="none" w:sz="0" w:space="0" w:color="auto"/>
            <w:left w:val="none" w:sz="0" w:space="0" w:color="auto"/>
            <w:bottom w:val="none" w:sz="0" w:space="0" w:color="auto"/>
            <w:right w:val="none" w:sz="0" w:space="0" w:color="auto"/>
          </w:divBdr>
        </w:div>
        <w:div w:id="301422724">
          <w:marLeft w:val="0"/>
          <w:marRight w:val="0"/>
          <w:marTop w:val="0"/>
          <w:marBottom w:val="0"/>
          <w:divBdr>
            <w:top w:val="none" w:sz="0" w:space="0" w:color="auto"/>
            <w:left w:val="none" w:sz="0" w:space="0" w:color="auto"/>
            <w:bottom w:val="none" w:sz="0" w:space="0" w:color="auto"/>
            <w:right w:val="none" w:sz="0" w:space="0" w:color="auto"/>
          </w:divBdr>
        </w:div>
        <w:div w:id="1724058539">
          <w:marLeft w:val="0"/>
          <w:marRight w:val="0"/>
          <w:marTop w:val="0"/>
          <w:marBottom w:val="0"/>
          <w:divBdr>
            <w:top w:val="none" w:sz="0" w:space="0" w:color="auto"/>
            <w:left w:val="none" w:sz="0" w:space="0" w:color="auto"/>
            <w:bottom w:val="none" w:sz="0" w:space="0" w:color="auto"/>
            <w:right w:val="none" w:sz="0" w:space="0" w:color="auto"/>
          </w:divBdr>
        </w:div>
        <w:div w:id="887376317">
          <w:marLeft w:val="0"/>
          <w:marRight w:val="0"/>
          <w:marTop w:val="0"/>
          <w:marBottom w:val="0"/>
          <w:divBdr>
            <w:top w:val="none" w:sz="0" w:space="0" w:color="auto"/>
            <w:left w:val="none" w:sz="0" w:space="0" w:color="auto"/>
            <w:bottom w:val="none" w:sz="0" w:space="0" w:color="auto"/>
            <w:right w:val="none" w:sz="0" w:space="0" w:color="auto"/>
          </w:divBdr>
        </w:div>
        <w:div w:id="1828083477">
          <w:marLeft w:val="0"/>
          <w:marRight w:val="0"/>
          <w:marTop w:val="0"/>
          <w:marBottom w:val="0"/>
          <w:divBdr>
            <w:top w:val="none" w:sz="0" w:space="0" w:color="auto"/>
            <w:left w:val="none" w:sz="0" w:space="0" w:color="auto"/>
            <w:bottom w:val="none" w:sz="0" w:space="0" w:color="auto"/>
            <w:right w:val="none" w:sz="0" w:space="0" w:color="auto"/>
          </w:divBdr>
        </w:div>
        <w:div w:id="1919973425">
          <w:marLeft w:val="0"/>
          <w:marRight w:val="0"/>
          <w:marTop w:val="0"/>
          <w:marBottom w:val="0"/>
          <w:divBdr>
            <w:top w:val="none" w:sz="0" w:space="0" w:color="auto"/>
            <w:left w:val="none" w:sz="0" w:space="0" w:color="auto"/>
            <w:bottom w:val="none" w:sz="0" w:space="0" w:color="auto"/>
            <w:right w:val="none" w:sz="0" w:space="0" w:color="auto"/>
          </w:divBdr>
        </w:div>
        <w:div w:id="538665055">
          <w:marLeft w:val="0"/>
          <w:marRight w:val="0"/>
          <w:marTop w:val="0"/>
          <w:marBottom w:val="0"/>
          <w:divBdr>
            <w:top w:val="none" w:sz="0" w:space="0" w:color="auto"/>
            <w:left w:val="none" w:sz="0" w:space="0" w:color="auto"/>
            <w:bottom w:val="none" w:sz="0" w:space="0" w:color="auto"/>
            <w:right w:val="none" w:sz="0" w:space="0" w:color="auto"/>
          </w:divBdr>
        </w:div>
        <w:div w:id="1141192750">
          <w:marLeft w:val="0"/>
          <w:marRight w:val="0"/>
          <w:marTop w:val="0"/>
          <w:marBottom w:val="0"/>
          <w:divBdr>
            <w:top w:val="none" w:sz="0" w:space="0" w:color="auto"/>
            <w:left w:val="none" w:sz="0" w:space="0" w:color="auto"/>
            <w:bottom w:val="none" w:sz="0" w:space="0" w:color="auto"/>
            <w:right w:val="none" w:sz="0" w:space="0" w:color="auto"/>
          </w:divBdr>
        </w:div>
        <w:div w:id="1266501347">
          <w:marLeft w:val="0"/>
          <w:marRight w:val="0"/>
          <w:marTop w:val="0"/>
          <w:marBottom w:val="0"/>
          <w:divBdr>
            <w:top w:val="none" w:sz="0" w:space="0" w:color="auto"/>
            <w:left w:val="none" w:sz="0" w:space="0" w:color="auto"/>
            <w:bottom w:val="none" w:sz="0" w:space="0" w:color="auto"/>
            <w:right w:val="none" w:sz="0" w:space="0" w:color="auto"/>
          </w:divBdr>
        </w:div>
        <w:div w:id="446436422">
          <w:marLeft w:val="0"/>
          <w:marRight w:val="0"/>
          <w:marTop w:val="0"/>
          <w:marBottom w:val="0"/>
          <w:divBdr>
            <w:top w:val="none" w:sz="0" w:space="0" w:color="auto"/>
            <w:left w:val="none" w:sz="0" w:space="0" w:color="auto"/>
            <w:bottom w:val="none" w:sz="0" w:space="0" w:color="auto"/>
            <w:right w:val="none" w:sz="0" w:space="0" w:color="auto"/>
          </w:divBdr>
        </w:div>
        <w:div w:id="1530340437">
          <w:marLeft w:val="0"/>
          <w:marRight w:val="0"/>
          <w:marTop w:val="0"/>
          <w:marBottom w:val="0"/>
          <w:divBdr>
            <w:top w:val="none" w:sz="0" w:space="0" w:color="auto"/>
            <w:left w:val="none" w:sz="0" w:space="0" w:color="auto"/>
            <w:bottom w:val="none" w:sz="0" w:space="0" w:color="auto"/>
            <w:right w:val="none" w:sz="0" w:space="0" w:color="auto"/>
          </w:divBdr>
        </w:div>
        <w:div w:id="1487278511">
          <w:marLeft w:val="0"/>
          <w:marRight w:val="0"/>
          <w:marTop w:val="0"/>
          <w:marBottom w:val="0"/>
          <w:divBdr>
            <w:top w:val="none" w:sz="0" w:space="0" w:color="auto"/>
            <w:left w:val="none" w:sz="0" w:space="0" w:color="auto"/>
            <w:bottom w:val="none" w:sz="0" w:space="0" w:color="auto"/>
            <w:right w:val="none" w:sz="0" w:space="0" w:color="auto"/>
          </w:divBdr>
        </w:div>
        <w:div w:id="2101485298">
          <w:marLeft w:val="0"/>
          <w:marRight w:val="0"/>
          <w:marTop w:val="0"/>
          <w:marBottom w:val="0"/>
          <w:divBdr>
            <w:top w:val="none" w:sz="0" w:space="0" w:color="auto"/>
            <w:left w:val="none" w:sz="0" w:space="0" w:color="auto"/>
            <w:bottom w:val="none" w:sz="0" w:space="0" w:color="auto"/>
            <w:right w:val="none" w:sz="0" w:space="0" w:color="auto"/>
          </w:divBdr>
        </w:div>
        <w:div w:id="950942688">
          <w:marLeft w:val="0"/>
          <w:marRight w:val="0"/>
          <w:marTop w:val="0"/>
          <w:marBottom w:val="0"/>
          <w:divBdr>
            <w:top w:val="none" w:sz="0" w:space="0" w:color="auto"/>
            <w:left w:val="none" w:sz="0" w:space="0" w:color="auto"/>
            <w:bottom w:val="none" w:sz="0" w:space="0" w:color="auto"/>
            <w:right w:val="none" w:sz="0" w:space="0" w:color="auto"/>
          </w:divBdr>
        </w:div>
        <w:div w:id="431822584">
          <w:marLeft w:val="0"/>
          <w:marRight w:val="0"/>
          <w:marTop w:val="0"/>
          <w:marBottom w:val="0"/>
          <w:divBdr>
            <w:top w:val="none" w:sz="0" w:space="0" w:color="auto"/>
            <w:left w:val="none" w:sz="0" w:space="0" w:color="auto"/>
            <w:bottom w:val="none" w:sz="0" w:space="0" w:color="auto"/>
            <w:right w:val="none" w:sz="0" w:space="0" w:color="auto"/>
          </w:divBdr>
        </w:div>
        <w:div w:id="857086981">
          <w:marLeft w:val="0"/>
          <w:marRight w:val="0"/>
          <w:marTop w:val="0"/>
          <w:marBottom w:val="0"/>
          <w:divBdr>
            <w:top w:val="none" w:sz="0" w:space="0" w:color="auto"/>
            <w:left w:val="none" w:sz="0" w:space="0" w:color="auto"/>
            <w:bottom w:val="none" w:sz="0" w:space="0" w:color="auto"/>
            <w:right w:val="none" w:sz="0" w:space="0" w:color="auto"/>
          </w:divBdr>
        </w:div>
        <w:div w:id="186650409">
          <w:marLeft w:val="0"/>
          <w:marRight w:val="0"/>
          <w:marTop w:val="0"/>
          <w:marBottom w:val="0"/>
          <w:divBdr>
            <w:top w:val="none" w:sz="0" w:space="0" w:color="auto"/>
            <w:left w:val="none" w:sz="0" w:space="0" w:color="auto"/>
            <w:bottom w:val="none" w:sz="0" w:space="0" w:color="auto"/>
            <w:right w:val="none" w:sz="0" w:space="0" w:color="auto"/>
          </w:divBdr>
        </w:div>
        <w:div w:id="315183629">
          <w:marLeft w:val="0"/>
          <w:marRight w:val="0"/>
          <w:marTop w:val="0"/>
          <w:marBottom w:val="0"/>
          <w:divBdr>
            <w:top w:val="none" w:sz="0" w:space="0" w:color="auto"/>
            <w:left w:val="none" w:sz="0" w:space="0" w:color="auto"/>
            <w:bottom w:val="none" w:sz="0" w:space="0" w:color="auto"/>
            <w:right w:val="none" w:sz="0" w:space="0" w:color="auto"/>
          </w:divBdr>
        </w:div>
        <w:div w:id="1860775898">
          <w:marLeft w:val="0"/>
          <w:marRight w:val="0"/>
          <w:marTop w:val="0"/>
          <w:marBottom w:val="0"/>
          <w:divBdr>
            <w:top w:val="none" w:sz="0" w:space="0" w:color="auto"/>
            <w:left w:val="none" w:sz="0" w:space="0" w:color="auto"/>
            <w:bottom w:val="none" w:sz="0" w:space="0" w:color="auto"/>
            <w:right w:val="none" w:sz="0" w:space="0" w:color="auto"/>
          </w:divBdr>
        </w:div>
        <w:div w:id="1140804940">
          <w:marLeft w:val="0"/>
          <w:marRight w:val="0"/>
          <w:marTop w:val="0"/>
          <w:marBottom w:val="0"/>
          <w:divBdr>
            <w:top w:val="none" w:sz="0" w:space="0" w:color="auto"/>
            <w:left w:val="none" w:sz="0" w:space="0" w:color="auto"/>
            <w:bottom w:val="none" w:sz="0" w:space="0" w:color="auto"/>
            <w:right w:val="none" w:sz="0" w:space="0" w:color="auto"/>
          </w:divBdr>
        </w:div>
        <w:div w:id="104812331">
          <w:marLeft w:val="0"/>
          <w:marRight w:val="0"/>
          <w:marTop w:val="0"/>
          <w:marBottom w:val="0"/>
          <w:divBdr>
            <w:top w:val="none" w:sz="0" w:space="0" w:color="auto"/>
            <w:left w:val="none" w:sz="0" w:space="0" w:color="auto"/>
            <w:bottom w:val="none" w:sz="0" w:space="0" w:color="auto"/>
            <w:right w:val="none" w:sz="0" w:space="0" w:color="auto"/>
          </w:divBdr>
        </w:div>
        <w:div w:id="1416439129">
          <w:marLeft w:val="0"/>
          <w:marRight w:val="0"/>
          <w:marTop w:val="0"/>
          <w:marBottom w:val="0"/>
          <w:divBdr>
            <w:top w:val="none" w:sz="0" w:space="0" w:color="auto"/>
            <w:left w:val="none" w:sz="0" w:space="0" w:color="auto"/>
            <w:bottom w:val="none" w:sz="0" w:space="0" w:color="auto"/>
            <w:right w:val="none" w:sz="0" w:space="0" w:color="auto"/>
          </w:divBdr>
        </w:div>
        <w:div w:id="1463113606">
          <w:marLeft w:val="0"/>
          <w:marRight w:val="0"/>
          <w:marTop w:val="0"/>
          <w:marBottom w:val="0"/>
          <w:divBdr>
            <w:top w:val="none" w:sz="0" w:space="0" w:color="auto"/>
            <w:left w:val="none" w:sz="0" w:space="0" w:color="auto"/>
            <w:bottom w:val="none" w:sz="0" w:space="0" w:color="auto"/>
            <w:right w:val="none" w:sz="0" w:space="0" w:color="auto"/>
          </w:divBdr>
        </w:div>
        <w:div w:id="1103188584">
          <w:marLeft w:val="0"/>
          <w:marRight w:val="0"/>
          <w:marTop w:val="0"/>
          <w:marBottom w:val="0"/>
          <w:divBdr>
            <w:top w:val="none" w:sz="0" w:space="0" w:color="auto"/>
            <w:left w:val="none" w:sz="0" w:space="0" w:color="auto"/>
            <w:bottom w:val="none" w:sz="0" w:space="0" w:color="auto"/>
            <w:right w:val="none" w:sz="0" w:space="0" w:color="auto"/>
          </w:divBdr>
        </w:div>
        <w:div w:id="1976831086">
          <w:marLeft w:val="0"/>
          <w:marRight w:val="0"/>
          <w:marTop w:val="0"/>
          <w:marBottom w:val="0"/>
          <w:divBdr>
            <w:top w:val="none" w:sz="0" w:space="0" w:color="auto"/>
            <w:left w:val="none" w:sz="0" w:space="0" w:color="auto"/>
            <w:bottom w:val="none" w:sz="0" w:space="0" w:color="auto"/>
            <w:right w:val="none" w:sz="0" w:space="0" w:color="auto"/>
          </w:divBdr>
        </w:div>
        <w:div w:id="1551107366">
          <w:marLeft w:val="0"/>
          <w:marRight w:val="0"/>
          <w:marTop w:val="0"/>
          <w:marBottom w:val="0"/>
          <w:divBdr>
            <w:top w:val="none" w:sz="0" w:space="0" w:color="auto"/>
            <w:left w:val="none" w:sz="0" w:space="0" w:color="auto"/>
            <w:bottom w:val="none" w:sz="0" w:space="0" w:color="auto"/>
            <w:right w:val="none" w:sz="0" w:space="0" w:color="auto"/>
          </w:divBdr>
        </w:div>
        <w:div w:id="164980200">
          <w:marLeft w:val="0"/>
          <w:marRight w:val="0"/>
          <w:marTop w:val="0"/>
          <w:marBottom w:val="0"/>
          <w:divBdr>
            <w:top w:val="none" w:sz="0" w:space="0" w:color="auto"/>
            <w:left w:val="none" w:sz="0" w:space="0" w:color="auto"/>
            <w:bottom w:val="none" w:sz="0" w:space="0" w:color="auto"/>
            <w:right w:val="none" w:sz="0" w:space="0" w:color="auto"/>
          </w:divBdr>
        </w:div>
        <w:div w:id="353576781">
          <w:marLeft w:val="0"/>
          <w:marRight w:val="0"/>
          <w:marTop w:val="0"/>
          <w:marBottom w:val="0"/>
          <w:divBdr>
            <w:top w:val="none" w:sz="0" w:space="0" w:color="auto"/>
            <w:left w:val="none" w:sz="0" w:space="0" w:color="auto"/>
            <w:bottom w:val="none" w:sz="0" w:space="0" w:color="auto"/>
            <w:right w:val="none" w:sz="0" w:space="0" w:color="auto"/>
          </w:divBdr>
        </w:div>
        <w:div w:id="975110460">
          <w:marLeft w:val="0"/>
          <w:marRight w:val="0"/>
          <w:marTop w:val="0"/>
          <w:marBottom w:val="0"/>
          <w:divBdr>
            <w:top w:val="none" w:sz="0" w:space="0" w:color="auto"/>
            <w:left w:val="none" w:sz="0" w:space="0" w:color="auto"/>
            <w:bottom w:val="none" w:sz="0" w:space="0" w:color="auto"/>
            <w:right w:val="none" w:sz="0" w:space="0" w:color="auto"/>
          </w:divBdr>
        </w:div>
        <w:div w:id="1917592035">
          <w:marLeft w:val="0"/>
          <w:marRight w:val="0"/>
          <w:marTop w:val="0"/>
          <w:marBottom w:val="0"/>
          <w:divBdr>
            <w:top w:val="none" w:sz="0" w:space="0" w:color="auto"/>
            <w:left w:val="none" w:sz="0" w:space="0" w:color="auto"/>
            <w:bottom w:val="none" w:sz="0" w:space="0" w:color="auto"/>
            <w:right w:val="none" w:sz="0" w:space="0" w:color="auto"/>
          </w:divBdr>
        </w:div>
        <w:div w:id="135999546">
          <w:marLeft w:val="0"/>
          <w:marRight w:val="0"/>
          <w:marTop w:val="0"/>
          <w:marBottom w:val="0"/>
          <w:divBdr>
            <w:top w:val="none" w:sz="0" w:space="0" w:color="auto"/>
            <w:left w:val="none" w:sz="0" w:space="0" w:color="auto"/>
            <w:bottom w:val="none" w:sz="0" w:space="0" w:color="auto"/>
            <w:right w:val="none" w:sz="0" w:space="0" w:color="auto"/>
          </w:divBdr>
        </w:div>
        <w:div w:id="646473600">
          <w:marLeft w:val="0"/>
          <w:marRight w:val="0"/>
          <w:marTop w:val="0"/>
          <w:marBottom w:val="0"/>
          <w:divBdr>
            <w:top w:val="none" w:sz="0" w:space="0" w:color="auto"/>
            <w:left w:val="none" w:sz="0" w:space="0" w:color="auto"/>
            <w:bottom w:val="none" w:sz="0" w:space="0" w:color="auto"/>
            <w:right w:val="none" w:sz="0" w:space="0" w:color="auto"/>
          </w:divBdr>
        </w:div>
        <w:div w:id="1288510092">
          <w:marLeft w:val="0"/>
          <w:marRight w:val="0"/>
          <w:marTop w:val="0"/>
          <w:marBottom w:val="0"/>
          <w:divBdr>
            <w:top w:val="none" w:sz="0" w:space="0" w:color="auto"/>
            <w:left w:val="none" w:sz="0" w:space="0" w:color="auto"/>
            <w:bottom w:val="none" w:sz="0" w:space="0" w:color="auto"/>
            <w:right w:val="none" w:sz="0" w:space="0" w:color="auto"/>
          </w:divBdr>
        </w:div>
        <w:div w:id="260333791">
          <w:marLeft w:val="0"/>
          <w:marRight w:val="0"/>
          <w:marTop w:val="0"/>
          <w:marBottom w:val="0"/>
          <w:divBdr>
            <w:top w:val="none" w:sz="0" w:space="0" w:color="auto"/>
            <w:left w:val="none" w:sz="0" w:space="0" w:color="auto"/>
            <w:bottom w:val="none" w:sz="0" w:space="0" w:color="auto"/>
            <w:right w:val="none" w:sz="0" w:space="0" w:color="auto"/>
          </w:divBdr>
        </w:div>
        <w:div w:id="1622878126">
          <w:marLeft w:val="0"/>
          <w:marRight w:val="0"/>
          <w:marTop w:val="0"/>
          <w:marBottom w:val="0"/>
          <w:divBdr>
            <w:top w:val="none" w:sz="0" w:space="0" w:color="auto"/>
            <w:left w:val="none" w:sz="0" w:space="0" w:color="auto"/>
            <w:bottom w:val="none" w:sz="0" w:space="0" w:color="auto"/>
            <w:right w:val="none" w:sz="0" w:space="0" w:color="auto"/>
          </w:divBdr>
        </w:div>
      </w:divsChild>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09959261">
      <w:bodyDiv w:val="1"/>
      <w:marLeft w:val="0"/>
      <w:marRight w:val="0"/>
      <w:marTop w:val="0"/>
      <w:marBottom w:val="0"/>
      <w:divBdr>
        <w:top w:val="none" w:sz="0" w:space="0" w:color="auto"/>
        <w:left w:val="none" w:sz="0" w:space="0" w:color="auto"/>
        <w:bottom w:val="none" w:sz="0" w:space="0" w:color="auto"/>
        <w:right w:val="none" w:sz="0" w:space="0" w:color="auto"/>
      </w:divBdr>
      <w:divsChild>
        <w:div w:id="1909412963">
          <w:marLeft w:val="0"/>
          <w:marRight w:val="0"/>
          <w:marTop w:val="0"/>
          <w:marBottom w:val="0"/>
          <w:divBdr>
            <w:top w:val="none" w:sz="0" w:space="0" w:color="auto"/>
            <w:left w:val="none" w:sz="0" w:space="0" w:color="auto"/>
            <w:bottom w:val="none" w:sz="0" w:space="0" w:color="auto"/>
            <w:right w:val="none" w:sz="0" w:space="0" w:color="auto"/>
          </w:divBdr>
        </w:div>
        <w:div w:id="1281303375">
          <w:marLeft w:val="0"/>
          <w:marRight w:val="0"/>
          <w:marTop w:val="0"/>
          <w:marBottom w:val="0"/>
          <w:divBdr>
            <w:top w:val="none" w:sz="0" w:space="0" w:color="auto"/>
            <w:left w:val="none" w:sz="0" w:space="0" w:color="auto"/>
            <w:bottom w:val="none" w:sz="0" w:space="0" w:color="auto"/>
            <w:right w:val="none" w:sz="0" w:space="0" w:color="auto"/>
          </w:divBdr>
        </w:div>
        <w:div w:id="64114111">
          <w:marLeft w:val="0"/>
          <w:marRight w:val="0"/>
          <w:marTop w:val="0"/>
          <w:marBottom w:val="0"/>
          <w:divBdr>
            <w:top w:val="none" w:sz="0" w:space="0" w:color="auto"/>
            <w:left w:val="none" w:sz="0" w:space="0" w:color="auto"/>
            <w:bottom w:val="none" w:sz="0" w:space="0" w:color="auto"/>
            <w:right w:val="none" w:sz="0" w:space="0" w:color="auto"/>
          </w:divBdr>
        </w:div>
        <w:div w:id="437604154">
          <w:marLeft w:val="0"/>
          <w:marRight w:val="0"/>
          <w:marTop w:val="0"/>
          <w:marBottom w:val="0"/>
          <w:divBdr>
            <w:top w:val="none" w:sz="0" w:space="0" w:color="auto"/>
            <w:left w:val="none" w:sz="0" w:space="0" w:color="auto"/>
            <w:bottom w:val="none" w:sz="0" w:space="0" w:color="auto"/>
            <w:right w:val="none" w:sz="0" w:space="0" w:color="auto"/>
          </w:divBdr>
        </w:div>
        <w:div w:id="560211794">
          <w:marLeft w:val="0"/>
          <w:marRight w:val="0"/>
          <w:marTop w:val="0"/>
          <w:marBottom w:val="0"/>
          <w:divBdr>
            <w:top w:val="none" w:sz="0" w:space="0" w:color="auto"/>
            <w:left w:val="none" w:sz="0" w:space="0" w:color="auto"/>
            <w:bottom w:val="none" w:sz="0" w:space="0" w:color="auto"/>
            <w:right w:val="none" w:sz="0" w:space="0" w:color="auto"/>
          </w:divBdr>
        </w:div>
        <w:div w:id="539973912">
          <w:marLeft w:val="0"/>
          <w:marRight w:val="0"/>
          <w:marTop w:val="0"/>
          <w:marBottom w:val="0"/>
          <w:divBdr>
            <w:top w:val="none" w:sz="0" w:space="0" w:color="auto"/>
            <w:left w:val="none" w:sz="0" w:space="0" w:color="auto"/>
            <w:bottom w:val="none" w:sz="0" w:space="0" w:color="auto"/>
            <w:right w:val="none" w:sz="0" w:space="0" w:color="auto"/>
          </w:divBdr>
        </w:div>
        <w:div w:id="1161771639">
          <w:marLeft w:val="0"/>
          <w:marRight w:val="0"/>
          <w:marTop w:val="0"/>
          <w:marBottom w:val="0"/>
          <w:divBdr>
            <w:top w:val="none" w:sz="0" w:space="0" w:color="auto"/>
            <w:left w:val="none" w:sz="0" w:space="0" w:color="auto"/>
            <w:bottom w:val="none" w:sz="0" w:space="0" w:color="auto"/>
            <w:right w:val="none" w:sz="0" w:space="0" w:color="auto"/>
          </w:divBdr>
        </w:div>
        <w:div w:id="440077029">
          <w:marLeft w:val="0"/>
          <w:marRight w:val="0"/>
          <w:marTop w:val="0"/>
          <w:marBottom w:val="0"/>
          <w:divBdr>
            <w:top w:val="none" w:sz="0" w:space="0" w:color="auto"/>
            <w:left w:val="none" w:sz="0" w:space="0" w:color="auto"/>
            <w:bottom w:val="none" w:sz="0" w:space="0" w:color="auto"/>
            <w:right w:val="none" w:sz="0" w:space="0" w:color="auto"/>
          </w:divBdr>
        </w:div>
        <w:div w:id="574583882">
          <w:marLeft w:val="0"/>
          <w:marRight w:val="0"/>
          <w:marTop w:val="0"/>
          <w:marBottom w:val="0"/>
          <w:divBdr>
            <w:top w:val="none" w:sz="0" w:space="0" w:color="auto"/>
            <w:left w:val="none" w:sz="0" w:space="0" w:color="auto"/>
            <w:bottom w:val="none" w:sz="0" w:space="0" w:color="auto"/>
            <w:right w:val="none" w:sz="0" w:space="0" w:color="auto"/>
          </w:divBdr>
        </w:div>
        <w:div w:id="88699481">
          <w:marLeft w:val="0"/>
          <w:marRight w:val="0"/>
          <w:marTop w:val="0"/>
          <w:marBottom w:val="0"/>
          <w:divBdr>
            <w:top w:val="none" w:sz="0" w:space="0" w:color="auto"/>
            <w:left w:val="none" w:sz="0" w:space="0" w:color="auto"/>
            <w:bottom w:val="none" w:sz="0" w:space="0" w:color="auto"/>
            <w:right w:val="none" w:sz="0" w:space="0" w:color="auto"/>
          </w:divBdr>
        </w:div>
        <w:div w:id="962812296">
          <w:marLeft w:val="0"/>
          <w:marRight w:val="0"/>
          <w:marTop w:val="0"/>
          <w:marBottom w:val="0"/>
          <w:divBdr>
            <w:top w:val="none" w:sz="0" w:space="0" w:color="auto"/>
            <w:left w:val="none" w:sz="0" w:space="0" w:color="auto"/>
            <w:bottom w:val="none" w:sz="0" w:space="0" w:color="auto"/>
            <w:right w:val="none" w:sz="0" w:space="0" w:color="auto"/>
          </w:divBdr>
        </w:div>
        <w:div w:id="514416277">
          <w:marLeft w:val="0"/>
          <w:marRight w:val="0"/>
          <w:marTop w:val="0"/>
          <w:marBottom w:val="0"/>
          <w:divBdr>
            <w:top w:val="none" w:sz="0" w:space="0" w:color="auto"/>
            <w:left w:val="none" w:sz="0" w:space="0" w:color="auto"/>
            <w:bottom w:val="none" w:sz="0" w:space="0" w:color="auto"/>
            <w:right w:val="none" w:sz="0" w:space="0" w:color="auto"/>
          </w:divBdr>
        </w:div>
        <w:div w:id="100153447">
          <w:marLeft w:val="0"/>
          <w:marRight w:val="0"/>
          <w:marTop w:val="0"/>
          <w:marBottom w:val="0"/>
          <w:divBdr>
            <w:top w:val="none" w:sz="0" w:space="0" w:color="auto"/>
            <w:left w:val="none" w:sz="0" w:space="0" w:color="auto"/>
            <w:bottom w:val="none" w:sz="0" w:space="0" w:color="auto"/>
            <w:right w:val="none" w:sz="0" w:space="0" w:color="auto"/>
          </w:divBdr>
        </w:div>
        <w:div w:id="1649744060">
          <w:marLeft w:val="0"/>
          <w:marRight w:val="0"/>
          <w:marTop w:val="0"/>
          <w:marBottom w:val="0"/>
          <w:divBdr>
            <w:top w:val="none" w:sz="0" w:space="0" w:color="auto"/>
            <w:left w:val="none" w:sz="0" w:space="0" w:color="auto"/>
            <w:bottom w:val="none" w:sz="0" w:space="0" w:color="auto"/>
            <w:right w:val="none" w:sz="0" w:space="0" w:color="auto"/>
          </w:divBdr>
        </w:div>
        <w:div w:id="931205161">
          <w:marLeft w:val="0"/>
          <w:marRight w:val="0"/>
          <w:marTop w:val="0"/>
          <w:marBottom w:val="0"/>
          <w:divBdr>
            <w:top w:val="none" w:sz="0" w:space="0" w:color="auto"/>
            <w:left w:val="none" w:sz="0" w:space="0" w:color="auto"/>
            <w:bottom w:val="none" w:sz="0" w:space="0" w:color="auto"/>
            <w:right w:val="none" w:sz="0" w:space="0" w:color="auto"/>
          </w:divBdr>
        </w:div>
        <w:div w:id="301542677">
          <w:marLeft w:val="0"/>
          <w:marRight w:val="0"/>
          <w:marTop w:val="0"/>
          <w:marBottom w:val="0"/>
          <w:divBdr>
            <w:top w:val="none" w:sz="0" w:space="0" w:color="auto"/>
            <w:left w:val="none" w:sz="0" w:space="0" w:color="auto"/>
            <w:bottom w:val="none" w:sz="0" w:space="0" w:color="auto"/>
            <w:right w:val="none" w:sz="0" w:space="0" w:color="auto"/>
          </w:divBdr>
        </w:div>
        <w:div w:id="1075200344">
          <w:marLeft w:val="0"/>
          <w:marRight w:val="0"/>
          <w:marTop w:val="0"/>
          <w:marBottom w:val="0"/>
          <w:divBdr>
            <w:top w:val="none" w:sz="0" w:space="0" w:color="auto"/>
            <w:left w:val="none" w:sz="0" w:space="0" w:color="auto"/>
            <w:bottom w:val="none" w:sz="0" w:space="0" w:color="auto"/>
            <w:right w:val="none" w:sz="0" w:space="0" w:color="auto"/>
          </w:divBdr>
        </w:div>
        <w:div w:id="415320112">
          <w:marLeft w:val="0"/>
          <w:marRight w:val="0"/>
          <w:marTop w:val="0"/>
          <w:marBottom w:val="0"/>
          <w:divBdr>
            <w:top w:val="none" w:sz="0" w:space="0" w:color="auto"/>
            <w:left w:val="none" w:sz="0" w:space="0" w:color="auto"/>
            <w:bottom w:val="none" w:sz="0" w:space="0" w:color="auto"/>
            <w:right w:val="none" w:sz="0" w:space="0" w:color="auto"/>
          </w:divBdr>
        </w:div>
        <w:div w:id="842361035">
          <w:marLeft w:val="0"/>
          <w:marRight w:val="0"/>
          <w:marTop w:val="0"/>
          <w:marBottom w:val="0"/>
          <w:divBdr>
            <w:top w:val="none" w:sz="0" w:space="0" w:color="auto"/>
            <w:left w:val="none" w:sz="0" w:space="0" w:color="auto"/>
            <w:bottom w:val="none" w:sz="0" w:space="0" w:color="auto"/>
            <w:right w:val="none" w:sz="0" w:space="0" w:color="auto"/>
          </w:divBdr>
        </w:div>
        <w:div w:id="479883466">
          <w:marLeft w:val="0"/>
          <w:marRight w:val="0"/>
          <w:marTop w:val="0"/>
          <w:marBottom w:val="0"/>
          <w:divBdr>
            <w:top w:val="none" w:sz="0" w:space="0" w:color="auto"/>
            <w:left w:val="none" w:sz="0" w:space="0" w:color="auto"/>
            <w:bottom w:val="none" w:sz="0" w:space="0" w:color="auto"/>
            <w:right w:val="none" w:sz="0" w:space="0" w:color="auto"/>
          </w:divBdr>
        </w:div>
        <w:div w:id="1528255186">
          <w:marLeft w:val="0"/>
          <w:marRight w:val="0"/>
          <w:marTop w:val="0"/>
          <w:marBottom w:val="0"/>
          <w:divBdr>
            <w:top w:val="none" w:sz="0" w:space="0" w:color="auto"/>
            <w:left w:val="none" w:sz="0" w:space="0" w:color="auto"/>
            <w:bottom w:val="none" w:sz="0" w:space="0" w:color="auto"/>
            <w:right w:val="none" w:sz="0" w:space="0" w:color="auto"/>
          </w:divBdr>
        </w:div>
        <w:div w:id="1223634058">
          <w:marLeft w:val="0"/>
          <w:marRight w:val="0"/>
          <w:marTop w:val="0"/>
          <w:marBottom w:val="0"/>
          <w:divBdr>
            <w:top w:val="none" w:sz="0" w:space="0" w:color="auto"/>
            <w:left w:val="none" w:sz="0" w:space="0" w:color="auto"/>
            <w:bottom w:val="none" w:sz="0" w:space="0" w:color="auto"/>
            <w:right w:val="none" w:sz="0" w:space="0" w:color="auto"/>
          </w:divBdr>
        </w:div>
        <w:div w:id="992879400">
          <w:marLeft w:val="0"/>
          <w:marRight w:val="0"/>
          <w:marTop w:val="0"/>
          <w:marBottom w:val="0"/>
          <w:divBdr>
            <w:top w:val="none" w:sz="0" w:space="0" w:color="auto"/>
            <w:left w:val="none" w:sz="0" w:space="0" w:color="auto"/>
            <w:bottom w:val="none" w:sz="0" w:space="0" w:color="auto"/>
            <w:right w:val="none" w:sz="0" w:space="0" w:color="auto"/>
          </w:divBdr>
        </w:div>
        <w:div w:id="415132099">
          <w:marLeft w:val="0"/>
          <w:marRight w:val="0"/>
          <w:marTop w:val="0"/>
          <w:marBottom w:val="0"/>
          <w:divBdr>
            <w:top w:val="none" w:sz="0" w:space="0" w:color="auto"/>
            <w:left w:val="none" w:sz="0" w:space="0" w:color="auto"/>
            <w:bottom w:val="none" w:sz="0" w:space="0" w:color="auto"/>
            <w:right w:val="none" w:sz="0" w:space="0" w:color="auto"/>
          </w:divBdr>
        </w:div>
        <w:div w:id="259725573">
          <w:marLeft w:val="0"/>
          <w:marRight w:val="0"/>
          <w:marTop w:val="0"/>
          <w:marBottom w:val="0"/>
          <w:divBdr>
            <w:top w:val="none" w:sz="0" w:space="0" w:color="auto"/>
            <w:left w:val="none" w:sz="0" w:space="0" w:color="auto"/>
            <w:bottom w:val="none" w:sz="0" w:space="0" w:color="auto"/>
            <w:right w:val="none" w:sz="0" w:space="0" w:color="auto"/>
          </w:divBdr>
        </w:div>
        <w:div w:id="1396513092">
          <w:marLeft w:val="0"/>
          <w:marRight w:val="0"/>
          <w:marTop w:val="0"/>
          <w:marBottom w:val="0"/>
          <w:divBdr>
            <w:top w:val="none" w:sz="0" w:space="0" w:color="auto"/>
            <w:left w:val="none" w:sz="0" w:space="0" w:color="auto"/>
            <w:bottom w:val="none" w:sz="0" w:space="0" w:color="auto"/>
            <w:right w:val="none" w:sz="0" w:space="0" w:color="auto"/>
          </w:divBdr>
        </w:div>
      </w:divsChild>
    </w:div>
    <w:div w:id="1418138142">
      <w:bodyDiv w:val="1"/>
      <w:marLeft w:val="0"/>
      <w:marRight w:val="0"/>
      <w:marTop w:val="0"/>
      <w:marBottom w:val="0"/>
      <w:divBdr>
        <w:top w:val="none" w:sz="0" w:space="0" w:color="auto"/>
        <w:left w:val="none" w:sz="0" w:space="0" w:color="auto"/>
        <w:bottom w:val="none" w:sz="0" w:space="0" w:color="auto"/>
        <w:right w:val="none" w:sz="0" w:space="0" w:color="auto"/>
      </w:divBdr>
    </w:div>
    <w:div w:id="1427192846">
      <w:bodyDiv w:val="1"/>
      <w:marLeft w:val="0"/>
      <w:marRight w:val="0"/>
      <w:marTop w:val="0"/>
      <w:marBottom w:val="0"/>
      <w:divBdr>
        <w:top w:val="none" w:sz="0" w:space="0" w:color="auto"/>
        <w:left w:val="none" w:sz="0" w:space="0" w:color="auto"/>
        <w:bottom w:val="none" w:sz="0" w:space="0" w:color="auto"/>
        <w:right w:val="none" w:sz="0" w:space="0" w:color="auto"/>
      </w:divBdr>
    </w:div>
    <w:div w:id="1431463142">
      <w:bodyDiv w:val="1"/>
      <w:marLeft w:val="0"/>
      <w:marRight w:val="0"/>
      <w:marTop w:val="0"/>
      <w:marBottom w:val="0"/>
      <w:divBdr>
        <w:top w:val="none" w:sz="0" w:space="0" w:color="auto"/>
        <w:left w:val="none" w:sz="0" w:space="0" w:color="auto"/>
        <w:bottom w:val="none" w:sz="0" w:space="0" w:color="auto"/>
        <w:right w:val="none" w:sz="0" w:space="0" w:color="auto"/>
      </w:divBdr>
      <w:divsChild>
        <w:div w:id="1809081973">
          <w:marLeft w:val="0"/>
          <w:marRight w:val="0"/>
          <w:marTop w:val="0"/>
          <w:marBottom w:val="0"/>
          <w:divBdr>
            <w:top w:val="none" w:sz="0" w:space="0" w:color="auto"/>
            <w:left w:val="none" w:sz="0" w:space="0" w:color="auto"/>
            <w:bottom w:val="none" w:sz="0" w:space="0" w:color="auto"/>
            <w:right w:val="none" w:sz="0" w:space="0" w:color="auto"/>
          </w:divBdr>
        </w:div>
        <w:div w:id="339701622">
          <w:marLeft w:val="0"/>
          <w:marRight w:val="0"/>
          <w:marTop w:val="0"/>
          <w:marBottom w:val="0"/>
          <w:divBdr>
            <w:top w:val="none" w:sz="0" w:space="0" w:color="auto"/>
            <w:left w:val="none" w:sz="0" w:space="0" w:color="auto"/>
            <w:bottom w:val="none" w:sz="0" w:space="0" w:color="auto"/>
            <w:right w:val="none" w:sz="0" w:space="0" w:color="auto"/>
          </w:divBdr>
        </w:div>
        <w:div w:id="1135951525">
          <w:marLeft w:val="0"/>
          <w:marRight w:val="0"/>
          <w:marTop w:val="0"/>
          <w:marBottom w:val="0"/>
          <w:divBdr>
            <w:top w:val="none" w:sz="0" w:space="0" w:color="auto"/>
            <w:left w:val="none" w:sz="0" w:space="0" w:color="auto"/>
            <w:bottom w:val="none" w:sz="0" w:space="0" w:color="auto"/>
            <w:right w:val="none" w:sz="0" w:space="0" w:color="auto"/>
          </w:divBdr>
        </w:div>
        <w:div w:id="1213611579">
          <w:marLeft w:val="0"/>
          <w:marRight w:val="0"/>
          <w:marTop w:val="0"/>
          <w:marBottom w:val="0"/>
          <w:divBdr>
            <w:top w:val="none" w:sz="0" w:space="0" w:color="auto"/>
            <w:left w:val="none" w:sz="0" w:space="0" w:color="auto"/>
            <w:bottom w:val="none" w:sz="0" w:space="0" w:color="auto"/>
            <w:right w:val="none" w:sz="0" w:space="0" w:color="auto"/>
          </w:divBdr>
        </w:div>
        <w:div w:id="2006743335">
          <w:marLeft w:val="0"/>
          <w:marRight w:val="0"/>
          <w:marTop w:val="0"/>
          <w:marBottom w:val="0"/>
          <w:divBdr>
            <w:top w:val="none" w:sz="0" w:space="0" w:color="auto"/>
            <w:left w:val="none" w:sz="0" w:space="0" w:color="auto"/>
            <w:bottom w:val="none" w:sz="0" w:space="0" w:color="auto"/>
            <w:right w:val="none" w:sz="0" w:space="0" w:color="auto"/>
          </w:divBdr>
        </w:div>
        <w:div w:id="1291597207">
          <w:marLeft w:val="0"/>
          <w:marRight w:val="0"/>
          <w:marTop w:val="0"/>
          <w:marBottom w:val="0"/>
          <w:divBdr>
            <w:top w:val="none" w:sz="0" w:space="0" w:color="auto"/>
            <w:left w:val="none" w:sz="0" w:space="0" w:color="auto"/>
            <w:bottom w:val="none" w:sz="0" w:space="0" w:color="auto"/>
            <w:right w:val="none" w:sz="0" w:space="0" w:color="auto"/>
          </w:divBdr>
        </w:div>
        <w:div w:id="1880850037">
          <w:marLeft w:val="0"/>
          <w:marRight w:val="0"/>
          <w:marTop w:val="0"/>
          <w:marBottom w:val="0"/>
          <w:divBdr>
            <w:top w:val="none" w:sz="0" w:space="0" w:color="auto"/>
            <w:left w:val="none" w:sz="0" w:space="0" w:color="auto"/>
            <w:bottom w:val="none" w:sz="0" w:space="0" w:color="auto"/>
            <w:right w:val="none" w:sz="0" w:space="0" w:color="auto"/>
          </w:divBdr>
        </w:div>
        <w:div w:id="1121723572">
          <w:marLeft w:val="0"/>
          <w:marRight w:val="0"/>
          <w:marTop w:val="0"/>
          <w:marBottom w:val="0"/>
          <w:divBdr>
            <w:top w:val="none" w:sz="0" w:space="0" w:color="auto"/>
            <w:left w:val="none" w:sz="0" w:space="0" w:color="auto"/>
            <w:bottom w:val="none" w:sz="0" w:space="0" w:color="auto"/>
            <w:right w:val="none" w:sz="0" w:space="0" w:color="auto"/>
          </w:divBdr>
        </w:div>
        <w:div w:id="887372445">
          <w:marLeft w:val="0"/>
          <w:marRight w:val="0"/>
          <w:marTop w:val="0"/>
          <w:marBottom w:val="0"/>
          <w:divBdr>
            <w:top w:val="none" w:sz="0" w:space="0" w:color="auto"/>
            <w:left w:val="none" w:sz="0" w:space="0" w:color="auto"/>
            <w:bottom w:val="none" w:sz="0" w:space="0" w:color="auto"/>
            <w:right w:val="none" w:sz="0" w:space="0" w:color="auto"/>
          </w:divBdr>
        </w:div>
        <w:div w:id="511458832">
          <w:marLeft w:val="0"/>
          <w:marRight w:val="0"/>
          <w:marTop w:val="0"/>
          <w:marBottom w:val="0"/>
          <w:divBdr>
            <w:top w:val="none" w:sz="0" w:space="0" w:color="auto"/>
            <w:left w:val="none" w:sz="0" w:space="0" w:color="auto"/>
            <w:bottom w:val="none" w:sz="0" w:space="0" w:color="auto"/>
            <w:right w:val="none" w:sz="0" w:space="0" w:color="auto"/>
          </w:divBdr>
        </w:div>
        <w:div w:id="1168867029">
          <w:marLeft w:val="0"/>
          <w:marRight w:val="0"/>
          <w:marTop w:val="0"/>
          <w:marBottom w:val="0"/>
          <w:divBdr>
            <w:top w:val="none" w:sz="0" w:space="0" w:color="auto"/>
            <w:left w:val="none" w:sz="0" w:space="0" w:color="auto"/>
            <w:bottom w:val="none" w:sz="0" w:space="0" w:color="auto"/>
            <w:right w:val="none" w:sz="0" w:space="0" w:color="auto"/>
          </w:divBdr>
        </w:div>
        <w:div w:id="2121411893">
          <w:marLeft w:val="0"/>
          <w:marRight w:val="0"/>
          <w:marTop w:val="0"/>
          <w:marBottom w:val="0"/>
          <w:divBdr>
            <w:top w:val="none" w:sz="0" w:space="0" w:color="auto"/>
            <w:left w:val="none" w:sz="0" w:space="0" w:color="auto"/>
            <w:bottom w:val="none" w:sz="0" w:space="0" w:color="auto"/>
            <w:right w:val="none" w:sz="0" w:space="0" w:color="auto"/>
          </w:divBdr>
        </w:div>
        <w:div w:id="2088649394">
          <w:marLeft w:val="0"/>
          <w:marRight w:val="0"/>
          <w:marTop w:val="0"/>
          <w:marBottom w:val="0"/>
          <w:divBdr>
            <w:top w:val="none" w:sz="0" w:space="0" w:color="auto"/>
            <w:left w:val="none" w:sz="0" w:space="0" w:color="auto"/>
            <w:bottom w:val="none" w:sz="0" w:space="0" w:color="auto"/>
            <w:right w:val="none" w:sz="0" w:space="0" w:color="auto"/>
          </w:divBdr>
        </w:div>
        <w:div w:id="737286986">
          <w:marLeft w:val="0"/>
          <w:marRight w:val="0"/>
          <w:marTop w:val="0"/>
          <w:marBottom w:val="0"/>
          <w:divBdr>
            <w:top w:val="none" w:sz="0" w:space="0" w:color="auto"/>
            <w:left w:val="none" w:sz="0" w:space="0" w:color="auto"/>
            <w:bottom w:val="none" w:sz="0" w:space="0" w:color="auto"/>
            <w:right w:val="none" w:sz="0" w:space="0" w:color="auto"/>
          </w:divBdr>
        </w:div>
        <w:div w:id="1993630278">
          <w:marLeft w:val="0"/>
          <w:marRight w:val="0"/>
          <w:marTop w:val="0"/>
          <w:marBottom w:val="0"/>
          <w:divBdr>
            <w:top w:val="none" w:sz="0" w:space="0" w:color="auto"/>
            <w:left w:val="none" w:sz="0" w:space="0" w:color="auto"/>
            <w:bottom w:val="none" w:sz="0" w:space="0" w:color="auto"/>
            <w:right w:val="none" w:sz="0" w:space="0" w:color="auto"/>
          </w:divBdr>
        </w:div>
        <w:div w:id="1770545698">
          <w:marLeft w:val="0"/>
          <w:marRight w:val="0"/>
          <w:marTop w:val="0"/>
          <w:marBottom w:val="0"/>
          <w:divBdr>
            <w:top w:val="none" w:sz="0" w:space="0" w:color="auto"/>
            <w:left w:val="none" w:sz="0" w:space="0" w:color="auto"/>
            <w:bottom w:val="none" w:sz="0" w:space="0" w:color="auto"/>
            <w:right w:val="none" w:sz="0" w:space="0" w:color="auto"/>
          </w:divBdr>
        </w:div>
        <w:div w:id="104543231">
          <w:marLeft w:val="0"/>
          <w:marRight w:val="0"/>
          <w:marTop w:val="0"/>
          <w:marBottom w:val="0"/>
          <w:divBdr>
            <w:top w:val="none" w:sz="0" w:space="0" w:color="auto"/>
            <w:left w:val="none" w:sz="0" w:space="0" w:color="auto"/>
            <w:bottom w:val="none" w:sz="0" w:space="0" w:color="auto"/>
            <w:right w:val="none" w:sz="0" w:space="0" w:color="auto"/>
          </w:divBdr>
        </w:div>
        <w:div w:id="43721186">
          <w:marLeft w:val="0"/>
          <w:marRight w:val="0"/>
          <w:marTop w:val="0"/>
          <w:marBottom w:val="0"/>
          <w:divBdr>
            <w:top w:val="none" w:sz="0" w:space="0" w:color="auto"/>
            <w:left w:val="none" w:sz="0" w:space="0" w:color="auto"/>
            <w:bottom w:val="none" w:sz="0" w:space="0" w:color="auto"/>
            <w:right w:val="none" w:sz="0" w:space="0" w:color="auto"/>
          </w:divBdr>
        </w:div>
        <w:div w:id="353115437">
          <w:marLeft w:val="0"/>
          <w:marRight w:val="0"/>
          <w:marTop w:val="0"/>
          <w:marBottom w:val="0"/>
          <w:divBdr>
            <w:top w:val="none" w:sz="0" w:space="0" w:color="auto"/>
            <w:left w:val="none" w:sz="0" w:space="0" w:color="auto"/>
            <w:bottom w:val="none" w:sz="0" w:space="0" w:color="auto"/>
            <w:right w:val="none" w:sz="0" w:space="0" w:color="auto"/>
          </w:divBdr>
        </w:div>
        <w:div w:id="1252546430">
          <w:marLeft w:val="0"/>
          <w:marRight w:val="0"/>
          <w:marTop w:val="0"/>
          <w:marBottom w:val="0"/>
          <w:divBdr>
            <w:top w:val="none" w:sz="0" w:space="0" w:color="auto"/>
            <w:left w:val="none" w:sz="0" w:space="0" w:color="auto"/>
            <w:bottom w:val="none" w:sz="0" w:space="0" w:color="auto"/>
            <w:right w:val="none" w:sz="0" w:space="0" w:color="auto"/>
          </w:divBdr>
        </w:div>
        <w:div w:id="1042562238">
          <w:marLeft w:val="0"/>
          <w:marRight w:val="0"/>
          <w:marTop w:val="0"/>
          <w:marBottom w:val="0"/>
          <w:divBdr>
            <w:top w:val="none" w:sz="0" w:space="0" w:color="auto"/>
            <w:left w:val="none" w:sz="0" w:space="0" w:color="auto"/>
            <w:bottom w:val="none" w:sz="0" w:space="0" w:color="auto"/>
            <w:right w:val="none" w:sz="0" w:space="0" w:color="auto"/>
          </w:divBdr>
        </w:div>
        <w:div w:id="591159387">
          <w:marLeft w:val="0"/>
          <w:marRight w:val="0"/>
          <w:marTop w:val="0"/>
          <w:marBottom w:val="0"/>
          <w:divBdr>
            <w:top w:val="none" w:sz="0" w:space="0" w:color="auto"/>
            <w:left w:val="none" w:sz="0" w:space="0" w:color="auto"/>
            <w:bottom w:val="none" w:sz="0" w:space="0" w:color="auto"/>
            <w:right w:val="none" w:sz="0" w:space="0" w:color="auto"/>
          </w:divBdr>
        </w:div>
        <w:div w:id="469060801">
          <w:marLeft w:val="0"/>
          <w:marRight w:val="0"/>
          <w:marTop w:val="0"/>
          <w:marBottom w:val="0"/>
          <w:divBdr>
            <w:top w:val="none" w:sz="0" w:space="0" w:color="auto"/>
            <w:left w:val="none" w:sz="0" w:space="0" w:color="auto"/>
            <w:bottom w:val="none" w:sz="0" w:space="0" w:color="auto"/>
            <w:right w:val="none" w:sz="0" w:space="0" w:color="auto"/>
          </w:divBdr>
        </w:div>
        <w:div w:id="1708413058">
          <w:marLeft w:val="0"/>
          <w:marRight w:val="0"/>
          <w:marTop w:val="0"/>
          <w:marBottom w:val="0"/>
          <w:divBdr>
            <w:top w:val="none" w:sz="0" w:space="0" w:color="auto"/>
            <w:left w:val="none" w:sz="0" w:space="0" w:color="auto"/>
            <w:bottom w:val="none" w:sz="0" w:space="0" w:color="auto"/>
            <w:right w:val="none" w:sz="0" w:space="0" w:color="auto"/>
          </w:divBdr>
        </w:div>
        <w:div w:id="1459451604">
          <w:marLeft w:val="0"/>
          <w:marRight w:val="0"/>
          <w:marTop w:val="0"/>
          <w:marBottom w:val="0"/>
          <w:divBdr>
            <w:top w:val="none" w:sz="0" w:space="0" w:color="auto"/>
            <w:left w:val="none" w:sz="0" w:space="0" w:color="auto"/>
            <w:bottom w:val="none" w:sz="0" w:space="0" w:color="auto"/>
            <w:right w:val="none" w:sz="0" w:space="0" w:color="auto"/>
          </w:divBdr>
        </w:div>
        <w:div w:id="588924036">
          <w:marLeft w:val="0"/>
          <w:marRight w:val="0"/>
          <w:marTop w:val="0"/>
          <w:marBottom w:val="0"/>
          <w:divBdr>
            <w:top w:val="none" w:sz="0" w:space="0" w:color="auto"/>
            <w:left w:val="none" w:sz="0" w:space="0" w:color="auto"/>
            <w:bottom w:val="none" w:sz="0" w:space="0" w:color="auto"/>
            <w:right w:val="none" w:sz="0" w:space="0" w:color="auto"/>
          </w:divBdr>
        </w:div>
        <w:div w:id="996035076">
          <w:marLeft w:val="0"/>
          <w:marRight w:val="0"/>
          <w:marTop w:val="0"/>
          <w:marBottom w:val="0"/>
          <w:divBdr>
            <w:top w:val="none" w:sz="0" w:space="0" w:color="auto"/>
            <w:left w:val="none" w:sz="0" w:space="0" w:color="auto"/>
            <w:bottom w:val="none" w:sz="0" w:space="0" w:color="auto"/>
            <w:right w:val="none" w:sz="0" w:space="0" w:color="auto"/>
          </w:divBdr>
        </w:div>
      </w:divsChild>
    </w:div>
    <w:div w:id="1439135984">
      <w:bodyDiv w:val="1"/>
      <w:marLeft w:val="0"/>
      <w:marRight w:val="0"/>
      <w:marTop w:val="0"/>
      <w:marBottom w:val="0"/>
      <w:divBdr>
        <w:top w:val="none" w:sz="0" w:space="0" w:color="auto"/>
        <w:left w:val="none" w:sz="0" w:space="0" w:color="auto"/>
        <w:bottom w:val="none" w:sz="0" w:space="0" w:color="auto"/>
        <w:right w:val="none" w:sz="0" w:space="0" w:color="auto"/>
      </w:divBdr>
    </w:div>
    <w:div w:id="1440446790">
      <w:bodyDiv w:val="1"/>
      <w:marLeft w:val="0"/>
      <w:marRight w:val="0"/>
      <w:marTop w:val="0"/>
      <w:marBottom w:val="0"/>
      <w:divBdr>
        <w:top w:val="none" w:sz="0" w:space="0" w:color="auto"/>
        <w:left w:val="none" w:sz="0" w:space="0" w:color="auto"/>
        <w:bottom w:val="none" w:sz="0" w:space="0" w:color="auto"/>
        <w:right w:val="none" w:sz="0" w:space="0" w:color="auto"/>
      </w:divBdr>
    </w:div>
    <w:div w:id="1447626663">
      <w:bodyDiv w:val="1"/>
      <w:marLeft w:val="0"/>
      <w:marRight w:val="0"/>
      <w:marTop w:val="0"/>
      <w:marBottom w:val="0"/>
      <w:divBdr>
        <w:top w:val="none" w:sz="0" w:space="0" w:color="auto"/>
        <w:left w:val="none" w:sz="0" w:space="0" w:color="auto"/>
        <w:bottom w:val="none" w:sz="0" w:space="0" w:color="auto"/>
        <w:right w:val="none" w:sz="0" w:space="0" w:color="auto"/>
      </w:divBdr>
    </w:div>
    <w:div w:id="1455560248">
      <w:bodyDiv w:val="1"/>
      <w:marLeft w:val="0"/>
      <w:marRight w:val="0"/>
      <w:marTop w:val="0"/>
      <w:marBottom w:val="0"/>
      <w:divBdr>
        <w:top w:val="none" w:sz="0" w:space="0" w:color="auto"/>
        <w:left w:val="none" w:sz="0" w:space="0" w:color="auto"/>
        <w:bottom w:val="none" w:sz="0" w:space="0" w:color="auto"/>
        <w:right w:val="none" w:sz="0" w:space="0" w:color="auto"/>
      </w:divBdr>
    </w:div>
    <w:div w:id="1460756545">
      <w:bodyDiv w:val="1"/>
      <w:marLeft w:val="0"/>
      <w:marRight w:val="0"/>
      <w:marTop w:val="0"/>
      <w:marBottom w:val="0"/>
      <w:divBdr>
        <w:top w:val="none" w:sz="0" w:space="0" w:color="auto"/>
        <w:left w:val="none" w:sz="0" w:space="0" w:color="auto"/>
        <w:bottom w:val="none" w:sz="0" w:space="0" w:color="auto"/>
        <w:right w:val="none" w:sz="0" w:space="0" w:color="auto"/>
      </w:divBdr>
    </w:div>
    <w:div w:id="1461190902">
      <w:bodyDiv w:val="1"/>
      <w:marLeft w:val="0"/>
      <w:marRight w:val="0"/>
      <w:marTop w:val="0"/>
      <w:marBottom w:val="0"/>
      <w:divBdr>
        <w:top w:val="none" w:sz="0" w:space="0" w:color="auto"/>
        <w:left w:val="none" w:sz="0" w:space="0" w:color="auto"/>
        <w:bottom w:val="none" w:sz="0" w:space="0" w:color="auto"/>
        <w:right w:val="none" w:sz="0" w:space="0" w:color="auto"/>
      </w:divBdr>
    </w:div>
    <w:div w:id="1461991644">
      <w:bodyDiv w:val="1"/>
      <w:marLeft w:val="0"/>
      <w:marRight w:val="0"/>
      <w:marTop w:val="0"/>
      <w:marBottom w:val="0"/>
      <w:divBdr>
        <w:top w:val="none" w:sz="0" w:space="0" w:color="auto"/>
        <w:left w:val="none" w:sz="0" w:space="0" w:color="auto"/>
        <w:bottom w:val="none" w:sz="0" w:space="0" w:color="auto"/>
        <w:right w:val="none" w:sz="0" w:space="0" w:color="auto"/>
      </w:divBdr>
      <w:divsChild>
        <w:div w:id="1744637825">
          <w:marLeft w:val="0"/>
          <w:marRight w:val="0"/>
          <w:marTop w:val="0"/>
          <w:marBottom w:val="0"/>
          <w:divBdr>
            <w:top w:val="none" w:sz="0" w:space="0" w:color="auto"/>
            <w:left w:val="none" w:sz="0" w:space="0" w:color="auto"/>
            <w:bottom w:val="none" w:sz="0" w:space="0" w:color="auto"/>
            <w:right w:val="none" w:sz="0" w:space="0" w:color="auto"/>
          </w:divBdr>
        </w:div>
        <w:div w:id="1262179760">
          <w:marLeft w:val="0"/>
          <w:marRight w:val="0"/>
          <w:marTop w:val="0"/>
          <w:marBottom w:val="0"/>
          <w:divBdr>
            <w:top w:val="none" w:sz="0" w:space="0" w:color="auto"/>
            <w:left w:val="none" w:sz="0" w:space="0" w:color="auto"/>
            <w:bottom w:val="none" w:sz="0" w:space="0" w:color="auto"/>
            <w:right w:val="none" w:sz="0" w:space="0" w:color="auto"/>
          </w:divBdr>
        </w:div>
        <w:div w:id="1431975450">
          <w:marLeft w:val="0"/>
          <w:marRight w:val="0"/>
          <w:marTop w:val="0"/>
          <w:marBottom w:val="0"/>
          <w:divBdr>
            <w:top w:val="none" w:sz="0" w:space="0" w:color="auto"/>
            <w:left w:val="none" w:sz="0" w:space="0" w:color="auto"/>
            <w:bottom w:val="none" w:sz="0" w:space="0" w:color="auto"/>
            <w:right w:val="none" w:sz="0" w:space="0" w:color="auto"/>
          </w:divBdr>
        </w:div>
        <w:div w:id="1278564678">
          <w:marLeft w:val="0"/>
          <w:marRight w:val="0"/>
          <w:marTop w:val="0"/>
          <w:marBottom w:val="0"/>
          <w:divBdr>
            <w:top w:val="none" w:sz="0" w:space="0" w:color="auto"/>
            <w:left w:val="none" w:sz="0" w:space="0" w:color="auto"/>
            <w:bottom w:val="none" w:sz="0" w:space="0" w:color="auto"/>
            <w:right w:val="none" w:sz="0" w:space="0" w:color="auto"/>
          </w:divBdr>
        </w:div>
        <w:div w:id="354816331">
          <w:marLeft w:val="0"/>
          <w:marRight w:val="0"/>
          <w:marTop w:val="0"/>
          <w:marBottom w:val="0"/>
          <w:divBdr>
            <w:top w:val="none" w:sz="0" w:space="0" w:color="auto"/>
            <w:left w:val="none" w:sz="0" w:space="0" w:color="auto"/>
            <w:bottom w:val="none" w:sz="0" w:space="0" w:color="auto"/>
            <w:right w:val="none" w:sz="0" w:space="0" w:color="auto"/>
          </w:divBdr>
        </w:div>
        <w:div w:id="106118318">
          <w:marLeft w:val="0"/>
          <w:marRight w:val="0"/>
          <w:marTop w:val="0"/>
          <w:marBottom w:val="0"/>
          <w:divBdr>
            <w:top w:val="none" w:sz="0" w:space="0" w:color="auto"/>
            <w:left w:val="none" w:sz="0" w:space="0" w:color="auto"/>
            <w:bottom w:val="none" w:sz="0" w:space="0" w:color="auto"/>
            <w:right w:val="none" w:sz="0" w:space="0" w:color="auto"/>
          </w:divBdr>
        </w:div>
        <w:div w:id="475538238">
          <w:marLeft w:val="0"/>
          <w:marRight w:val="0"/>
          <w:marTop w:val="0"/>
          <w:marBottom w:val="0"/>
          <w:divBdr>
            <w:top w:val="none" w:sz="0" w:space="0" w:color="auto"/>
            <w:left w:val="none" w:sz="0" w:space="0" w:color="auto"/>
            <w:bottom w:val="none" w:sz="0" w:space="0" w:color="auto"/>
            <w:right w:val="none" w:sz="0" w:space="0" w:color="auto"/>
          </w:divBdr>
        </w:div>
        <w:div w:id="890969425">
          <w:marLeft w:val="0"/>
          <w:marRight w:val="0"/>
          <w:marTop w:val="0"/>
          <w:marBottom w:val="0"/>
          <w:divBdr>
            <w:top w:val="none" w:sz="0" w:space="0" w:color="auto"/>
            <w:left w:val="none" w:sz="0" w:space="0" w:color="auto"/>
            <w:bottom w:val="none" w:sz="0" w:space="0" w:color="auto"/>
            <w:right w:val="none" w:sz="0" w:space="0" w:color="auto"/>
          </w:divBdr>
        </w:div>
        <w:div w:id="1305084257">
          <w:marLeft w:val="0"/>
          <w:marRight w:val="0"/>
          <w:marTop w:val="0"/>
          <w:marBottom w:val="0"/>
          <w:divBdr>
            <w:top w:val="none" w:sz="0" w:space="0" w:color="auto"/>
            <w:left w:val="none" w:sz="0" w:space="0" w:color="auto"/>
            <w:bottom w:val="none" w:sz="0" w:space="0" w:color="auto"/>
            <w:right w:val="none" w:sz="0" w:space="0" w:color="auto"/>
          </w:divBdr>
        </w:div>
        <w:div w:id="787046605">
          <w:marLeft w:val="0"/>
          <w:marRight w:val="0"/>
          <w:marTop w:val="0"/>
          <w:marBottom w:val="0"/>
          <w:divBdr>
            <w:top w:val="none" w:sz="0" w:space="0" w:color="auto"/>
            <w:left w:val="none" w:sz="0" w:space="0" w:color="auto"/>
            <w:bottom w:val="none" w:sz="0" w:space="0" w:color="auto"/>
            <w:right w:val="none" w:sz="0" w:space="0" w:color="auto"/>
          </w:divBdr>
        </w:div>
        <w:div w:id="611128984">
          <w:marLeft w:val="0"/>
          <w:marRight w:val="0"/>
          <w:marTop w:val="0"/>
          <w:marBottom w:val="0"/>
          <w:divBdr>
            <w:top w:val="none" w:sz="0" w:space="0" w:color="auto"/>
            <w:left w:val="none" w:sz="0" w:space="0" w:color="auto"/>
            <w:bottom w:val="none" w:sz="0" w:space="0" w:color="auto"/>
            <w:right w:val="none" w:sz="0" w:space="0" w:color="auto"/>
          </w:divBdr>
        </w:div>
        <w:div w:id="1483428420">
          <w:marLeft w:val="0"/>
          <w:marRight w:val="0"/>
          <w:marTop w:val="0"/>
          <w:marBottom w:val="0"/>
          <w:divBdr>
            <w:top w:val="none" w:sz="0" w:space="0" w:color="auto"/>
            <w:left w:val="none" w:sz="0" w:space="0" w:color="auto"/>
            <w:bottom w:val="none" w:sz="0" w:space="0" w:color="auto"/>
            <w:right w:val="none" w:sz="0" w:space="0" w:color="auto"/>
          </w:divBdr>
        </w:div>
        <w:div w:id="1866600470">
          <w:marLeft w:val="0"/>
          <w:marRight w:val="0"/>
          <w:marTop w:val="0"/>
          <w:marBottom w:val="0"/>
          <w:divBdr>
            <w:top w:val="none" w:sz="0" w:space="0" w:color="auto"/>
            <w:left w:val="none" w:sz="0" w:space="0" w:color="auto"/>
            <w:bottom w:val="none" w:sz="0" w:space="0" w:color="auto"/>
            <w:right w:val="none" w:sz="0" w:space="0" w:color="auto"/>
          </w:divBdr>
        </w:div>
        <w:div w:id="101195146">
          <w:marLeft w:val="0"/>
          <w:marRight w:val="0"/>
          <w:marTop w:val="0"/>
          <w:marBottom w:val="0"/>
          <w:divBdr>
            <w:top w:val="none" w:sz="0" w:space="0" w:color="auto"/>
            <w:left w:val="none" w:sz="0" w:space="0" w:color="auto"/>
            <w:bottom w:val="none" w:sz="0" w:space="0" w:color="auto"/>
            <w:right w:val="none" w:sz="0" w:space="0" w:color="auto"/>
          </w:divBdr>
        </w:div>
        <w:div w:id="1801994064">
          <w:marLeft w:val="0"/>
          <w:marRight w:val="0"/>
          <w:marTop w:val="0"/>
          <w:marBottom w:val="0"/>
          <w:divBdr>
            <w:top w:val="none" w:sz="0" w:space="0" w:color="auto"/>
            <w:left w:val="none" w:sz="0" w:space="0" w:color="auto"/>
            <w:bottom w:val="none" w:sz="0" w:space="0" w:color="auto"/>
            <w:right w:val="none" w:sz="0" w:space="0" w:color="auto"/>
          </w:divBdr>
        </w:div>
        <w:div w:id="77407588">
          <w:marLeft w:val="0"/>
          <w:marRight w:val="0"/>
          <w:marTop w:val="0"/>
          <w:marBottom w:val="0"/>
          <w:divBdr>
            <w:top w:val="none" w:sz="0" w:space="0" w:color="auto"/>
            <w:left w:val="none" w:sz="0" w:space="0" w:color="auto"/>
            <w:bottom w:val="none" w:sz="0" w:space="0" w:color="auto"/>
            <w:right w:val="none" w:sz="0" w:space="0" w:color="auto"/>
          </w:divBdr>
        </w:div>
        <w:div w:id="1831018650">
          <w:marLeft w:val="0"/>
          <w:marRight w:val="0"/>
          <w:marTop w:val="0"/>
          <w:marBottom w:val="0"/>
          <w:divBdr>
            <w:top w:val="none" w:sz="0" w:space="0" w:color="auto"/>
            <w:left w:val="none" w:sz="0" w:space="0" w:color="auto"/>
            <w:bottom w:val="none" w:sz="0" w:space="0" w:color="auto"/>
            <w:right w:val="none" w:sz="0" w:space="0" w:color="auto"/>
          </w:divBdr>
        </w:div>
        <w:div w:id="1504316086">
          <w:marLeft w:val="0"/>
          <w:marRight w:val="0"/>
          <w:marTop w:val="0"/>
          <w:marBottom w:val="0"/>
          <w:divBdr>
            <w:top w:val="none" w:sz="0" w:space="0" w:color="auto"/>
            <w:left w:val="none" w:sz="0" w:space="0" w:color="auto"/>
            <w:bottom w:val="none" w:sz="0" w:space="0" w:color="auto"/>
            <w:right w:val="none" w:sz="0" w:space="0" w:color="auto"/>
          </w:divBdr>
        </w:div>
        <w:div w:id="95829094">
          <w:marLeft w:val="0"/>
          <w:marRight w:val="0"/>
          <w:marTop w:val="0"/>
          <w:marBottom w:val="0"/>
          <w:divBdr>
            <w:top w:val="none" w:sz="0" w:space="0" w:color="auto"/>
            <w:left w:val="none" w:sz="0" w:space="0" w:color="auto"/>
            <w:bottom w:val="none" w:sz="0" w:space="0" w:color="auto"/>
            <w:right w:val="none" w:sz="0" w:space="0" w:color="auto"/>
          </w:divBdr>
        </w:div>
        <w:div w:id="341972538">
          <w:marLeft w:val="0"/>
          <w:marRight w:val="0"/>
          <w:marTop w:val="0"/>
          <w:marBottom w:val="0"/>
          <w:divBdr>
            <w:top w:val="none" w:sz="0" w:space="0" w:color="auto"/>
            <w:left w:val="none" w:sz="0" w:space="0" w:color="auto"/>
            <w:bottom w:val="none" w:sz="0" w:space="0" w:color="auto"/>
            <w:right w:val="none" w:sz="0" w:space="0" w:color="auto"/>
          </w:divBdr>
        </w:div>
        <w:div w:id="1185287445">
          <w:marLeft w:val="0"/>
          <w:marRight w:val="0"/>
          <w:marTop w:val="0"/>
          <w:marBottom w:val="0"/>
          <w:divBdr>
            <w:top w:val="none" w:sz="0" w:space="0" w:color="auto"/>
            <w:left w:val="none" w:sz="0" w:space="0" w:color="auto"/>
            <w:bottom w:val="none" w:sz="0" w:space="0" w:color="auto"/>
            <w:right w:val="none" w:sz="0" w:space="0" w:color="auto"/>
          </w:divBdr>
        </w:div>
        <w:div w:id="285084010">
          <w:marLeft w:val="0"/>
          <w:marRight w:val="0"/>
          <w:marTop w:val="0"/>
          <w:marBottom w:val="0"/>
          <w:divBdr>
            <w:top w:val="none" w:sz="0" w:space="0" w:color="auto"/>
            <w:left w:val="none" w:sz="0" w:space="0" w:color="auto"/>
            <w:bottom w:val="none" w:sz="0" w:space="0" w:color="auto"/>
            <w:right w:val="none" w:sz="0" w:space="0" w:color="auto"/>
          </w:divBdr>
        </w:div>
        <w:div w:id="1146974833">
          <w:marLeft w:val="0"/>
          <w:marRight w:val="0"/>
          <w:marTop w:val="0"/>
          <w:marBottom w:val="0"/>
          <w:divBdr>
            <w:top w:val="none" w:sz="0" w:space="0" w:color="auto"/>
            <w:left w:val="none" w:sz="0" w:space="0" w:color="auto"/>
            <w:bottom w:val="none" w:sz="0" w:space="0" w:color="auto"/>
            <w:right w:val="none" w:sz="0" w:space="0" w:color="auto"/>
          </w:divBdr>
        </w:div>
        <w:div w:id="662007423">
          <w:marLeft w:val="0"/>
          <w:marRight w:val="0"/>
          <w:marTop w:val="0"/>
          <w:marBottom w:val="0"/>
          <w:divBdr>
            <w:top w:val="none" w:sz="0" w:space="0" w:color="auto"/>
            <w:left w:val="none" w:sz="0" w:space="0" w:color="auto"/>
            <w:bottom w:val="none" w:sz="0" w:space="0" w:color="auto"/>
            <w:right w:val="none" w:sz="0" w:space="0" w:color="auto"/>
          </w:divBdr>
        </w:div>
        <w:div w:id="298533920">
          <w:marLeft w:val="0"/>
          <w:marRight w:val="0"/>
          <w:marTop w:val="0"/>
          <w:marBottom w:val="0"/>
          <w:divBdr>
            <w:top w:val="none" w:sz="0" w:space="0" w:color="auto"/>
            <w:left w:val="none" w:sz="0" w:space="0" w:color="auto"/>
            <w:bottom w:val="none" w:sz="0" w:space="0" w:color="auto"/>
            <w:right w:val="none" w:sz="0" w:space="0" w:color="auto"/>
          </w:divBdr>
        </w:div>
        <w:div w:id="1272663558">
          <w:marLeft w:val="0"/>
          <w:marRight w:val="0"/>
          <w:marTop w:val="0"/>
          <w:marBottom w:val="0"/>
          <w:divBdr>
            <w:top w:val="none" w:sz="0" w:space="0" w:color="auto"/>
            <w:left w:val="none" w:sz="0" w:space="0" w:color="auto"/>
            <w:bottom w:val="none" w:sz="0" w:space="0" w:color="auto"/>
            <w:right w:val="none" w:sz="0" w:space="0" w:color="auto"/>
          </w:divBdr>
        </w:div>
        <w:div w:id="1707292720">
          <w:marLeft w:val="0"/>
          <w:marRight w:val="0"/>
          <w:marTop w:val="0"/>
          <w:marBottom w:val="0"/>
          <w:divBdr>
            <w:top w:val="none" w:sz="0" w:space="0" w:color="auto"/>
            <w:left w:val="none" w:sz="0" w:space="0" w:color="auto"/>
            <w:bottom w:val="none" w:sz="0" w:space="0" w:color="auto"/>
            <w:right w:val="none" w:sz="0" w:space="0" w:color="auto"/>
          </w:divBdr>
        </w:div>
      </w:divsChild>
    </w:div>
    <w:div w:id="1473061674">
      <w:bodyDiv w:val="1"/>
      <w:marLeft w:val="0"/>
      <w:marRight w:val="0"/>
      <w:marTop w:val="0"/>
      <w:marBottom w:val="0"/>
      <w:divBdr>
        <w:top w:val="none" w:sz="0" w:space="0" w:color="auto"/>
        <w:left w:val="none" w:sz="0" w:space="0" w:color="auto"/>
        <w:bottom w:val="none" w:sz="0" w:space="0" w:color="auto"/>
        <w:right w:val="none" w:sz="0" w:space="0" w:color="auto"/>
      </w:divBdr>
    </w:div>
    <w:div w:id="1475025018">
      <w:bodyDiv w:val="1"/>
      <w:marLeft w:val="0"/>
      <w:marRight w:val="0"/>
      <w:marTop w:val="0"/>
      <w:marBottom w:val="0"/>
      <w:divBdr>
        <w:top w:val="none" w:sz="0" w:space="0" w:color="auto"/>
        <w:left w:val="none" w:sz="0" w:space="0" w:color="auto"/>
        <w:bottom w:val="none" w:sz="0" w:space="0" w:color="auto"/>
        <w:right w:val="none" w:sz="0" w:space="0" w:color="auto"/>
      </w:divBdr>
    </w:div>
    <w:div w:id="1480609802">
      <w:bodyDiv w:val="1"/>
      <w:marLeft w:val="0"/>
      <w:marRight w:val="0"/>
      <w:marTop w:val="0"/>
      <w:marBottom w:val="0"/>
      <w:divBdr>
        <w:top w:val="none" w:sz="0" w:space="0" w:color="auto"/>
        <w:left w:val="none" w:sz="0" w:space="0" w:color="auto"/>
        <w:bottom w:val="none" w:sz="0" w:space="0" w:color="auto"/>
        <w:right w:val="none" w:sz="0" w:space="0" w:color="auto"/>
      </w:divBdr>
    </w:div>
    <w:div w:id="1481070026">
      <w:bodyDiv w:val="1"/>
      <w:marLeft w:val="0"/>
      <w:marRight w:val="0"/>
      <w:marTop w:val="0"/>
      <w:marBottom w:val="0"/>
      <w:divBdr>
        <w:top w:val="none" w:sz="0" w:space="0" w:color="auto"/>
        <w:left w:val="none" w:sz="0" w:space="0" w:color="auto"/>
        <w:bottom w:val="none" w:sz="0" w:space="0" w:color="auto"/>
        <w:right w:val="none" w:sz="0" w:space="0" w:color="auto"/>
      </w:divBdr>
    </w:div>
    <w:div w:id="1481389028">
      <w:bodyDiv w:val="1"/>
      <w:marLeft w:val="0"/>
      <w:marRight w:val="0"/>
      <w:marTop w:val="0"/>
      <w:marBottom w:val="0"/>
      <w:divBdr>
        <w:top w:val="none" w:sz="0" w:space="0" w:color="auto"/>
        <w:left w:val="none" w:sz="0" w:space="0" w:color="auto"/>
        <w:bottom w:val="none" w:sz="0" w:space="0" w:color="auto"/>
        <w:right w:val="none" w:sz="0" w:space="0" w:color="auto"/>
      </w:divBdr>
    </w:div>
    <w:div w:id="1486507268">
      <w:bodyDiv w:val="1"/>
      <w:marLeft w:val="0"/>
      <w:marRight w:val="0"/>
      <w:marTop w:val="0"/>
      <w:marBottom w:val="0"/>
      <w:divBdr>
        <w:top w:val="none" w:sz="0" w:space="0" w:color="auto"/>
        <w:left w:val="none" w:sz="0" w:space="0" w:color="auto"/>
        <w:bottom w:val="none" w:sz="0" w:space="0" w:color="auto"/>
        <w:right w:val="none" w:sz="0" w:space="0" w:color="auto"/>
      </w:divBdr>
    </w:div>
    <w:div w:id="1491631253">
      <w:bodyDiv w:val="1"/>
      <w:marLeft w:val="0"/>
      <w:marRight w:val="0"/>
      <w:marTop w:val="0"/>
      <w:marBottom w:val="0"/>
      <w:divBdr>
        <w:top w:val="none" w:sz="0" w:space="0" w:color="auto"/>
        <w:left w:val="none" w:sz="0" w:space="0" w:color="auto"/>
        <w:bottom w:val="none" w:sz="0" w:space="0" w:color="auto"/>
        <w:right w:val="none" w:sz="0" w:space="0" w:color="auto"/>
      </w:divBdr>
    </w:div>
    <w:div w:id="1495798980">
      <w:bodyDiv w:val="1"/>
      <w:marLeft w:val="0"/>
      <w:marRight w:val="0"/>
      <w:marTop w:val="0"/>
      <w:marBottom w:val="0"/>
      <w:divBdr>
        <w:top w:val="none" w:sz="0" w:space="0" w:color="auto"/>
        <w:left w:val="none" w:sz="0" w:space="0" w:color="auto"/>
        <w:bottom w:val="none" w:sz="0" w:space="0" w:color="auto"/>
        <w:right w:val="none" w:sz="0" w:space="0" w:color="auto"/>
      </w:divBdr>
    </w:div>
    <w:div w:id="1498421073">
      <w:bodyDiv w:val="1"/>
      <w:marLeft w:val="0"/>
      <w:marRight w:val="0"/>
      <w:marTop w:val="0"/>
      <w:marBottom w:val="0"/>
      <w:divBdr>
        <w:top w:val="none" w:sz="0" w:space="0" w:color="auto"/>
        <w:left w:val="none" w:sz="0" w:space="0" w:color="auto"/>
        <w:bottom w:val="none" w:sz="0" w:space="0" w:color="auto"/>
        <w:right w:val="none" w:sz="0" w:space="0" w:color="auto"/>
      </w:divBdr>
      <w:divsChild>
        <w:div w:id="717322586">
          <w:marLeft w:val="0"/>
          <w:marRight w:val="0"/>
          <w:marTop w:val="0"/>
          <w:marBottom w:val="0"/>
          <w:divBdr>
            <w:top w:val="none" w:sz="0" w:space="0" w:color="auto"/>
            <w:left w:val="none" w:sz="0" w:space="0" w:color="auto"/>
            <w:bottom w:val="none" w:sz="0" w:space="0" w:color="auto"/>
            <w:right w:val="none" w:sz="0" w:space="0" w:color="auto"/>
          </w:divBdr>
        </w:div>
        <w:div w:id="546069266">
          <w:marLeft w:val="0"/>
          <w:marRight w:val="0"/>
          <w:marTop w:val="0"/>
          <w:marBottom w:val="0"/>
          <w:divBdr>
            <w:top w:val="none" w:sz="0" w:space="0" w:color="auto"/>
            <w:left w:val="none" w:sz="0" w:space="0" w:color="auto"/>
            <w:bottom w:val="none" w:sz="0" w:space="0" w:color="auto"/>
            <w:right w:val="none" w:sz="0" w:space="0" w:color="auto"/>
          </w:divBdr>
        </w:div>
        <w:div w:id="1631276201">
          <w:marLeft w:val="0"/>
          <w:marRight w:val="0"/>
          <w:marTop w:val="0"/>
          <w:marBottom w:val="0"/>
          <w:divBdr>
            <w:top w:val="none" w:sz="0" w:space="0" w:color="auto"/>
            <w:left w:val="none" w:sz="0" w:space="0" w:color="auto"/>
            <w:bottom w:val="none" w:sz="0" w:space="0" w:color="auto"/>
            <w:right w:val="none" w:sz="0" w:space="0" w:color="auto"/>
          </w:divBdr>
        </w:div>
        <w:div w:id="299306106">
          <w:marLeft w:val="0"/>
          <w:marRight w:val="0"/>
          <w:marTop w:val="0"/>
          <w:marBottom w:val="0"/>
          <w:divBdr>
            <w:top w:val="none" w:sz="0" w:space="0" w:color="auto"/>
            <w:left w:val="none" w:sz="0" w:space="0" w:color="auto"/>
            <w:bottom w:val="none" w:sz="0" w:space="0" w:color="auto"/>
            <w:right w:val="none" w:sz="0" w:space="0" w:color="auto"/>
          </w:divBdr>
        </w:div>
        <w:div w:id="982351814">
          <w:marLeft w:val="0"/>
          <w:marRight w:val="0"/>
          <w:marTop w:val="0"/>
          <w:marBottom w:val="0"/>
          <w:divBdr>
            <w:top w:val="none" w:sz="0" w:space="0" w:color="auto"/>
            <w:left w:val="none" w:sz="0" w:space="0" w:color="auto"/>
            <w:bottom w:val="none" w:sz="0" w:space="0" w:color="auto"/>
            <w:right w:val="none" w:sz="0" w:space="0" w:color="auto"/>
          </w:divBdr>
        </w:div>
        <w:div w:id="1867448476">
          <w:marLeft w:val="0"/>
          <w:marRight w:val="0"/>
          <w:marTop w:val="0"/>
          <w:marBottom w:val="0"/>
          <w:divBdr>
            <w:top w:val="none" w:sz="0" w:space="0" w:color="auto"/>
            <w:left w:val="none" w:sz="0" w:space="0" w:color="auto"/>
            <w:bottom w:val="none" w:sz="0" w:space="0" w:color="auto"/>
            <w:right w:val="none" w:sz="0" w:space="0" w:color="auto"/>
          </w:divBdr>
        </w:div>
        <w:div w:id="1617326531">
          <w:marLeft w:val="0"/>
          <w:marRight w:val="0"/>
          <w:marTop w:val="0"/>
          <w:marBottom w:val="0"/>
          <w:divBdr>
            <w:top w:val="none" w:sz="0" w:space="0" w:color="auto"/>
            <w:left w:val="none" w:sz="0" w:space="0" w:color="auto"/>
            <w:bottom w:val="none" w:sz="0" w:space="0" w:color="auto"/>
            <w:right w:val="none" w:sz="0" w:space="0" w:color="auto"/>
          </w:divBdr>
        </w:div>
        <w:div w:id="1558586900">
          <w:marLeft w:val="0"/>
          <w:marRight w:val="0"/>
          <w:marTop w:val="0"/>
          <w:marBottom w:val="0"/>
          <w:divBdr>
            <w:top w:val="none" w:sz="0" w:space="0" w:color="auto"/>
            <w:left w:val="none" w:sz="0" w:space="0" w:color="auto"/>
            <w:bottom w:val="none" w:sz="0" w:space="0" w:color="auto"/>
            <w:right w:val="none" w:sz="0" w:space="0" w:color="auto"/>
          </w:divBdr>
        </w:div>
        <w:div w:id="1383167788">
          <w:marLeft w:val="0"/>
          <w:marRight w:val="0"/>
          <w:marTop w:val="0"/>
          <w:marBottom w:val="0"/>
          <w:divBdr>
            <w:top w:val="none" w:sz="0" w:space="0" w:color="auto"/>
            <w:left w:val="none" w:sz="0" w:space="0" w:color="auto"/>
            <w:bottom w:val="none" w:sz="0" w:space="0" w:color="auto"/>
            <w:right w:val="none" w:sz="0" w:space="0" w:color="auto"/>
          </w:divBdr>
        </w:div>
        <w:div w:id="170801456">
          <w:marLeft w:val="0"/>
          <w:marRight w:val="0"/>
          <w:marTop w:val="0"/>
          <w:marBottom w:val="0"/>
          <w:divBdr>
            <w:top w:val="none" w:sz="0" w:space="0" w:color="auto"/>
            <w:left w:val="none" w:sz="0" w:space="0" w:color="auto"/>
            <w:bottom w:val="none" w:sz="0" w:space="0" w:color="auto"/>
            <w:right w:val="none" w:sz="0" w:space="0" w:color="auto"/>
          </w:divBdr>
        </w:div>
        <w:div w:id="1939215347">
          <w:marLeft w:val="0"/>
          <w:marRight w:val="0"/>
          <w:marTop w:val="0"/>
          <w:marBottom w:val="0"/>
          <w:divBdr>
            <w:top w:val="none" w:sz="0" w:space="0" w:color="auto"/>
            <w:left w:val="none" w:sz="0" w:space="0" w:color="auto"/>
            <w:bottom w:val="none" w:sz="0" w:space="0" w:color="auto"/>
            <w:right w:val="none" w:sz="0" w:space="0" w:color="auto"/>
          </w:divBdr>
        </w:div>
        <w:div w:id="1535776152">
          <w:marLeft w:val="0"/>
          <w:marRight w:val="0"/>
          <w:marTop w:val="0"/>
          <w:marBottom w:val="0"/>
          <w:divBdr>
            <w:top w:val="none" w:sz="0" w:space="0" w:color="auto"/>
            <w:left w:val="none" w:sz="0" w:space="0" w:color="auto"/>
            <w:bottom w:val="none" w:sz="0" w:space="0" w:color="auto"/>
            <w:right w:val="none" w:sz="0" w:space="0" w:color="auto"/>
          </w:divBdr>
        </w:div>
        <w:div w:id="1834100774">
          <w:marLeft w:val="0"/>
          <w:marRight w:val="0"/>
          <w:marTop w:val="0"/>
          <w:marBottom w:val="0"/>
          <w:divBdr>
            <w:top w:val="none" w:sz="0" w:space="0" w:color="auto"/>
            <w:left w:val="none" w:sz="0" w:space="0" w:color="auto"/>
            <w:bottom w:val="none" w:sz="0" w:space="0" w:color="auto"/>
            <w:right w:val="none" w:sz="0" w:space="0" w:color="auto"/>
          </w:divBdr>
        </w:div>
        <w:div w:id="1473207262">
          <w:marLeft w:val="0"/>
          <w:marRight w:val="0"/>
          <w:marTop w:val="0"/>
          <w:marBottom w:val="0"/>
          <w:divBdr>
            <w:top w:val="none" w:sz="0" w:space="0" w:color="auto"/>
            <w:left w:val="none" w:sz="0" w:space="0" w:color="auto"/>
            <w:bottom w:val="none" w:sz="0" w:space="0" w:color="auto"/>
            <w:right w:val="none" w:sz="0" w:space="0" w:color="auto"/>
          </w:divBdr>
        </w:div>
        <w:div w:id="1723940056">
          <w:marLeft w:val="0"/>
          <w:marRight w:val="0"/>
          <w:marTop w:val="0"/>
          <w:marBottom w:val="0"/>
          <w:divBdr>
            <w:top w:val="none" w:sz="0" w:space="0" w:color="auto"/>
            <w:left w:val="none" w:sz="0" w:space="0" w:color="auto"/>
            <w:bottom w:val="none" w:sz="0" w:space="0" w:color="auto"/>
            <w:right w:val="none" w:sz="0" w:space="0" w:color="auto"/>
          </w:divBdr>
        </w:div>
        <w:div w:id="1006789614">
          <w:marLeft w:val="0"/>
          <w:marRight w:val="0"/>
          <w:marTop w:val="0"/>
          <w:marBottom w:val="0"/>
          <w:divBdr>
            <w:top w:val="none" w:sz="0" w:space="0" w:color="auto"/>
            <w:left w:val="none" w:sz="0" w:space="0" w:color="auto"/>
            <w:bottom w:val="none" w:sz="0" w:space="0" w:color="auto"/>
            <w:right w:val="none" w:sz="0" w:space="0" w:color="auto"/>
          </w:divBdr>
        </w:div>
        <w:div w:id="1172842689">
          <w:marLeft w:val="0"/>
          <w:marRight w:val="0"/>
          <w:marTop w:val="0"/>
          <w:marBottom w:val="0"/>
          <w:divBdr>
            <w:top w:val="none" w:sz="0" w:space="0" w:color="auto"/>
            <w:left w:val="none" w:sz="0" w:space="0" w:color="auto"/>
            <w:bottom w:val="none" w:sz="0" w:space="0" w:color="auto"/>
            <w:right w:val="none" w:sz="0" w:space="0" w:color="auto"/>
          </w:divBdr>
        </w:div>
        <w:div w:id="129330679">
          <w:marLeft w:val="0"/>
          <w:marRight w:val="0"/>
          <w:marTop w:val="0"/>
          <w:marBottom w:val="0"/>
          <w:divBdr>
            <w:top w:val="none" w:sz="0" w:space="0" w:color="auto"/>
            <w:left w:val="none" w:sz="0" w:space="0" w:color="auto"/>
            <w:bottom w:val="none" w:sz="0" w:space="0" w:color="auto"/>
            <w:right w:val="none" w:sz="0" w:space="0" w:color="auto"/>
          </w:divBdr>
        </w:div>
        <w:div w:id="1084498846">
          <w:marLeft w:val="0"/>
          <w:marRight w:val="0"/>
          <w:marTop w:val="0"/>
          <w:marBottom w:val="0"/>
          <w:divBdr>
            <w:top w:val="none" w:sz="0" w:space="0" w:color="auto"/>
            <w:left w:val="none" w:sz="0" w:space="0" w:color="auto"/>
            <w:bottom w:val="none" w:sz="0" w:space="0" w:color="auto"/>
            <w:right w:val="none" w:sz="0" w:space="0" w:color="auto"/>
          </w:divBdr>
        </w:div>
        <w:div w:id="2087874835">
          <w:marLeft w:val="0"/>
          <w:marRight w:val="0"/>
          <w:marTop w:val="0"/>
          <w:marBottom w:val="0"/>
          <w:divBdr>
            <w:top w:val="none" w:sz="0" w:space="0" w:color="auto"/>
            <w:left w:val="none" w:sz="0" w:space="0" w:color="auto"/>
            <w:bottom w:val="none" w:sz="0" w:space="0" w:color="auto"/>
            <w:right w:val="none" w:sz="0" w:space="0" w:color="auto"/>
          </w:divBdr>
        </w:div>
        <w:div w:id="2106342094">
          <w:marLeft w:val="0"/>
          <w:marRight w:val="0"/>
          <w:marTop w:val="0"/>
          <w:marBottom w:val="0"/>
          <w:divBdr>
            <w:top w:val="none" w:sz="0" w:space="0" w:color="auto"/>
            <w:left w:val="none" w:sz="0" w:space="0" w:color="auto"/>
            <w:bottom w:val="none" w:sz="0" w:space="0" w:color="auto"/>
            <w:right w:val="none" w:sz="0" w:space="0" w:color="auto"/>
          </w:divBdr>
        </w:div>
        <w:div w:id="190651166">
          <w:marLeft w:val="0"/>
          <w:marRight w:val="0"/>
          <w:marTop w:val="0"/>
          <w:marBottom w:val="0"/>
          <w:divBdr>
            <w:top w:val="none" w:sz="0" w:space="0" w:color="auto"/>
            <w:left w:val="none" w:sz="0" w:space="0" w:color="auto"/>
            <w:bottom w:val="none" w:sz="0" w:space="0" w:color="auto"/>
            <w:right w:val="none" w:sz="0" w:space="0" w:color="auto"/>
          </w:divBdr>
        </w:div>
        <w:div w:id="1837109690">
          <w:marLeft w:val="0"/>
          <w:marRight w:val="0"/>
          <w:marTop w:val="0"/>
          <w:marBottom w:val="0"/>
          <w:divBdr>
            <w:top w:val="none" w:sz="0" w:space="0" w:color="auto"/>
            <w:left w:val="none" w:sz="0" w:space="0" w:color="auto"/>
            <w:bottom w:val="none" w:sz="0" w:space="0" w:color="auto"/>
            <w:right w:val="none" w:sz="0" w:space="0" w:color="auto"/>
          </w:divBdr>
        </w:div>
        <w:div w:id="314535405">
          <w:marLeft w:val="0"/>
          <w:marRight w:val="0"/>
          <w:marTop w:val="0"/>
          <w:marBottom w:val="0"/>
          <w:divBdr>
            <w:top w:val="none" w:sz="0" w:space="0" w:color="auto"/>
            <w:left w:val="none" w:sz="0" w:space="0" w:color="auto"/>
            <w:bottom w:val="none" w:sz="0" w:space="0" w:color="auto"/>
            <w:right w:val="none" w:sz="0" w:space="0" w:color="auto"/>
          </w:divBdr>
        </w:div>
        <w:div w:id="919603978">
          <w:marLeft w:val="0"/>
          <w:marRight w:val="0"/>
          <w:marTop w:val="0"/>
          <w:marBottom w:val="0"/>
          <w:divBdr>
            <w:top w:val="none" w:sz="0" w:space="0" w:color="auto"/>
            <w:left w:val="none" w:sz="0" w:space="0" w:color="auto"/>
            <w:bottom w:val="none" w:sz="0" w:space="0" w:color="auto"/>
            <w:right w:val="none" w:sz="0" w:space="0" w:color="auto"/>
          </w:divBdr>
        </w:div>
        <w:div w:id="60718034">
          <w:marLeft w:val="0"/>
          <w:marRight w:val="0"/>
          <w:marTop w:val="0"/>
          <w:marBottom w:val="0"/>
          <w:divBdr>
            <w:top w:val="none" w:sz="0" w:space="0" w:color="auto"/>
            <w:left w:val="none" w:sz="0" w:space="0" w:color="auto"/>
            <w:bottom w:val="none" w:sz="0" w:space="0" w:color="auto"/>
            <w:right w:val="none" w:sz="0" w:space="0" w:color="auto"/>
          </w:divBdr>
        </w:div>
        <w:div w:id="1665670770">
          <w:marLeft w:val="0"/>
          <w:marRight w:val="0"/>
          <w:marTop w:val="0"/>
          <w:marBottom w:val="0"/>
          <w:divBdr>
            <w:top w:val="none" w:sz="0" w:space="0" w:color="auto"/>
            <w:left w:val="none" w:sz="0" w:space="0" w:color="auto"/>
            <w:bottom w:val="none" w:sz="0" w:space="0" w:color="auto"/>
            <w:right w:val="none" w:sz="0" w:space="0" w:color="auto"/>
          </w:divBdr>
        </w:div>
        <w:div w:id="16397188">
          <w:marLeft w:val="0"/>
          <w:marRight w:val="0"/>
          <w:marTop w:val="0"/>
          <w:marBottom w:val="0"/>
          <w:divBdr>
            <w:top w:val="none" w:sz="0" w:space="0" w:color="auto"/>
            <w:left w:val="none" w:sz="0" w:space="0" w:color="auto"/>
            <w:bottom w:val="none" w:sz="0" w:space="0" w:color="auto"/>
            <w:right w:val="none" w:sz="0" w:space="0" w:color="auto"/>
          </w:divBdr>
        </w:div>
        <w:div w:id="1407996903">
          <w:marLeft w:val="0"/>
          <w:marRight w:val="0"/>
          <w:marTop w:val="0"/>
          <w:marBottom w:val="0"/>
          <w:divBdr>
            <w:top w:val="none" w:sz="0" w:space="0" w:color="auto"/>
            <w:left w:val="none" w:sz="0" w:space="0" w:color="auto"/>
            <w:bottom w:val="none" w:sz="0" w:space="0" w:color="auto"/>
            <w:right w:val="none" w:sz="0" w:space="0" w:color="auto"/>
          </w:divBdr>
        </w:div>
        <w:div w:id="1442384803">
          <w:marLeft w:val="0"/>
          <w:marRight w:val="0"/>
          <w:marTop w:val="0"/>
          <w:marBottom w:val="0"/>
          <w:divBdr>
            <w:top w:val="none" w:sz="0" w:space="0" w:color="auto"/>
            <w:left w:val="none" w:sz="0" w:space="0" w:color="auto"/>
            <w:bottom w:val="none" w:sz="0" w:space="0" w:color="auto"/>
            <w:right w:val="none" w:sz="0" w:space="0" w:color="auto"/>
          </w:divBdr>
        </w:div>
        <w:div w:id="1767186285">
          <w:marLeft w:val="0"/>
          <w:marRight w:val="0"/>
          <w:marTop w:val="0"/>
          <w:marBottom w:val="0"/>
          <w:divBdr>
            <w:top w:val="none" w:sz="0" w:space="0" w:color="auto"/>
            <w:left w:val="none" w:sz="0" w:space="0" w:color="auto"/>
            <w:bottom w:val="none" w:sz="0" w:space="0" w:color="auto"/>
            <w:right w:val="none" w:sz="0" w:space="0" w:color="auto"/>
          </w:divBdr>
        </w:div>
        <w:div w:id="697858344">
          <w:marLeft w:val="0"/>
          <w:marRight w:val="0"/>
          <w:marTop w:val="0"/>
          <w:marBottom w:val="0"/>
          <w:divBdr>
            <w:top w:val="none" w:sz="0" w:space="0" w:color="auto"/>
            <w:left w:val="none" w:sz="0" w:space="0" w:color="auto"/>
            <w:bottom w:val="none" w:sz="0" w:space="0" w:color="auto"/>
            <w:right w:val="none" w:sz="0" w:space="0" w:color="auto"/>
          </w:divBdr>
        </w:div>
        <w:div w:id="376783129">
          <w:marLeft w:val="0"/>
          <w:marRight w:val="0"/>
          <w:marTop w:val="0"/>
          <w:marBottom w:val="0"/>
          <w:divBdr>
            <w:top w:val="none" w:sz="0" w:space="0" w:color="auto"/>
            <w:left w:val="none" w:sz="0" w:space="0" w:color="auto"/>
            <w:bottom w:val="none" w:sz="0" w:space="0" w:color="auto"/>
            <w:right w:val="none" w:sz="0" w:space="0" w:color="auto"/>
          </w:divBdr>
        </w:div>
        <w:div w:id="148638320">
          <w:marLeft w:val="0"/>
          <w:marRight w:val="0"/>
          <w:marTop w:val="0"/>
          <w:marBottom w:val="0"/>
          <w:divBdr>
            <w:top w:val="none" w:sz="0" w:space="0" w:color="auto"/>
            <w:left w:val="none" w:sz="0" w:space="0" w:color="auto"/>
            <w:bottom w:val="none" w:sz="0" w:space="0" w:color="auto"/>
            <w:right w:val="none" w:sz="0" w:space="0" w:color="auto"/>
          </w:divBdr>
        </w:div>
        <w:div w:id="80413206">
          <w:marLeft w:val="0"/>
          <w:marRight w:val="0"/>
          <w:marTop w:val="0"/>
          <w:marBottom w:val="0"/>
          <w:divBdr>
            <w:top w:val="none" w:sz="0" w:space="0" w:color="auto"/>
            <w:left w:val="none" w:sz="0" w:space="0" w:color="auto"/>
            <w:bottom w:val="none" w:sz="0" w:space="0" w:color="auto"/>
            <w:right w:val="none" w:sz="0" w:space="0" w:color="auto"/>
          </w:divBdr>
        </w:div>
        <w:div w:id="136608846">
          <w:marLeft w:val="0"/>
          <w:marRight w:val="0"/>
          <w:marTop w:val="0"/>
          <w:marBottom w:val="0"/>
          <w:divBdr>
            <w:top w:val="none" w:sz="0" w:space="0" w:color="auto"/>
            <w:left w:val="none" w:sz="0" w:space="0" w:color="auto"/>
            <w:bottom w:val="none" w:sz="0" w:space="0" w:color="auto"/>
            <w:right w:val="none" w:sz="0" w:space="0" w:color="auto"/>
          </w:divBdr>
        </w:div>
      </w:divsChild>
    </w:div>
    <w:div w:id="1500805123">
      <w:bodyDiv w:val="1"/>
      <w:marLeft w:val="0"/>
      <w:marRight w:val="0"/>
      <w:marTop w:val="0"/>
      <w:marBottom w:val="0"/>
      <w:divBdr>
        <w:top w:val="none" w:sz="0" w:space="0" w:color="auto"/>
        <w:left w:val="none" w:sz="0" w:space="0" w:color="auto"/>
        <w:bottom w:val="none" w:sz="0" w:space="0" w:color="auto"/>
        <w:right w:val="none" w:sz="0" w:space="0" w:color="auto"/>
      </w:divBdr>
    </w:div>
    <w:div w:id="1504858748">
      <w:bodyDiv w:val="1"/>
      <w:marLeft w:val="0"/>
      <w:marRight w:val="0"/>
      <w:marTop w:val="0"/>
      <w:marBottom w:val="0"/>
      <w:divBdr>
        <w:top w:val="none" w:sz="0" w:space="0" w:color="auto"/>
        <w:left w:val="none" w:sz="0" w:space="0" w:color="auto"/>
        <w:bottom w:val="none" w:sz="0" w:space="0" w:color="auto"/>
        <w:right w:val="none" w:sz="0" w:space="0" w:color="auto"/>
      </w:divBdr>
    </w:div>
    <w:div w:id="1509632398">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1944904">
      <w:bodyDiv w:val="1"/>
      <w:marLeft w:val="0"/>
      <w:marRight w:val="0"/>
      <w:marTop w:val="0"/>
      <w:marBottom w:val="0"/>
      <w:divBdr>
        <w:top w:val="none" w:sz="0" w:space="0" w:color="auto"/>
        <w:left w:val="none" w:sz="0" w:space="0" w:color="auto"/>
        <w:bottom w:val="none" w:sz="0" w:space="0" w:color="auto"/>
        <w:right w:val="none" w:sz="0" w:space="0" w:color="auto"/>
      </w:divBdr>
    </w:div>
    <w:div w:id="1515152192">
      <w:bodyDiv w:val="1"/>
      <w:marLeft w:val="0"/>
      <w:marRight w:val="0"/>
      <w:marTop w:val="0"/>
      <w:marBottom w:val="0"/>
      <w:divBdr>
        <w:top w:val="none" w:sz="0" w:space="0" w:color="auto"/>
        <w:left w:val="none" w:sz="0" w:space="0" w:color="auto"/>
        <w:bottom w:val="none" w:sz="0" w:space="0" w:color="auto"/>
        <w:right w:val="none" w:sz="0" w:space="0" w:color="auto"/>
      </w:divBdr>
    </w:div>
    <w:div w:id="1520466539">
      <w:bodyDiv w:val="1"/>
      <w:marLeft w:val="0"/>
      <w:marRight w:val="0"/>
      <w:marTop w:val="0"/>
      <w:marBottom w:val="0"/>
      <w:divBdr>
        <w:top w:val="none" w:sz="0" w:space="0" w:color="auto"/>
        <w:left w:val="none" w:sz="0" w:space="0" w:color="auto"/>
        <w:bottom w:val="none" w:sz="0" w:space="0" w:color="auto"/>
        <w:right w:val="none" w:sz="0" w:space="0" w:color="auto"/>
      </w:divBdr>
    </w:div>
    <w:div w:id="1521777054">
      <w:bodyDiv w:val="1"/>
      <w:marLeft w:val="0"/>
      <w:marRight w:val="0"/>
      <w:marTop w:val="0"/>
      <w:marBottom w:val="0"/>
      <w:divBdr>
        <w:top w:val="none" w:sz="0" w:space="0" w:color="auto"/>
        <w:left w:val="none" w:sz="0" w:space="0" w:color="auto"/>
        <w:bottom w:val="none" w:sz="0" w:space="0" w:color="auto"/>
        <w:right w:val="none" w:sz="0" w:space="0" w:color="auto"/>
      </w:divBdr>
    </w:div>
    <w:div w:id="1522624310">
      <w:bodyDiv w:val="1"/>
      <w:marLeft w:val="0"/>
      <w:marRight w:val="0"/>
      <w:marTop w:val="0"/>
      <w:marBottom w:val="0"/>
      <w:divBdr>
        <w:top w:val="none" w:sz="0" w:space="0" w:color="auto"/>
        <w:left w:val="none" w:sz="0" w:space="0" w:color="auto"/>
        <w:bottom w:val="none" w:sz="0" w:space="0" w:color="auto"/>
        <w:right w:val="none" w:sz="0" w:space="0" w:color="auto"/>
      </w:divBdr>
    </w:div>
    <w:div w:id="1533421069">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41086814">
      <w:bodyDiv w:val="1"/>
      <w:marLeft w:val="0"/>
      <w:marRight w:val="0"/>
      <w:marTop w:val="0"/>
      <w:marBottom w:val="0"/>
      <w:divBdr>
        <w:top w:val="none" w:sz="0" w:space="0" w:color="auto"/>
        <w:left w:val="none" w:sz="0" w:space="0" w:color="auto"/>
        <w:bottom w:val="none" w:sz="0" w:space="0" w:color="auto"/>
        <w:right w:val="none" w:sz="0" w:space="0" w:color="auto"/>
      </w:divBdr>
    </w:div>
    <w:div w:id="1545092674">
      <w:bodyDiv w:val="1"/>
      <w:marLeft w:val="0"/>
      <w:marRight w:val="0"/>
      <w:marTop w:val="0"/>
      <w:marBottom w:val="0"/>
      <w:divBdr>
        <w:top w:val="none" w:sz="0" w:space="0" w:color="auto"/>
        <w:left w:val="none" w:sz="0" w:space="0" w:color="auto"/>
        <w:bottom w:val="none" w:sz="0" w:space="0" w:color="auto"/>
        <w:right w:val="none" w:sz="0" w:space="0" w:color="auto"/>
      </w:divBdr>
    </w:div>
    <w:div w:id="1550919867">
      <w:bodyDiv w:val="1"/>
      <w:marLeft w:val="0"/>
      <w:marRight w:val="0"/>
      <w:marTop w:val="0"/>
      <w:marBottom w:val="0"/>
      <w:divBdr>
        <w:top w:val="none" w:sz="0" w:space="0" w:color="auto"/>
        <w:left w:val="none" w:sz="0" w:space="0" w:color="auto"/>
        <w:bottom w:val="none" w:sz="0" w:space="0" w:color="auto"/>
        <w:right w:val="none" w:sz="0" w:space="0" w:color="auto"/>
      </w:divBdr>
    </w:div>
    <w:div w:id="1553686047">
      <w:bodyDiv w:val="1"/>
      <w:marLeft w:val="0"/>
      <w:marRight w:val="0"/>
      <w:marTop w:val="0"/>
      <w:marBottom w:val="0"/>
      <w:divBdr>
        <w:top w:val="none" w:sz="0" w:space="0" w:color="auto"/>
        <w:left w:val="none" w:sz="0" w:space="0" w:color="auto"/>
        <w:bottom w:val="none" w:sz="0" w:space="0" w:color="auto"/>
        <w:right w:val="none" w:sz="0" w:space="0" w:color="auto"/>
      </w:divBdr>
    </w:div>
    <w:div w:id="1553804375">
      <w:bodyDiv w:val="1"/>
      <w:marLeft w:val="0"/>
      <w:marRight w:val="0"/>
      <w:marTop w:val="0"/>
      <w:marBottom w:val="0"/>
      <w:divBdr>
        <w:top w:val="none" w:sz="0" w:space="0" w:color="auto"/>
        <w:left w:val="none" w:sz="0" w:space="0" w:color="auto"/>
        <w:bottom w:val="none" w:sz="0" w:space="0" w:color="auto"/>
        <w:right w:val="none" w:sz="0" w:space="0" w:color="auto"/>
      </w:divBdr>
      <w:divsChild>
        <w:div w:id="1809975659">
          <w:marLeft w:val="0"/>
          <w:marRight w:val="0"/>
          <w:marTop w:val="0"/>
          <w:marBottom w:val="0"/>
          <w:divBdr>
            <w:top w:val="none" w:sz="0" w:space="0" w:color="auto"/>
            <w:left w:val="none" w:sz="0" w:space="0" w:color="auto"/>
            <w:bottom w:val="none" w:sz="0" w:space="0" w:color="auto"/>
            <w:right w:val="none" w:sz="0" w:space="0" w:color="auto"/>
          </w:divBdr>
          <w:divsChild>
            <w:div w:id="1305238634">
              <w:marLeft w:val="0"/>
              <w:marRight w:val="0"/>
              <w:marTop w:val="0"/>
              <w:marBottom w:val="0"/>
              <w:divBdr>
                <w:top w:val="none" w:sz="0" w:space="0" w:color="auto"/>
                <w:left w:val="none" w:sz="0" w:space="0" w:color="auto"/>
                <w:bottom w:val="none" w:sz="0" w:space="0" w:color="auto"/>
                <w:right w:val="none" w:sz="0" w:space="0" w:color="auto"/>
              </w:divBdr>
              <w:divsChild>
                <w:div w:id="9281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587131">
      <w:bodyDiv w:val="1"/>
      <w:marLeft w:val="0"/>
      <w:marRight w:val="0"/>
      <w:marTop w:val="0"/>
      <w:marBottom w:val="0"/>
      <w:divBdr>
        <w:top w:val="none" w:sz="0" w:space="0" w:color="auto"/>
        <w:left w:val="none" w:sz="0" w:space="0" w:color="auto"/>
        <w:bottom w:val="none" w:sz="0" w:space="0" w:color="auto"/>
        <w:right w:val="none" w:sz="0" w:space="0" w:color="auto"/>
      </w:divBdr>
    </w:div>
    <w:div w:id="1562598534">
      <w:bodyDiv w:val="1"/>
      <w:marLeft w:val="0"/>
      <w:marRight w:val="0"/>
      <w:marTop w:val="0"/>
      <w:marBottom w:val="0"/>
      <w:divBdr>
        <w:top w:val="none" w:sz="0" w:space="0" w:color="auto"/>
        <w:left w:val="none" w:sz="0" w:space="0" w:color="auto"/>
        <w:bottom w:val="none" w:sz="0" w:space="0" w:color="auto"/>
        <w:right w:val="none" w:sz="0" w:space="0" w:color="auto"/>
      </w:divBdr>
    </w:div>
    <w:div w:id="1570656812">
      <w:bodyDiv w:val="1"/>
      <w:marLeft w:val="0"/>
      <w:marRight w:val="0"/>
      <w:marTop w:val="0"/>
      <w:marBottom w:val="0"/>
      <w:divBdr>
        <w:top w:val="none" w:sz="0" w:space="0" w:color="auto"/>
        <w:left w:val="none" w:sz="0" w:space="0" w:color="auto"/>
        <w:bottom w:val="none" w:sz="0" w:space="0" w:color="auto"/>
        <w:right w:val="none" w:sz="0" w:space="0" w:color="auto"/>
      </w:divBdr>
    </w:div>
    <w:div w:id="1572737178">
      <w:bodyDiv w:val="1"/>
      <w:marLeft w:val="0"/>
      <w:marRight w:val="0"/>
      <w:marTop w:val="0"/>
      <w:marBottom w:val="0"/>
      <w:divBdr>
        <w:top w:val="none" w:sz="0" w:space="0" w:color="auto"/>
        <w:left w:val="none" w:sz="0" w:space="0" w:color="auto"/>
        <w:bottom w:val="none" w:sz="0" w:space="0" w:color="auto"/>
        <w:right w:val="none" w:sz="0" w:space="0" w:color="auto"/>
      </w:divBdr>
    </w:div>
    <w:div w:id="1580216772">
      <w:bodyDiv w:val="1"/>
      <w:marLeft w:val="0"/>
      <w:marRight w:val="0"/>
      <w:marTop w:val="0"/>
      <w:marBottom w:val="0"/>
      <w:divBdr>
        <w:top w:val="none" w:sz="0" w:space="0" w:color="auto"/>
        <w:left w:val="none" w:sz="0" w:space="0" w:color="auto"/>
        <w:bottom w:val="none" w:sz="0" w:space="0" w:color="auto"/>
        <w:right w:val="none" w:sz="0" w:space="0" w:color="auto"/>
      </w:divBdr>
    </w:div>
    <w:div w:id="1586574508">
      <w:bodyDiv w:val="1"/>
      <w:marLeft w:val="0"/>
      <w:marRight w:val="0"/>
      <w:marTop w:val="0"/>
      <w:marBottom w:val="0"/>
      <w:divBdr>
        <w:top w:val="none" w:sz="0" w:space="0" w:color="auto"/>
        <w:left w:val="none" w:sz="0" w:space="0" w:color="auto"/>
        <w:bottom w:val="none" w:sz="0" w:space="0" w:color="auto"/>
        <w:right w:val="none" w:sz="0" w:space="0" w:color="auto"/>
      </w:divBdr>
    </w:div>
    <w:div w:id="1587690457">
      <w:bodyDiv w:val="1"/>
      <w:marLeft w:val="0"/>
      <w:marRight w:val="0"/>
      <w:marTop w:val="0"/>
      <w:marBottom w:val="0"/>
      <w:divBdr>
        <w:top w:val="none" w:sz="0" w:space="0" w:color="auto"/>
        <w:left w:val="none" w:sz="0" w:space="0" w:color="auto"/>
        <w:bottom w:val="none" w:sz="0" w:space="0" w:color="auto"/>
        <w:right w:val="none" w:sz="0" w:space="0" w:color="auto"/>
      </w:divBdr>
      <w:divsChild>
        <w:div w:id="97453781">
          <w:marLeft w:val="0"/>
          <w:marRight w:val="0"/>
          <w:marTop w:val="0"/>
          <w:marBottom w:val="0"/>
          <w:divBdr>
            <w:top w:val="none" w:sz="0" w:space="0" w:color="auto"/>
            <w:left w:val="none" w:sz="0" w:space="0" w:color="auto"/>
            <w:bottom w:val="none" w:sz="0" w:space="0" w:color="auto"/>
            <w:right w:val="none" w:sz="0" w:space="0" w:color="auto"/>
          </w:divBdr>
        </w:div>
        <w:div w:id="743721344">
          <w:marLeft w:val="0"/>
          <w:marRight w:val="0"/>
          <w:marTop w:val="0"/>
          <w:marBottom w:val="0"/>
          <w:divBdr>
            <w:top w:val="none" w:sz="0" w:space="0" w:color="auto"/>
            <w:left w:val="none" w:sz="0" w:space="0" w:color="auto"/>
            <w:bottom w:val="none" w:sz="0" w:space="0" w:color="auto"/>
            <w:right w:val="none" w:sz="0" w:space="0" w:color="auto"/>
          </w:divBdr>
        </w:div>
        <w:div w:id="1363096422">
          <w:marLeft w:val="0"/>
          <w:marRight w:val="0"/>
          <w:marTop w:val="0"/>
          <w:marBottom w:val="0"/>
          <w:divBdr>
            <w:top w:val="none" w:sz="0" w:space="0" w:color="auto"/>
            <w:left w:val="none" w:sz="0" w:space="0" w:color="auto"/>
            <w:bottom w:val="none" w:sz="0" w:space="0" w:color="auto"/>
            <w:right w:val="none" w:sz="0" w:space="0" w:color="auto"/>
          </w:divBdr>
        </w:div>
        <w:div w:id="1665546613">
          <w:marLeft w:val="0"/>
          <w:marRight w:val="0"/>
          <w:marTop w:val="0"/>
          <w:marBottom w:val="0"/>
          <w:divBdr>
            <w:top w:val="none" w:sz="0" w:space="0" w:color="auto"/>
            <w:left w:val="none" w:sz="0" w:space="0" w:color="auto"/>
            <w:bottom w:val="none" w:sz="0" w:space="0" w:color="auto"/>
            <w:right w:val="none" w:sz="0" w:space="0" w:color="auto"/>
          </w:divBdr>
        </w:div>
        <w:div w:id="1385836800">
          <w:marLeft w:val="0"/>
          <w:marRight w:val="0"/>
          <w:marTop w:val="0"/>
          <w:marBottom w:val="0"/>
          <w:divBdr>
            <w:top w:val="none" w:sz="0" w:space="0" w:color="auto"/>
            <w:left w:val="none" w:sz="0" w:space="0" w:color="auto"/>
            <w:bottom w:val="none" w:sz="0" w:space="0" w:color="auto"/>
            <w:right w:val="none" w:sz="0" w:space="0" w:color="auto"/>
          </w:divBdr>
        </w:div>
        <w:div w:id="1591234985">
          <w:marLeft w:val="0"/>
          <w:marRight w:val="0"/>
          <w:marTop w:val="0"/>
          <w:marBottom w:val="0"/>
          <w:divBdr>
            <w:top w:val="none" w:sz="0" w:space="0" w:color="auto"/>
            <w:left w:val="none" w:sz="0" w:space="0" w:color="auto"/>
            <w:bottom w:val="none" w:sz="0" w:space="0" w:color="auto"/>
            <w:right w:val="none" w:sz="0" w:space="0" w:color="auto"/>
          </w:divBdr>
        </w:div>
        <w:div w:id="1873882115">
          <w:marLeft w:val="0"/>
          <w:marRight w:val="0"/>
          <w:marTop w:val="0"/>
          <w:marBottom w:val="0"/>
          <w:divBdr>
            <w:top w:val="none" w:sz="0" w:space="0" w:color="auto"/>
            <w:left w:val="none" w:sz="0" w:space="0" w:color="auto"/>
            <w:bottom w:val="none" w:sz="0" w:space="0" w:color="auto"/>
            <w:right w:val="none" w:sz="0" w:space="0" w:color="auto"/>
          </w:divBdr>
        </w:div>
        <w:div w:id="186212927">
          <w:marLeft w:val="0"/>
          <w:marRight w:val="0"/>
          <w:marTop w:val="0"/>
          <w:marBottom w:val="0"/>
          <w:divBdr>
            <w:top w:val="none" w:sz="0" w:space="0" w:color="auto"/>
            <w:left w:val="none" w:sz="0" w:space="0" w:color="auto"/>
            <w:bottom w:val="none" w:sz="0" w:space="0" w:color="auto"/>
            <w:right w:val="none" w:sz="0" w:space="0" w:color="auto"/>
          </w:divBdr>
        </w:div>
        <w:div w:id="529680826">
          <w:marLeft w:val="0"/>
          <w:marRight w:val="0"/>
          <w:marTop w:val="0"/>
          <w:marBottom w:val="0"/>
          <w:divBdr>
            <w:top w:val="none" w:sz="0" w:space="0" w:color="auto"/>
            <w:left w:val="none" w:sz="0" w:space="0" w:color="auto"/>
            <w:bottom w:val="none" w:sz="0" w:space="0" w:color="auto"/>
            <w:right w:val="none" w:sz="0" w:space="0" w:color="auto"/>
          </w:divBdr>
        </w:div>
        <w:div w:id="1984499916">
          <w:marLeft w:val="0"/>
          <w:marRight w:val="0"/>
          <w:marTop w:val="0"/>
          <w:marBottom w:val="0"/>
          <w:divBdr>
            <w:top w:val="none" w:sz="0" w:space="0" w:color="auto"/>
            <w:left w:val="none" w:sz="0" w:space="0" w:color="auto"/>
            <w:bottom w:val="none" w:sz="0" w:space="0" w:color="auto"/>
            <w:right w:val="none" w:sz="0" w:space="0" w:color="auto"/>
          </w:divBdr>
        </w:div>
        <w:div w:id="2084838935">
          <w:marLeft w:val="0"/>
          <w:marRight w:val="0"/>
          <w:marTop w:val="0"/>
          <w:marBottom w:val="0"/>
          <w:divBdr>
            <w:top w:val="none" w:sz="0" w:space="0" w:color="auto"/>
            <w:left w:val="none" w:sz="0" w:space="0" w:color="auto"/>
            <w:bottom w:val="none" w:sz="0" w:space="0" w:color="auto"/>
            <w:right w:val="none" w:sz="0" w:space="0" w:color="auto"/>
          </w:divBdr>
        </w:div>
        <w:div w:id="2065711262">
          <w:marLeft w:val="0"/>
          <w:marRight w:val="0"/>
          <w:marTop w:val="0"/>
          <w:marBottom w:val="0"/>
          <w:divBdr>
            <w:top w:val="none" w:sz="0" w:space="0" w:color="auto"/>
            <w:left w:val="none" w:sz="0" w:space="0" w:color="auto"/>
            <w:bottom w:val="none" w:sz="0" w:space="0" w:color="auto"/>
            <w:right w:val="none" w:sz="0" w:space="0" w:color="auto"/>
          </w:divBdr>
        </w:div>
        <w:div w:id="215237319">
          <w:marLeft w:val="0"/>
          <w:marRight w:val="0"/>
          <w:marTop w:val="0"/>
          <w:marBottom w:val="0"/>
          <w:divBdr>
            <w:top w:val="none" w:sz="0" w:space="0" w:color="auto"/>
            <w:left w:val="none" w:sz="0" w:space="0" w:color="auto"/>
            <w:bottom w:val="none" w:sz="0" w:space="0" w:color="auto"/>
            <w:right w:val="none" w:sz="0" w:space="0" w:color="auto"/>
          </w:divBdr>
        </w:div>
        <w:div w:id="1714577890">
          <w:marLeft w:val="0"/>
          <w:marRight w:val="0"/>
          <w:marTop w:val="0"/>
          <w:marBottom w:val="0"/>
          <w:divBdr>
            <w:top w:val="none" w:sz="0" w:space="0" w:color="auto"/>
            <w:left w:val="none" w:sz="0" w:space="0" w:color="auto"/>
            <w:bottom w:val="none" w:sz="0" w:space="0" w:color="auto"/>
            <w:right w:val="none" w:sz="0" w:space="0" w:color="auto"/>
          </w:divBdr>
        </w:div>
        <w:div w:id="1337004623">
          <w:marLeft w:val="0"/>
          <w:marRight w:val="0"/>
          <w:marTop w:val="0"/>
          <w:marBottom w:val="0"/>
          <w:divBdr>
            <w:top w:val="none" w:sz="0" w:space="0" w:color="auto"/>
            <w:left w:val="none" w:sz="0" w:space="0" w:color="auto"/>
            <w:bottom w:val="none" w:sz="0" w:space="0" w:color="auto"/>
            <w:right w:val="none" w:sz="0" w:space="0" w:color="auto"/>
          </w:divBdr>
        </w:div>
        <w:div w:id="1605072719">
          <w:marLeft w:val="0"/>
          <w:marRight w:val="0"/>
          <w:marTop w:val="0"/>
          <w:marBottom w:val="0"/>
          <w:divBdr>
            <w:top w:val="none" w:sz="0" w:space="0" w:color="auto"/>
            <w:left w:val="none" w:sz="0" w:space="0" w:color="auto"/>
            <w:bottom w:val="none" w:sz="0" w:space="0" w:color="auto"/>
            <w:right w:val="none" w:sz="0" w:space="0" w:color="auto"/>
          </w:divBdr>
        </w:div>
        <w:div w:id="733088079">
          <w:marLeft w:val="0"/>
          <w:marRight w:val="0"/>
          <w:marTop w:val="0"/>
          <w:marBottom w:val="0"/>
          <w:divBdr>
            <w:top w:val="none" w:sz="0" w:space="0" w:color="auto"/>
            <w:left w:val="none" w:sz="0" w:space="0" w:color="auto"/>
            <w:bottom w:val="none" w:sz="0" w:space="0" w:color="auto"/>
            <w:right w:val="none" w:sz="0" w:space="0" w:color="auto"/>
          </w:divBdr>
        </w:div>
        <w:div w:id="645358078">
          <w:marLeft w:val="0"/>
          <w:marRight w:val="0"/>
          <w:marTop w:val="0"/>
          <w:marBottom w:val="0"/>
          <w:divBdr>
            <w:top w:val="none" w:sz="0" w:space="0" w:color="auto"/>
            <w:left w:val="none" w:sz="0" w:space="0" w:color="auto"/>
            <w:bottom w:val="none" w:sz="0" w:space="0" w:color="auto"/>
            <w:right w:val="none" w:sz="0" w:space="0" w:color="auto"/>
          </w:divBdr>
        </w:div>
        <w:div w:id="1946888594">
          <w:marLeft w:val="0"/>
          <w:marRight w:val="0"/>
          <w:marTop w:val="0"/>
          <w:marBottom w:val="0"/>
          <w:divBdr>
            <w:top w:val="none" w:sz="0" w:space="0" w:color="auto"/>
            <w:left w:val="none" w:sz="0" w:space="0" w:color="auto"/>
            <w:bottom w:val="none" w:sz="0" w:space="0" w:color="auto"/>
            <w:right w:val="none" w:sz="0" w:space="0" w:color="auto"/>
          </w:divBdr>
        </w:div>
        <w:div w:id="1576739220">
          <w:marLeft w:val="0"/>
          <w:marRight w:val="0"/>
          <w:marTop w:val="0"/>
          <w:marBottom w:val="0"/>
          <w:divBdr>
            <w:top w:val="none" w:sz="0" w:space="0" w:color="auto"/>
            <w:left w:val="none" w:sz="0" w:space="0" w:color="auto"/>
            <w:bottom w:val="none" w:sz="0" w:space="0" w:color="auto"/>
            <w:right w:val="none" w:sz="0" w:space="0" w:color="auto"/>
          </w:divBdr>
        </w:div>
        <w:div w:id="1203441385">
          <w:marLeft w:val="0"/>
          <w:marRight w:val="0"/>
          <w:marTop w:val="0"/>
          <w:marBottom w:val="0"/>
          <w:divBdr>
            <w:top w:val="none" w:sz="0" w:space="0" w:color="auto"/>
            <w:left w:val="none" w:sz="0" w:space="0" w:color="auto"/>
            <w:bottom w:val="none" w:sz="0" w:space="0" w:color="auto"/>
            <w:right w:val="none" w:sz="0" w:space="0" w:color="auto"/>
          </w:divBdr>
        </w:div>
        <w:div w:id="499274777">
          <w:marLeft w:val="0"/>
          <w:marRight w:val="0"/>
          <w:marTop w:val="0"/>
          <w:marBottom w:val="0"/>
          <w:divBdr>
            <w:top w:val="none" w:sz="0" w:space="0" w:color="auto"/>
            <w:left w:val="none" w:sz="0" w:space="0" w:color="auto"/>
            <w:bottom w:val="none" w:sz="0" w:space="0" w:color="auto"/>
            <w:right w:val="none" w:sz="0" w:space="0" w:color="auto"/>
          </w:divBdr>
        </w:div>
        <w:div w:id="1873299396">
          <w:marLeft w:val="0"/>
          <w:marRight w:val="0"/>
          <w:marTop w:val="0"/>
          <w:marBottom w:val="0"/>
          <w:divBdr>
            <w:top w:val="none" w:sz="0" w:space="0" w:color="auto"/>
            <w:left w:val="none" w:sz="0" w:space="0" w:color="auto"/>
            <w:bottom w:val="none" w:sz="0" w:space="0" w:color="auto"/>
            <w:right w:val="none" w:sz="0" w:space="0" w:color="auto"/>
          </w:divBdr>
        </w:div>
        <w:div w:id="1186016412">
          <w:marLeft w:val="0"/>
          <w:marRight w:val="0"/>
          <w:marTop w:val="0"/>
          <w:marBottom w:val="0"/>
          <w:divBdr>
            <w:top w:val="none" w:sz="0" w:space="0" w:color="auto"/>
            <w:left w:val="none" w:sz="0" w:space="0" w:color="auto"/>
            <w:bottom w:val="none" w:sz="0" w:space="0" w:color="auto"/>
            <w:right w:val="none" w:sz="0" w:space="0" w:color="auto"/>
          </w:divBdr>
        </w:div>
        <w:div w:id="2092385719">
          <w:marLeft w:val="0"/>
          <w:marRight w:val="0"/>
          <w:marTop w:val="0"/>
          <w:marBottom w:val="0"/>
          <w:divBdr>
            <w:top w:val="none" w:sz="0" w:space="0" w:color="auto"/>
            <w:left w:val="none" w:sz="0" w:space="0" w:color="auto"/>
            <w:bottom w:val="none" w:sz="0" w:space="0" w:color="auto"/>
            <w:right w:val="none" w:sz="0" w:space="0" w:color="auto"/>
          </w:divBdr>
        </w:div>
        <w:div w:id="593707129">
          <w:marLeft w:val="0"/>
          <w:marRight w:val="0"/>
          <w:marTop w:val="0"/>
          <w:marBottom w:val="0"/>
          <w:divBdr>
            <w:top w:val="none" w:sz="0" w:space="0" w:color="auto"/>
            <w:left w:val="none" w:sz="0" w:space="0" w:color="auto"/>
            <w:bottom w:val="none" w:sz="0" w:space="0" w:color="auto"/>
            <w:right w:val="none" w:sz="0" w:space="0" w:color="auto"/>
          </w:divBdr>
        </w:div>
        <w:div w:id="253245620">
          <w:marLeft w:val="0"/>
          <w:marRight w:val="0"/>
          <w:marTop w:val="0"/>
          <w:marBottom w:val="0"/>
          <w:divBdr>
            <w:top w:val="none" w:sz="0" w:space="0" w:color="auto"/>
            <w:left w:val="none" w:sz="0" w:space="0" w:color="auto"/>
            <w:bottom w:val="none" w:sz="0" w:space="0" w:color="auto"/>
            <w:right w:val="none" w:sz="0" w:space="0" w:color="auto"/>
          </w:divBdr>
        </w:div>
        <w:div w:id="1624800906">
          <w:marLeft w:val="0"/>
          <w:marRight w:val="0"/>
          <w:marTop w:val="0"/>
          <w:marBottom w:val="0"/>
          <w:divBdr>
            <w:top w:val="none" w:sz="0" w:space="0" w:color="auto"/>
            <w:left w:val="none" w:sz="0" w:space="0" w:color="auto"/>
            <w:bottom w:val="none" w:sz="0" w:space="0" w:color="auto"/>
            <w:right w:val="none" w:sz="0" w:space="0" w:color="auto"/>
          </w:divBdr>
        </w:div>
        <w:div w:id="529732896">
          <w:marLeft w:val="0"/>
          <w:marRight w:val="0"/>
          <w:marTop w:val="0"/>
          <w:marBottom w:val="0"/>
          <w:divBdr>
            <w:top w:val="none" w:sz="0" w:space="0" w:color="auto"/>
            <w:left w:val="none" w:sz="0" w:space="0" w:color="auto"/>
            <w:bottom w:val="none" w:sz="0" w:space="0" w:color="auto"/>
            <w:right w:val="none" w:sz="0" w:space="0" w:color="auto"/>
          </w:divBdr>
        </w:div>
        <w:div w:id="91441913">
          <w:marLeft w:val="0"/>
          <w:marRight w:val="0"/>
          <w:marTop w:val="0"/>
          <w:marBottom w:val="0"/>
          <w:divBdr>
            <w:top w:val="none" w:sz="0" w:space="0" w:color="auto"/>
            <w:left w:val="none" w:sz="0" w:space="0" w:color="auto"/>
            <w:bottom w:val="none" w:sz="0" w:space="0" w:color="auto"/>
            <w:right w:val="none" w:sz="0" w:space="0" w:color="auto"/>
          </w:divBdr>
        </w:div>
        <w:div w:id="1122729638">
          <w:marLeft w:val="0"/>
          <w:marRight w:val="0"/>
          <w:marTop w:val="0"/>
          <w:marBottom w:val="0"/>
          <w:divBdr>
            <w:top w:val="none" w:sz="0" w:space="0" w:color="auto"/>
            <w:left w:val="none" w:sz="0" w:space="0" w:color="auto"/>
            <w:bottom w:val="none" w:sz="0" w:space="0" w:color="auto"/>
            <w:right w:val="none" w:sz="0" w:space="0" w:color="auto"/>
          </w:divBdr>
        </w:div>
        <w:div w:id="1193884427">
          <w:marLeft w:val="0"/>
          <w:marRight w:val="0"/>
          <w:marTop w:val="0"/>
          <w:marBottom w:val="0"/>
          <w:divBdr>
            <w:top w:val="none" w:sz="0" w:space="0" w:color="auto"/>
            <w:left w:val="none" w:sz="0" w:space="0" w:color="auto"/>
            <w:bottom w:val="none" w:sz="0" w:space="0" w:color="auto"/>
            <w:right w:val="none" w:sz="0" w:space="0" w:color="auto"/>
          </w:divBdr>
        </w:div>
        <w:div w:id="802772735">
          <w:marLeft w:val="0"/>
          <w:marRight w:val="0"/>
          <w:marTop w:val="0"/>
          <w:marBottom w:val="0"/>
          <w:divBdr>
            <w:top w:val="none" w:sz="0" w:space="0" w:color="auto"/>
            <w:left w:val="none" w:sz="0" w:space="0" w:color="auto"/>
            <w:bottom w:val="none" w:sz="0" w:space="0" w:color="auto"/>
            <w:right w:val="none" w:sz="0" w:space="0" w:color="auto"/>
          </w:divBdr>
        </w:div>
        <w:div w:id="352538034">
          <w:marLeft w:val="0"/>
          <w:marRight w:val="0"/>
          <w:marTop w:val="0"/>
          <w:marBottom w:val="0"/>
          <w:divBdr>
            <w:top w:val="none" w:sz="0" w:space="0" w:color="auto"/>
            <w:left w:val="none" w:sz="0" w:space="0" w:color="auto"/>
            <w:bottom w:val="none" w:sz="0" w:space="0" w:color="auto"/>
            <w:right w:val="none" w:sz="0" w:space="0" w:color="auto"/>
          </w:divBdr>
        </w:div>
        <w:div w:id="1459951461">
          <w:marLeft w:val="0"/>
          <w:marRight w:val="0"/>
          <w:marTop w:val="0"/>
          <w:marBottom w:val="0"/>
          <w:divBdr>
            <w:top w:val="none" w:sz="0" w:space="0" w:color="auto"/>
            <w:left w:val="none" w:sz="0" w:space="0" w:color="auto"/>
            <w:bottom w:val="none" w:sz="0" w:space="0" w:color="auto"/>
            <w:right w:val="none" w:sz="0" w:space="0" w:color="auto"/>
          </w:divBdr>
        </w:div>
        <w:div w:id="2109616444">
          <w:marLeft w:val="0"/>
          <w:marRight w:val="0"/>
          <w:marTop w:val="0"/>
          <w:marBottom w:val="0"/>
          <w:divBdr>
            <w:top w:val="none" w:sz="0" w:space="0" w:color="auto"/>
            <w:left w:val="none" w:sz="0" w:space="0" w:color="auto"/>
            <w:bottom w:val="none" w:sz="0" w:space="0" w:color="auto"/>
            <w:right w:val="none" w:sz="0" w:space="0" w:color="auto"/>
          </w:divBdr>
        </w:div>
        <w:div w:id="1528985427">
          <w:marLeft w:val="0"/>
          <w:marRight w:val="0"/>
          <w:marTop w:val="0"/>
          <w:marBottom w:val="0"/>
          <w:divBdr>
            <w:top w:val="none" w:sz="0" w:space="0" w:color="auto"/>
            <w:left w:val="none" w:sz="0" w:space="0" w:color="auto"/>
            <w:bottom w:val="none" w:sz="0" w:space="0" w:color="auto"/>
            <w:right w:val="none" w:sz="0" w:space="0" w:color="auto"/>
          </w:divBdr>
        </w:div>
      </w:divsChild>
    </w:div>
    <w:div w:id="1589457270">
      <w:bodyDiv w:val="1"/>
      <w:marLeft w:val="0"/>
      <w:marRight w:val="0"/>
      <w:marTop w:val="0"/>
      <w:marBottom w:val="0"/>
      <w:divBdr>
        <w:top w:val="none" w:sz="0" w:space="0" w:color="auto"/>
        <w:left w:val="none" w:sz="0" w:space="0" w:color="auto"/>
        <w:bottom w:val="none" w:sz="0" w:space="0" w:color="auto"/>
        <w:right w:val="none" w:sz="0" w:space="0" w:color="auto"/>
      </w:divBdr>
    </w:div>
    <w:div w:id="1595552286">
      <w:bodyDiv w:val="1"/>
      <w:marLeft w:val="0"/>
      <w:marRight w:val="0"/>
      <w:marTop w:val="0"/>
      <w:marBottom w:val="0"/>
      <w:divBdr>
        <w:top w:val="none" w:sz="0" w:space="0" w:color="auto"/>
        <w:left w:val="none" w:sz="0" w:space="0" w:color="auto"/>
        <w:bottom w:val="none" w:sz="0" w:space="0" w:color="auto"/>
        <w:right w:val="none" w:sz="0" w:space="0" w:color="auto"/>
      </w:divBdr>
    </w:div>
    <w:div w:id="1596011526">
      <w:bodyDiv w:val="1"/>
      <w:marLeft w:val="0"/>
      <w:marRight w:val="0"/>
      <w:marTop w:val="0"/>
      <w:marBottom w:val="0"/>
      <w:divBdr>
        <w:top w:val="none" w:sz="0" w:space="0" w:color="auto"/>
        <w:left w:val="none" w:sz="0" w:space="0" w:color="auto"/>
        <w:bottom w:val="none" w:sz="0" w:space="0" w:color="auto"/>
        <w:right w:val="none" w:sz="0" w:space="0" w:color="auto"/>
      </w:divBdr>
    </w:div>
    <w:div w:id="1603874665">
      <w:bodyDiv w:val="1"/>
      <w:marLeft w:val="0"/>
      <w:marRight w:val="0"/>
      <w:marTop w:val="0"/>
      <w:marBottom w:val="0"/>
      <w:divBdr>
        <w:top w:val="none" w:sz="0" w:space="0" w:color="auto"/>
        <w:left w:val="none" w:sz="0" w:space="0" w:color="auto"/>
        <w:bottom w:val="none" w:sz="0" w:space="0" w:color="auto"/>
        <w:right w:val="none" w:sz="0" w:space="0" w:color="auto"/>
      </w:divBdr>
    </w:div>
    <w:div w:id="1614822943">
      <w:bodyDiv w:val="1"/>
      <w:marLeft w:val="0"/>
      <w:marRight w:val="0"/>
      <w:marTop w:val="0"/>
      <w:marBottom w:val="0"/>
      <w:divBdr>
        <w:top w:val="none" w:sz="0" w:space="0" w:color="auto"/>
        <w:left w:val="none" w:sz="0" w:space="0" w:color="auto"/>
        <w:bottom w:val="none" w:sz="0" w:space="0" w:color="auto"/>
        <w:right w:val="none" w:sz="0" w:space="0" w:color="auto"/>
      </w:divBdr>
    </w:div>
    <w:div w:id="1614898044">
      <w:bodyDiv w:val="1"/>
      <w:marLeft w:val="0"/>
      <w:marRight w:val="0"/>
      <w:marTop w:val="0"/>
      <w:marBottom w:val="0"/>
      <w:divBdr>
        <w:top w:val="none" w:sz="0" w:space="0" w:color="auto"/>
        <w:left w:val="none" w:sz="0" w:space="0" w:color="auto"/>
        <w:bottom w:val="none" w:sz="0" w:space="0" w:color="auto"/>
        <w:right w:val="none" w:sz="0" w:space="0" w:color="auto"/>
      </w:divBdr>
    </w:div>
    <w:div w:id="1628657840">
      <w:bodyDiv w:val="1"/>
      <w:marLeft w:val="0"/>
      <w:marRight w:val="0"/>
      <w:marTop w:val="0"/>
      <w:marBottom w:val="0"/>
      <w:divBdr>
        <w:top w:val="none" w:sz="0" w:space="0" w:color="auto"/>
        <w:left w:val="none" w:sz="0" w:space="0" w:color="auto"/>
        <w:bottom w:val="none" w:sz="0" w:space="0" w:color="auto"/>
        <w:right w:val="none" w:sz="0" w:space="0" w:color="auto"/>
      </w:divBdr>
    </w:div>
    <w:div w:id="1639146656">
      <w:bodyDiv w:val="1"/>
      <w:marLeft w:val="0"/>
      <w:marRight w:val="0"/>
      <w:marTop w:val="0"/>
      <w:marBottom w:val="0"/>
      <w:divBdr>
        <w:top w:val="none" w:sz="0" w:space="0" w:color="auto"/>
        <w:left w:val="none" w:sz="0" w:space="0" w:color="auto"/>
        <w:bottom w:val="none" w:sz="0" w:space="0" w:color="auto"/>
        <w:right w:val="none" w:sz="0" w:space="0" w:color="auto"/>
      </w:divBdr>
      <w:divsChild>
        <w:div w:id="1099640251">
          <w:marLeft w:val="0"/>
          <w:marRight w:val="0"/>
          <w:marTop w:val="0"/>
          <w:marBottom w:val="0"/>
          <w:divBdr>
            <w:top w:val="none" w:sz="0" w:space="0" w:color="auto"/>
            <w:left w:val="none" w:sz="0" w:space="0" w:color="auto"/>
            <w:bottom w:val="none" w:sz="0" w:space="0" w:color="auto"/>
            <w:right w:val="none" w:sz="0" w:space="0" w:color="auto"/>
          </w:divBdr>
          <w:divsChild>
            <w:div w:id="1412973187">
              <w:marLeft w:val="0"/>
              <w:marRight w:val="0"/>
              <w:marTop w:val="0"/>
              <w:marBottom w:val="0"/>
              <w:divBdr>
                <w:top w:val="none" w:sz="0" w:space="0" w:color="auto"/>
                <w:left w:val="none" w:sz="0" w:space="0" w:color="auto"/>
                <w:bottom w:val="none" w:sz="0" w:space="0" w:color="auto"/>
                <w:right w:val="none" w:sz="0" w:space="0" w:color="auto"/>
              </w:divBdr>
              <w:divsChild>
                <w:div w:id="5643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46616702">
      <w:bodyDiv w:val="1"/>
      <w:marLeft w:val="0"/>
      <w:marRight w:val="0"/>
      <w:marTop w:val="0"/>
      <w:marBottom w:val="0"/>
      <w:divBdr>
        <w:top w:val="none" w:sz="0" w:space="0" w:color="auto"/>
        <w:left w:val="none" w:sz="0" w:space="0" w:color="auto"/>
        <w:bottom w:val="none" w:sz="0" w:space="0" w:color="auto"/>
        <w:right w:val="none" w:sz="0" w:space="0" w:color="auto"/>
      </w:divBdr>
    </w:div>
    <w:div w:id="1665474907">
      <w:bodyDiv w:val="1"/>
      <w:marLeft w:val="0"/>
      <w:marRight w:val="0"/>
      <w:marTop w:val="0"/>
      <w:marBottom w:val="0"/>
      <w:divBdr>
        <w:top w:val="none" w:sz="0" w:space="0" w:color="auto"/>
        <w:left w:val="none" w:sz="0" w:space="0" w:color="auto"/>
        <w:bottom w:val="none" w:sz="0" w:space="0" w:color="auto"/>
        <w:right w:val="none" w:sz="0" w:space="0" w:color="auto"/>
      </w:divBdr>
    </w:div>
    <w:div w:id="1670327290">
      <w:bodyDiv w:val="1"/>
      <w:marLeft w:val="0"/>
      <w:marRight w:val="0"/>
      <w:marTop w:val="0"/>
      <w:marBottom w:val="0"/>
      <w:divBdr>
        <w:top w:val="none" w:sz="0" w:space="0" w:color="auto"/>
        <w:left w:val="none" w:sz="0" w:space="0" w:color="auto"/>
        <w:bottom w:val="none" w:sz="0" w:space="0" w:color="auto"/>
        <w:right w:val="none" w:sz="0" w:space="0" w:color="auto"/>
      </w:divBdr>
    </w:div>
    <w:div w:id="1672027792">
      <w:bodyDiv w:val="1"/>
      <w:marLeft w:val="0"/>
      <w:marRight w:val="0"/>
      <w:marTop w:val="0"/>
      <w:marBottom w:val="0"/>
      <w:divBdr>
        <w:top w:val="none" w:sz="0" w:space="0" w:color="auto"/>
        <w:left w:val="none" w:sz="0" w:space="0" w:color="auto"/>
        <w:bottom w:val="none" w:sz="0" w:space="0" w:color="auto"/>
        <w:right w:val="none" w:sz="0" w:space="0" w:color="auto"/>
      </w:divBdr>
    </w:div>
    <w:div w:id="1672369453">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718718">
      <w:bodyDiv w:val="1"/>
      <w:marLeft w:val="0"/>
      <w:marRight w:val="0"/>
      <w:marTop w:val="0"/>
      <w:marBottom w:val="0"/>
      <w:divBdr>
        <w:top w:val="none" w:sz="0" w:space="0" w:color="auto"/>
        <w:left w:val="none" w:sz="0" w:space="0" w:color="auto"/>
        <w:bottom w:val="none" w:sz="0" w:space="0" w:color="auto"/>
        <w:right w:val="none" w:sz="0" w:space="0" w:color="auto"/>
      </w:divBdr>
    </w:div>
    <w:div w:id="1679383659">
      <w:bodyDiv w:val="1"/>
      <w:marLeft w:val="0"/>
      <w:marRight w:val="0"/>
      <w:marTop w:val="0"/>
      <w:marBottom w:val="0"/>
      <w:divBdr>
        <w:top w:val="none" w:sz="0" w:space="0" w:color="auto"/>
        <w:left w:val="none" w:sz="0" w:space="0" w:color="auto"/>
        <w:bottom w:val="none" w:sz="0" w:space="0" w:color="auto"/>
        <w:right w:val="none" w:sz="0" w:space="0" w:color="auto"/>
      </w:divBdr>
      <w:divsChild>
        <w:div w:id="1278022258">
          <w:marLeft w:val="0"/>
          <w:marRight w:val="0"/>
          <w:marTop w:val="0"/>
          <w:marBottom w:val="0"/>
          <w:divBdr>
            <w:top w:val="none" w:sz="0" w:space="0" w:color="auto"/>
            <w:left w:val="none" w:sz="0" w:space="0" w:color="auto"/>
            <w:bottom w:val="none" w:sz="0" w:space="0" w:color="auto"/>
            <w:right w:val="none" w:sz="0" w:space="0" w:color="auto"/>
          </w:divBdr>
        </w:div>
        <w:div w:id="1731804525">
          <w:marLeft w:val="0"/>
          <w:marRight w:val="0"/>
          <w:marTop w:val="0"/>
          <w:marBottom w:val="0"/>
          <w:divBdr>
            <w:top w:val="none" w:sz="0" w:space="0" w:color="auto"/>
            <w:left w:val="none" w:sz="0" w:space="0" w:color="auto"/>
            <w:bottom w:val="none" w:sz="0" w:space="0" w:color="auto"/>
            <w:right w:val="none" w:sz="0" w:space="0" w:color="auto"/>
          </w:divBdr>
        </w:div>
        <w:div w:id="2036878479">
          <w:marLeft w:val="0"/>
          <w:marRight w:val="0"/>
          <w:marTop w:val="0"/>
          <w:marBottom w:val="0"/>
          <w:divBdr>
            <w:top w:val="none" w:sz="0" w:space="0" w:color="auto"/>
            <w:left w:val="none" w:sz="0" w:space="0" w:color="auto"/>
            <w:bottom w:val="none" w:sz="0" w:space="0" w:color="auto"/>
            <w:right w:val="none" w:sz="0" w:space="0" w:color="auto"/>
          </w:divBdr>
        </w:div>
        <w:div w:id="1043016907">
          <w:marLeft w:val="0"/>
          <w:marRight w:val="0"/>
          <w:marTop w:val="0"/>
          <w:marBottom w:val="0"/>
          <w:divBdr>
            <w:top w:val="none" w:sz="0" w:space="0" w:color="auto"/>
            <w:left w:val="none" w:sz="0" w:space="0" w:color="auto"/>
            <w:bottom w:val="none" w:sz="0" w:space="0" w:color="auto"/>
            <w:right w:val="none" w:sz="0" w:space="0" w:color="auto"/>
          </w:divBdr>
        </w:div>
        <w:div w:id="99645101">
          <w:marLeft w:val="0"/>
          <w:marRight w:val="0"/>
          <w:marTop w:val="0"/>
          <w:marBottom w:val="0"/>
          <w:divBdr>
            <w:top w:val="none" w:sz="0" w:space="0" w:color="auto"/>
            <w:left w:val="none" w:sz="0" w:space="0" w:color="auto"/>
            <w:bottom w:val="none" w:sz="0" w:space="0" w:color="auto"/>
            <w:right w:val="none" w:sz="0" w:space="0" w:color="auto"/>
          </w:divBdr>
        </w:div>
        <w:div w:id="431365857">
          <w:marLeft w:val="0"/>
          <w:marRight w:val="0"/>
          <w:marTop w:val="0"/>
          <w:marBottom w:val="0"/>
          <w:divBdr>
            <w:top w:val="none" w:sz="0" w:space="0" w:color="auto"/>
            <w:left w:val="none" w:sz="0" w:space="0" w:color="auto"/>
            <w:bottom w:val="none" w:sz="0" w:space="0" w:color="auto"/>
            <w:right w:val="none" w:sz="0" w:space="0" w:color="auto"/>
          </w:divBdr>
        </w:div>
        <w:div w:id="1685672139">
          <w:marLeft w:val="0"/>
          <w:marRight w:val="0"/>
          <w:marTop w:val="0"/>
          <w:marBottom w:val="0"/>
          <w:divBdr>
            <w:top w:val="none" w:sz="0" w:space="0" w:color="auto"/>
            <w:left w:val="none" w:sz="0" w:space="0" w:color="auto"/>
            <w:bottom w:val="none" w:sz="0" w:space="0" w:color="auto"/>
            <w:right w:val="none" w:sz="0" w:space="0" w:color="auto"/>
          </w:divBdr>
        </w:div>
        <w:div w:id="956369549">
          <w:marLeft w:val="0"/>
          <w:marRight w:val="0"/>
          <w:marTop w:val="0"/>
          <w:marBottom w:val="0"/>
          <w:divBdr>
            <w:top w:val="none" w:sz="0" w:space="0" w:color="auto"/>
            <w:left w:val="none" w:sz="0" w:space="0" w:color="auto"/>
            <w:bottom w:val="none" w:sz="0" w:space="0" w:color="auto"/>
            <w:right w:val="none" w:sz="0" w:space="0" w:color="auto"/>
          </w:divBdr>
        </w:div>
        <w:div w:id="1831869093">
          <w:marLeft w:val="0"/>
          <w:marRight w:val="0"/>
          <w:marTop w:val="0"/>
          <w:marBottom w:val="0"/>
          <w:divBdr>
            <w:top w:val="none" w:sz="0" w:space="0" w:color="auto"/>
            <w:left w:val="none" w:sz="0" w:space="0" w:color="auto"/>
            <w:bottom w:val="none" w:sz="0" w:space="0" w:color="auto"/>
            <w:right w:val="none" w:sz="0" w:space="0" w:color="auto"/>
          </w:divBdr>
        </w:div>
        <w:div w:id="997686138">
          <w:marLeft w:val="0"/>
          <w:marRight w:val="0"/>
          <w:marTop w:val="0"/>
          <w:marBottom w:val="0"/>
          <w:divBdr>
            <w:top w:val="none" w:sz="0" w:space="0" w:color="auto"/>
            <w:left w:val="none" w:sz="0" w:space="0" w:color="auto"/>
            <w:bottom w:val="none" w:sz="0" w:space="0" w:color="auto"/>
            <w:right w:val="none" w:sz="0" w:space="0" w:color="auto"/>
          </w:divBdr>
        </w:div>
        <w:div w:id="1677338623">
          <w:marLeft w:val="0"/>
          <w:marRight w:val="0"/>
          <w:marTop w:val="0"/>
          <w:marBottom w:val="0"/>
          <w:divBdr>
            <w:top w:val="none" w:sz="0" w:space="0" w:color="auto"/>
            <w:left w:val="none" w:sz="0" w:space="0" w:color="auto"/>
            <w:bottom w:val="none" w:sz="0" w:space="0" w:color="auto"/>
            <w:right w:val="none" w:sz="0" w:space="0" w:color="auto"/>
          </w:divBdr>
        </w:div>
        <w:div w:id="405614744">
          <w:marLeft w:val="0"/>
          <w:marRight w:val="0"/>
          <w:marTop w:val="0"/>
          <w:marBottom w:val="0"/>
          <w:divBdr>
            <w:top w:val="none" w:sz="0" w:space="0" w:color="auto"/>
            <w:left w:val="none" w:sz="0" w:space="0" w:color="auto"/>
            <w:bottom w:val="none" w:sz="0" w:space="0" w:color="auto"/>
            <w:right w:val="none" w:sz="0" w:space="0" w:color="auto"/>
          </w:divBdr>
        </w:div>
        <w:div w:id="1171144588">
          <w:marLeft w:val="0"/>
          <w:marRight w:val="0"/>
          <w:marTop w:val="0"/>
          <w:marBottom w:val="0"/>
          <w:divBdr>
            <w:top w:val="none" w:sz="0" w:space="0" w:color="auto"/>
            <w:left w:val="none" w:sz="0" w:space="0" w:color="auto"/>
            <w:bottom w:val="none" w:sz="0" w:space="0" w:color="auto"/>
            <w:right w:val="none" w:sz="0" w:space="0" w:color="auto"/>
          </w:divBdr>
        </w:div>
        <w:div w:id="730347908">
          <w:marLeft w:val="0"/>
          <w:marRight w:val="0"/>
          <w:marTop w:val="0"/>
          <w:marBottom w:val="0"/>
          <w:divBdr>
            <w:top w:val="none" w:sz="0" w:space="0" w:color="auto"/>
            <w:left w:val="none" w:sz="0" w:space="0" w:color="auto"/>
            <w:bottom w:val="none" w:sz="0" w:space="0" w:color="auto"/>
            <w:right w:val="none" w:sz="0" w:space="0" w:color="auto"/>
          </w:divBdr>
        </w:div>
        <w:div w:id="617445075">
          <w:marLeft w:val="0"/>
          <w:marRight w:val="0"/>
          <w:marTop w:val="0"/>
          <w:marBottom w:val="0"/>
          <w:divBdr>
            <w:top w:val="none" w:sz="0" w:space="0" w:color="auto"/>
            <w:left w:val="none" w:sz="0" w:space="0" w:color="auto"/>
            <w:bottom w:val="none" w:sz="0" w:space="0" w:color="auto"/>
            <w:right w:val="none" w:sz="0" w:space="0" w:color="auto"/>
          </w:divBdr>
        </w:div>
        <w:div w:id="1923027671">
          <w:marLeft w:val="0"/>
          <w:marRight w:val="0"/>
          <w:marTop w:val="0"/>
          <w:marBottom w:val="0"/>
          <w:divBdr>
            <w:top w:val="none" w:sz="0" w:space="0" w:color="auto"/>
            <w:left w:val="none" w:sz="0" w:space="0" w:color="auto"/>
            <w:bottom w:val="none" w:sz="0" w:space="0" w:color="auto"/>
            <w:right w:val="none" w:sz="0" w:space="0" w:color="auto"/>
          </w:divBdr>
        </w:div>
        <w:div w:id="275648132">
          <w:marLeft w:val="0"/>
          <w:marRight w:val="0"/>
          <w:marTop w:val="0"/>
          <w:marBottom w:val="0"/>
          <w:divBdr>
            <w:top w:val="none" w:sz="0" w:space="0" w:color="auto"/>
            <w:left w:val="none" w:sz="0" w:space="0" w:color="auto"/>
            <w:bottom w:val="none" w:sz="0" w:space="0" w:color="auto"/>
            <w:right w:val="none" w:sz="0" w:space="0" w:color="auto"/>
          </w:divBdr>
        </w:div>
        <w:div w:id="109666454">
          <w:marLeft w:val="0"/>
          <w:marRight w:val="0"/>
          <w:marTop w:val="0"/>
          <w:marBottom w:val="0"/>
          <w:divBdr>
            <w:top w:val="none" w:sz="0" w:space="0" w:color="auto"/>
            <w:left w:val="none" w:sz="0" w:space="0" w:color="auto"/>
            <w:bottom w:val="none" w:sz="0" w:space="0" w:color="auto"/>
            <w:right w:val="none" w:sz="0" w:space="0" w:color="auto"/>
          </w:divBdr>
        </w:div>
        <w:div w:id="461119600">
          <w:marLeft w:val="0"/>
          <w:marRight w:val="0"/>
          <w:marTop w:val="0"/>
          <w:marBottom w:val="0"/>
          <w:divBdr>
            <w:top w:val="none" w:sz="0" w:space="0" w:color="auto"/>
            <w:left w:val="none" w:sz="0" w:space="0" w:color="auto"/>
            <w:bottom w:val="none" w:sz="0" w:space="0" w:color="auto"/>
            <w:right w:val="none" w:sz="0" w:space="0" w:color="auto"/>
          </w:divBdr>
        </w:div>
        <w:div w:id="2079210017">
          <w:marLeft w:val="0"/>
          <w:marRight w:val="0"/>
          <w:marTop w:val="0"/>
          <w:marBottom w:val="0"/>
          <w:divBdr>
            <w:top w:val="none" w:sz="0" w:space="0" w:color="auto"/>
            <w:left w:val="none" w:sz="0" w:space="0" w:color="auto"/>
            <w:bottom w:val="none" w:sz="0" w:space="0" w:color="auto"/>
            <w:right w:val="none" w:sz="0" w:space="0" w:color="auto"/>
          </w:divBdr>
        </w:div>
        <w:div w:id="2043364229">
          <w:marLeft w:val="0"/>
          <w:marRight w:val="0"/>
          <w:marTop w:val="0"/>
          <w:marBottom w:val="0"/>
          <w:divBdr>
            <w:top w:val="none" w:sz="0" w:space="0" w:color="auto"/>
            <w:left w:val="none" w:sz="0" w:space="0" w:color="auto"/>
            <w:bottom w:val="none" w:sz="0" w:space="0" w:color="auto"/>
            <w:right w:val="none" w:sz="0" w:space="0" w:color="auto"/>
          </w:divBdr>
        </w:div>
        <w:div w:id="930510603">
          <w:marLeft w:val="0"/>
          <w:marRight w:val="0"/>
          <w:marTop w:val="0"/>
          <w:marBottom w:val="0"/>
          <w:divBdr>
            <w:top w:val="none" w:sz="0" w:space="0" w:color="auto"/>
            <w:left w:val="none" w:sz="0" w:space="0" w:color="auto"/>
            <w:bottom w:val="none" w:sz="0" w:space="0" w:color="auto"/>
            <w:right w:val="none" w:sz="0" w:space="0" w:color="auto"/>
          </w:divBdr>
        </w:div>
        <w:div w:id="72316637">
          <w:marLeft w:val="0"/>
          <w:marRight w:val="0"/>
          <w:marTop w:val="0"/>
          <w:marBottom w:val="0"/>
          <w:divBdr>
            <w:top w:val="none" w:sz="0" w:space="0" w:color="auto"/>
            <w:left w:val="none" w:sz="0" w:space="0" w:color="auto"/>
            <w:bottom w:val="none" w:sz="0" w:space="0" w:color="auto"/>
            <w:right w:val="none" w:sz="0" w:space="0" w:color="auto"/>
          </w:divBdr>
        </w:div>
        <w:div w:id="772164423">
          <w:marLeft w:val="0"/>
          <w:marRight w:val="0"/>
          <w:marTop w:val="0"/>
          <w:marBottom w:val="0"/>
          <w:divBdr>
            <w:top w:val="none" w:sz="0" w:space="0" w:color="auto"/>
            <w:left w:val="none" w:sz="0" w:space="0" w:color="auto"/>
            <w:bottom w:val="none" w:sz="0" w:space="0" w:color="auto"/>
            <w:right w:val="none" w:sz="0" w:space="0" w:color="auto"/>
          </w:divBdr>
        </w:div>
      </w:divsChild>
    </w:div>
    <w:div w:id="1679501275">
      <w:bodyDiv w:val="1"/>
      <w:marLeft w:val="0"/>
      <w:marRight w:val="0"/>
      <w:marTop w:val="0"/>
      <w:marBottom w:val="0"/>
      <w:divBdr>
        <w:top w:val="none" w:sz="0" w:space="0" w:color="auto"/>
        <w:left w:val="none" w:sz="0" w:space="0" w:color="auto"/>
        <w:bottom w:val="none" w:sz="0" w:space="0" w:color="auto"/>
        <w:right w:val="none" w:sz="0" w:space="0" w:color="auto"/>
      </w:divBdr>
      <w:divsChild>
        <w:div w:id="1053775181">
          <w:marLeft w:val="0"/>
          <w:marRight w:val="0"/>
          <w:marTop w:val="0"/>
          <w:marBottom w:val="0"/>
          <w:divBdr>
            <w:top w:val="none" w:sz="0" w:space="0" w:color="auto"/>
            <w:left w:val="none" w:sz="0" w:space="0" w:color="auto"/>
            <w:bottom w:val="none" w:sz="0" w:space="0" w:color="auto"/>
            <w:right w:val="none" w:sz="0" w:space="0" w:color="auto"/>
          </w:divBdr>
        </w:div>
        <w:div w:id="77597584">
          <w:marLeft w:val="0"/>
          <w:marRight w:val="0"/>
          <w:marTop w:val="0"/>
          <w:marBottom w:val="0"/>
          <w:divBdr>
            <w:top w:val="none" w:sz="0" w:space="0" w:color="auto"/>
            <w:left w:val="none" w:sz="0" w:space="0" w:color="auto"/>
            <w:bottom w:val="none" w:sz="0" w:space="0" w:color="auto"/>
            <w:right w:val="none" w:sz="0" w:space="0" w:color="auto"/>
          </w:divBdr>
        </w:div>
        <w:div w:id="801535348">
          <w:marLeft w:val="0"/>
          <w:marRight w:val="0"/>
          <w:marTop w:val="0"/>
          <w:marBottom w:val="0"/>
          <w:divBdr>
            <w:top w:val="none" w:sz="0" w:space="0" w:color="auto"/>
            <w:left w:val="none" w:sz="0" w:space="0" w:color="auto"/>
            <w:bottom w:val="none" w:sz="0" w:space="0" w:color="auto"/>
            <w:right w:val="none" w:sz="0" w:space="0" w:color="auto"/>
          </w:divBdr>
        </w:div>
        <w:div w:id="399182217">
          <w:marLeft w:val="0"/>
          <w:marRight w:val="0"/>
          <w:marTop w:val="0"/>
          <w:marBottom w:val="0"/>
          <w:divBdr>
            <w:top w:val="none" w:sz="0" w:space="0" w:color="auto"/>
            <w:left w:val="none" w:sz="0" w:space="0" w:color="auto"/>
            <w:bottom w:val="none" w:sz="0" w:space="0" w:color="auto"/>
            <w:right w:val="none" w:sz="0" w:space="0" w:color="auto"/>
          </w:divBdr>
        </w:div>
        <w:div w:id="1598444284">
          <w:marLeft w:val="0"/>
          <w:marRight w:val="0"/>
          <w:marTop w:val="0"/>
          <w:marBottom w:val="0"/>
          <w:divBdr>
            <w:top w:val="none" w:sz="0" w:space="0" w:color="auto"/>
            <w:left w:val="none" w:sz="0" w:space="0" w:color="auto"/>
            <w:bottom w:val="none" w:sz="0" w:space="0" w:color="auto"/>
            <w:right w:val="none" w:sz="0" w:space="0" w:color="auto"/>
          </w:divBdr>
        </w:div>
        <w:div w:id="821628439">
          <w:marLeft w:val="0"/>
          <w:marRight w:val="0"/>
          <w:marTop w:val="0"/>
          <w:marBottom w:val="0"/>
          <w:divBdr>
            <w:top w:val="none" w:sz="0" w:space="0" w:color="auto"/>
            <w:left w:val="none" w:sz="0" w:space="0" w:color="auto"/>
            <w:bottom w:val="none" w:sz="0" w:space="0" w:color="auto"/>
            <w:right w:val="none" w:sz="0" w:space="0" w:color="auto"/>
          </w:divBdr>
        </w:div>
        <w:div w:id="65152986">
          <w:marLeft w:val="0"/>
          <w:marRight w:val="0"/>
          <w:marTop w:val="0"/>
          <w:marBottom w:val="0"/>
          <w:divBdr>
            <w:top w:val="none" w:sz="0" w:space="0" w:color="auto"/>
            <w:left w:val="none" w:sz="0" w:space="0" w:color="auto"/>
            <w:bottom w:val="none" w:sz="0" w:space="0" w:color="auto"/>
            <w:right w:val="none" w:sz="0" w:space="0" w:color="auto"/>
          </w:divBdr>
        </w:div>
        <w:div w:id="1548448260">
          <w:marLeft w:val="0"/>
          <w:marRight w:val="0"/>
          <w:marTop w:val="0"/>
          <w:marBottom w:val="0"/>
          <w:divBdr>
            <w:top w:val="none" w:sz="0" w:space="0" w:color="auto"/>
            <w:left w:val="none" w:sz="0" w:space="0" w:color="auto"/>
            <w:bottom w:val="none" w:sz="0" w:space="0" w:color="auto"/>
            <w:right w:val="none" w:sz="0" w:space="0" w:color="auto"/>
          </w:divBdr>
        </w:div>
        <w:div w:id="942735580">
          <w:marLeft w:val="0"/>
          <w:marRight w:val="0"/>
          <w:marTop w:val="0"/>
          <w:marBottom w:val="0"/>
          <w:divBdr>
            <w:top w:val="none" w:sz="0" w:space="0" w:color="auto"/>
            <w:left w:val="none" w:sz="0" w:space="0" w:color="auto"/>
            <w:bottom w:val="none" w:sz="0" w:space="0" w:color="auto"/>
            <w:right w:val="none" w:sz="0" w:space="0" w:color="auto"/>
          </w:divBdr>
        </w:div>
        <w:div w:id="101724679">
          <w:marLeft w:val="0"/>
          <w:marRight w:val="0"/>
          <w:marTop w:val="0"/>
          <w:marBottom w:val="0"/>
          <w:divBdr>
            <w:top w:val="none" w:sz="0" w:space="0" w:color="auto"/>
            <w:left w:val="none" w:sz="0" w:space="0" w:color="auto"/>
            <w:bottom w:val="none" w:sz="0" w:space="0" w:color="auto"/>
            <w:right w:val="none" w:sz="0" w:space="0" w:color="auto"/>
          </w:divBdr>
        </w:div>
        <w:div w:id="1375346400">
          <w:marLeft w:val="0"/>
          <w:marRight w:val="0"/>
          <w:marTop w:val="0"/>
          <w:marBottom w:val="0"/>
          <w:divBdr>
            <w:top w:val="none" w:sz="0" w:space="0" w:color="auto"/>
            <w:left w:val="none" w:sz="0" w:space="0" w:color="auto"/>
            <w:bottom w:val="none" w:sz="0" w:space="0" w:color="auto"/>
            <w:right w:val="none" w:sz="0" w:space="0" w:color="auto"/>
          </w:divBdr>
        </w:div>
        <w:div w:id="330522662">
          <w:marLeft w:val="0"/>
          <w:marRight w:val="0"/>
          <w:marTop w:val="0"/>
          <w:marBottom w:val="0"/>
          <w:divBdr>
            <w:top w:val="none" w:sz="0" w:space="0" w:color="auto"/>
            <w:left w:val="none" w:sz="0" w:space="0" w:color="auto"/>
            <w:bottom w:val="none" w:sz="0" w:space="0" w:color="auto"/>
            <w:right w:val="none" w:sz="0" w:space="0" w:color="auto"/>
          </w:divBdr>
        </w:div>
        <w:div w:id="794563936">
          <w:marLeft w:val="0"/>
          <w:marRight w:val="0"/>
          <w:marTop w:val="0"/>
          <w:marBottom w:val="0"/>
          <w:divBdr>
            <w:top w:val="none" w:sz="0" w:space="0" w:color="auto"/>
            <w:left w:val="none" w:sz="0" w:space="0" w:color="auto"/>
            <w:bottom w:val="none" w:sz="0" w:space="0" w:color="auto"/>
            <w:right w:val="none" w:sz="0" w:space="0" w:color="auto"/>
          </w:divBdr>
        </w:div>
        <w:div w:id="55208448">
          <w:marLeft w:val="0"/>
          <w:marRight w:val="0"/>
          <w:marTop w:val="0"/>
          <w:marBottom w:val="0"/>
          <w:divBdr>
            <w:top w:val="none" w:sz="0" w:space="0" w:color="auto"/>
            <w:left w:val="none" w:sz="0" w:space="0" w:color="auto"/>
            <w:bottom w:val="none" w:sz="0" w:space="0" w:color="auto"/>
            <w:right w:val="none" w:sz="0" w:space="0" w:color="auto"/>
          </w:divBdr>
        </w:div>
        <w:div w:id="916597877">
          <w:marLeft w:val="0"/>
          <w:marRight w:val="0"/>
          <w:marTop w:val="0"/>
          <w:marBottom w:val="0"/>
          <w:divBdr>
            <w:top w:val="none" w:sz="0" w:space="0" w:color="auto"/>
            <w:left w:val="none" w:sz="0" w:space="0" w:color="auto"/>
            <w:bottom w:val="none" w:sz="0" w:space="0" w:color="auto"/>
            <w:right w:val="none" w:sz="0" w:space="0" w:color="auto"/>
          </w:divBdr>
        </w:div>
        <w:div w:id="548610211">
          <w:marLeft w:val="0"/>
          <w:marRight w:val="0"/>
          <w:marTop w:val="0"/>
          <w:marBottom w:val="0"/>
          <w:divBdr>
            <w:top w:val="none" w:sz="0" w:space="0" w:color="auto"/>
            <w:left w:val="none" w:sz="0" w:space="0" w:color="auto"/>
            <w:bottom w:val="none" w:sz="0" w:space="0" w:color="auto"/>
            <w:right w:val="none" w:sz="0" w:space="0" w:color="auto"/>
          </w:divBdr>
        </w:div>
        <w:div w:id="554051790">
          <w:marLeft w:val="0"/>
          <w:marRight w:val="0"/>
          <w:marTop w:val="0"/>
          <w:marBottom w:val="0"/>
          <w:divBdr>
            <w:top w:val="none" w:sz="0" w:space="0" w:color="auto"/>
            <w:left w:val="none" w:sz="0" w:space="0" w:color="auto"/>
            <w:bottom w:val="none" w:sz="0" w:space="0" w:color="auto"/>
            <w:right w:val="none" w:sz="0" w:space="0" w:color="auto"/>
          </w:divBdr>
        </w:div>
        <w:div w:id="155656667">
          <w:marLeft w:val="0"/>
          <w:marRight w:val="0"/>
          <w:marTop w:val="0"/>
          <w:marBottom w:val="0"/>
          <w:divBdr>
            <w:top w:val="none" w:sz="0" w:space="0" w:color="auto"/>
            <w:left w:val="none" w:sz="0" w:space="0" w:color="auto"/>
            <w:bottom w:val="none" w:sz="0" w:space="0" w:color="auto"/>
            <w:right w:val="none" w:sz="0" w:space="0" w:color="auto"/>
          </w:divBdr>
        </w:div>
        <w:div w:id="1726375214">
          <w:marLeft w:val="0"/>
          <w:marRight w:val="0"/>
          <w:marTop w:val="0"/>
          <w:marBottom w:val="0"/>
          <w:divBdr>
            <w:top w:val="none" w:sz="0" w:space="0" w:color="auto"/>
            <w:left w:val="none" w:sz="0" w:space="0" w:color="auto"/>
            <w:bottom w:val="none" w:sz="0" w:space="0" w:color="auto"/>
            <w:right w:val="none" w:sz="0" w:space="0" w:color="auto"/>
          </w:divBdr>
        </w:div>
        <w:div w:id="1055156433">
          <w:marLeft w:val="0"/>
          <w:marRight w:val="0"/>
          <w:marTop w:val="0"/>
          <w:marBottom w:val="0"/>
          <w:divBdr>
            <w:top w:val="none" w:sz="0" w:space="0" w:color="auto"/>
            <w:left w:val="none" w:sz="0" w:space="0" w:color="auto"/>
            <w:bottom w:val="none" w:sz="0" w:space="0" w:color="auto"/>
            <w:right w:val="none" w:sz="0" w:space="0" w:color="auto"/>
          </w:divBdr>
        </w:div>
        <w:div w:id="976254141">
          <w:marLeft w:val="0"/>
          <w:marRight w:val="0"/>
          <w:marTop w:val="0"/>
          <w:marBottom w:val="0"/>
          <w:divBdr>
            <w:top w:val="none" w:sz="0" w:space="0" w:color="auto"/>
            <w:left w:val="none" w:sz="0" w:space="0" w:color="auto"/>
            <w:bottom w:val="none" w:sz="0" w:space="0" w:color="auto"/>
            <w:right w:val="none" w:sz="0" w:space="0" w:color="auto"/>
          </w:divBdr>
        </w:div>
        <w:div w:id="705175121">
          <w:marLeft w:val="0"/>
          <w:marRight w:val="0"/>
          <w:marTop w:val="0"/>
          <w:marBottom w:val="0"/>
          <w:divBdr>
            <w:top w:val="none" w:sz="0" w:space="0" w:color="auto"/>
            <w:left w:val="none" w:sz="0" w:space="0" w:color="auto"/>
            <w:bottom w:val="none" w:sz="0" w:space="0" w:color="auto"/>
            <w:right w:val="none" w:sz="0" w:space="0" w:color="auto"/>
          </w:divBdr>
        </w:div>
        <w:div w:id="721490606">
          <w:marLeft w:val="0"/>
          <w:marRight w:val="0"/>
          <w:marTop w:val="0"/>
          <w:marBottom w:val="0"/>
          <w:divBdr>
            <w:top w:val="none" w:sz="0" w:space="0" w:color="auto"/>
            <w:left w:val="none" w:sz="0" w:space="0" w:color="auto"/>
            <w:bottom w:val="none" w:sz="0" w:space="0" w:color="auto"/>
            <w:right w:val="none" w:sz="0" w:space="0" w:color="auto"/>
          </w:divBdr>
        </w:div>
        <w:div w:id="678892478">
          <w:marLeft w:val="0"/>
          <w:marRight w:val="0"/>
          <w:marTop w:val="0"/>
          <w:marBottom w:val="0"/>
          <w:divBdr>
            <w:top w:val="none" w:sz="0" w:space="0" w:color="auto"/>
            <w:left w:val="none" w:sz="0" w:space="0" w:color="auto"/>
            <w:bottom w:val="none" w:sz="0" w:space="0" w:color="auto"/>
            <w:right w:val="none" w:sz="0" w:space="0" w:color="auto"/>
          </w:divBdr>
        </w:div>
        <w:div w:id="1696344210">
          <w:marLeft w:val="0"/>
          <w:marRight w:val="0"/>
          <w:marTop w:val="0"/>
          <w:marBottom w:val="0"/>
          <w:divBdr>
            <w:top w:val="none" w:sz="0" w:space="0" w:color="auto"/>
            <w:left w:val="none" w:sz="0" w:space="0" w:color="auto"/>
            <w:bottom w:val="none" w:sz="0" w:space="0" w:color="auto"/>
            <w:right w:val="none" w:sz="0" w:space="0" w:color="auto"/>
          </w:divBdr>
        </w:div>
        <w:div w:id="2122259698">
          <w:marLeft w:val="0"/>
          <w:marRight w:val="0"/>
          <w:marTop w:val="0"/>
          <w:marBottom w:val="0"/>
          <w:divBdr>
            <w:top w:val="none" w:sz="0" w:space="0" w:color="auto"/>
            <w:left w:val="none" w:sz="0" w:space="0" w:color="auto"/>
            <w:bottom w:val="none" w:sz="0" w:space="0" w:color="auto"/>
            <w:right w:val="none" w:sz="0" w:space="0" w:color="auto"/>
          </w:divBdr>
        </w:div>
        <w:div w:id="2031836715">
          <w:marLeft w:val="0"/>
          <w:marRight w:val="0"/>
          <w:marTop w:val="0"/>
          <w:marBottom w:val="0"/>
          <w:divBdr>
            <w:top w:val="none" w:sz="0" w:space="0" w:color="auto"/>
            <w:left w:val="none" w:sz="0" w:space="0" w:color="auto"/>
            <w:bottom w:val="none" w:sz="0" w:space="0" w:color="auto"/>
            <w:right w:val="none" w:sz="0" w:space="0" w:color="auto"/>
          </w:divBdr>
        </w:div>
        <w:div w:id="933896886">
          <w:marLeft w:val="0"/>
          <w:marRight w:val="0"/>
          <w:marTop w:val="0"/>
          <w:marBottom w:val="0"/>
          <w:divBdr>
            <w:top w:val="none" w:sz="0" w:space="0" w:color="auto"/>
            <w:left w:val="none" w:sz="0" w:space="0" w:color="auto"/>
            <w:bottom w:val="none" w:sz="0" w:space="0" w:color="auto"/>
            <w:right w:val="none" w:sz="0" w:space="0" w:color="auto"/>
          </w:divBdr>
        </w:div>
        <w:div w:id="954292919">
          <w:marLeft w:val="0"/>
          <w:marRight w:val="0"/>
          <w:marTop w:val="0"/>
          <w:marBottom w:val="0"/>
          <w:divBdr>
            <w:top w:val="none" w:sz="0" w:space="0" w:color="auto"/>
            <w:left w:val="none" w:sz="0" w:space="0" w:color="auto"/>
            <w:bottom w:val="none" w:sz="0" w:space="0" w:color="auto"/>
            <w:right w:val="none" w:sz="0" w:space="0" w:color="auto"/>
          </w:divBdr>
        </w:div>
        <w:div w:id="1376999110">
          <w:marLeft w:val="0"/>
          <w:marRight w:val="0"/>
          <w:marTop w:val="0"/>
          <w:marBottom w:val="0"/>
          <w:divBdr>
            <w:top w:val="none" w:sz="0" w:space="0" w:color="auto"/>
            <w:left w:val="none" w:sz="0" w:space="0" w:color="auto"/>
            <w:bottom w:val="none" w:sz="0" w:space="0" w:color="auto"/>
            <w:right w:val="none" w:sz="0" w:space="0" w:color="auto"/>
          </w:divBdr>
        </w:div>
        <w:div w:id="448819425">
          <w:marLeft w:val="0"/>
          <w:marRight w:val="0"/>
          <w:marTop w:val="0"/>
          <w:marBottom w:val="0"/>
          <w:divBdr>
            <w:top w:val="none" w:sz="0" w:space="0" w:color="auto"/>
            <w:left w:val="none" w:sz="0" w:space="0" w:color="auto"/>
            <w:bottom w:val="none" w:sz="0" w:space="0" w:color="auto"/>
            <w:right w:val="none" w:sz="0" w:space="0" w:color="auto"/>
          </w:divBdr>
        </w:div>
        <w:div w:id="392849343">
          <w:marLeft w:val="0"/>
          <w:marRight w:val="0"/>
          <w:marTop w:val="0"/>
          <w:marBottom w:val="0"/>
          <w:divBdr>
            <w:top w:val="none" w:sz="0" w:space="0" w:color="auto"/>
            <w:left w:val="none" w:sz="0" w:space="0" w:color="auto"/>
            <w:bottom w:val="none" w:sz="0" w:space="0" w:color="auto"/>
            <w:right w:val="none" w:sz="0" w:space="0" w:color="auto"/>
          </w:divBdr>
        </w:div>
        <w:div w:id="1062143441">
          <w:marLeft w:val="0"/>
          <w:marRight w:val="0"/>
          <w:marTop w:val="0"/>
          <w:marBottom w:val="0"/>
          <w:divBdr>
            <w:top w:val="none" w:sz="0" w:space="0" w:color="auto"/>
            <w:left w:val="none" w:sz="0" w:space="0" w:color="auto"/>
            <w:bottom w:val="none" w:sz="0" w:space="0" w:color="auto"/>
            <w:right w:val="none" w:sz="0" w:space="0" w:color="auto"/>
          </w:divBdr>
        </w:div>
        <w:div w:id="565726640">
          <w:marLeft w:val="0"/>
          <w:marRight w:val="0"/>
          <w:marTop w:val="0"/>
          <w:marBottom w:val="0"/>
          <w:divBdr>
            <w:top w:val="none" w:sz="0" w:space="0" w:color="auto"/>
            <w:left w:val="none" w:sz="0" w:space="0" w:color="auto"/>
            <w:bottom w:val="none" w:sz="0" w:space="0" w:color="auto"/>
            <w:right w:val="none" w:sz="0" w:space="0" w:color="auto"/>
          </w:divBdr>
        </w:div>
        <w:div w:id="1799569517">
          <w:marLeft w:val="0"/>
          <w:marRight w:val="0"/>
          <w:marTop w:val="0"/>
          <w:marBottom w:val="0"/>
          <w:divBdr>
            <w:top w:val="none" w:sz="0" w:space="0" w:color="auto"/>
            <w:left w:val="none" w:sz="0" w:space="0" w:color="auto"/>
            <w:bottom w:val="none" w:sz="0" w:space="0" w:color="auto"/>
            <w:right w:val="none" w:sz="0" w:space="0" w:color="auto"/>
          </w:divBdr>
        </w:div>
        <w:div w:id="1080250616">
          <w:marLeft w:val="0"/>
          <w:marRight w:val="0"/>
          <w:marTop w:val="0"/>
          <w:marBottom w:val="0"/>
          <w:divBdr>
            <w:top w:val="none" w:sz="0" w:space="0" w:color="auto"/>
            <w:left w:val="none" w:sz="0" w:space="0" w:color="auto"/>
            <w:bottom w:val="none" w:sz="0" w:space="0" w:color="auto"/>
            <w:right w:val="none" w:sz="0" w:space="0" w:color="auto"/>
          </w:divBdr>
        </w:div>
      </w:divsChild>
    </w:div>
    <w:div w:id="1682273695">
      <w:bodyDiv w:val="1"/>
      <w:marLeft w:val="0"/>
      <w:marRight w:val="0"/>
      <w:marTop w:val="0"/>
      <w:marBottom w:val="0"/>
      <w:divBdr>
        <w:top w:val="none" w:sz="0" w:space="0" w:color="auto"/>
        <w:left w:val="none" w:sz="0" w:space="0" w:color="auto"/>
        <w:bottom w:val="none" w:sz="0" w:space="0" w:color="auto"/>
        <w:right w:val="none" w:sz="0" w:space="0" w:color="auto"/>
      </w:divBdr>
    </w:div>
    <w:div w:id="1705709582">
      <w:bodyDiv w:val="1"/>
      <w:marLeft w:val="0"/>
      <w:marRight w:val="0"/>
      <w:marTop w:val="0"/>
      <w:marBottom w:val="0"/>
      <w:divBdr>
        <w:top w:val="none" w:sz="0" w:space="0" w:color="auto"/>
        <w:left w:val="none" w:sz="0" w:space="0" w:color="auto"/>
        <w:bottom w:val="none" w:sz="0" w:space="0" w:color="auto"/>
        <w:right w:val="none" w:sz="0" w:space="0" w:color="auto"/>
      </w:divBdr>
    </w:div>
    <w:div w:id="1707372384">
      <w:bodyDiv w:val="1"/>
      <w:marLeft w:val="0"/>
      <w:marRight w:val="0"/>
      <w:marTop w:val="0"/>
      <w:marBottom w:val="0"/>
      <w:divBdr>
        <w:top w:val="none" w:sz="0" w:space="0" w:color="auto"/>
        <w:left w:val="none" w:sz="0" w:space="0" w:color="auto"/>
        <w:bottom w:val="none" w:sz="0" w:space="0" w:color="auto"/>
        <w:right w:val="none" w:sz="0" w:space="0" w:color="auto"/>
      </w:divBdr>
    </w:div>
    <w:div w:id="1710111412">
      <w:bodyDiv w:val="1"/>
      <w:marLeft w:val="0"/>
      <w:marRight w:val="0"/>
      <w:marTop w:val="0"/>
      <w:marBottom w:val="0"/>
      <w:divBdr>
        <w:top w:val="none" w:sz="0" w:space="0" w:color="auto"/>
        <w:left w:val="none" w:sz="0" w:space="0" w:color="auto"/>
        <w:bottom w:val="none" w:sz="0" w:space="0" w:color="auto"/>
        <w:right w:val="none" w:sz="0" w:space="0" w:color="auto"/>
      </w:divBdr>
      <w:divsChild>
        <w:div w:id="855581828">
          <w:marLeft w:val="0"/>
          <w:marRight w:val="0"/>
          <w:marTop w:val="0"/>
          <w:marBottom w:val="0"/>
          <w:divBdr>
            <w:top w:val="none" w:sz="0" w:space="0" w:color="auto"/>
            <w:left w:val="none" w:sz="0" w:space="0" w:color="auto"/>
            <w:bottom w:val="none" w:sz="0" w:space="0" w:color="auto"/>
            <w:right w:val="none" w:sz="0" w:space="0" w:color="auto"/>
          </w:divBdr>
        </w:div>
        <w:div w:id="1562983095">
          <w:marLeft w:val="0"/>
          <w:marRight w:val="0"/>
          <w:marTop w:val="0"/>
          <w:marBottom w:val="0"/>
          <w:divBdr>
            <w:top w:val="none" w:sz="0" w:space="0" w:color="auto"/>
            <w:left w:val="none" w:sz="0" w:space="0" w:color="auto"/>
            <w:bottom w:val="none" w:sz="0" w:space="0" w:color="auto"/>
            <w:right w:val="none" w:sz="0" w:space="0" w:color="auto"/>
          </w:divBdr>
        </w:div>
        <w:div w:id="627006877">
          <w:marLeft w:val="0"/>
          <w:marRight w:val="0"/>
          <w:marTop w:val="0"/>
          <w:marBottom w:val="0"/>
          <w:divBdr>
            <w:top w:val="none" w:sz="0" w:space="0" w:color="auto"/>
            <w:left w:val="none" w:sz="0" w:space="0" w:color="auto"/>
            <w:bottom w:val="none" w:sz="0" w:space="0" w:color="auto"/>
            <w:right w:val="none" w:sz="0" w:space="0" w:color="auto"/>
          </w:divBdr>
        </w:div>
        <w:div w:id="82840928">
          <w:marLeft w:val="0"/>
          <w:marRight w:val="0"/>
          <w:marTop w:val="0"/>
          <w:marBottom w:val="0"/>
          <w:divBdr>
            <w:top w:val="none" w:sz="0" w:space="0" w:color="auto"/>
            <w:left w:val="none" w:sz="0" w:space="0" w:color="auto"/>
            <w:bottom w:val="none" w:sz="0" w:space="0" w:color="auto"/>
            <w:right w:val="none" w:sz="0" w:space="0" w:color="auto"/>
          </w:divBdr>
        </w:div>
        <w:div w:id="860170600">
          <w:marLeft w:val="0"/>
          <w:marRight w:val="0"/>
          <w:marTop w:val="0"/>
          <w:marBottom w:val="0"/>
          <w:divBdr>
            <w:top w:val="none" w:sz="0" w:space="0" w:color="auto"/>
            <w:left w:val="none" w:sz="0" w:space="0" w:color="auto"/>
            <w:bottom w:val="none" w:sz="0" w:space="0" w:color="auto"/>
            <w:right w:val="none" w:sz="0" w:space="0" w:color="auto"/>
          </w:divBdr>
        </w:div>
        <w:div w:id="348217237">
          <w:marLeft w:val="0"/>
          <w:marRight w:val="0"/>
          <w:marTop w:val="0"/>
          <w:marBottom w:val="0"/>
          <w:divBdr>
            <w:top w:val="none" w:sz="0" w:space="0" w:color="auto"/>
            <w:left w:val="none" w:sz="0" w:space="0" w:color="auto"/>
            <w:bottom w:val="none" w:sz="0" w:space="0" w:color="auto"/>
            <w:right w:val="none" w:sz="0" w:space="0" w:color="auto"/>
          </w:divBdr>
        </w:div>
        <w:div w:id="1799031783">
          <w:marLeft w:val="0"/>
          <w:marRight w:val="0"/>
          <w:marTop w:val="0"/>
          <w:marBottom w:val="0"/>
          <w:divBdr>
            <w:top w:val="none" w:sz="0" w:space="0" w:color="auto"/>
            <w:left w:val="none" w:sz="0" w:space="0" w:color="auto"/>
            <w:bottom w:val="none" w:sz="0" w:space="0" w:color="auto"/>
            <w:right w:val="none" w:sz="0" w:space="0" w:color="auto"/>
          </w:divBdr>
        </w:div>
        <w:div w:id="958419556">
          <w:marLeft w:val="0"/>
          <w:marRight w:val="0"/>
          <w:marTop w:val="0"/>
          <w:marBottom w:val="0"/>
          <w:divBdr>
            <w:top w:val="none" w:sz="0" w:space="0" w:color="auto"/>
            <w:left w:val="none" w:sz="0" w:space="0" w:color="auto"/>
            <w:bottom w:val="none" w:sz="0" w:space="0" w:color="auto"/>
            <w:right w:val="none" w:sz="0" w:space="0" w:color="auto"/>
          </w:divBdr>
        </w:div>
        <w:div w:id="1798798404">
          <w:marLeft w:val="0"/>
          <w:marRight w:val="0"/>
          <w:marTop w:val="0"/>
          <w:marBottom w:val="0"/>
          <w:divBdr>
            <w:top w:val="none" w:sz="0" w:space="0" w:color="auto"/>
            <w:left w:val="none" w:sz="0" w:space="0" w:color="auto"/>
            <w:bottom w:val="none" w:sz="0" w:space="0" w:color="auto"/>
            <w:right w:val="none" w:sz="0" w:space="0" w:color="auto"/>
          </w:divBdr>
        </w:div>
        <w:div w:id="1624574130">
          <w:marLeft w:val="0"/>
          <w:marRight w:val="0"/>
          <w:marTop w:val="0"/>
          <w:marBottom w:val="0"/>
          <w:divBdr>
            <w:top w:val="none" w:sz="0" w:space="0" w:color="auto"/>
            <w:left w:val="none" w:sz="0" w:space="0" w:color="auto"/>
            <w:bottom w:val="none" w:sz="0" w:space="0" w:color="auto"/>
            <w:right w:val="none" w:sz="0" w:space="0" w:color="auto"/>
          </w:divBdr>
        </w:div>
        <w:div w:id="387648756">
          <w:marLeft w:val="0"/>
          <w:marRight w:val="0"/>
          <w:marTop w:val="0"/>
          <w:marBottom w:val="0"/>
          <w:divBdr>
            <w:top w:val="none" w:sz="0" w:space="0" w:color="auto"/>
            <w:left w:val="none" w:sz="0" w:space="0" w:color="auto"/>
            <w:bottom w:val="none" w:sz="0" w:space="0" w:color="auto"/>
            <w:right w:val="none" w:sz="0" w:space="0" w:color="auto"/>
          </w:divBdr>
        </w:div>
        <w:div w:id="1960645221">
          <w:marLeft w:val="0"/>
          <w:marRight w:val="0"/>
          <w:marTop w:val="0"/>
          <w:marBottom w:val="0"/>
          <w:divBdr>
            <w:top w:val="none" w:sz="0" w:space="0" w:color="auto"/>
            <w:left w:val="none" w:sz="0" w:space="0" w:color="auto"/>
            <w:bottom w:val="none" w:sz="0" w:space="0" w:color="auto"/>
            <w:right w:val="none" w:sz="0" w:space="0" w:color="auto"/>
          </w:divBdr>
        </w:div>
        <w:div w:id="1138034540">
          <w:marLeft w:val="0"/>
          <w:marRight w:val="0"/>
          <w:marTop w:val="0"/>
          <w:marBottom w:val="0"/>
          <w:divBdr>
            <w:top w:val="none" w:sz="0" w:space="0" w:color="auto"/>
            <w:left w:val="none" w:sz="0" w:space="0" w:color="auto"/>
            <w:bottom w:val="none" w:sz="0" w:space="0" w:color="auto"/>
            <w:right w:val="none" w:sz="0" w:space="0" w:color="auto"/>
          </w:divBdr>
        </w:div>
        <w:div w:id="1073621747">
          <w:marLeft w:val="0"/>
          <w:marRight w:val="0"/>
          <w:marTop w:val="0"/>
          <w:marBottom w:val="0"/>
          <w:divBdr>
            <w:top w:val="none" w:sz="0" w:space="0" w:color="auto"/>
            <w:left w:val="none" w:sz="0" w:space="0" w:color="auto"/>
            <w:bottom w:val="none" w:sz="0" w:space="0" w:color="auto"/>
            <w:right w:val="none" w:sz="0" w:space="0" w:color="auto"/>
          </w:divBdr>
        </w:div>
        <w:div w:id="859124216">
          <w:marLeft w:val="0"/>
          <w:marRight w:val="0"/>
          <w:marTop w:val="0"/>
          <w:marBottom w:val="0"/>
          <w:divBdr>
            <w:top w:val="none" w:sz="0" w:space="0" w:color="auto"/>
            <w:left w:val="none" w:sz="0" w:space="0" w:color="auto"/>
            <w:bottom w:val="none" w:sz="0" w:space="0" w:color="auto"/>
            <w:right w:val="none" w:sz="0" w:space="0" w:color="auto"/>
          </w:divBdr>
        </w:div>
        <w:div w:id="520053182">
          <w:marLeft w:val="0"/>
          <w:marRight w:val="0"/>
          <w:marTop w:val="0"/>
          <w:marBottom w:val="0"/>
          <w:divBdr>
            <w:top w:val="none" w:sz="0" w:space="0" w:color="auto"/>
            <w:left w:val="none" w:sz="0" w:space="0" w:color="auto"/>
            <w:bottom w:val="none" w:sz="0" w:space="0" w:color="auto"/>
            <w:right w:val="none" w:sz="0" w:space="0" w:color="auto"/>
          </w:divBdr>
        </w:div>
        <w:div w:id="1647280002">
          <w:marLeft w:val="0"/>
          <w:marRight w:val="0"/>
          <w:marTop w:val="0"/>
          <w:marBottom w:val="0"/>
          <w:divBdr>
            <w:top w:val="none" w:sz="0" w:space="0" w:color="auto"/>
            <w:left w:val="none" w:sz="0" w:space="0" w:color="auto"/>
            <w:bottom w:val="none" w:sz="0" w:space="0" w:color="auto"/>
            <w:right w:val="none" w:sz="0" w:space="0" w:color="auto"/>
          </w:divBdr>
        </w:div>
        <w:div w:id="1541169789">
          <w:marLeft w:val="0"/>
          <w:marRight w:val="0"/>
          <w:marTop w:val="0"/>
          <w:marBottom w:val="0"/>
          <w:divBdr>
            <w:top w:val="none" w:sz="0" w:space="0" w:color="auto"/>
            <w:left w:val="none" w:sz="0" w:space="0" w:color="auto"/>
            <w:bottom w:val="none" w:sz="0" w:space="0" w:color="auto"/>
            <w:right w:val="none" w:sz="0" w:space="0" w:color="auto"/>
          </w:divBdr>
        </w:div>
        <w:div w:id="2030839487">
          <w:marLeft w:val="0"/>
          <w:marRight w:val="0"/>
          <w:marTop w:val="0"/>
          <w:marBottom w:val="0"/>
          <w:divBdr>
            <w:top w:val="none" w:sz="0" w:space="0" w:color="auto"/>
            <w:left w:val="none" w:sz="0" w:space="0" w:color="auto"/>
            <w:bottom w:val="none" w:sz="0" w:space="0" w:color="auto"/>
            <w:right w:val="none" w:sz="0" w:space="0" w:color="auto"/>
          </w:divBdr>
        </w:div>
        <w:div w:id="1906597885">
          <w:marLeft w:val="0"/>
          <w:marRight w:val="0"/>
          <w:marTop w:val="0"/>
          <w:marBottom w:val="0"/>
          <w:divBdr>
            <w:top w:val="none" w:sz="0" w:space="0" w:color="auto"/>
            <w:left w:val="none" w:sz="0" w:space="0" w:color="auto"/>
            <w:bottom w:val="none" w:sz="0" w:space="0" w:color="auto"/>
            <w:right w:val="none" w:sz="0" w:space="0" w:color="auto"/>
          </w:divBdr>
        </w:div>
        <w:div w:id="381753516">
          <w:marLeft w:val="0"/>
          <w:marRight w:val="0"/>
          <w:marTop w:val="0"/>
          <w:marBottom w:val="0"/>
          <w:divBdr>
            <w:top w:val="none" w:sz="0" w:space="0" w:color="auto"/>
            <w:left w:val="none" w:sz="0" w:space="0" w:color="auto"/>
            <w:bottom w:val="none" w:sz="0" w:space="0" w:color="auto"/>
            <w:right w:val="none" w:sz="0" w:space="0" w:color="auto"/>
          </w:divBdr>
        </w:div>
        <w:div w:id="36439725">
          <w:marLeft w:val="0"/>
          <w:marRight w:val="0"/>
          <w:marTop w:val="0"/>
          <w:marBottom w:val="0"/>
          <w:divBdr>
            <w:top w:val="none" w:sz="0" w:space="0" w:color="auto"/>
            <w:left w:val="none" w:sz="0" w:space="0" w:color="auto"/>
            <w:bottom w:val="none" w:sz="0" w:space="0" w:color="auto"/>
            <w:right w:val="none" w:sz="0" w:space="0" w:color="auto"/>
          </w:divBdr>
        </w:div>
        <w:div w:id="509950776">
          <w:marLeft w:val="0"/>
          <w:marRight w:val="0"/>
          <w:marTop w:val="0"/>
          <w:marBottom w:val="0"/>
          <w:divBdr>
            <w:top w:val="none" w:sz="0" w:space="0" w:color="auto"/>
            <w:left w:val="none" w:sz="0" w:space="0" w:color="auto"/>
            <w:bottom w:val="none" w:sz="0" w:space="0" w:color="auto"/>
            <w:right w:val="none" w:sz="0" w:space="0" w:color="auto"/>
          </w:divBdr>
        </w:div>
        <w:div w:id="789736">
          <w:marLeft w:val="0"/>
          <w:marRight w:val="0"/>
          <w:marTop w:val="0"/>
          <w:marBottom w:val="0"/>
          <w:divBdr>
            <w:top w:val="none" w:sz="0" w:space="0" w:color="auto"/>
            <w:left w:val="none" w:sz="0" w:space="0" w:color="auto"/>
            <w:bottom w:val="none" w:sz="0" w:space="0" w:color="auto"/>
            <w:right w:val="none" w:sz="0" w:space="0" w:color="auto"/>
          </w:divBdr>
        </w:div>
        <w:div w:id="651565739">
          <w:marLeft w:val="0"/>
          <w:marRight w:val="0"/>
          <w:marTop w:val="0"/>
          <w:marBottom w:val="0"/>
          <w:divBdr>
            <w:top w:val="none" w:sz="0" w:space="0" w:color="auto"/>
            <w:left w:val="none" w:sz="0" w:space="0" w:color="auto"/>
            <w:bottom w:val="none" w:sz="0" w:space="0" w:color="auto"/>
            <w:right w:val="none" w:sz="0" w:space="0" w:color="auto"/>
          </w:divBdr>
        </w:div>
        <w:div w:id="615986936">
          <w:marLeft w:val="0"/>
          <w:marRight w:val="0"/>
          <w:marTop w:val="0"/>
          <w:marBottom w:val="0"/>
          <w:divBdr>
            <w:top w:val="none" w:sz="0" w:space="0" w:color="auto"/>
            <w:left w:val="none" w:sz="0" w:space="0" w:color="auto"/>
            <w:bottom w:val="none" w:sz="0" w:space="0" w:color="auto"/>
            <w:right w:val="none" w:sz="0" w:space="0" w:color="auto"/>
          </w:divBdr>
        </w:div>
        <w:div w:id="1362978508">
          <w:marLeft w:val="0"/>
          <w:marRight w:val="0"/>
          <w:marTop w:val="0"/>
          <w:marBottom w:val="0"/>
          <w:divBdr>
            <w:top w:val="none" w:sz="0" w:space="0" w:color="auto"/>
            <w:left w:val="none" w:sz="0" w:space="0" w:color="auto"/>
            <w:bottom w:val="none" w:sz="0" w:space="0" w:color="auto"/>
            <w:right w:val="none" w:sz="0" w:space="0" w:color="auto"/>
          </w:divBdr>
        </w:div>
        <w:div w:id="1034042308">
          <w:marLeft w:val="0"/>
          <w:marRight w:val="0"/>
          <w:marTop w:val="0"/>
          <w:marBottom w:val="0"/>
          <w:divBdr>
            <w:top w:val="none" w:sz="0" w:space="0" w:color="auto"/>
            <w:left w:val="none" w:sz="0" w:space="0" w:color="auto"/>
            <w:bottom w:val="none" w:sz="0" w:space="0" w:color="auto"/>
            <w:right w:val="none" w:sz="0" w:space="0" w:color="auto"/>
          </w:divBdr>
        </w:div>
        <w:div w:id="1594900757">
          <w:marLeft w:val="0"/>
          <w:marRight w:val="0"/>
          <w:marTop w:val="0"/>
          <w:marBottom w:val="0"/>
          <w:divBdr>
            <w:top w:val="none" w:sz="0" w:space="0" w:color="auto"/>
            <w:left w:val="none" w:sz="0" w:space="0" w:color="auto"/>
            <w:bottom w:val="none" w:sz="0" w:space="0" w:color="auto"/>
            <w:right w:val="none" w:sz="0" w:space="0" w:color="auto"/>
          </w:divBdr>
        </w:div>
        <w:div w:id="1317687029">
          <w:marLeft w:val="0"/>
          <w:marRight w:val="0"/>
          <w:marTop w:val="0"/>
          <w:marBottom w:val="0"/>
          <w:divBdr>
            <w:top w:val="none" w:sz="0" w:space="0" w:color="auto"/>
            <w:left w:val="none" w:sz="0" w:space="0" w:color="auto"/>
            <w:bottom w:val="none" w:sz="0" w:space="0" w:color="auto"/>
            <w:right w:val="none" w:sz="0" w:space="0" w:color="auto"/>
          </w:divBdr>
        </w:div>
        <w:div w:id="540940890">
          <w:marLeft w:val="0"/>
          <w:marRight w:val="0"/>
          <w:marTop w:val="0"/>
          <w:marBottom w:val="0"/>
          <w:divBdr>
            <w:top w:val="none" w:sz="0" w:space="0" w:color="auto"/>
            <w:left w:val="none" w:sz="0" w:space="0" w:color="auto"/>
            <w:bottom w:val="none" w:sz="0" w:space="0" w:color="auto"/>
            <w:right w:val="none" w:sz="0" w:space="0" w:color="auto"/>
          </w:divBdr>
        </w:div>
        <w:div w:id="30768219">
          <w:marLeft w:val="0"/>
          <w:marRight w:val="0"/>
          <w:marTop w:val="0"/>
          <w:marBottom w:val="0"/>
          <w:divBdr>
            <w:top w:val="none" w:sz="0" w:space="0" w:color="auto"/>
            <w:left w:val="none" w:sz="0" w:space="0" w:color="auto"/>
            <w:bottom w:val="none" w:sz="0" w:space="0" w:color="auto"/>
            <w:right w:val="none" w:sz="0" w:space="0" w:color="auto"/>
          </w:divBdr>
        </w:div>
        <w:div w:id="1393164390">
          <w:marLeft w:val="0"/>
          <w:marRight w:val="0"/>
          <w:marTop w:val="0"/>
          <w:marBottom w:val="0"/>
          <w:divBdr>
            <w:top w:val="none" w:sz="0" w:space="0" w:color="auto"/>
            <w:left w:val="none" w:sz="0" w:space="0" w:color="auto"/>
            <w:bottom w:val="none" w:sz="0" w:space="0" w:color="auto"/>
            <w:right w:val="none" w:sz="0" w:space="0" w:color="auto"/>
          </w:divBdr>
        </w:div>
        <w:div w:id="1602953495">
          <w:marLeft w:val="0"/>
          <w:marRight w:val="0"/>
          <w:marTop w:val="0"/>
          <w:marBottom w:val="0"/>
          <w:divBdr>
            <w:top w:val="none" w:sz="0" w:space="0" w:color="auto"/>
            <w:left w:val="none" w:sz="0" w:space="0" w:color="auto"/>
            <w:bottom w:val="none" w:sz="0" w:space="0" w:color="auto"/>
            <w:right w:val="none" w:sz="0" w:space="0" w:color="auto"/>
          </w:divBdr>
        </w:div>
        <w:div w:id="1907838930">
          <w:marLeft w:val="0"/>
          <w:marRight w:val="0"/>
          <w:marTop w:val="0"/>
          <w:marBottom w:val="0"/>
          <w:divBdr>
            <w:top w:val="none" w:sz="0" w:space="0" w:color="auto"/>
            <w:left w:val="none" w:sz="0" w:space="0" w:color="auto"/>
            <w:bottom w:val="none" w:sz="0" w:space="0" w:color="auto"/>
            <w:right w:val="none" w:sz="0" w:space="0" w:color="auto"/>
          </w:divBdr>
        </w:div>
        <w:div w:id="1557664592">
          <w:marLeft w:val="0"/>
          <w:marRight w:val="0"/>
          <w:marTop w:val="0"/>
          <w:marBottom w:val="0"/>
          <w:divBdr>
            <w:top w:val="none" w:sz="0" w:space="0" w:color="auto"/>
            <w:left w:val="none" w:sz="0" w:space="0" w:color="auto"/>
            <w:bottom w:val="none" w:sz="0" w:space="0" w:color="auto"/>
            <w:right w:val="none" w:sz="0" w:space="0" w:color="auto"/>
          </w:divBdr>
        </w:div>
      </w:divsChild>
    </w:div>
    <w:div w:id="1711370854">
      <w:bodyDiv w:val="1"/>
      <w:marLeft w:val="0"/>
      <w:marRight w:val="0"/>
      <w:marTop w:val="0"/>
      <w:marBottom w:val="0"/>
      <w:divBdr>
        <w:top w:val="none" w:sz="0" w:space="0" w:color="auto"/>
        <w:left w:val="none" w:sz="0" w:space="0" w:color="auto"/>
        <w:bottom w:val="none" w:sz="0" w:space="0" w:color="auto"/>
        <w:right w:val="none" w:sz="0" w:space="0" w:color="auto"/>
      </w:divBdr>
    </w:div>
    <w:div w:id="1718968496">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20130987">
      <w:bodyDiv w:val="1"/>
      <w:marLeft w:val="0"/>
      <w:marRight w:val="0"/>
      <w:marTop w:val="0"/>
      <w:marBottom w:val="0"/>
      <w:divBdr>
        <w:top w:val="none" w:sz="0" w:space="0" w:color="auto"/>
        <w:left w:val="none" w:sz="0" w:space="0" w:color="auto"/>
        <w:bottom w:val="none" w:sz="0" w:space="0" w:color="auto"/>
        <w:right w:val="none" w:sz="0" w:space="0" w:color="auto"/>
      </w:divBdr>
      <w:divsChild>
        <w:div w:id="2125490728">
          <w:marLeft w:val="0"/>
          <w:marRight w:val="0"/>
          <w:marTop w:val="0"/>
          <w:marBottom w:val="0"/>
          <w:divBdr>
            <w:top w:val="none" w:sz="0" w:space="0" w:color="auto"/>
            <w:left w:val="none" w:sz="0" w:space="0" w:color="auto"/>
            <w:bottom w:val="none" w:sz="0" w:space="0" w:color="auto"/>
            <w:right w:val="none" w:sz="0" w:space="0" w:color="auto"/>
          </w:divBdr>
        </w:div>
        <w:div w:id="968585974">
          <w:marLeft w:val="0"/>
          <w:marRight w:val="0"/>
          <w:marTop w:val="0"/>
          <w:marBottom w:val="0"/>
          <w:divBdr>
            <w:top w:val="none" w:sz="0" w:space="0" w:color="auto"/>
            <w:left w:val="none" w:sz="0" w:space="0" w:color="auto"/>
            <w:bottom w:val="none" w:sz="0" w:space="0" w:color="auto"/>
            <w:right w:val="none" w:sz="0" w:space="0" w:color="auto"/>
          </w:divBdr>
        </w:div>
        <w:div w:id="1473408371">
          <w:marLeft w:val="0"/>
          <w:marRight w:val="0"/>
          <w:marTop w:val="0"/>
          <w:marBottom w:val="0"/>
          <w:divBdr>
            <w:top w:val="none" w:sz="0" w:space="0" w:color="auto"/>
            <w:left w:val="none" w:sz="0" w:space="0" w:color="auto"/>
            <w:bottom w:val="none" w:sz="0" w:space="0" w:color="auto"/>
            <w:right w:val="none" w:sz="0" w:space="0" w:color="auto"/>
          </w:divBdr>
        </w:div>
        <w:div w:id="493960515">
          <w:marLeft w:val="0"/>
          <w:marRight w:val="0"/>
          <w:marTop w:val="0"/>
          <w:marBottom w:val="0"/>
          <w:divBdr>
            <w:top w:val="none" w:sz="0" w:space="0" w:color="auto"/>
            <w:left w:val="none" w:sz="0" w:space="0" w:color="auto"/>
            <w:bottom w:val="none" w:sz="0" w:space="0" w:color="auto"/>
            <w:right w:val="none" w:sz="0" w:space="0" w:color="auto"/>
          </w:divBdr>
        </w:div>
        <w:div w:id="1828788775">
          <w:marLeft w:val="0"/>
          <w:marRight w:val="0"/>
          <w:marTop w:val="0"/>
          <w:marBottom w:val="0"/>
          <w:divBdr>
            <w:top w:val="none" w:sz="0" w:space="0" w:color="auto"/>
            <w:left w:val="none" w:sz="0" w:space="0" w:color="auto"/>
            <w:bottom w:val="none" w:sz="0" w:space="0" w:color="auto"/>
            <w:right w:val="none" w:sz="0" w:space="0" w:color="auto"/>
          </w:divBdr>
        </w:div>
        <w:div w:id="1863544542">
          <w:marLeft w:val="0"/>
          <w:marRight w:val="0"/>
          <w:marTop w:val="0"/>
          <w:marBottom w:val="0"/>
          <w:divBdr>
            <w:top w:val="none" w:sz="0" w:space="0" w:color="auto"/>
            <w:left w:val="none" w:sz="0" w:space="0" w:color="auto"/>
            <w:bottom w:val="none" w:sz="0" w:space="0" w:color="auto"/>
            <w:right w:val="none" w:sz="0" w:space="0" w:color="auto"/>
          </w:divBdr>
        </w:div>
        <w:div w:id="1041637298">
          <w:marLeft w:val="0"/>
          <w:marRight w:val="0"/>
          <w:marTop w:val="0"/>
          <w:marBottom w:val="0"/>
          <w:divBdr>
            <w:top w:val="none" w:sz="0" w:space="0" w:color="auto"/>
            <w:left w:val="none" w:sz="0" w:space="0" w:color="auto"/>
            <w:bottom w:val="none" w:sz="0" w:space="0" w:color="auto"/>
            <w:right w:val="none" w:sz="0" w:space="0" w:color="auto"/>
          </w:divBdr>
        </w:div>
        <w:div w:id="1432513340">
          <w:marLeft w:val="0"/>
          <w:marRight w:val="0"/>
          <w:marTop w:val="0"/>
          <w:marBottom w:val="0"/>
          <w:divBdr>
            <w:top w:val="none" w:sz="0" w:space="0" w:color="auto"/>
            <w:left w:val="none" w:sz="0" w:space="0" w:color="auto"/>
            <w:bottom w:val="none" w:sz="0" w:space="0" w:color="auto"/>
            <w:right w:val="none" w:sz="0" w:space="0" w:color="auto"/>
          </w:divBdr>
        </w:div>
        <w:div w:id="1396002371">
          <w:marLeft w:val="0"/>
          <w:marRight w:val="0"/>
          <w:marTop w:val="0"/>
          <w:marBottom w:val="0"/>
          <w:divBdr>
            <w:top w:val="none" w:sz="0" w:space="0" w:color="auto"/>
            <w:left w:val="none" w:sz="0" w:space="0" w:color="auto"/>
            <w:bottom w:val="none" w:sz="0" w:space="0" w:color="auto"/>
            <w:right w:val="none" w:sz="0" w:space="0" w:color="auto"/>
          </w:divBdr>
        </w:div>
        <w:div w:id="1508204142">
          <w:marLeft w:val="0"/>
          <w:marRight w:val="0"/>
          <w:marTop w:val="0"/>
          <w:marBottom w:val="0"/>
          <w:divBdr>
            <w:top w:val="none" w:sz="0" w:space="0" w:color="auto"/>
            <w:left w:val="none" w:sz="0" w:space="0" w:color="auto"/>
            <w:bottom w:val="none" w:sz="0" w:space="0" w:color="auto"/>
            <w:right w:val="none" w:sz="0" w:space="0" w:color="auto"/>
          </w:divBdr>
        </w:div>
        <w:div w:id="256989830">
          <w:marLeft w:val="0"/>
          <w:marRight w:val="0"/>
          <w:marTop w:val="0"/>
          <w:marBottom w:val="0"/>
          <w:divBdr>
            <w:top w:val="none" w:sz="0" w:space="0" w:color="auto"/>
            <w:left w:val="none" w:sz="0" w:space="0" w:color="auto"/>
            <w:bottom w:val="none" w:sz="0" w:space="0" w:color="auto"/>
            <w:right w:val="none" w:sz="0" w:space="0" w:color="auto"/>
          </w:divBdr>
        </w:div>
        <w:div w:id="1490093778">
          <w:marLeft w:val="0"/>
          <w:marRight w:val="0"/>
          <w:marTop w:val="0"/>
          <w:marBottom w:val="0"/>
          <w:divBdr>
            <w:top w:val="none" w:sz="0" w:space="0" w:color="auto"/>
            <w:left w:val="none" w:sz="0" w:space="0" w:color="auto"/>
            <w:bottom w:val="none" w:sz="0" w:space="0" w:color="auto"/>
            <w:right w:val="none" w:sz="0" w:space="0" w:color="auto"/>
          </w:divBdr>
        </w:div>
        <w:div w:id="178353498">
          <w:marLeft w:val="0"/>
          <w:marRight w:val="0"/>
          <w:marTop w:val="0"/>
          <w:marBottom w:val="0"/>
          <w:divBdr>
            <w:top w:val="none" w:sz="0" w:space="0" w:color="auto"/>
            <w:left w:val="none" w:sz="0" w:space="0" w:color="auto"/>
            <w:bottom w:val="none" w:sz="0" w:space="0" w:color="auto"/>
            <w:right w:val="none" w:sz="0" w:space="0" w:color="auto"/>
          </w:divBdr>
        </w:div>
        <w:div w:id="1486969519">
          <w:marLeft w:val="0"/>
          <w:marRight w:val="0"/>
          <w:marTop w:val="0"/>
          <w:marBottom w:val="0"/>
          <w:divBdr>
            <w:top w:val="none" w:sz="0" w:space="0" w:color="auto"/>
            <w:left w:val="none" w:sz="0" w:space="0" w:color="auto"/>
            <w:bottom w:val="none" w:sz="0" w:space="0" w:color="auto"/>
            <w:right w:val="none" w:sz="0" w:space="0" w:color="auto"/>
          </w:divBdr>
        </w:div>
        <w:div w:id="1954554493">
          <w:marLeft w:val="0"/>
          <w:marRight w:val="0"/>
          <w:marTop w:val="0"/>
          <w:marBottom w:val="0"/>
          <w:divBdr>
            <w:top w:val="none" w:sz="0" w:space="0" w:color="auto"/>
            <w:left w:val="none" w:sz="0" w:space="0" w:color="auto"/>
            <w:bottom w:val="none" w:sz="0" w:space="0" w:color="auto"/>
            <w:right w:val="none" w:sz="0" w:space="0" w:color="auto"/>
          </w:divBdr>
        </w:div>
        <w:div w:id="1538856729">
          <w:marLeft w:val="0"/>
          <w:marRight w:val="0"/>
          <w:marTop w:val="0"/>
          <w:marBottom w:val="0"/>
          <w:divBdr>
            <w:top w:val="none" w:sz="0" w:space="0" w:color="auto"/>
            <w:left w:val="none" w:sz="0" w:space="0" w:color="auto"/>
            <w:bottom w:val="none" w:sz="0" w:space="0" w:color="auto"/>
            <w:right w:val="none" w:sz="0" w:space="0" w:color="auto"/>
          </w:divBdr>
        </w:div>
        <w:div w:id="1032224682">
          <w:marLeft w:val="0"/>
          <w:marRight w:val="0"/>
          <w:marTop w:val="0"/>
          <w:marBottom w:val="0"/>
          <w:divBdr>
            <w:top w:val="none" w:sz="0" w:space="0" w:color="auto"/>
            <w:left w:val="none" w:sz="0" w:space="0" w:color="auto"/>
            <w:bottom w:val="none" w:sz="0" w:space="0" w:color="auto"/>
            <w:right w:val="none" w:sz="0" w:space="0" w:color="auto"/>
          </w:divBdr>
        </w:div>
        <w:div w:id="216816983">
          <w:marLeft w:val="0"/>
          <w:marRight w:val="0"/>
          <w:marTop w:val="0"/>
          <w:marBottom w:val="0"/>
          <w:divBdr>
            <w:top w:val="none" w:sz="0" w:space="0" w:color="auto"/>
            <w:left w:val="none" w:sz="0" w:space="0" w:color="auto"/>
            <w:bottom w:val="none" w:sz="0" w:space="0" w:color="auto"/>
            <w:right w:val="none" w:sz="0" w:space="0" w:color="auto"/>
          </w:divBdr>
        </w:div>
        <w:div w:id="551040339">
          <w:marLeft w:val="0"/>
          <w:marRight w:val="0"/>
          <w:marTop w:val="0"/>
          <w:marBottom w:val="0"/>
          <w:divBdr>
            <w:top w:val="none" w:sz="0" w:space="0" w:color="auto"/>
            <w:left w:val="none" w:sz="0" w:space="0" w:color="auto"/>
            <w:bottom w:val="none" w:sz="0" w:space="0" w:color="auto"/>
            <w:right w:val="none" w:sz="0" w:space="0" w:color="auto"/>
          </w:divBdr>
        </w:div>
        <w:div w:id="936668661">
          <w:marLeft w:val="0"/>
          <w:marRight w:val="0"/>
          <w:marTop w:val="0"/>
          <w:marBottom w:val="0"/>
          <w:divBdr>
            <w:top w:val="none" w:sz="0" w:space="0" w:color="auto"/>
            <w:left w:val="none" w:sz="0" w:space="0" w:color="auto"/>
            <w:bottom w:val="none" w:sz="0" w:space="0" w:color="auto"/>
            <w:right w:val="none" w:sz="0" w:space="0" w:color="auto"/>
          </w:divBdr>
        </w:div>
        <w:div w:id="423571218">
          <w:marLeft w:val="0"/>
          <w:marRight w:val="0"/>
          <w:marTop w:val="0"/>
          <w:marBottom w:val="0"/>
          <w:divBdr>
            <w:top w:val="none" w:sz="0" w:space="0" w:color="auto"/>
            <w:left w:val="none" w:sz="0" w:space="0" w:color="auto"/>
            <w:bottom w:val="none" w:sz="0" w:space="0" w:color="auto"/>
            <w:right w:val="none" w:sz="0" w:space="0" w:color="auto"/>
          </w:divBdr>
        </w:div>
        <w:div w:id="142477888">
          <w:marLeft w:val="0"/>
          <w:marRight w:val="0"/>
          <w:marTop w:val="0"/>
          <w:marBottom w:val="0"/>
          <w:divBdr>
            <w:top w:val="none" w:sz="0" w:space="0" w:color="auto"/>
            <w:left w:val="none" w:sz="0" w:space="0" w:color="auto"/>
            <w:bottom w:val="none" w:sz="0" w:space="0" w:color="auto"/>
            <w:right w:val="none" w:sz="0" w:space="0" w:color="auto"/>
          </w:divBdr>
        </w:div>
        <w:div w:id="1203323886">
          <w:marLeft w:val="0"/>
          <w:marRight w:val="0"/>
          <w:marTop w:val="0"/>
          <w:marBottom w:val="0"/>
          <w:divBdr>
            <w:top w:val="none" w:sz="0" w:space="0" w:color="auto"/>
            <w:left w:val="none" w:sz="0" w:space="0" w:color="auto"/>
            <w:bottom w:val="none" w:sz="0" w:space="0" w:color="auto"/>
            <w:right w:val="none" w:sz="0" w:space="0" w:color="auto"/>
          </w:divBdr>
        </w:div>
        <w:div w:id="1800756671">
          <w:marLeft w:val="0"/>
          <w:marRight w:val="0"/>
          <w:marTop w:val="0"/>
          <w:marBottom w:val="0"/>
          <w:divBdr>
            <w:top w:val="none" w:sz="0" w:space="0" w:color="auto"/>
            <w:left w:val="none" w:sz="0" w:space="0" w:color="auto"/>
            <w:bottom w:val="none" w:sz="0" w:space="0" w:color="auto"/>
            <w:right w:val="none" w:sz="0" w:space="0" w:color="auto"/>
          </w:divBdr>
        </w:div>
        <w:div w:id="1241985616">
          <w:marLeft w:val="0"/>
          <w:marRight w:val="0"/>
          <w:marTop w:val="0"/>
          <w:marBottom w:val="0"/>
          <w:divBdr>
            <w:top w:val="none" w:sz="0" w:space="0" w:color="auto"/>
            <w:left w:val="none" w:sz="0" w:space="0" w:color="auto"/>
            <w:bottom w:val="none" w:sz="0" w:space="0" w:color="auto"/>
            <w:right w:val="none" w:sz="0" w:space="0" w:color="auto"/>
          </w:divBdr>
        </w:div>
        <w:div w:id="1450317853">
          <w:marLeft w:val="0"/>
          <w:marRight w:val="0"/>
          <w:marTop w:val="0"/>
          <w:marBottom w:val="0"/>
          <w:divBdr>
            <w:top w:val="none" w:sz="0" w:space="0" w:color="auto"/>
            <w:left w:val="none" w:sz="0" w:space="0" w:color="auto"/>
            <w:bottom w:val="none" w:sz="0" w:space="0" w:color="auto"/>
            <w:right w:val="none" w:sz="0" w:space="0" w:color="auto"/>
          </w:divBdr>
        </w:div>
      </w:divsChild>
    </w:div>
    <w:div w:id="1721318817">
      <w:bodyDiv w:val="1"/>
      <w:marLeft w:val="0"/>
      <w:marRight w:val="0"/>
      <w:marTop w:val="0"/>
      <w:marBottom w:val="0"/>
      <w:divBdr>
        <w:top w:val="none" w:sz="0" w:space="0" w:color="auto"/>
        <w:left w:val="none" w:sz="0" w:space="0" w:color="auto"/>
        <w:bottom w:val="none" w:sz="0" w:space="0" w:color="auto"/>
        <w:right w:val="none" w:sz="0" w:space="0" w:color="auto"/>
      </w:divBdr>
    </w:div>
    <w:div w:id="1723672719">
      <w:bodyDiv w:val="1"/>
      <w:marLeft w:val="0"/>
      <w:marRight w:val="0"/>
      <w:marTop w:val="0"/>
      <w:marBottom w:val="0"/>
      <w:divBdr>
        <w:top w:val="none" w:sz="0" w:space="0" w:color="auto"/>
        <w:left w:val="none" w:sz="0" w:space="0" w:color="auto"/>
        <w:bottom w:val="none" w:sz="0" w:space="0" w:color="auto"/>
        <w:right w:val="none" w:sz="0" w:space="0" w:color="auto"/>
      </w:divBdr>
    </w:div>
    <w:div w:id="1727486057">
      <w:bodyDiv w:val="1"/>
      <w:marLeft w:val="0"/>
      <w:marRight w:val="0"/>
      <w:marTop w:val="0"/>
      <w:marBottom w:val="0"/>
      <w:divBdr>
        <w:top w:val="none" w:sz="0" w:space="0" w:color="auto"/>
        <w:left w:val="none" w:sz="0" w:space="0" w:color="auto"/>
        <w:bottom w:val="none" w:sz="0" w:space="0" w:color="auto"/>
        <w:right w:val="none" w:sz="0" w:space="0" w:color="auto"/>
      </w:divBdr>
    </w:div>
    <w:div w:id="1736784238">
      <w:bodyDiv w:val="1"/>
      <w:marLeft w:val="0"/>
      <w:marRight w:val="0"/>
      <w:marTop w:val="0"/>
      <w:marBottom w:val="0"/>
      <w:divBdr>
        <w:top w:val="none" w:sz="0" w:space="0" w:color="auto"/>
        <w:left w:val="none" w:sz="0" w:space="0" w:color="auto"/>
        <w:bottom w:val="none" w:sz="0" w:space="0" w:color="auto"/>
        <w:right w:val="none" w:sz="0" w:space="0" w:color="auto"/>
      </w:divBdr>
      <w:divsChild>
        <w:div w:id="254873552">
          <w:marLeft w:val="0"/>
          <w:marRight w:val="0"/>
          <w:marTop w:val="0"/>
          <w:marBottom w:val="0"/>
          <w:divBdr>
            <w:top w:val="none" w:sz="0" w:space="0" w:color="auto"/>
            <w:left w:val="none" w:sz="0" w:space="0" w:color="auto"/>
            <w:bottom w:val="none" w:sz="0" w:space="0" w:color="auto"/>
            <w:right w:val="none" w:sz="0" w:space="0" w:color="auto"/>
          </w:divBdr>
        </w:div>
        <w:div w:id="611404082">
          <w:marLeft w:val="0"/>
          <w:marRight w:val="0"/>
          <w:marTop w:val="0"/>
          <w:marBottom w:val="0"/>
          <w:divBdr>
            <w:top w:val="none" w:sz="0" w:space="0" w:color="auto"/>
            <w:left w:val="none" w:sz="0" w:space="0" w:color="auto"/>
            <w:bottom w:val="none" w:sz="0" w:space="0" w:color="auto"/>
            <w:right w:val="none" w:sz="0" w:space="0" w:color="auto"/>
          </w:divBdr>
        </w:div>
        <w:div w:id="1863472798">
          <w:marLeft w:val="0"/>
          <w:marRight w:val="0"/>
          <w:marTop w:val="0"/>
          <w:marBottom w:val="0"/>
          <w:divBdr>
            <w:top w:val="none" w:sz="0" w:space="0" w:color="auto"/>
            <w:left w:val="none" w:sz="0" w:space="0" w:color="auto"/>
            <w:bottom w:val="none" w:sz="0" w:space="0" w:color="auto"/>
            <w:right w:val="none" w:sz="0" w:space="0" w:color="auto"/>
          </w:divBdr>
        </w:div>
        <w:div w:id="981499196">
          <w:marLeft w:val="0"/>
          <w:marRight w:val="0"/>
          <w:marTop w:val="0"/>
          <w:marBottom w:val="0"/>
          <w:divBdr>
            <w:top w:val="none" w:sz="0" w:space="0" w:color="auto"/>
            <w:left w:val="none" w:sz="0" w:space="0" w:color="auto"/>
            <w:bottom w:val="none" w:sz="0" w:space="0" w:color="auto"/>
            <w:right w:val="none" w:sz="0" w:space="0" w:color="auto"/>
          </w:divBdr>
        </w:div>
        <w:div w:id="123232744">
          <w:marLeft w:val="0"/>
          <w:marRight w:val="0"/>
          <w:marTop w:val="0"/>
          <w:marBottom w:val="0"/>
          <w:divBdr>
            <w:top w:val="none" w:sz="0" w:space="0" w:color="auto"/>
            <w:left w:val="none" w:sz="0" w:space="0" w:color="auto"/>
            <w:bottom w:val="none" w:sz="0" w:space="0" w:color="auto"/>
            <w:right w:val="none" w:sz="0" w:space="0" w:color="auto"/>
          </w:divBdr>
        </w:div>
        <w:div w:id="844248994">
          <w:marLeft w:val="0"/>
          <w:marRight w:val="0"/>
          <w:marTop w:val="0"/>
          <w:marBottom w:val="0"/>
          <w:divBdr>
            <w:top w:val="none" w:sz="0" w:space="0" w:color="auto"/>
            <w:left w:val="none" w:sz="0" w:space="0" w:color="auto"/>
            <w:bottom w:val="none" w:sz="0" w:space="0" w:color="auto"/>
            <w:right w:val="none" w:sz="0" w:space="0" w:color="auto"/>
          </w:divBdr>
        </w:div>
        <w:div w:id="1888910382">
          <w:marLeft w:val="0"/>
          <w:marRight w:val="0"/>
          <w:marTop w:val="0"/>
          <w:marBottom w:val="0"/>
          <w:divBdr>
            <w:top w:val="none" w:sz="0" w:space="0" w:color="auto"/>
            <w:left w:val="none" w:sz="0" w:space="0" w:color="auto"/>
            <w:bottom w:val="none" w:sz="0" w:space="0" w:color="auto"/>
            <w:right w:val="none" w:sz="0" w:space="0" w:color="auto"/>
          </w:divBdr>
        </w:div>
        <w:div w:id="238297897">
          <w:marLeft w:val="0"/>
          <w:marRight w:val="0"/>
          <w:marTop w:val="0"/>
          <w:marBottom w:val="0"/>
          <w:divBdr>
            <w:top w:val="none" w:sz="0" w:space="0" w:color="auto"/>
            <w:left w:val="none" w:sz="0" w:space="0" w:color="auto"/>
            <w:bottom w:val="none" w:sz="0" w:space="0" w:color="auto"/>
            <w:right w:val="none" w:sz="0" w:space="0" w:color="auto"/>
          </w:divBdr>
        </w:div>
        <w:div w:id="1804620262">
          <w:marLeft w:val="0"/>
          <w:marRight w:val="0"/>
          <w:marTop w:val="0"/>
          <w:marBottom w:val="0"/>
          <w:divBdr>
            <w:top w:val="none" w:sz="0" w:space="0" w:color="auto"/>
            <w:left w:val="none" w:sz="0" w:space="0" w:color="auto"/>
            <w:bottom w:val="none" w:sz="0" w:space="0" w:color="auto"/>
            <w:right w:val="none" w:sz="0" w:space="0" w:color="auto"/>
          </w:divBdr>
        </w:div>
        <w:div w:id="1207833894">
          <w:marLeft w:val="0"/>
          <w:marRight w:val="0"/>
          <w:marTop w:val="0"/>
          <w:marBottom w:val="0"/>
          <w:divBdr>
            <w:top w:val="none" w:sz="0" w:space="0" w:color="auto"/>
            <w:left w:val="none" w:sz="0" w:space="0" w:color="auto"/>
            <w:bottom w:val="none" w:sz="0" w:space="0" w:color="auto"/>
            <w:right w:val="none" w:sz="0" w:space="0" w:color="auto"/>
          </w:divBdr>
        </w:div>
        <w:div w:id="518660211">
          <w:marLeft w:val="0"/>
          <w:marRight w:val="0"/>
          <w:marTop w:val="0"/>
          <w:marBottom w:val="0"/>
          <w:divBdr>
            <w:top w:val="none" w:sz="0" w:space="0" w:color="auto"/>
            <w:left w:val="none" w:sz="0" w:space="0" w:color="auto"/>
            <w:bottom w:val="none" w:sz="0" w:space="0" w:color="auto"/>
            <w:right w:val="none" w:sz="0" w:space="0" w:color="auto"/>
          </w:divBdr>
        </w:div>
        <w:div w:id="468011997">
          <w:marLeft w:val="0"/>
          <w:marRight w:val="0"/>
          <w:marTop w:val="0"/>
          <w:marBottom w:val="0"/>
          <w:divBdr>
            <w:top w:val="none" w:sz="0" w:space="0" w:color="auto"/>
            <w:left w:val="none" w:sz="0" w:space="0" w:color="auto"/>
            <w:bottom w:val="none" w:sz="0" w:space="0" w:color="auto"/>
            <w:right w:val="none" w:sz="0" w:space="0" w:color="auto"/>
          </w:divBdr>
        </w:div>
        <w:div w:id="1225145792">
          <w:marLeft w:val="0"/>
          <w:marRight w:val="0"/>
          <w:marTop w:val="0"/>
          <w:marBottom w:val="0"/>
          <w:divBdr>
            <w:top w:val="none" w:sz="0" w:space="0" w:color="auto"/>
            <w:left w:val="none" w:sz="0" w:space="0" w:color="auto"/>
            <w:bottom w:val="none" w:sz="0" w:space="0" w:color="auto"/>
            <w:right w:val="none" w:sz="0" w:space="0" w:color="auto"/>
          </w:divBdr>
        </w:div>
        <w:div w:id="1509249397">
          <w:marLeft w:val="0"/>
          <w:marRight w:val="0"/>
          <w:marTop w:val="0"/>
          <w:marBottom w:val="0"/>
          <w:divBdr>
            <w:top w:val="none" w:sz="0" w:space="0" w:color="auto"/>
            <w:left w:val="none" w:sz="0" w:space="0" w:color="auto"/>
            <w:bottom w:val="none" w:sz="0" w:space="0" w:color="auto"/>
            <w:right w:val="none" w:sz="0" w:space="0" w:color="auto"/>
          </w:divBdr>
        </w:div>
        <w:div w:id="1862817493">
          <w:marLeft w:val="0"/>
          <w:marRight w:val="0"/>
          <w:marTop w:val="0"/>
          <w:marBottom w:val="0"/>
          <w:divBdr>
            <w:top w:val="none" w:sz="0" w:space="0" w:color="auto"/>
            <w:left w:val="none" w:sz="0" w:space="0" w:color="auto"/>
            <w:bottom w:val="none" w:sz="0" w:space="0" w:color="auto"/>
            <w:right w:val="none" w:sz="0" w:space="0" w:color="auto"/>
          </w:divBdr>
        </w:div>
        <w:div w:id="1582913138">
          <w:marLeft w:val="0"/>
          <w:marRight w:val="0"/>
          <w:marTop w:val="0"/>
          <w:marBottom w:val="0"/>
          <w:divBdr>
            <w:top w:val="none" w:sz="0" w:space="0" w:color="auto"/>
            <w:left w:val="none" w:sz="0" w:space="0" w:color="auto"/>
            <w:bottom w:val="none" w:sz="0" w:space="0" w:color="auto"/>
            <w:right w:val="none" w:sz="0" w:space="0" w:color="auto"/>
          </w:divBdr>
        </w:div>
        <w:div w:id="1405834536">
          <w:marLeft w:val="0"/>
          <w:marRight w:val="0"/>
          <w:marTop w:val="0"/>
          <w:marBottom w:val="0"/>
          <w:divBdr>
            <w:top w:val="none" w:sz="0" w:space="0" w:color="auto"/>
            <w:left w:val="none" w:sz="0" w:space="0" w:color="auto"/>
            <w:bottom w:val="none" w:sz="0" w:space="0" w:color="auto"/>
            <w:right w:val="none" w:sz="0" w:space="0" w:color="auto"/>
          </w:divBdr>
        </w:div>
        <w:div w:id="1023478652">
          <w:marLeft w:val="0"/>
          <w:marRight w:val="0"/>
          <w:marTop w:val="0"/>
          <w:marBottom w:val="0"/>
          <w:divBdr>
            <w:top w:val="none" w:sz="0" w:space="0" w:color="auto"/>
            <w:left w:val="none" w:sz="0" w:space="0" w:color="auto"/>
            <w:bottom w:val="none" w:sz="0" w:space="0" w:color="auto"/>
            <w:right w:val="none" w:sz="0" w:space="0" w:color="auto"/>
          </w:divBdr>
        </w:div>
        <w:div w:id="2032605563">
          <w:marLeft w:val="0"/>
          <w:marRight w:val="0"/>
          <w:marTop w:val="0"/>
          <w:marBottom w:val="0"/>
          <w:divBdr>
            <w:top w:val="none" w:sz="0" w:space="0" w:color="auto"/>
            <w:left w:val="none" w:sz="0" w:space="0" w:color="auto"/>
            <w:bottom w:val="none" w:sz="0" w:space="0" w:color="auto"/>
            <w:right w:val="none" w:sz="0" w:space="0" w:color="auto"/>
          </w:divBdr>
        </w:div>
        <w:div w:id="2104060219">
          <w:marLeft w:val="0"/>
          <w:marRight w:val="0"/>
          <w:marTop w:val="0"/>
          <w:marBottom w:val="0"/>
          <w:divBdr>
            <w:top w:val="none" w:sz="0" w:space="0" w:color="auto"/>
            <w:left w:val="none" w:sz="0" w:space="0" w:color="auto"/>
            <w:bottom w:val="none" w:sz="0" w:space="0" w:color="auto"/>
            <w:right w:val="none" w:sz="0" w:space="0" w:color="auto"/>
          </w:divBdr>
        </w:div>
        <w:div w:id="978656707">
          <w:marLeft w:val="0"/>
          <w:marRight w:val="0"/>
          <w:marTop w:val="0"/>
          <w:marBottom w:val="0"/>
          <w:divBdr>
            <w:top w:val="none" w:sz="0" w:space="0" w:color="auto"/>
            <w:left w:val="none" w:sz="0" w:space="0" w:color="auto"/>
            <w:bottom w:val="none" w:sz="0" w:space="0" w:color="auto"/>
            <w:right w:val="none" w:sz="0" w:space="0" w:color="auto"/>
          </w:divBdr>
        </w:div>
        <w:div w:id="1984431033">
          <w:marLeft w:val="0"/>
          <w:marRight w:val="0"/>
          <w:marTop w:val="0"/>
          <w:marBottom w:val="0"/>
          <w:divBdr>
            <w:top w:val="none" w:sz="0" w:space="0" w:color="auto"/>
            <w:left w:val="none" w:sz="0" w:space="0" w:color="auto"/>
            <w:bottom w:val="none" w:sz="0" w:space="0" w:color="auto"/>
            <w:right w:val="none" w:sz="0" w:space="0" w:color="auto"/>
          </w:divBdr>
        </w:div>
        <w:div w:id="935947290">
          <w:marLeft w:val="0"/>
          <w:marRight w:val="0"/>
          <w:marTop w:val="0"/>
          <w:marBottom w:val="0"/>
          <w:divBdr>
            <w:top w:val="none" w:sz="0" w:space="0" w:color="auto"/>
            <w:left w:val="none" w:sz="0" w:space="0" w:color="auto"/>
            <w:bottom w:val="none" w:sz="0" w:space="0" w:color="auto"/>
            <w:right w:val="none" w:sz="0" w:space="0" w:color="auto"/>
          </w:divBdr>
        </w:div>
        <w:div w:id="362638363">
          <w:marLeft w:val="0"/>
          <w:marRight w:val="0"/>
          <w:marTop w:val="0"/>
          <w:marBottom w:val="0"/>
          <w:divBdr>
            <w:top w:val="none" w:sz="0" w:space="0" w:color="auto"/>
            <w:left w:val="none" w:sz="0" w:space="0" w:color="auto"/>
            <w:bottom w:val="none" w:sz="0" w:space="0" w:color="auto"/>
            <w:right w:val="none" w:sz="0" w:space="0" w:color="auto"/>
          </w:divBdr>
        </w:div>
      </w:divsChild>
    </w:div>
    <w:div w:id="1741367417">
      <w:bodyDiv w:val="1"/>
      <w:marLeft w:val="0"/>
      <w:marRight w:val="0"/>
      <w:marTop w:val="0"/>
      <w:marBottom w:val="0"/>
      <w:divBdr>
        <w:top w:val="none" w:sz="0" w:space="0" w:color="auto"/>
        <w:left w:val="none" w:sz="0" w:space="0" w:color="auto"/>
        <w:bottom w:val="none" w:sz="0" w:space="0" w:color="auto"/>
        <w:right w:val="none" w:sz="0" w:space="0" w:color="auto"/>
      </w:divBdr>
    </w:div>
    <w:div w:id="17425543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89">
          <w:marLeft w:val="0"/>
          <w:marRight w:val="0"/>
          <w:marTop w:val="0"/>
          <w:marBottom w:val="0"/>
          <w:divBdr>
            <w:top w:val="none" w:sz="0" w:space="0" w:color="auto"/>
            <w:left w:val="none" w:sz="0" w:space="0" w:color="auto"/>
            <w:bottom w:val="none" w:sz="0" w:space="0" w:color="auto"/>
            <w:right w:val="none" w:sz="0" w:space="0" w:color="auto"/>
          </w:divBdr>
        </w:div>
        <w:div w:id="975529317">
          <w:marLeft w:val="0"/>
          <w:marRight w:val="0"/>
          <w:marTop w:val="0"/>
          <w:marBottom w:val="0"/>
          <w:divBdr>
            <w:top w:val="none" w:sz="0" w:space="0" w:color="auto"/>
            <w:left w:val="none" w:sz="0" w:space="0" w:color="auto"/>
            <w:bottom w:val="none" w:sz="0" w:space="0" w:color="auto"/>
            <w:right w:val="none" w:sz="0" w:space="0" w:color="auto"/>
          </w:divBdr>
        </w:div>
        <w:div w:id="1113287149">
          <w:marLeft w:val="0"/>
          <w:marRight w:val="0"/>
          <w:marTop w:val="0"/>
          <w:marBottom w:val="0"/>
          <w:divBdr>
            <w:top w:val="none" w:sz="0" w:space="0" w:color="auto"/>
            <w:left w:val="none" w:sz="0" w:space="0" w:color="auto"/>
            <w:bottom w:val="none" w:sz="0" w:space="0" w:color="auto"/>
            <w:right w:val="none" w:sz="0" w:space="0" w:color="auto"/>
          </w:divBdr>
        </w:div>
        <w:div w:id="1680231801">
          <w:marLeft w:val="0"/>
          <w:marRight w:val="0"/>
          <w:marTop w:val="0"/>
          <w:marBottom w:val="0"/>
          <w:divBdr>
            <w:top w:val="none" w:sz="0" w:space="0" w:color="auto"/>
            <w:left w:val="none" w:sz="0" w:space="0" w:color="auto"/>
            <w:bottom w:val="none" w:sz="0" w:space="0" w:color="auto"/>
            <w:right w:val="none" w:sz="0" w:space="0" w:color="auto"/>
          </w:divBdr>
        </w:div>
        <w:div w:id="1998264298">
          <w:marLeft w:val="0"/>
          <w:marRight w:val="0"/>
          <w:marTop w:val="0"/>
          <w:marBottom w:val="0"/>
          <w:divBdr>
            <w:top w:val="none" w:sz="0" w:space="0" w:color="auto"/>
            <w:left w:val="none" w:sz="0" w:space="0" w:color="auto"/>
            <w:bottom w:val="none" w:sz="0" w:space="0" w:color="auto"/>
            <w:right w:val="none" w:sz="0" w:space="0" w:color="auto"/>
          </w:divBdr>
        </w:div>
        <w:div w:id="1287807809">
          <w:marLeft w:val="0"/>
          <w:marRight w:val="0"/>
          <w:marTop w:val="0"/>
          <w:marBottom w:val="0"/>
          <w:divBdr>
            <w:top w:val="none" w:sz="0" w:space="0" w:color="auto"/>
            <w:left w:val="none" w:sz="0" w:space="0" w:color="auto"/>
            <w:bottom w:val="none" w:sz="0" w:space="0" w:color="auto"/>
            <w:right w:val="none" w:sz="0" w:space="0" w:color="auto"/>
          </w:divBdr>
        </w:div>
        <w:div w:id="1790856207">
          <w:marLeft w:val="0"/>
          <w:marRight w:val="0"/>
          <w:marTop w:val="0"/>
          <w:marBottom w:val="0"/>
          <w:divBdr>
            <w:top w:val="none" w:sz="0" w:space="0" w:color="auto"/>
            <w:left w:val="none" w:sz="0" w:space="0" w:color="auto"/>
            <w:bottom w:val="none" w:sz="0" w:space="0" w:color="auto"/>
            <w:right w:val="none" w:sz="0" w:space="0" w:color="auto"/>
          </w:divBdr>
        </w:div>
        <w:div w:id="1518277675">
          <w:marLeft w:val="0"/>
          <w:marRight w:val="0"/>
          <w:marTop w:val="0"/>
          <w:marBottom w:val="0"/>
          <w:divBdr>
            <w:top w:val="none" w:sz="0" w:space="0" w:color="auto"/>
            <w:left w:val="none" w:sz="0" w:space="0" w:color="auto"/>
            <w:bottom w:val="none" w:sz="0" w:space="0" w:color="auto"/>
            <w:right w:val="none" w:sz="0" w:space="0" w:color="auto"/>
          </w:divBdr>
        </w:div>
        <w:div w:id="172762097">
          <w:marLeft w:val="0"/>
          <w:marRight w:val="0"/>
          <w:marTop w:val="0"/>
          <w:marBottom w:val="0"/>
          <w:divBdr>
            <w:top w:val="none" w:sz="0" w:space="0" w:color="auto"/>
            <w:left w:val="none" w:sz="0" w:space="0" w:color="auto"/>
            <w:bottom w:val="none" w:sz="0" w:space="0" w:color="auto"/>
            <w:right w:val="none" w:sz="0" w:space="0" w:color="auto"/>
          </w:divBdr>
        </w:div>
        <w:div w:id="1301226320">
          <w:marLeft w:val="0"/>
          <w:marRight w:val="0"/>
          <w:marTop w:val="0"/>
          <w:marBottom w:val="0"/>
          <w:divBdr>
            <w:top w:val="none" w:sz="0" w:space="0" w:color="auto"/>
            <w:left w:val="none" w:sz="0" w:space="0" w:color="auto"/>
            <w:bottom w:val="none" w:sz="0" w:space="0" w:color="auto"/>
            <w:right w:val="none" w:sz="0" w:space="0" w:color="auto"/>
          </w:divBdr>
        </w:div>
        <w:div w:id="1154645776">
          <w:marLeft w:val="0"/>
          <w:marRight w:val="0"/>
          <w:marTop w:val="0"/>
          <w:marBottom w:val="0"/>
          <w:divBdr>
            <w:top w:val="none" w:sz="0" w:space="0" w:color="auto"/>
            <w:left w:val="none" w:sz="0" w:space="0" w:color="auto"/>
            <w:bottom w:val="none" w:sz="0" w:space="0" w:color="auto"/>
            <w:right w:val="none" w:sz="0" w:space="0" w:color="auto"/>
          </w:divBdr>
        </w:div>
        <w:div w:id="1249387793">
          <w:marLeft w:val="0"/>
          <w:marRight w:val="0"/>
          <w:marTop w:val="0"/>
          <w:marBottom w:val="0"/>
          <w:divBdr>
            <w:top w:val="none" w:sz="0" w:space="0" w:color="auto"/>
            <w:left w:val="none" w:sz="0" w:space="0" w:color="auto"/>
            <w:bottom w:val="none" w:sz="0" w:space="0" w:color="auto"/>
            <w:right w:val="none" w:sz="0" w:space="0" w:color="auto"/>
          </w:divBdr>
        </w:div>
        <w:div w:id="1122308393">
          <w:marLeft w:val="0"/>
          <w:marRight w:val="0"/>
          <w:marTop w:val="0"/>
          <w:marBottom w:val="0"/>
          <w:divBdr>
            <w:top w:val="none" w:sz="0" w:space="0" w:color="auto"/>
            <w:left w:val="none" w:sz="0" w:space="0" w:color="auto"/>
            <w:bottom w:val="none" w:sz="0" w:space="0" w:color="auto"/>
            <w:right w:val="none" w:sz="0" w:space="0" w:color="auto"/>
          </w:divBdr>
        </w:div>
        <w:div w:id="45447236">
          <w:marLeft w:val="0"/>
          <w:marRight w:val="0"/>
          <w:marTop w:val="0"/>
          <w:marBottom w:val="0"/>
          <w:divBdr>
            <w:top w:val="none" w:sz="0" w:space="0" w:color="auto"/>
            <w:left w:val="none" w:sz="0" w:space="0" w:color="auto"/>
            <w:bottom w:val="none" w:sz="0" w:space="0" w:color="auto"/>
            <w:right w:val="none" w:sz="0" w:space="0" w:color="auto"/>
          </w:divBdr>
        </w:div>
        <w:div w:id="1808813445">
          <w:marLeft w:val="0"/>
          <w:marRight w:val="0"/>
          <w:marTop w:val="0"/>
          <w:marBottom w:val="0"/>
          <w:divBdr>
            <w:top w:val="none" w:sz="0" w:space="0" w:color="auto"/>
            <w:left w:val="none" w:sz="0" w:space="0" w:color="auto"/>
            <w:bottom w:val="none" w:sz="0" w:space="0" w:color="auto"/>
            <w:right w:val="none" w:sz="0" w:space="0" w:color="auto"/>
          </w:divBdr>
        </w:div>
        <w:div w:id="1467702307">
          <w:marLeft w:val="0"/>
          <w:marRight w:val="0"/>
          <w:marTop w:val="0"/>
          <w:marBottom w:val="0"/>
          <w:divBdr>
            <w:top w:val="none" w:sz="0" w:space="0" w:color="auto"/>
            <w:left w:val="none" w:sz="0" w:space="0" w:color="auto"/>
            <w:bottom w:val="none" w:sz="0" w:space="0" w:color="auto"/>
            <w:right w:val="none" w:sz="0" w:space="0" w:color="auto"/>
          </w:divBdr>
        </w:div>
        <w:div w:id="2050958029">
          <w:marLeft w:val="0"/>
          <w:marRight w:val="0"/>
          <w:marTop w:val="0"/>
          <w:marBottom w:val="0"/>
          <w:divBdr>
            <w:top w:val="none" w:sz="0" w:space="0" w:color="auto"/>
            <w:left w:val="none" w:sz="0" w:space="0" w:color="auto"/>
            <w:bottom w:val="none" w:sz="0" w:space="0" w:color="auto"/>
            <w:right w:val="none" w:sz="0" w:space="0" w:color="auto"/>
          </w:divBdr>
        </w:div>
        <w:div w:id="687416651">
          <w:marLeft w:val="0"/>
          <w:marRight w:val="0"/>
          <w:marTop w:val="0"/>
          <w:marBottom w:val="0"/>
          <w:divBdr>
            <w:top w:val="none" w:sz="0" w:space="0" w:color="auto"/>
            <w:left w:val="none" w:sz="0" w:space="0" w:color="auto"/>
            <w:bottom w:val="none" w:sz="0" w:space="0" w:color="auto"/>
            <w:right w:val="none" w:sz="0" w:space="0" w:color="auto"/>
          </w:divBdr>
        </w:div>
        <w:div w:id="1638803898">
          <w:marLeft w:val="0"/>
          <w:marRight w:val="0"/>
          <w:marTop w:val="0"/>
          <w:marBottom w:val="0"/>
          <w:divBdr>
            <w:top w:val="none" w:sz="0" w:space="0" w:color="auto"/>
            <w:left w:val="none" w:sz="0" w:space="0" w:color="auto"/>
            <w:bottom w:val="none" w:sz="0" w:space="0" w:color="auto"/>
            <w:right w:val="none" w:sz="0" w:space="0" w:color="auto"/>
          </w:divBdr>
        </w:div>
        <w:div w:id="1093475316">
          <w:marLeft w:val="0"/>
          <w:marRight w:val="0"/>
          <w:marTop w:val="0"/>
          <w:marBottom w:val="0"/>
          <w:divBdr>
            <w:top w:val="none" w:sz="0" w:space="0" w:color="auto"/>
            <w:left w:val="none" w:sz="0" w:space="0" w:color="auto"/>
            <w:bottom w:val="none" w:sz="0" w:space="0" w:color="auto"/>
            <w:right w:val="none" w:sz="0" w:space="0" w:color="auto"/>
          </w:divBdr>
        </w:div>
        <w:div w:id="722287031">
          <w:marLeft w:val="0"/>
          <w:marRight w:val="0"/>
          <w:marTop w:val="0"/>
          <w:marBottom w:val="0"/>
          <w:divBdr>
            <w:top w:val="none" w:sz="0" w:space="0" w:color="auto"/>
            <w:left w:val="none" w:sz="0" w:space="0" w:color="auto"/>
            <w:bottom w:val="none" w:sz="0" w:space="0" w:color="auto"/>
            <w:right w:val="none" w:sz="0" w:space="0" w:color="auto"/>
          </w:divBdr>
        </w:div>
        <w:div w:id="1019433543">
          <w:marLeft w:val="0"/>
          <w:marRight w:val="0"/>
          <w:marTop w:val="0"/>
          <w:marBottom w:val="0"/>
          <w:divBdr>
            <w:top w:val="none" w:sz="0" w:space="0" w:color="auto"/>
            <w:left w:val="none" w:sz="0" w:space="0" w:color="auto"/>
            <w:bottom w:val="none" w:sz="0" w:space="0" w:color="auto"/>
            <w:right w:val="none" w:sz="0" w:space="0" w:color="auto"/>
          </w:divBdr>
        </w:div>
        <w:div w:id="300380305">
          <w:marLeft w:val="0"/>
          <w:marRight w:val="0"/>
          <w:marTop w:val="0"/>
          <w:marBottom w:val="0"/>
          <w:divBdr>
            <w:top w:val="none" w:sz="0" w:space="0" w:color="auto"/>
            <w:left w:val="none" w:sz="0" w:space="0" w:color="auto"/>
            <w:bottom w:val="none" w:sz="0" w:space="0" w:color="auto"/>
            <w:right w:val="none" w:sz="0" w:space="0" w:color="auto"/>
          </w:divBdr>
        </w:div>
        <w:div w:id="69237642">
          <w:marLeft w:val="0"/>
          <w:marRight w:val="0"/>
          <w:marTop w:val="0"/>
          <w:marBottom w:val="0"/>
          <w:divBdr>
            <w:top w:val="none" w:sz="0" w:space="0" w:color="auto"/>
            <w:left w:val="none" w:sz="0" w:space="0" w:color="auto"/>
            <w:bottom w:val="none" w:sz="0" w:space="0" w:color="auto"/>
            <w:right w:val="none" w:sz="0" w:space="0" w:color="auto"/>
          </w:divBdr>
        </w:div>
        <w:div w:id="49231279">
          <w:marLeft w:val="0"/>
          <w:marRight w:val="0"/>
          <w:marTop w:val="0"/>
          <w:marBottom w:val="0"/>
          <w:divBdr>
            <w:top w:val="none" w:sz="0" w:space="0" w:color="auto"/>
            <w:left w:val="none" w:sz="0" w:space="0" w:color="auto"/>
            <w:bottom w:val="none" w:sz="0" w:space="0" w:color="auto"/>
            <w:right w:val="none" w:sz="0" w:space="0" w:color="auto"/>
          </w:divBdr>
        </w:div>
        <w:div w:id="883252692">
          <w:marLeft w:val="0"/>
          <w:marRight w:val="0"/>
          <w:marTop w:val="0"/>
          <w:marBottom w:val="0"/>
          <w:divBdr>
            <w:top w:val="none" w:sz="0" w:space="0" w:color="auto"/>
            <w:left w:val="none" w:sz="0" w:space="0" w:color="auto"/>
            <w:bottom w:val="none" w:sz="0" w:space="0" w:color="auto"/>
            <w:right w:val="none" w:sz="0" w:space="0" w:color="auto"/>
          </w:divBdr>
        </w:div>
      </w:divsChild>
    </w:div>
    <w:div w:id="1743679142">
      <w:bodyDiv w:val="1"/>
      <w:marLeft w:val="0"/>
      <w:marRight w:val="0"/>
      <w:marTop w:val="0"/>
      <w:marBottom w:val="0"/>
      <w:divBdr>
        <w:top w:val="none" w:sz="0" w:space="0" w:color="auto"/>
        <w:left w:val="none" w:sz="0" w:space="0" w:color="auto"/>
        <w:bottom w:val="none" w:sz="0" w:space="0" w:color="auto"/>
        <w:right w:val="none" w:sz="0" w:space="0" w:color="auto"/>
      </w:divBdr>
    </w:div>
    <w:div w:id="1743916830">
      <w:bodyDiv w:val="1"/>
      <w:marLeft w:val="0"/>
      <w:marRight w:val="0"/>
      <w:marTop w:val="0"/>
      <w:marBottom w:val="0"/>
      <w:divBdr>
        <w:top w:val="none" w:sz="0" w:space="0" w:color="auto"/>
        <w:left w:val="none" w:sz="0" w:space="0" w:color="auto"/>
        <w:bottom w:val="none" w:sz="0" w:space="0" w:color="auto"/>
        <w:right w:val="none" w:sz="0" w:space="0" w:color="auto"/>
      </w:divBdr>
      <w:divsChild>
        <w:div w:id="650838755">
          <w:marLeft w:val="0"/>
          <w:marRight w:val="0"/>
          <w:marTop w:val="0"/>
          <w:marBottom w:val="0"/>
          <w:divBdr>
            <w:top w:val="none" w:sz="0" w:space="0" w:color="auto"/>
            <w:left w:val="none" w:sz="0" w:space="0" w:color="auto"/>
            <w:bottom w:val="none" w:sz="0" w:space="0" w:color="auto"/>
            <w:right w:val="none" w:sz="0" w:space="0" w:color="auto"/>
          </w:divBdr>
        </w:div>
        <w:div w:id="1318655654">
          <w:marLeft w:val="0"/>
          <w:marRight w:val="0"/>
          <w:marTop w:val="0"/>
          <w:marBottom w:val="0"/>
          <w:divBdr>
            <w:top w:val="none" w:sz="0" w:space="0" w:color="auto"/>
            <w:left w:val="none" w:sz="0" w:space="0" w:color="auto"/>
            <w:bottom w:val="none" w:sz="0" w:space="0" w:color="auto"/>
            <w:right w:val="none" w:sz="0" w:space="0" w:color="auto"/>
          </w:divBdr>
        </w:div>
        <w:div w:id="1874806396">
          <w:marLeft w:val="0"/>
          <w:marRight w:val="0"/>
          <w:marTop w:val="0"/>
          <w:marBottom w:val="0"/>
          <w:divBdr>
            <w:top w:val="none" w:sz="0" w:space="0" w:color="auto"/>
            <w:left w:val="none" w:sz="0" w:space="0" w:color="auto"/>
            <w:bottom w:val="none" w:sz="0" w:space="0" w:color="auto"/>
            <w:right w:val="none" w:sz="0" w:space="0" w:color="auto"/>
          </w:divBdr>
        </w:div>
        <w:div w:id="421143790">
          <w:marLeft w:val="0"/>
          <w:marRight w:val="0"/>
          <w:marTop w:val="0"/>
          <w:marBottom w:val="0"/>
          <w:divBdr>
            <w:top w:val="none" w:sz="0" w:space="0" w:color="auto"/>
            <w:left w:val="none" w:sz="0" w:space="0" w:color="auto"/>
            <w:bottom w:val="none" w:sz="0" w:space="0" w:color="auto"/>
            <w:right w:val="none" w:sz="0" w:space="0" w:color="auto"/>
          </w:divBdr>
        </w:div>
        <w:div w:id="1480151811">
          <w:marLeft w:val="0"/>
          <w:marRight w:val="0"/>
          <w:marTop w:val="0"/>
          <w:marBottom w:val="0"/>
          <w:divBdr>
            <w:top w:val="none" w:sz="0" w:space="0" w:color="auto"/>
            <w:left w:val="none" w:sz="0" w:space="0" w:color="auto"/>
            <w:bottom w:val="none" w:sz="0" w:space="0" w:color="auto"/>
            <w:right w:val="none" w:sz="0" w:space="0" w:color="auto"/>
          </w:divBdr>
        </w:div>
        <w:div w:id="920720360">
          <w:marLeft w:val="0"/>
          <w:marRight w:val="0"/>
          <w:marTop w:val="0"/>
          <w:marBottom w:val="0"/>
          <w:divBdr>
            <w:top w:val="none" w:sz="0" w:space="0" w:color="auto"/>
            <w:left w:val="none" w:sz="0" w:space="0" w:color="auto"/>
            <w:bottom w:val="none" w:sz="0" w:space="0" w:color="auto"/>
            <w:right w:val="none" w:sz="0" w:space="0" w:color="auto"/>
          </w:divBdr>
        </w:div>
        <w:div w:id="1157451774">
          <w:marLeft w:val="0"/>
          <w:marRight w:val="0"/>
          <w:marTop w:val="0"/>
          <w:marBottom w:val="0"/>
          <w:divBdr>
            <w:top w:val="none" w:sz="0" w:space="0" w:color="auto"/>
            <w:left w:val="none" w:sz="0" w:space="0" w:color="auto"/>
            <w:bottom w:val="none" w:sz="0" w:space="0" w:color="auto"/>
            <w:right w:val="none" w:sz="0" w:space="0" w:color="auto"/>
          </w:divBdr>
        </w:div>
        <w:div w:id="1626888925">
          <w:marLeft w:val="0"/>
          <w:marRight w:val="0"/>
          <w:marTop w:val="0"/>
          <w:marBottom w:val="0"/>
          <w:divBdr>
            <w:top w:val="none" w:sz="0" w:space="0" w:color="auto"/>
            <w:left w:val="none" w:sz="0" w:space="0" w:color="auto"/>
            <w:bottom w:val="none" w:sz="0" w:space="0" w:color="auto"/>
            <w:right w:val="none" w:sz="0" w:space="0" w:color="auto"/>
          </w:divBdr>
        </w:div>
        <w:div w:id="1927614508">
          <w:marLeft w:val="0"/>
          <w:marRight w:val="0"/>
          <w:marTop w:val="0"/>
          <w:marBottom w:val="0"/>
          <w:divBdr>
            <w:top w:val="none" w:sz="0" w:space="0" w:color="auto"/>
            <w:left w:val="none" w:sz="0" w:space="0" w:color="auto"/>
            <w:bottom w:val="none" w:sz="0" w:space="0" w:color="auto"/>
            <w:right w:val="none" w:sz="0" w:space="0" w:color="auto"/>
          </w:divBdr>
        </w:div>
        <w:div w:id="1848052836">
          <w:marLeft w:val="0"/>
          <w:marRight w:val="0"/>
          <w:marTop w:val="0"/>
          <w:marBottom w:val="0"/>
          <w:divBdr>
            <w:top w:val="none" w:sz="0" w:space="0" w:color="auto"/>
            <w:left w:val="none" w:sz="0" w:space="0" w:color="auto"/>
            <w:bottom w:val="none" w:sz="0" w:space="0" w:color="auto"/>
            <w:right w:val="none" w:sz="0" w:space="0" w:color="auto"/>
          </w:divBdr>
        </w:div>
        <w:div w:id="1421826916">
          <w:marLeft w:val="0"/>
          <w:marRight w:val="0"/>
          <w:marTop w:val="0"/>
          <w:marBottom w:val="0"/>
          <w:divBdr>
            <w:top w:val="none" w:sz="0" w:space="0" w:color="auto"/>
            <w:left w:val="none" w:sz="0" w:space="0" w:color="auto"/>
            <w:bottom w:val="none" w:sz="0" w:space="0" w:color="auto"/>
            <w:right w:val="none" w:sz="0" w:space="0" w:color="auto"/>
          </w:divBdr>
        </w:div>
        <w:div w:id="686056162">
          <w:marLeft w:val="0"/>
          <w:marRight w:val="0"/>
          <w:marTop w:val="0"/>
          <w:marBottom w:val="0"/>
          <w:divBdr>
            <w:top w:val="none" w:sz="0" w:space="0" w:color="auto"/>
            <w:left w:val="none" w:sz="0" w:space="0" w:color="auto"/>
            <w:bottom w:val="none" w:sz="0" w:space="0" w:color="auto"/>
            <w:right w:val="none" w:sz="0" w:space="0" w:color="auto"/>
          </w:divBdr>
        </w:div>
        <w:div w:id="387534191">
          <w:marLeft w:val="0"/>
          <w:marRight w:val="0"/>
          <w:marTop w:val="0"/>
          <w:marBottom w:val="0"/>
          <w:divBdr>
            <w:top w:val="none" w:sz="0" w:space="0" w:color="auto"/>
            <w:left w:val="none" w:sz="0" w:space="0" w:color="auto"/>
            <w:bottom w:val="none" w:sz="0" w:space="0" w:color="auto"/>
            <w:right w:val="none" w:sz="0" w:space="0" w:color="auto"/>
          </w:divBdr>
        </w:div>
        <w:div w:id="1082264228">
          <w:marLeft w:val="0"/>
          <w:marRight w:val="0"/>
          <w:marTop w:val="0"/>
          <w:marBottom w:val="0"/>
          <w:divBdr>
            <w:top w:val="none" w:sz="0" w:space="0" w:color="auto"/>
            <w:left w:val="none" w:sz="0" w:space="0" w:color="auto"/>
            <w:bottom w:val="none" w:sz="0" w:space="0" w:color="auto"/>
            <w:right w:val="none" w:sz="0" w:space="0" w:color="auto"/>
          </w:divBdr>
        </w:div>
        <w:div w:id="1207990551">
          <w:marLeft w:val="0"/>
          <w:marRight w:val="0"/>
          <w:marTop w:val="0"/>
          <w:marBottom w:val="0"/>
          <w:divBdr>
            <w:top w:val="none" w:sz="0" w:space="0" w:color="auto"/>
            <w:left w:val="none" w:sz="0" w:space="0" w:color="auto"/>
            <w:bottom w:val="none" w:sz="0" w:space="0" w:color="auto"/>
            <w:right w:val="none" w:sz="0" w:space="0" w:color="auto"/>
          </w:divBdr>
        </w:div>
        <w:div w:id="301156886">
          <w:marLeft w:val="0"/>
          <w:marRight w:val="0"/>
          <w:marTop w:val="0"/>
          <w:marBottom w:val="0"/>
          <w:divBdr>
            <w:top w:val="none" w:sz="0" w:space="0" w:color="auto"/>
            <w:left w:val="none" w:sz="0" w:space="0" w:color="auto"/>
            <w:bottom w:val="none" w:sz="0" w:space="0" w:color="auto"/>
            <w:right w:val="none" w:sz="0" w:space="0" w:color="auto"/>
          </w:divBdr>
        </w:div>
        <w:div w:id="1263337752">
          <w:marLeft w:val="0"/>
          <w:marRight w:val="0"/>
          <w:marTop w:val="0"/>
          <w:marBottom w:val="0"/>
          <w:divBdr>
            <w:top w:val="none" w:sz="0" w:space="0" w:color="auto"/>
            <w:left w:val="none" w:sz="0" w:space="0" w:color="auto"/>
            <w:bottom w:val="none" w:sz="0" w:space="0" w:color="auto"/>
            <w:right w:val="none" w:sz="0" w:space="0" w:color="auto"/>
          </w:divBdr>
        </w:div>
        <w:div w:id="1820488782">
          <w:marLeft w:val="0"/>
          <w:marRight w:val="0"/>
          <w:marTop w:val="0"/>
          <w:marBottom w:val="0"/>
          <w:divBdr>
            <w:top w:val="none" w:sz="0" w:space="0" w:color="auto"/>
            <w:left w:val="none" w:sz="0" w:space="0" w:color="auto"/>
            <w:bottom w:val="none" w:sz="0" w:space="0" w:color="auto"/>
            <w:right w:val="none" w:sz="0" w:space="0" w:color="auto"/>
          </w:divBdr>
        </w:div>
        <w:div w:id="121195328">
          <w:marLeft w:val="0"/>
          <w:marRight w:val="0"/>
          <w:marTop w:val="0"/>
          <w:marBottom w:val="0"/>
          <w:divBdr>
            <w:top w:val="none" w:sz="0" w:space="0" w:color="auto"/>
            <w:left w:val="none" w:sz="0" w:space="0" w:color="auto"/>
            <w:bottom w:val="none" w:sz="0" w:space="0" w:color="auto"/>
            <w:right w:val="none" w:sz="0" w:space="0" w:color="auto"/>
          </w:divBdr>
        </w:div>
        <w:div w:id="1835099920">
          <w:marLeft w:val="0"/>
          <w:marRight w:val="0"/>
          <w:marTop w:val="0"/>
          <w:marBottom w:val="0"/>
          <w:divBdr>
            <w:top w:val="none" w:sz="0" w:space="0" w:color="auto"/>
            <w:left w:val="none" w:sz="0" w:space="0" w:color="auto"/>
            <w:bottom w:val="none" w:sz="0" w:space="0" w:color="auto"/>
            <w:right w:val="none" w:sz="0" w:space="0" w:color="auto"/>
          </w:divBdr>
        </w:div>
        <w:div w:id="1975477907">
          <w:marLeft w:val="0"/>
          <w:marRight w:val="0"/>
          <w:marTop w:val="0"/>
          <w:marBottom w:val="0"/>
          <w:divBdr>
            <w:top w:val="none" w:sz="0" w:space="0" w:color="auto"/>
            <w:left w:val="none" w:sz="0" w:space="0" w:color="auto"/>
            <w:bottom w:val="none" w:sz="0" w:space="0" w:color="auto"/>
            <w:right w:val="none" w:sz="0" w:space="0" w:color="auto"/>
          </w:divBdr>
        </w:div>
        <w:div w:id="911934622">
          <w:marLeft w:val="0"/>
          <w:marRight w:val="0"/>
          <w:marTop w:val="0"/>
          <w:marBottom w:val="0"/>
          <w:divBdr>
            <w:top w:val="none" w:sz="0" w:space="0" w:color="auto"/>
            <w:left w:val="none" w:sz="0" w:space="0" w:color="auto"/>
            <w:bottom w:val="none" w:sz="0" w:space="0" w:color="auto"/>
            <w:right w:val="none" w:sz="0" w:space="0" w:color="auto"/>
          </w:divBdr>
        </w:div>
        <w:div w:id="892813332">
          <w:marLeft w:val="0"/>
          <w:marRight w:val="0"/>
          <w:marTop w:val="0"/>
          <w:marBottom w:val="0"/>
          <w:divBdr>
            <w:top w:val="none" w:sz="0" w:space="0" w:color="auto"/>
            <w:left w:val="none" w:sz="0" w:space="0" w:color="auto"/>
            <w:bottom w:val="none" w:sz="0" w:space="0" w:color="auto"/>
            <w:right w:val="none" w:sz="0" w:space="0" w:color="auto"/>
          </w:divBdr>
        </w:div>
        <w:div w:id="1640306061">
          <w:marLeft w:val="0"/>
          <w:marRight w:val="0"/>
          <w:marTop w:val="0"/>
          <w:marBottom w:val="0"/>
          <w:divBdr>
            <w:top w:val="none" w:sz="0" w:space="0" w:color="auto"/>
            <w:left w:val="none" w:sz="0" w:space="0" w:color="auto"/>
            <w:bottom w:val="none" w:sz="0" w:space="0" w:color="auto"/>
            <w:right w:val="none" w:sz="0" w:space="0" w:color="auto"/>
          </w:divBdr>
        </w:div>
        <w:div w:id="1176965430">
          <w:marLeft w:val="0"/>
          <w:marRight w:val="0"/>
          <w:marTop w:val="0"/>
          <w:marBottom w:val="0"/>
          <w:divBdr>
            <w:top w:val="none" w:sz="0" w:space="0" w:color="auto"/>
            <w:left w:val="none" w:sz="0" w:space="0" w:color="auto"/>
            <w:bottom w:val="none" w:sz="0" w:space="0" w:color="auto"/>
            <w:right w:val="none" w:sz="0" w:space="0" w:color="auto"/>
          </w:divBdr>
        </w:div>
        <w:div w:id="1521313125">
          <w:marLeft w:val="0"/>
          <w:marRight w:val="0"/>
          <w:marTop w:val="0"/>
          <w:marBottom w:val="0"/>
          <w:divBdr>
            <w:top w:val="none" w:sz="0" w:space="0" w:color="auto"/>
            <w:left w:val="none" w:sz="0" w:space="0" w:color="auto"/>
            <w:bottom w:val="none" w:sz="0" w:space="0" w:color="auto"/>
            <w:right w:val="none" w:sz="0" w:space="0" w:color="auto"/>
          </w:divBdr>
        </w:div>
        <w:div w:id="18047594">
          <w:marLeft w:val="0"/>
          <w:marRight w:val="0"/>
          <w:marTop w:val="0"/>
          <w:marBottom w:val="0"/>
          <w:divBdr>
            <w:top w:val="none" w:sz="0" w:space="0" w:color="auto"/>
            <w:left w:val="none" w:sz="0" w:space="0" w:color="auto"/>
            <w:bottom w:val="none" w:sz="0" w:space="0" w:color="auto"/>
            <w:right w:val="none" w:sz="0" w:space="0" w:color="auto"/>
          </w:divBdr>
        </w:div>
        <w:div w:id="704912196">
          <w:marLeft w:val="0"/>
          <w:marRight w:val="0"/>
          <w:marTop w:val="0"/>
          <w:marBottom w:val="0"/>
          <w:divBdr>
            <w:top w:val="none" w:sz="0" w:space="0" w:color="auto"/>
            <w:left w:val="none" w:sz="0" w:space="0" w:color="auto"/>
            <w:bottom w:val="none" w:sz="0" w:space="0" w:color="auto"/>
            <w:right w:val="none" w:sz="0" w:space="0" w:color="auto"/>
          </w:divBdr>
        </w:div>
        <w:div w:id="561988941">
          <w:marLeft w:val="0"/>
          <w:marRight w:val="0"/>
          <w:marTop w:val="0"/>
          <w:marBottom w:val="0"/>
          <w:divBdr>
            <w:top w:val="none" w:sz="0" w:space="0" w:color="auto"/>
            <w:left w:val="none" w:sz="0" w:space="0" w:color="auto"/>
            <w:bottom w:val="none" w:sz="0" w:space="0" w:color="auto"/>
            <w:right w:val="none" w:sz="0" w:space="0" w:color="auto"/>
          </w:divBdr>
        </w:div>
        <w:div w:id="1228222641">
          <w:marLeft w:val="0"/>
          <w:marRight w:val="0"/>
          <w:marTop w:val="0"/>
          <w:marBottom w:val="0"/>
          <w:divBdr>
            <w:top w:val="none" w:sz="0" w:space="0" w:color="auto"/>
            <w:left w:val="none" w:sz="0" w:space="0" w:color="auto"/>
            <w:bottom w:val="none" w:sz="0" w:space="0" w:color="auto"/>
            <w:right w:val="none" w:sz="0" w:space="0" w:color="auto"/>
          </w:divBdr>
        </w:div>
        <w:div w:id="428040182">
          <w:marLeft w:val="0"/>
          <w:marRight w:val="0"/>
          <w:marTop w:val="0"/>
          <w:marBottom w:val="0"/>
          <w:divBdr>
            <w:top w:val="none" w:sz="0" w:space="0" w:color="auto"/>
            <w:left w:val="none" w:sz="0" w:space="0" w:color="auto"/>
            <w:bottom w:val="none" w:sz="0" w:space="0" w:color="auto"/>
            <w:right w:val="none" w:sz="0" w:space="0" w:color="auto"/>
          </w:divBdr>
        </w:div>
        <w:div w:id="238057067">
          <w:marLeft w:val="0"/>
          <w:marRight w:val="0"/>
          <w:marTop w:val="0"/>
          <w:marBottom w:val="0"/>
          <w:divBdr>
            <w:top w:val="none" w:sz="0" w:space="0" w:color="auto"/>
            <w:left w:val="none" w:sz="0" w:space="0" w:color="auto"/>
            <w:bottom w:val="none" w:sz="0" w:space="0" w:color="auto"/>
            <w:right w:val="none" w:sz="0" w:space="0" w:color="auto"/>
          </w:divBdr>
        </w:div>
        <w:div w:id="150484842">
          <w:marLeft w:val="0"/>
          <w:marRight w:val="0"/>
          <w:marTop w:val="0"/>
          <w:marBottom w:val="0"/>
          <w:divBdr>
            <w:top w:val="none" w:sz="0" w:space="0" w:color="auto"/>
            <w:left w:val="none" w:sz="0" w:space="0" w:color="auto"/>
            <w:bottom w:val="none" w:sz="0" w:space="0" w:color="auto"/>
            <w:right w:val="none" w:sz="0" w:space="0" w:color="auto"/>
          </w:divBdr>
        </w:div>
        <w:div w:id="2074618411">
          <w:marLeft w:val="0"/>
          <w:marRight w:val="0"/>
          <w:marTop w:val="0"/>
          <w:marBottom w:val="0"/>
          <w:divBdr>
            <w:top w:val="none" w:sz="0" w:space="0" w:color="auto"/>
            <w:left w:val="none" w:sz="0" w:space="0" w:color="auto"/>
            <w:bottom w:val="none" w:sz="0" w:space="0" w:color="auto"/>
            <w:right w:val="none" w:sz="0" w:space="0" w:color="auto"/>
          </w:divBdr>
        </w:div>
        <w:div w:id="1143037594">
          <w:marLeft w:val="0"/>
          <w:marRight w:val="0"/>
          <w:marTop w:val="0"/>
          <w:marBottom w:val="0"/>
          <w:divBdr>
            <w:top w:val="none" w:sz="0" w:space="0" w:color="auto"/>
            <w:left w:val="none" w:sz="0" w:space="0" w:color="auto"/>
            <w:bottom w:val="none" w:sz="0" w:space="0" w:color="auto"/>
            <w:right w:val="none" w:sz="0" w:space="0" w:color="auto"/>
          </w:divBdr>
        </w:div>
      </w:divsChild>
    </w:div>
    <w:div w:id="1746217215">
      <w:bodyDiv w:val="1"/>
      <w:marLeft w:val="0"/>
      <w:marRight w:val="0"/>
      <w:marTop w:val="0"/>
      <w:marBottom w:val="0"/>
      <w:divBdr>
        <w:top w:val="none" w:sz="0" w:space="0" w:color="auto"/>
        <w:left w:val="none" w:sz="0" w:space="0" w:color="auto"/>
        <w:bottom w:val="none" w:sz="0" w:space="0" w:color="auto"/>
        <w:right w:val="none" w:sz="0" w:space="0" w:color="auto"/>
      </w:divBdr>
    </w:div>
    <w:div w:id="1764258033">
      <w:bodyDiv w:val="1"/>
      <w:marLeft w:val="0"/>
      <w:marRight w:val="0"/>
      <w:marTop w:val="0"/>
      <w:marBottom w:val="0"/>
      <w:divBdr>
        <w:top w:val="none" w:sz="0" w:space="0" w:color="auto"/>
        <w:left w:val="none" w:sz="0" w:space="0" w:color="auto"/>
        <w:bottom w:val="none" w:sz="0" w:space="0" w:color="auto"/>
        <w:right w:val="none" w:sz="0" w:space="0" w:color="auto"/>
      </w:divBdr>
    </w:div>
    <w:div w:id="1775246438">
      <w:bodyDiv w:val="1"/>
      <w:marLeft w:val="0"/>
      <w:marRight w:val="0"/>
      <w:marTop w:val="0"/>
      <w:marBottom w:val="0"/>
      <w:divBdr>
        <w:top w:val="none" w:sz="0" w:space="0" w:color="auto"/>
        <w:left w:val="none" w:sz="0" w:space="0" w:color="auto"/>
        <w:bottom w:val="none" w:sz="0" w:space="0" w:color="auto"/>
        <w:right w:val="none" w:sz="0" w:space="0" w:color="auto"/>
      </w:divBdr>
    </w:div>
    <w:div w:id="1788239257">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4979270">
      <w:bodyDiv w:val="1"/>
      <w:marLeft w:val="0"/>
      <w:marRight w:val="0"/>
      <w:marTop w:val="0"/>
      <w:marBottom w:val="0"/>
      <w:divBdr>
        <w:top w:val="none" w:sz="0" w:space="0" w:color="auto"/>
        <w:left w:val="none" w:sz="0" w:space="0" w:color="auto"/>
        <w:bottom w:val="none" w:sz="0" w:space="0" w:color="auto"/>
        <w:right w:val="none" w:sz="0" w:space="0" w:color="auto"/>
      </w:divBdr>
    </w:div>
    <w:div w:id="1797796458">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9761724">
      <w:bodyDiv w:val="1"/>
      <w:marLeft w:val="0"/>
      <w:marRight w:val="0"/>
      <w:marTop w:val="0"/>
      <w:marBottom w:val="0"/>
      <w:divBdr>
        <w:top w:val="none" w:sz="0" w:space="0" w:color="auto"/>
        <w:left w:val="none" w:sz="0" w:space="0" w:color="auto"/>
        <w:bottom w:val="none" w:sz="0" w:space="0" w:color="auto"/>
        <w:right w:val="none" w:sz="0" w:space="0" w:color="auto"/>
      </w:divBdr>
      <w:divsChild>
        <w:div w:id="1444303485">
          <w:marLeft w:val="0"/>
          <w:marRight w:val="0"/>
          <w:marTop w:val="0"/>
          <w:marBottom w:val="0"/>
          <w:divBdr>
            <w:top w:val="none" w:sz="0" w:space="0" w:color="auto"/>
            <w:left w:val="none" w:sz="0" w:space="0" w:color="auto"/>
            <w:bottom w:val="none" w:sz="0" w:space="0" w:color="auto"/>
            <w:right w:val="none" w:sz="0" w:space="0" w:color="auto"/>
          </w:divBdr>
        </w:div>
        <w:div w:id="598680359">
          <w:marLeft w:val="0"/>
          <w:marRight w:val="0"/>
          <w:marTop w:val="0"/>
          <w:marBottom w:val="0"/>
          <w:divBdr>
            <w:top w:val="none" w:sz="0" w:space="0" w:color="auto"/>
            <w:left w:val="none" w:sz="0" w:space="0" w:color="auto"/>
            <w:bottom w:val="none" w:sz="0" w:space="0" w:color="auto"/>
            <w:right w:val="none" w:sz="0" w:space="0" w:color="auto"/>
          </w:divBdr>
        </w:div>
        <w:div w:id="777914627">
          <w:marLeft w:val="0"/>
          <w:marRight w:val="0"/>
          <w:marTop w:val="0"/>
          <w:marBottom w:val="0"/>
          <w:divBdr>
            <w:top w:val="none" w:sz="0" w:space="0" w:color="auto"/>
            <w:left w:val="none" w:sz="0" w:space="0" w:color="auto"/>
            <w:bottom w:val="none" w:sz="0" w:space="0" w:color="auto"/>
            <w:right w:val="none" w:sz="0" w:space="0" w:color="auto"/>
          </w:divBdr>
        </w:div>
        <w:div w:id="966593943">
          <w:marLeft w:val="0"/>
          <w:marRight w:val="0"/>
          <w:marTop w:val="0"/>
          <w:marBottom w:val="0"/>
          <w:divBdr>
            <w:top w:val="none" w:sz="0" w:space="0" w:color="auto"/>
            <w:left w:val="none" w:sz="0" w:space="0" w:color="auto"/>
            <w:bottom w:val="none" w:sz="0" w:space="0" w:color="auto"/>
            <w:right w:val="none" w:sz="0" w:space="0" w:color="auto"/>
          </w:divBdr>
        </w:div>
        <w:div w:id="1665354534">
          <w:marLeft w:val="0"/>
          <w:marRight w:val="0"/>
          <w:marTop w:val="0"/>
          <w:marBottom w:val="0"/>
          <w:divBdr>
            <w:top w:val="none" w:sz="0" w:space="0" w:color="auto"/>
            <w:left w:val="none" w:sz="0" w:space="0" w:color="auto"/>
            <w:bottom w:val="none" w:sz="0" w:space="0" w:color="auto"/>
            <w:right w:val="none" w:sz="0" w:space="0" w:color="auto"/>
          </w:divBdr>
        </w:div>
        <w:div w:id="572160529">
          <w:marLeft w:val="0"/>
          <w:marRight w:val="0"/>
          <w:marTop w:val="0"/>
          <w:marBottom w:val="0"/>
          <w:divBdr>
            <w:top w:val="none" w:sz="0" w:space="0" w:color="auto"/>
            <w:left w:val="none" w:sz="0" w:space="0" w:color="auto"/>
            <w:bottom w:val="none" w:sz="0" w:space="0" w:color="auto"/>
            <w:right w:val="none" w:sz="0" w:space="0" w:color="auto"/>
          </w:divBdr>
        </w:div>
        <w:div w:id="2129742541">
          <w:marLeft w:val="0"/>
          <w:marRight w:val="0"/>
          <w:marTop w:val="0"/>
          <w:marBottom w:val="0"/>
          <w:divBdr>
            <w:top w:val="none" w:sz="0" w:space="0" w:color="auto"/>
            <w:left w:val="none" w:sz="0" w:space="0" w:color="auto"/>
            <w:bottom w:val="none" w:sz="0" w:space="0" w:color="auto"/>
            <w:right w:val="none" w:sz="0" w:space="0" w:color="auto"/>
          </w:divBdr>
        </w:div>
        <w:div w:id="1093431444">
          <w:marLeft w:val="0"/>
          <w:marRight w:val="0"/>
          <w:marTop w:val="0"/>
          <w:marBottom w:val="0"/>
          <w:divBdr>
            <w:top w:val="none" w:sz="0" w:space="0" w:color="auto"/>
            <w:left w:val="none" w:sz="0" w:space="0" w:color="auto"/>
            <w:bottom w:val="none" w:sz="0" w:space="0" w:color="auto"/>
            <w:right w:val="none" w:sz="0" w:space="0" w:color="auto"/>
          </w:divBdr>
        </w:div>
        <w:div w:id="188835501">
          <w:marLeft w:val="0"/>
          <w:marRight w:val="0"/>
          <w:marTop w:val="0"/>
          <w:marBottom w:val="0"/>
          <w:divBdr>
            <w:top w:val="none" w:sz="0" w:space="0" w:color="auto"/>
            <w:left w:val="none" w:sz="0" w:space="0" w:color="auto"/>
            <w:bottom w:val="none" w:sz="0" w:space="0" w:color="auto"/>
            <w:right w:val="none" w:sz="0" w:space="0" w:color="auto"/>
          </w:divBdr>
        </w:div>
        <w:div w:id="521746418">
          <w:marLeft w:val="0"/>
          <w:marRight w:val="0"/>
          <w:marTop w:val="0"/>
          <w:marBottom w:val="0"/>
          <w:divBdr>
            <w:top w:val="none" w:sz="0" w:space="0" w:color="auto"/>
            <w:left w:val="none" w:sz="0" w:space="0" w:color="auto"/>
            <w:bottom w:val="none" w:sz="0" w:space="0" w:color="auto"/>
            <w:right w:val="none" w:sz="0" w:space="0" w:color="auto"/>
          </w:divBdr>
        </w:div>
        <w:div w:id="1388721560">
          <w:marLeft w:val="0"/>
          <w:marRight w:val="0"/>
          <w:marTop w:val="0"/>
          <w:marBottom w:val="0"/>
          <w:divBdr>
            <w:top w:val="none" w:sz="0" w:space="0" w:color="auto"/>
            <w:left w:val="none" w:sz="0" w:space="0" w:color="auto"/>
            <w:bottom w:val="none" w:sz="0" w:space="0" w:color="auto"/>
            <w:right w:val="none" w:sz="0" w:space="0" w:color="auto"/>
          </w:divBdr>
        </w:div>
        <w:div w:id="847795051">
          <w:marLeft w:val="0"/>
          <w:marRight w:val="0"/>
          <w:marTop w:val="0"/>
          <w:marBottom w:val="0"/>
          <w:divBdr>
            <w:top w:val="none" w:sz="0" w:space="0" w:color="auto"/>
            <w:left w:val="none" w:sz="0" w:space="0" w:color="auto"/>
            <w:bottom w:val="none" w:sz="0" w:space="0" w:color="auto"/>
            <w:right w:val="none" w:sz="0" w:space="0" w:color="auto"/>
          </w:divBdr>
        </w:div>
        <w:div w:id="1096973856">
          <w:marLeft w:val="0"/>
          <w:marRight w:val="0"/>
          <w:marTop w:val="0"/>
          <w:marBottom w:val="0"/>
          <w:divBdr>
            <w:top w:val="none" w:sz="0" w:space="0" w:color="auto"/>
            <w:left w:val="none" w:sz="0" w:space="0" w:color="auto"/>
            <w:bottom w:val="none" w:sz="0" w:space="0" w:color="auto"/>
            <w:right w:val="none" w:sz="0" w:space="0" w:color="auto"/>
          </w:divBdr>
        </w:div>
        <w:div w:id="1301227439">
          <w:marLeft w:val="0"/>
          <w:marRight w:val="0"/>
          <w:marTop w:val="0"/>
          <w:marBottom w:val="0"/>
          <w:divBdr>
            <w:top w:val="none" w:sz="0" w:space="0" w:color="auto"/>
            <w:left w:val="none" w:sz="0" w:space="0" w:color="auto"/>
            <w:bottom w:val="none" w:sz="0" w:space="0" w:color="auto"/>
            <w:right w:val="none" w:sz="0" w:space="0" w:color="auto"/>
          </w:divBdr>
        </w:div>
        <w:div w:id="1893037020">
          <w:marLeft w:val="0"/>
          <w:marRight w:val="0"/>
          <w:marTop w:val="0"/>
          <w:marBottom w:val="0"/>
          <w:divBdr>
            <w:top w:val="none" w:sz="0" w:space="0" w:color="auto"/>
            <w:left w:val="none" w:sz="0" w:space="0" w:color="auto"/>
            <w:bottom w:val="none" w:sz="0" w:space="0" w:color="auto"/>
            <w:right w:val="none" w:sz="0" w:space="0" w:color="auto"/>
          </w:divBdr>
        </w:div>
        <w:div w:id="2036104668">
          <w:marLeft w:val="0"/>
          <w:marRight w:val="0"/>
          <w:marTop w:val="0"/>
          <w:marBottom w:val="0"/>
          <w:divBdr>
            <w:top w:val="none" w:sz="0" w:space="0" w:color="auto"/>
            <w:left w:val="none" w:sz="0" w:space="0" w:color="auto"/>
            <w:bottom w:val="none" w:sz="0" w:space="0" w:color="auto"/>
            <w:right w:val="none" w:sz="0" w:space="0" w:color="auto"/>
          </w:divBdr>
        </w:div>
        <w:div w:id="481846076">
          <w:marLeft w:val="0"/>
          <w:marRight w:val="0"/>
          <w:marTop w:val="0"/>
          <w:marBottom w:val="0"/>
          <w:divBdr>
            <w:top w:val="none" w:sz="0" w:space="0" w:color="auto"/>
            <w:left w:val="none" w:sz="0" w:space="0" w:color="auto"/>
            <w:bottom w:val="none" w:sz="0" w:space="0" w:color="auto"/>
            <w:right w:val="none" w:sz="0" w:space="0" w:color="auto"/>
          </w:divBdr>
        </w:div>
        <w:div w:id="538859448">
          <w:marLeft w:val="0"/>
          <w:marRight w:val="0"/>
          <w:marTop w:val="0"/>
          <w:marBottom w:val="0"/>
          <w:divBdr>
            <w:top w:val="none" w:sz="0" w:space="0" w:color="auto"/>
            <w:left w:val="none" w:sz="0" w:space="0" w:color="auto"/>
            <w:bottom w:val="none" w:sz="0" w:space="0" w:color="auto"/>
            <w:right w:val="none" w:sz="0" w:space="0" w:color="auto"/>
          </w:divBdr>
        </w:div>
        <w:div w:id="1144398007">
          <w:marLeft w:val="0"/>
          <w:marRight w:val="0"/>
          <w:marTop w:val="0"/>
          <w:marBottom w:val="0"/>
          <w:divBdr>
            <w:top w:val="none" w:sz="0" w:space="0" w:color="auto"/>
            <w:left w:val="none" w:sz="0" w:space="0" w:color="auto"/>
            <w:bottom w:val="none" w:sz="0" w:space="0" w:color="auto"/>
            <w:right w:val="none" w:sz="0" w:space="0" w:color="auto"/>
          </w:divBdr>
        </w:div>
        <w:div w:id="402408455">
          <w:marLeft w:val="0"/>
          <w:marRight w:val="0"/>
          <w:marTop w:val="0"/>
          <w:marBottom w:val="0"/>
          <w:divBdr>
            <w:top w:val="none" w:sz="0" w:space="0" w:color="auto"/>
            <w:left w:val="none" w:sz="0" w:space="0" w:color="auto"/>
            <w:bottom w:val="none" w:sz="0" w:space="0" w:color="auto"/>
            <w:right w:val="none" w:sz="0" w:space="0" w:color="auto"/>
          </w:divBdr>
        </w:div>
        <w:div w:id="1845511649">
          <w:marLeft w:val="0"/>
          <w:marRight w:val="0"/>
          <w:marTop w:val="0"/>
          <w:marBottom w:val="0"/>
          <w:divBdr>
            <w:top w:val="none" w:sz="0" w:space="0" w:color="auto"/>
            <w:left w:val="none" w:sz="0" w:space="0" w:color="auto"/>
            <w:bottom w:val="none" w:sz="0" w:space="0" w:color="auto"/>
            <w:right w:val="none" w:sz="0" w:space="0" w:color="auto"/>
          </w:divBdr>
        </w:div>
        <w:div w:id="1655599265">
          <w:marLeft w:val="0"/>
          <w:marRight w:val="0"/>
          <w:marTop w:val="0"/>
          <w:marBottom w:val="0"/>
          <w:divBdr>
            <w:top w:val="none" w:sz="0" w:space="0" w:color="auto"/>
            <w:left w:val="none" w:sz="0" w:space="0" w:color="auto"/>
            <w:bottom w:val="none" w:sz="0" w:space="0" w:color="auto"/>
            <w:right w:val="none" w:sz="0" w:space="0" w:color="auto"/>
          </w:divBdr>
        </w:div>
        <w:div w:id="1951742842">
          <w:marLeft w:val="0"/>
          <w:marRight w:val="0"/>
          <w:marTop w:val="0"/>
          <w:marBottom w:val="0"/>
          <w:divBdr>
            <w:top w:val="none" w:sz="0" w:space="0" w:color="auto"/>
            <w:left w:val="none" w:sz="0" w:space="0" w:color="auto"/>
            <w:bottom w:val="none" w:sz="0" w:space="0" w:color="auto"/>
            <w:right w:val="none" w:sz="0" w:space="0" w:color="auto"/>
          </w:divBdr>
        </w:div>
        <w:div w:id="1085036521">
          <w:marLeft w:val="0"/>
          <w:marRight w:val="0"/>
          <w:marTop w:val="0"/>
          <w:marBottom w:val="0"/>
          <w:divBdr>
            <w:top w:val="none" w:sz="0" w:space="0" w:color="auto"/>
            <w:left w:val="none" w:sz="0" w:space="0" w:color="auto"/>
            <w:bottom w:val="none" w:sz="0" w:space="0" w:color="auto"/>
            <w:right w:val="none" w:sz="0" w:space="0" w:color="auto"/>
          </w:divBdr>
        </w:div>
        <w:div w:id="967591639">
          <w:marLeft w:val="0"/>
          <w:marRight w:val="0"/>
          <w:marTop w:val="0"/>
          <w:marBottom w:val="0"/>
          <w:divBdr>
            <w:top w:val="none" w:sz="0" w:space="0" w:color="auto"/>
            <w:left w:val="none" w:sz="0" w:space="0" w:color="auto"/>
            <w:bottom w:val="none" w:sz="0" w:space="0" w:color="auto"/>
            <w:right w:val="none" w:sz="0" w:space="0" w:color="auto"/>
          </w:divBdr>
        </w:div>
        <w:div w:id="1206063593">
          <w:marLeft w:val="0"/>
          <w:marRight w:val="0"/>
          <w:marTop w:val="0"/>
          <w:marBottom w:val="0"/>
          <w:divBdr>
            <w:top w:val="none" w:sz="0" w:space="0" w:color="auto"/>
            <w:left w:val="none" w:sz="0" w:space="0" w:color="auto"/>
            <w:bottom w:val="none" w:sz="0" w:space="0" w:color="auto"/>
            <w:right w:val="none" w:sz="0" w:space="0" w:color="auto"/>
          </w:divBdr>
        </w:div>
        <w:div w:id="496924852">
          <w:marLeft w:val="0"/>
          <w:marRight w:val="0"/>
          <w:marTop w:val="0"/>
          <w:marBottom w:val="0"/>
          <w:divBdr>
            <w:top w:val="none" w:sz="0" w:space="0" w:color="auto"/>
            <w:left w:val="none" w:sz="0" w:space="0" w:color="auto"/>
            <w:bottom w:val="none" w:sz="0" w:space="0" w:color="auto"/>
            <w:right w:val="none" w:sz="0" w:space="0" w:color="auto"/>
          </w:divBdr>
        </w:div>
        <w:div w:id="1110780918">
          <w:marLeft w:val="0"/>
          <w:marRight w:val="0"/>
          <w:marTop w:val="0"/>
          <w:marBottom w:val="0"/>
          <w:divBdr>
            <w:top w:val="none" w:sz="0" w:space="0" w:color="auto"/>
            <w:left w:val="none" w:sz="0" w:space="0" w:color="auto"/>
            <w:bottom w:val="none" w:sz="0" w:space="0" w:color="auto"/>
            <w:right w:val="none" w:sz="0" w:space="0" w:color="auto"/>
          </w:divBdr>
        </w:div>
        <w:div w:id="182482929">
          <w:marLeft w:val="0"/>
          <w:marRight w:val="0"/>
          <w:marTop w:val="0"/>
          <w:marBottom w:val="0"/>
          <w:divBdr>
            <w:top w:val="none" w:sz="0" w:space="0" w:color="auto"/>
            <w:left w:val="none" w:sz="0" w:space="0" w:color="auto"/>
            <w:bottom w:val="none" w:sz="0" w:space="0" w:color="auto"/>
            <w:right w:val="none" w:sz="0" w:space="0" w:color="auto"/>
          </w:divBdr>
        </w:div>
        <w:div w:id="1965774616">
          <w:marLeft w:val="0"/>
          <w:marRight w:val="0"/>
          <w:marTop w:val="0"/>
          <w:marBottom w:val="0"/>
          <w:divBdr>
            <w:top w:val="none" w:sz="0" w:space="0" w:color="auto"/>
            <w:left w:val="none" w:sz="0" w:space="0" w:color="auto"/>
            <w:bottom w:val="none" w:sz="0" w:space="0" w:color="auto"/>
            <w:right w:val="none" w:sz="0" w:space="0" w:color="auto"/>
          </w:divBdr>
        </w:div>
        <w:div w:id="1360424686">
          <w:marLeft w:val="0"/>
          <w:marRight w:val="0"/>
          <w:marTop w:val="0"/>
          <w:marBottom w:val="0"/>
          <w:divBdr>
            <w:top w:val="none" w:sz="0" w:space="0" w:color="auto"/>
            <w:left w:val="none" w:sz="0" w:space="0" w:color="auto"/>
            <w:bottom w:val="none" w:sz="0" w:space="0" w:color="auto"/>
            <w:right w:val="none" w:sz="0" w:space="0" w:color="auto"/>
          </w:divBdr>
        </w:div>
        <w:div w:id="1248076128">
          <w:marLeft w:val="0"/>
          <w:marRight w:val="0"/>
          <w:marTop w:val="0"/>
          <w:marBottom w:val="0"/>
          <w:divBdr>
            <w:top w:val="none" w:sz="0" w:space="0" w:color="auto"/>
            <w:left w:val="none" w:sz="0" w:space="0" w:color="auto"/>
            <w:bottom w:val="none" w:sz="0" w:space="0" w:color="auto"/>
            <w:right w:val="none" w:sz="0" w:space="0" w:color="auto"/>
          </w:divBdr>
        </w:div>
        <w:div w:id="1899855700">
          <w:marLeft w:val="0"/>
          <w:marRight w:val="0"/>
          <w:marTop w:val="0"/>
          <w:marBottom w:val="0"/>
          <w:divBdr>
            <w:top w:val="none" w:sz="0" w:space="0" w:color="auto"/>
            <w:left w:val="none" w:sz="0" w:space="0" w:color="auto"/>
            <w:bottom w:val="none" w:sz="0" w:space="0" w:color="auto"/>
            <w:right w:val="none" w:sz="0" w:space="0" w:color="auto"/>
          </w:divBdr>
        </w:div>
        <w:div w:id="1519393203">
          <w:marLeft w:val="0"/>
          <w:marRight w:val="0"/>
          <w:marTop w:val="0"/>
          <w:marBottom w:val="0"/>
          <w:divBdr>
            <w:top w:val="none" w:sz="0" w:space="0" w:color="auto"/>
            <w:left w:val="none" w:sz="0" w:space="0" w:color="auto"/>
            <w:bottom w:val="none" w:sz="0" w:space="0" w:color="auto"/>
            <w:right w:val="none" w:sz="0" w:space="0" w:color="auto"/>
          </w:divBdr>
        </w:div>
        <w:div w:id="1990400703">
          <w:marLeft w:val="0"/>
          <w:marRight w:val="0"/>
          <w:marTop w:val="0"/>
          <w:marBottom w:val="0"/>
          <w:divBdr>
            <w:top w:val="none" w:sz="0" w:space="0" w:color="auto"/>
            <w:left w:val="none" w:sz="0" w:space="0" w:color="auto"/>
            <w:bottom w:val="none" w:sz="0" w:space="0" w:color="auto"/>
            <w:right w:val="none" w:sz="0" w:space="0" w:color="auto"/>
          </w:divBdr>
        </w:div>
        <w:div w:id="534347024">
          <w:marLeft w:val="0"/>
          <w:marRight w:val="0"/>
          <w:marTop w:val="0"/>
          <w:marBottom w:val="0"/>
          <w:divBdr>
            <w:top w:val="none" w:sz="0" w:space="0" w:color="auto"/>
            <w:left w:val="none" w:sz="0" w:space="0" w:color="auto"/>
            <w:bottom w:val="none" w:sz="0" w:space="0" w:color="auto"/>
            <w:right w:val="none" w:sz="0" w:space="0" w:color="auto"/>
          </w:divBdr>
        </w:div>
      </w:divsChild>
    </w:div>
    <w:div w:id="1825124877">
      <w:bodyDiv w:val="1"/>
      <w:marLeft w:val="0"/>
      <w:marRight w:val="0"/>
      <w:marTop w:val="0"/>
      <w:marBottom w:val="0"/>
      <w:divBdr>
        <w:top w:val="none" w:sz="0" w:space="0" w:color="auto"/>
        <w:left w:val="none" w:sz="0" w:space="0" w:color="auto"/>
        <w:bottom w:val="none" w:sz="0" w:space="0" w:color="auto"/>
        <w:right w:val="none" w:sz="0" w:space="0" w:color="auto"/>
      </w:divBdr>
      <w:divsChild>
        <w:div w:id="2129078020">
          <w:marLeft w:val="0"/>
          <w:marRight w:val="0"/>
          <w:marTop w:val="0"/>
          <w:marBottom w:val="0"/>
          <w:divBdr>
            <w:top w:val="none" w:sz="0" w:space="0" w:color="auto"/>
            <w:left w:val="none" w:sz="0" w:space="0" w:color="auto"/>
            <w:bottom w:val="none" w:sz="0" w:space="0" w:color="auto"/>
            <w:right w:val="none" w:sz="0" w:space="0" w:color="auto"/>
          </w:divBdr>
        </w:div>
        <w:div w:id="1554349541">
          <w:marLeft w:val="0"/>
          <w:marRight w:val="0"/>
          <w:marTop w:val="0"/>
          <w:marBottom w:val="0"/>
          <w:divBdr>
            <w:top w:val="none" w:sz="0" w:space="0" w:color="auto"/>
            <w:left w:val="none" w:sz="0" w:space="0" w:color="auto"/>
            <w:bottom w:val="none" w:sz="0" w:space="0" w:color="auto"/>
            <w:right w:val="none" w:sz="0" w:space="0" w:color="auto"/>
          </w:divBdr>
        </w:div>
        <w:div w:id="1784884793">
          <w:marLeft w:val="0"/>
          <w:marRight w:val="0"/>
          <w:marTop w:val="0"/>
          <w:marBottom w:val="0"/>
          <w:divBdr>
            <w:top w:val="none" w:sz="0" w:space="0" w:color="auto"/>
            <w:left w:val="none" w:sz="0" w:space="0" w:color="auto"/>
            <w:bottom w:val="none" w:sz="0" w:space="0" w:color="auto"/>
            <w:right w:val="none" w:sz="0" w:space="0" w:color="auto"/>
          </w:divBdr>
        </w:div>
        <w:div w:id="1627421978">
          <w:marLeft w:val="0"/>
          <w:marRight w:val="0"/>
          <w:marTop w:val="0"/>
          <w:marBottom w:val="0"/>
          <w:divBdr>
            <w:top w:val="none" w:sz="0" w:space="0" w:color="auto"/>
            <w:left w:val="none" w:sz="0" w:space="0" w:color="auto"/>
            <w:bottom w:val="none" w:sz="0" w:space="0" w:color="auto"/>
            <w:right w:val="none" w:sz="0" w:space="0" w:color="auto"/>
          </w:divBdr>
        </w:div>
        <w:div w:id="127745549">
          <w:marLeft w:val="0"/>
          <w:marRight w:val="0"/>
          <w:marTop w:val="0"/>
          <w:marBottom w:val="0"/>
          <w:divBdr>
            <w:top w:val="none" w:sz="0" w:space="0" w:color="auto"/>
            <w:left w:val="none" w:sz="0" w:space="0" w:color="auto"/>
            <w:bottom w:val="none" w:sz="0" w:space="0" w:color="auto"/>
            <w:right w:val="none" w:sz="0" w:space="0" w:color="auto"/>
          </w:divBdr>
        </w:div>
        <w:div w:id="525219953">
          <w:marLeft w:val="0"/>
          <w:marRight w:val="0"/>
          <w:marTop w:val="0"/>
          <w:marBottom w:val="0"/>
          <w:divBdr>
            <w:top w:val="none" w:sz="0" w:space="0" w:color="auto"/>
            <w:left w:val="none" w:sz="0" w:space="0" w:color="auto"/>
            <w:bottom w:val="none" w:sz="0" w:space="0" w:color="auto"/>
            <w:right w:val="none" w:sz="0" w:space="0" w:color="auto"/>
          </w:divBdr>
        </w:div>
        <w:div w:id="1779443427">
          <w:marLeft w:val="0"/>
          <w:marRight w:val="0"/>
          <w:marTop w:val="0"/>
          <w:marBottom w:val="0"/>
          <w:divBdr>
            <w:top w:val="none" w:sz="0" w:space="0" w:color="auto"/>
            <w:left w:val="none" w:sz="0" w:space="0" w:color="auto"/>
            <w:bottom w:val="none" w:sz="0" w:space="0" w:color="auto"/>
            <w:right w:val="none" w:sz="0" w:space="0" w:color="auto"/>
          </w:divBdr>
        </w:div>
        <w:div w:id="1701320083">
          <w:marLeft w:val="0"/>
          <w:marRight w:val="0"/>
          <w:marTop w:val="0"/>
          <w:marBottom w:val="0"/>
          <w:divBdr>
            <w:top w:val="none" w:sz="0" w:space="0" w:color="auto"/>
            <w:left w:val="none" w:sz="0" w:space="0" w:color="auto"/>
            <w:bottom w:val="none" w:sz="0" w:space="0" w:color="auto"/>
            <w:right w:val="none" w:sz="0" w:space="0" w:color="auto"/>
          </w:divBdr>
        </w:div>
        <w:div w:id="858933475">
          <w:marLeft w:val="0"/>
          <w:marRight w:val="0"/>
          <w:marTop w:val="0"/>
          <w:marBottom w:val="0"/>
          <w:divBdr>
            <w:top w:val="none" w:sz="0" w:space="0" w:color="auto"/>
            <w:left w:val="none" w:sz="0" w:space="0" w:color="auto"/>
            <w:bottom w:val="none" w:sz="0" w:space="0" w:color="auto"/>
            <w:right w:val="none" w:sz="0" w:space="0" w:color="auto"/>
          </w:divBdr>
        </w:div>
        <w:div w:id="1361008685">
          <w:marLeft w:val="0"/>
          <w:marRight w:val="0"/>
          <w:marTop w:val="0"/>
          <w:marBottom w:val="0"/>
          <w:divBdr>
            <w:top w:val="none" w:sz="0" w:space="0" w:color="auto"/>
            <w:left w:val="none" w:sz="0" w:space="0" w:color="auto"/>
            <w:bottom w:val="none" w:sz="0" w:space="0" w:color="auto"/>
            <w:right w:val="none" w:sz="0" w:space="0" w:color="auto"/>
          </w:divBdr>
        </w:div>
        <w:div w:id="1421559351">
          <w:marLeft w:val="0"/>
          <w:marRight w:val="0"/>
          <w:marTop w:val="0"/>
          <w:marBottom w:val="0"/>
          <w:divBdr>
            <w:top w:val="none" w:sz="0" w:space="0" w:color="auto"/>
            <w:left w:val="none" w:sz="0" w:space="0" w:color="auto"/>
            <w:bottom w:val="none" w:sz="0" w:space="0" w:color="auto"/>
            <w:right w:val="none" w:sz="0" w:space="0" w:color="auto"/>
          </w:divBdr>
        </w:div>
        <w:div w:id="1332484064">
          <w:marLeft w:val="0"/>
          <w:marRight w:val="0"/>
          <w:marTop w:val="0"/>
          <w:marBottom w:val="0"/>
          <w:divBdr>
            <w:top w:val="none" w:sz="0" w:space="0" w:color="auto"/>
            <w:left w:val="none" w:sz="0" w:space="0" w:color="auto"/>
            <w:bottom w:val="none" w:sz="0" w:space="0" w:color="auto"/>
            <w:right w:val="none" w:sz="0" w:space="0" w:color="auto"/>
          </w:divBdr>
        </w:div>
        <w:div w:id="191234841">
          <w:marLeft w:val="0"/>
          <w:marRight w:val="0"/>
          <w:marTop w:val="0"/>
          <w:marBottom w:val="0"/>
          <w:divBdr>
            <w:top w:val="none" w:sz="0" w:space="0" w:color="auto"/>
            <w:left w:val="none" w:sz="0" w:space="0" w:color="auto"/>
            <w:bottom w:val="none" w:sz="0" w:space="0" w:color="auto"/>
            <w:right w:val="none" w:sz="0" w:space="0" w:color="auto"/>
          </w:divBdr>
        </w:div>
        <w:div w:id="1712222345">
          <w:marLeft w:val="0"/>
          <w:marRight w:val="0"/>
          <w:marTop w:val="0"/>
          <w:marBottom w:val="0"/>
          <w:divBdr>
            <w:top w:val="none" w:sz="0" w:space="0" w:color="auto"/>
            <w:left w:val="none" w:sz="0" w:space="0" w:color="auto"/>
            <w:bottom w:val="none" w:sz="0" w:space="0" w:color="auto"/>
            <w:right w:val="none" w:sz="0" w:space="0" w:color="auto"/>
          </w:divBdr>
        </w:div>
        <w:div w:id="1436513387">
          <w:marLeft w:val="0"/>
          <w:marRight w:val="0"/>
          <w:marTop w:val="0"/>
          <w:marBottom w:val="0"/>
          <w:divBdr>
            <w:top w:val="none" w:sz="0" w:space="0" w:color="auto"/>
            <w:left w:val="none" w:sz="0" w:space="0" w:color="auto"/>
            <w:bottom w:val="none" w:sz="0" w:space="0" w:color="auto"/>
            <w:right w:val="none" w:sz="0" w:space="0" w:color="auto"/>
          </w:divBdr>
        </w:div>
        <w:div w:id="1481770496">
          <w:marLeft w:val="0"/>
          <w:marRight w:val="0"/>
          <w:marTop w:val="0"/>
          <w:marBottom w:val="0"/>
          <w:divBdr>
            <w:top w:val="none" w:sz="0" w:space="0" w:color="auto"/>
            <w:left w:val="none" w:sz="0" w:space="0" w:color="auto"/>
            <w:bottom w:val="none" w:sz="0" w:space="0" w:color="auto"/>
            <w:right w:val="none" w:sz="0" w:space="0" w:color="auto"/>
          </w:divBdr>
        </w:div>
        <w:div w:id="683871220">
          <w:marLeft w:val="0"/>
          <w:marRight w:val="0"/>
          <w:marTop w:val="0"/>
          <w:marBottom w:val="0"/>
          <w:divBdr>
            <w:top w:val="none" w:sz="0" w:space="0" w:color="auto"/>
            <w:left w:val="none" w:sz="0" w:space="0" w:color="auto"/>
            <w:bottom w:val="none" w:sz="0" w:space="0" w:color="auto"/>
            <w:right w:val="none" w:sz="0" w:space="0" w:color="auto"/>
          </w:divBdr>
        </w:div>
        <w:div w:id="171065872">
          <w:marLeft w:val="0"/>
          <w:marRight w:val="0"/>
          <w:marTop w:val="0"/>
          <w:marBottom w:val="0"/>
          <w:divBdr>
            <w:top w:val="none" w:sz="0" w:space="0" w:color="auto"/>
            <w:left w:val="none" w:sz="0" w:space="0" w:color="auto"/>
            <w:bottom w:val="none" w:sz="0" w:space="0" w:color="auto"/>
            <w:right w:val="none" w:sz="0" w:space="0" w:color="auto"/>
          </w:divBdr>
        </w:div>
        <w:div w:id="64953988">
          <w:marLeft w:val="0"/>
          <w:marRight w:val="0"/>
          <w:marTop w:val="0"/>
          <w:marBottom w:val="0"/>
          <w:divBdr>
            <w:top w:val="none" w:sz="0" w:space="0" w:color="auto"/>
            <w:left w:val="none" w:sz="0" w:space="0" w:color="auto"/>
            <w:bottom w:val="none" w:sz="0" w:space="0" w:color="auto"/>
            <w:right w:val="none" w:sz="0" w:space="0" w:color="auto"/>
          </w:divBdr>
        </w:div>
        <w:div w:id="920599399">
          <w:marLeft w:val="0"/>
          <w:marRight w:val="0"/>
          <w:marTop w:val="0"/>
          <w:marBottom w:val="0"/>
          <w:divBdr>
            <w:top w:val="none" w:sz="0" w:space="0" w:color="auto"/>
            <w:left w:val="none" w:sz="0" w:space="0" w:color="auto"/>
            <w:bottom w:val="none" w:sz="0" w:space="0" w:color="auto"/>
            <w:right w:val="none" w:sz="0" w:space="0" w:color="auto"/>
          </w:divBdr>
        </w:div>
        <w:div w:id="1721249582">
          <w:marLeft w:val="0"/>
          <w:marRight w:val="0"/>
          <w:marTop w:val="0"/>
          <w:marBottom w:val="0"/>
          <w:divBdr>
            <w:top w:val="none" w:sz="0" w:space="0" w:color="auto"/>
            <w:left w:val="none" w:sz="0" w:space="0" w:color="auto"/>
            <w:bottom w:val="none" w:sz="0" w:space="0" w:color="auto"/>
            <w:right w:val="none" w:sz="0" w:space="0" w:color="auto"/>
          </w:divBdr>
        </w:div>
        <w:div w:id="2086949370">
          <w:marLeft w:val="0"/>
          <w:marRight w:val="0"/>
          <w:marTop w:val="0"/>
          <w:marBottom w:val="0"/>
          <w:divBdr>
            <w:top w:val="none" w:sz="0" w:space="0" w:color="auto"/>
            <w:left w:val="none" w:sz="0" w:space="0" w:color="auto"/>
            <w:bottom w:val="none" w:sz="0" w:space="0" w:color="auto"/>
            <w:right w:val="none" w:sz="0" w:space="0" w:color="auto"/>
          </w:divBdr>
        </w:div>
        <w:div w:id="1913927122">
          <w:marLeft w:val="0"/>
          <w:marRight w:val="0"/>
          <w:marTop w:val="0"/>
          <w:marBottom w:val="0"/>
          <w:divBdr>
            <w:top w:val="none" w:sz="0" w:space="0" w:color="auto"/>
            <w:left w:val="none" w:sz="0" w:space="0" w:color="auto"/>
            <w:bottom w:val="none" w:sz="0" w:space="0" w:color="auto"/>
            <w:right w:val="none" w:sz="0" w:space="0" w:color="auto"/>
          </w:divBdr>
        </w:div>
        <w:div w:id="1427969140">
          <w:marLeft w:val="0"/>
          <w:marRight w:val="0"/>
          <w:marTop w:val="0"/>
          <w:marBottom w:val="0"/>
          <w:divBdr>
            <w:top w:val="none" w:sz="0" w:space="0" w:color="auto"/>
            <w:left w:val="none" w:sz="0" w:space="0" w:color="auto"/>
            <w:bottom w:val="none" w:sz="0" w:space="0" w:color="auto"/>
            <w:right w:val="none" w:sz="0" w:space="0" w:color="auto"/>
          </w:divBdr>
        </w:div>
        <w:div w:id="767040908">
          <w:marLeft w:val="0"/>
          <w:marRight w:val="0"/>
          <w:marTop w:val="0"/>
          <w:marBottom w:val="0"/>
          <w:divBdr>
            <w:top w:val="none" w:sz="0" w:space="0" w:color="auto"/>
            <w:left w:val="none" w:sz="0" w:space="0" w:color="auto"/>
            <w:bottom w:val="none" w:sz="0" w:space="0" w:color="auto"/>
            <w:right w:val="none" w:sz="0" w:space="0" w:color="auto"/>
          </w:divBdr>
        </w:div>
        <w:div w:id="473759934">
          <w:marLeft w:val="0"/>
          <w:marRight w:val="0"/>
          <w:marTop w:val="0"/>
          <w:marBottom w:val="0"/>
          <w:divBdr>
            <w:top w:val="none" w:sz="0" w:space="0" w:color="auto"/>
            <w:left w:val="none" w:sz="0" w:space="0" w:color="auto"/>
            <w:bottom w:val="none" w:sz="0" w:space="0" w:color="auto"/>
            <w:right w:val="none" w:sz="0" w:space="0" w:color="auto"/>
          </w:divBdr>
        </w:div>
        <w:div w:id="1985432353">
          <w:marLeft w:val="0"/>
          <w:marRight w:val="0"/>
          <w:marTop w:val="0"/>
          <w:marBottom w:val="0"/>
          <w:divBdr>
            <w:top w:val="none" w:sz="0" w:space="0" w:color="auto"/>
            <w:left w:val="none" w:sz="0" w:space="0" w:color="auto"/>
            <w:bottom w:val="none" w:sz="0" w:space="0" w:color="auto"/>
            <w:right w:val="none" w:sz="0" w:space="0" w:color="auto"/>
          </w:divBdr>
        </w:div>
        <w:div w:id="1519345899">
          <w:marLeft w:val="0"/>
          <w:marRight w:val="0"/>
          <w:marTop w:val="0"/>
          <w:marBottom w:val="0"/>
          <w:divBdr>
            <w:top w:val="none" w:sz="0" w:space="0" w:color="auto"/>
            <w:left w:val="none" w:sz="0" w:space="0" w:color="auto"/>
            <w:bottom w:val="none" w:sz="0" w:space="0" w:color="auto"/>
            <w:right w:val="none" w:sz="0" w:space="0" w:color="auto"/>
          </w:divBdr>
        </w:div>
        <w:div w:id="1252814858">
          <w:marLeft w:val="0"/>
          <w:marRight w:val="0"/>
          <w:marTop w:val="0"/>
          <w:marBottom w:val="0"/>
          <w:divBdr>
            <w:top w:val="none" w:sz="0" w:space="0" w:color="auto"/>
            <w:left w:val="none" w:sz="0" w:space="0" w:color="auto"/>
            <w:bottom w:val="none" w:sz="0" w:space="0" w:color="auto"/>
            <w:right w:val="none" w:sz="0" w:space="0" w:color="auto"/>
          </w:divBdr>
        </w:div>
        <w:div w:id="1659453843">
          <w:marLeft w:val="0"/>
          <w:marRight w:val="0"/>
          <w:marTop w:val="0"/>
          <w:marBottom w:val="0"/>
          <w:divBdr>
            <w:top w:val="none" w:sz="0" w:space="0" w:color="auto"/>
            <w:left w:val="none" w:sz="0" w:space="0" w:color="auto"/>
            <w:bottom w:val="none" w:sz="0" w:space="0" w:color="auto"/>
            <w:right w:val="none" w:sz="0" w:space="0" w:color="auto"/>
          </w:divBdr>
        </w:div>
        <w:div w:id="1203516962">
          <w:marLeft w:val="0"/>
          <w:marRight w:val="0"/>
          <w:marTop w:val="0"/>
          <w:marBottom w:val="0"/>
          <w:divBdr>
            <w:top w:val="none" w:sz="0" w:space="0" w:color="auto"/>
            <w:left w:val="none" w:sz="0" w:space="0" w:color="auto"/>
            <w:bottom w:val="none" w:sz="0" w:space="0" w:color="auto"/>
            <w:right w:val="none" w:sz="0" w:space="0" w:color="auto"/>
          </w:divBdr>
        </w:div>
        <w:div w:id="1216238010">
          <w:marLeft w:val="0"/>
          <w:marRight w:val="0"/>
          <w:marTop w:val="0"/>
          <w:marBottom w:val="0"/>
          <w:divBdr>
            <w:top w:val="none" w:sz="0" w:space="0" w:color="auto"/>
            <w:left w:val="none" w:sz="0" w:space="0" w:color="auto"/>
            <w:bottom w:val="none" w:sz="0" w:space="0" w:color="auto"/>
            <w:right w:val="none" w:sz="0" w:space="0" w:color="auto"/>
          </w:divBdr>
        </w:div>
        <w:div w:id="1875463549">
          <w:marLeft w:val="0"/>
          <w:marRight w:val="0"/>
          <w:marTop w:val="0"/>
          <w:marBottom w:val="0"/>
          <w:divBdr>
            <w:top w:val="none" w:sz="0" w:space="0" w:color="auto"/>
            <w:left w:val="none" w:sz="0" w:space="0" w:color="auto"/>
            <w:bottom w:val="none" w:sz="0" w:space="0" w:color="auto"/>
            <w:right w:val="none" w:sz="0" w:space="0" w:color="auto"/>
          </w:divBdr>
        </w:div>
        <w:div w:id="1178274868">
          <w:marLeft w:val="0"/>
          <w:marRight w:val="0"/>
          <w:marTop w:val="0"/>
          <w:marBottom w:val="0"/>
          <w:divBdr>
            <w:top w:val="none" w:sz="0" w:space="0" w:color="auto"/>
            <w:left w:val="none" w:sz="0" w:space="0" w:color="auto"/>
            <w:bottom w:val="none" w:sz="0" w:space="0" w:color="auto"/>
            <w:right w:val="none" w:sz="0" w:space="0" w:color="auto"/>
          </w:divBdr>
        </w:div>
        <w:div w:id="574046086">
          <w:marLeft w:val="0"/>
          <w:marRight w:val="0"/>
          <w:marTop w:val="0"/>
          <w:marBottom w:val="0"/>
          <w:divBdr>
            <w:top w:val="none" w:sz="0" w:space="0" w:color="auto"/>
            <w:left w:val="none" w:sz="0" w:space="0" w:color="auto"/>
            <w:bottom w:val="none" w:sz="0" w:space="0" w:color="auto"/>
            <w:right w:val="none" w:sz="0" w:space="0" w:color="auto"/>
          </w:divBdr>
        </w:div>
        <w:div w:id="529684752">
          <w:marLeft w:val="0"/>
          <w:marRight w:val="0"/>
          <w:marTop w:val="0"/>
          <w:marBottom w:val="0"/>
          <w:divBdr>
            <w:top w:val="none" w:sz="0" w:space="0" w:color="auto"/>
            <w:left w:val="none" w:sz="0" w:space="0" w:color="auto"/>
            <w:bottom w:val="none" w:sz="0" w:space="0" w:color="auto"/>
            <w:right w:val="none" w:sz="0" w:space="0" w:color="auto"/>
          </w:divBdr>
        </w:div>
      </w:divsChild>
    </w:div>
    <w:div w:id="1828397125">
      <w:bodyDiv w:val="1"/>
      <w:marLeft w:val="0"/>
      <w:marRight w:val="0"/>
      <w:marTop w:val="0"/>
      <w:marBottom w:val="0"/>
      <w:divBdr>
        <w:top w:val="none" w:sz="0" w:space="0" w:color="auto"/>
        <w:left w:val="none" w:sz="0" w:space="0" w:color="auto"/>
        <w:bottom w:val="none" w:sz="0" w:space="0" w:color="auto"/>
        <w:right w:val="none" w:sz="0" w:space="0" w:color="auto"/>
      </w:divBdr>
    </w:div>
    <w:div w:id="1830711357">
      <w:bodyDiv w:val="1"/>
      <w:marLeft w:val="0"/>
      <w:marRight w:val="0"/>
      <w:marTop w:val="0"/>
      <w:marBottom w:val="0"/>
      <w:divBdr>
        <w:top w:val="none" w:sz="0" w:space="0" w:color="auto"/>
        <w:left w:val="none" w:sz="0" w:space="0" w:color="auto"/>
        <w:bottom w:val="none" w:sz="0" w:space="0" w:color="auto"/>
        <w:right w:val="none" w:sz="0" w:space="0" w:color="auto"/>
      </w:divBdr>
    </w:div>
    <w:div w:id="1840340636">
      <w:bodyDiv w:val="1"/>
      <w:marLeft w:val="0"/>
      <w:marRight w:val="0"/>
      <w:marTop w:val="0"/>
      <w:marBottom w:val="0"/>
      <w:divBdr>
        <w:top w:val="none" w:sz="0" w:space="0" w:color="auto"/>
        <w:left w:val="none" w:sz="0" w:space="0" w:color="auto"/>
        <w:bottom w:val="none" w:sz="0" w:space="0" w:color="auto"/>
        <w:right w:val="none" w:sz="0" w:space="0" w:color="auto"/>
      </w:divBdr>
    </w:div>
    <w:div w:id="1848521074">
      <w:bodyDiv w:val="1"/>
      <w:marLeft w:val="0"/>
      <w:marRight w:val="0"/>
      <w:marTop w:val="0"/>
      <w:marBottom w:val="0"/>
      <w:divBdr>
        <w:top w:val="none" w:sz="0" w:space="0" w:color="auto"/>
        <w:left w:val="none" w:sz="0" w:space="0" w:color="auto"/>
        <w:bottom w:val="none" w:sz="0" w:space="0" w:color="auto"/>
        <w:right w:val="none" w:sz="0" w:space="0" w:color="auto"/>
      </w:divBdr>
      <w:divsChild>
        <w:div w:id="1042052335">
          <w:marLeft w:val="0"/>
          <w:marRight w:val="0"/>
          <w:marTop w:val="0"/>
          <w:marBottom w:val="0"/>
          <w:divBdr>
            <w:top w:val="none" w:sz="0" w:space="0" w:color="auto"/>
            <w:left w:val="none" w:sz="0" w:space="0" w:color="auto"/>
            <w:bottom w:val="none" w:sz="0" w:space="0" w:color="auto"/>
            <w:right w:val="none" w:sz="0" w:space="0" w:color="auto"/>
          </w:divBdr>
        </w:div>
        <w:div w:id="1352536814">
          <w:marLeft w:val="0"/>
          <w:marRight w:val="0"/>
          <w:marTop w:val="0"/>
          <w:marBottom w:val="0"/>
          <w:divBdr>
            <w:top w:val="none" w:sz="0" w:space="0" w:color="auto"/>
            <w:left w:val="none" w:sz="0" w:space="0" w:color="auto"/>
            <w:bottom w:val="none" w:sz="0" w:space="0" w:color="auto"/>
            <w:right w:val="none" w:sz="0" w:space="0" w:color="auto"/>
          </w:divBdr>
        </w:div>
        <w:div w:id="1957252892">
          <w:marLeft w:val="0"/>
          <w:marRight w:val="0"/>
          <w:marTop w:val="0"/>
          <w:marBottom w:val="0"/>
          <w:divBdr>
            <w:top w:val="none" w:sz="0" w:space="0" w:color="auto"/>
            <w:left w:val="none" w:sz="0" w:space="0" w:color="auto"/>
            <w:bottom w:val="none" w:sz="0" w:space="0" w:color="auto"/>
            <w:right w:val="none" w:sz="0" w:space="0" w:color="auto"/>
          </w:divBdr>
        </w:div>
        <w:div w:id="1547255456">
          <w:marLeft w:val="0"/>
          <w:marRight w:val="0"/>
          <w:marTop w:val="0"/>
          <w:marBottom w:val="0"/>
          <w:divBdr>
            <w:top w:val="none" w:sz="0" w:space="0" w:color="auto"/>
            <w:left w:val="none" w:sz="0" w:space="0" w:color="auto"/>
            <w:bottom w:val="none" w:sz="0" w:space="0" w:color="auto"/>
            <w:right w:val="none" w:sz="0" w:space="0" w:color="auto"/>
          </w:divBdr>
        </w:div>
        <w:div w:id="1644114990">
          <w:marLeft w:val="0"/>
          <w:marRight w:val="0"/>
          <w:marTop w:val="0"/>
          <w:marBottom w:val="0"/>
          <w:divBdr>
            <w:top w:val="none" w:sz="0" w:space="0" w:color="auto"/>
            <w:left w:val="none" w:sz="0" w:space="0" w:color="auto"/>
            <w:bottom w:val="none" w:sz="0" w:space="0" w:color="auto"/>
            <w:right w:val="none" w:sz="0" w:space="0" w:color="auto"/>
          </w:divBdr>
        </w:div>
        <w:div w:id="2080209997">
          <w:marLeft w:val="0"/>
          <w:marRight w:val="0"/>
          <w:marTop w:val="0"/>
          <w:marBottom w:val="0"/>
          <w:divBdr>
            <w:top w:val="none" w:sz="0" w:space="0" w:color="auto"/>
            <w:left w:val="none" w:sz="0" w:space="0" w:color="auto"/>
            <w:bottom w:val="none" w:sz="0" w:space="0" w:color="auto"/>
            <w:right w:val="none" w:sz="0" w:space="0" w:color="auto"/>
          </w:divBdr>
        </w:div>
        <w:div w:id="1839879772">
          <w:marLeft w:val="0"/>
          <w:marRight w:val="0"/>
          <w:marTop w:val="0"/>
          <w:marBottom w:val="0"/>
          <w:divBdr>
            <w:top w:val="none" w:sz="0" w:space="0" w:color="auto"/>
            <w:left w:val="none" w:sz="0" w:space="0" w:color="auto"/>
            <w:bottom w:val="none" w:sz="0" w:space="0" w:color="auto"/>
            <w:right w:val="none" w:sz="0" w:space="0" w:color="auto"/>
          </w:divBdr>
        </w:div>
        <w:div w:id="493375825">
          <w:marLeft w:val="0"/>
          <w:marRight w:val="0"/>
          <w:marTop w:val="0"/>
          <w:marBottom w:val="0"/>
          <w:divBdr>
            <w:top w:val="none" w:sz="0" w:space="0" w:color="auto"/>
            <w:left w:val="none" w:sz="0" w:space="0" w:color="auto"/>
            <w:bottom w:val="none" w:sz="0" w:space="0" w:color="auto"/>
            <w:right w:val="none" w:sz="0" w:space="0" w:color="auto"/>
          </w:divBdr>
        </w:div>
        <w:div w:id="149293234">
          <w:marLeft w:val="0"/>
          <w:marRight w:val="0"/>
          <w:marTop w:val="0"/>
          <w:marBottom w:val="0"/>
          <w:divBdr>
            <w:top w:val="none" w:sz="0" w:space="0" w:color="auto"/>
            <w:left w:val="none" w:sz="0" w:space="0" w:color="auto"/>
            <w:bottom w:val="none" w:sz="0" w:space="0" w:color="auto"/>
            <w:right w:val="none" w:sz="0" w:space="0" w:color="auto"/>
          </w:divBdr>
        </w:div>
        <w:div w:id="794175621">
          <w:marLeft w:val="0"/>
          <w:marRight w:val="0"/>
          <w:marTop w:val="0"/>
          <w:marBottom w:val="0"/>
          <w:divBdr>
            <w:top w:val="none" w:sz="0" w:space="0" w:color="auto"/>
            <w:left w:val="none" w:sz="0" w:space="0" w:color="auto"/>
            <w:bottom w:val="none" w:sz="0" w:space="0" w:color="auto"/>
            <w:right w:val="none" w:sz="0" w:space="0" w:color="auto"/>
          </w:divBdr>
        </w:div>
        <w:div w:id="1845514014">
          <w:marLeft w:val="0"/>
          <w:marRight w:val="0"/>
          <w:marTop w:val="0"/>
          <w:marBottom w:val="0"/>
          <w:divBdr>
            <w:top w:val="none" w:sz="0" w:space="0" w:color="auto"/>
            <w:left w:val="none" w:sz="0" w:space="0" w:color="auto"/>
            <w:bottom w:val="none" w:sz="0" w:space="0" w:color="auto"/>
            <w:right w:val="none" w:sz="0" w:space="0" w:color="auto"/>
          </w:divBdr>
        </w:div>
        <w:div w:id="1331176786">
          <w:marLeft w:val="0"/>
          <w:marRight w:val="0"/>
          <w:marTop w:val="0"/>
          <w:marBottom w:val="0"/>
          <w:divBdr>
            <w:top w:val="none" w:sz="0" w:space="0" w:color="auto"/>
            <w:left w:val="none" w:sz="0" w:space="0" w:color="auto"/>
            <w:bottom w:val="none" w:sz="0" w:space="0" w:color="auto"/>
            <w:right w:val="none" w:sz="0" w:space="0" w:color="auto"/>
          </w:divBdr>
        </w:div>
        <w:div w:id="70398902">
          <w:marLeft w:val="0"/>
          <w:marRight w:val="0"/>
          <w:marTop w:val="0"/>
          <w:marBottom w:val="0"/>
          <w:divBdr>
            <w:top w:val="none" w:sz="0" w:space="0" w:color="auto"/>
            <w:left w:val="none" w:sz="0" w:space="0" w:color="auto"/>
            <w:bottom w:val="none" w:sz="0" w:space="0" w:color="auto"/>
            <w:right w:val="none" w:sz="0" w:space="0" w:color="auto"/>
          </w:divBdr>
        </w:div>
        <w:div w:id="2048093652">
          <w:marLeft w:val="0"/>
          <w:marRight w:val="0"/>
          <w:marTop w:val="0"/>
          <w:marBottom w:val="0"/>
          <w:divBdr>
            <w:top w:val="none" w:sz="0" w:space="0" w:color="auto"/>
            <w:left w:val="none" w:sz="0" w:space="0" w:color="auto"/>
            <w:bottom w:val="none" w:sz="0" w:space="0" w:color="auto"/>
            <w:right w:val="none" w:sz="0" w:space="0" w:color="auto"/>
          </w:divBdr>
        </w:div>
        <w:div w:id="1476946380">
          <w:marLeft w:val="0"/>
          <w:marRight w:val="0"/>
          <w:marTop w:val="0"/>
          <w:marBottom w:val="0"/>
          <w:divBdr>
            <w:top w:val="none" w:sz="0" w:space="0" w:color="auto"/>
            <w:left w:val="none" w:sz="0" w:space="0" w:color="auto"/>
            <w:bottom w:val="none" w:sz="0" w:space="0" w:color="auto"/>
            <w:right w:val="none" w:sz="0" w:space="0" w:color="auto"/>
          </w:divBdr>
        </w:div>
        <w:div w:id="1670449049">
          <w:marLeft w:val="0"/>
          <w:marRight w:val="0"/>
          <w:marTop w:val="0"/>
          <w:marBottom w:val="0"/>
          <w:divBdr>
            <w:top w:val="none" w:sz="0" w:space="0" w:color="auto"/>
            <w:left w:val="none" w:sz="0" w:space="0" w:color="auto"/>
            <w:bottom w:val="none" w:sz="0" w:space="0" w:color="auto"/>
            <w:right w:val="none" w:sz="0" w:space="0" w:color="auto"/>
          </w:divBdr>
        </w:div>
        <w:div w:id="1457941892">
          <w:marLeft w:val="0"/>
          <w:marRight w:val="0"/>
          <w:marTop w:val="0"/>
          <w:marBottom w:val="0"/>
          <w:divBdr>
            <w:top w:val="none" w:sz="0" w:space="0" w:color="auto"/>
            <w:left w:val="none" w:sz="0" w:space="0" w:color="auto"/>
            <w:bottom w:val="none" w:sz="0" w:space="0" w:color="auto"/>
            <w:right w:val="none" w:sz="0" w:space="0" w:color="auto"/>
          </w:divBdr>
        </w:div>
        <w:div w:id="916936483">
          <w:marLeft w:val="0"/>
          <w:marRight w:val="0"/>
          <w:marTop w:val="0"/>
          <w:marBottom w:val="0"/>
          <w:divBdr>
            <w:top w:val="none" w:sz="0" w:space="0" w:color="auto"/>
            <w:left w:val="none" w:sz="0" w:space="0" w:color="auto"/>
            <w:bottom w:val="none" w:sz="0" w:space="0" w:color="auto"/>
            <w:right w:val="none" w:sz="0" w:space="0" w:color="auto"/>
          </w:divBdr>
        </w:div>
        <w:div w:id="1824200509">
          <w:marLeft w:val="0"/>
          <w:marRight w:val="0"/>
          <w:marTop w:val="0"/>
          <w:marBottom w:val="0"/>
          <w:divBdr>
            <w:top w:val="none" w:sz="0" w:space="0" w:color="auto"/>
            <w:left w:val="none" w:sz="0" w:space="0" w:color="auto"/>
            <w:bottom w:val="none" w:sz="0" w:space="0" w:color="auto"/>
            <w:right w:val="none" w:sz="0" w:space="0" w:color="auto"/>
          </w:divBdr>
        </w:div>
        <w:div w:id="791482929">
          <w:marLeft w:val="0"/>
          <w:marRight w:val="0"/>
          <w:marTop w:val="0"/>
          <w:marBottom w:val="0"/>
          <w:divBdr>
            <w:top w:val="none" w:sz="0" w:space="0" w:color="auto"/>
            <w:left w:val="none" w:sz="0" w:space="0" w:color="auto"/>
            <w:bottom w:val="none" w:sz="0" w:space="0" w:color="auto"/>
            <w:right w:val="none" w:sz="0" w:space="0" w:color="auto"/>
          </w:divBdr>
        </w:div>
        <w:div w:id="233051713">
          <w:marLeft w:val="0"/>
          <w:marRight w:val="0"/>
          <w:marTop w:val="0"/>
          <w:marBottom w:val="0"/>
          <w:divBdr>
            <w:top w:val="none" w:sz="0" w:space="0" w:color="auto"/>
            <w:left w:val="none" w:sz="0" w:space="0" w:color="auto"/>
            <w:bottom w:val="none" w:sz="0" w:space="0" w:color="auto"/>
            <w:right w:val="none" w:sz="0" w:space="0" w:color="auto"/>
          </w:divBdr>
        </w:div>
        <w:div w:id="887378709">
          <w:marLeft w:val="0"/>
          <w:marRight w:val="0"/>
          <w:marTop w:val="0"/>
          <w:marBottom w:val="0"/>
          <w:divBdr>
            <w:top w:val="none" w:sz="0" w:space="0" w:color="auto"/>
            <w:left w:val="none" w:sz="0" w:space="0" w:color="auto"/>
            <w:bottom w:val="none" w:sz="0" w:space="0" w:color="auto"/>
            <w:right w:val="none" w:sz="0" w:space="0" w:color="auto"/>
          </w:divBdr>
        </w:div>
        <w:div w:id="614097467">
          <w:marLeft w:val="0"/>
          <w:marRight w:val="0"/>
          <w:marTop w:val="0"/>
          <w:marBottom w:val="0"/>
          <w:divBdr>
            <w:top w:val="none" w:sz="0" w:space="0" w:color="auto"/>
            <w:left w:val="none" w:sz="0" w:space="0" w:color="auto"/>
            <w:bottom w:val="none" w:sz="0" w:space="0" w:color="auto"/>
            <w:right w:val="none" w:sz="0" w:space="0" w:color="auto"/>
          </w:divBdr>
        </w:div>
        <w:div w:id="2071879547">
          <w:marLeft w:val="0"/>
          <w:marRight w:val="0"/>
          <w:marTop w:val="0"/>
          <w:marBottom w:val="0"/>
          <w:divBdr>
            <w:top w:val="none" w:sz="0" w:space="0" w:color="auto"/>
            <w:left w:val="none" w:sz="0" w:space="0" w:color="auto"/>
            <w:bottom w:val="none" w:sz="0" w:space="0" w:color="auto"/>
            <w:right w:val="none" w:sz="0" w:space="0" w:color="auto"/>
          </w:divBdr>
        </w:div>
        <w:div w:id="666900707">
          <w:marLeft w:val="0"/>
          <w:marRight w:val="0"/>
          <w:marTop w:val="0"/>
          <w:marBottom w:val="0"/>
          <w:divBdr>
            <w:top w:val="none" w:sz="0" w:space="0" w:color="auto"/>
            <w:left w:val="none" w:sz="0" w:space="0" w:color="auto"/>
            <w:bottom w:val="none" w:sz="0" w:space="0" w:color="auto"/>
            <w:right w:val="none" w:sz="0" w:space="0" w:color="auto"/>
          </w:divBdr>
        </w:div>
        <w:div w:id="1336684093">
          <w:marLeft w:val="0"/>
          <w:marRight w:val="0"/>
          <w:marTop w:val="0"/>
          <w:marBottom w:val="0"/>
          <w:divBdr>
            <w:top w:val="none" w:sz="0" w:space="0" w:color="auto"/>
            <w:left w:val="none" w:sz="0" w:space="0" w:color="auto"/>
            <w:bottom w:val="none" w:sz="0" w:space="0" w:color="auto"/>
            <w:right w:val="none" w:sz="0" w:space="0" w:color="auto"/>
          </w:divBdr>
        </w:div>
      </w:divsChild>
    </w:div>
    <w:div w:id="1858763341">
      <w:bodyDiv w:val="1"/>
      <w:marLeft w:val="0"/>
      <w:marRight w:val="0"/>
      <w:marTop w:val="0"/>
      <w:marBottom w:val="0"/>
      <w:divBdr>
        <w:top w:val="none" w:sz="0" w:space="0" w:color="auto"/>
        <w:left w:val="none" w:sz="0" w:space="0" w:color="auto"/>
        <w:bottom w:val="none" w:sz="0" w:space="0" w:color="auto"/>
        <w:right w:val="none" w:sz="0" w:space="0" w:color="auto"/>
      </w:divBdr>
    </w:div>
    <w:div w:id="1861772049">
      <w:bodyDiv w:val="1"/>
      <w:marLeft w:val="0"/>
      <w:marRight w:val="0"/>
      <w:marTop w:val="0"/>
      <w:marBottom w:val="0"/>
      <w:divBdr>
        <w:top w:val="none" w:sz="0" w:space="0" w:color="auto"/>
        <w:left w:val="none" w:sz="0" w:space="0" w:color="auto"/>
        <w:bottom w:val="none" w:sz="0" w:space="0" w:color="auto"/>
        <w:right w:val="none" w:sz="0" w:space="0" w:color="auto"/>
      </w:divBdr>
      <w:divsChild>
        <w:div w:id="1510754362">
          <w:marLeft w:val="0"/>
          <w:marRight w:val="0"/>
          <w:marTop w:val="0"/>
          <w:marBottom w:val="0"/>
          <w:divBdr>
            <w:top w:val="none" w:sz="0" w:space="0" w:color="auto"/>
            <w:left w:val="none" w:sz="0" w:space="0" w:color="auto"/>
            <w:bottom w:val="none" w:sz="0" w:space="0" w:color="auto"/>
            <w:right w:val="none" w:sz="0" w:space="0" w:color="auto"/>
          </w:divBdr>
          <w:divsChild>
            <w:div w:id="659888245">
              <w:marLeft w:val="0"/>
              <w:marRight w:val="0"/>
              <w:marTop w:val="0"/>
              <w:marBottom w:val="0"/>
              <w:divBdr>
                <w:top w:val="none" w:sz="0" w:space="0" w:color="auto"/>
                <w:left w:val="none" w:sz="0" w:space="0" w:color="auto"/>
                <w:bottom w:val="none" w:sz="0" w:space="0" w:color="auto"/>
                <w:right w:val="none" w:sz="0" w:space="0" w:color="auto"/>
              </w:divBdr>
              <w:divsChild>
                <w:div w:id="823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8637923">
      <w:bodyDiv w:val="1"/>
      <w:marLeft w:val="0"/>
      <w:marRight w:val="0"/>
      <w:marTop w:val="0"/>
      <w:marBottom w:val="0"/>
      <w:divBdr>
        <w:top w:val="none" w:sz="0" w:space="0" w:color="auto"/>
        <w:left w:val="none" w:sz="0" w:space="0" w:color="auto"/>
        <w:bottom w:val="none" w:sz="0" w:space="0" w:color="auto"/>
        <w:right w:val="none" w:sz="0" w:space="0" w:color="auto"/>
      </w:divBdr>
    </w:div>
    <w:div w:id="1890451962">
      <w:bodyDiv w:val="1"/>
      <w:marLeft w:val="0"/>
      <w:marRight w:val="0"/>
      <w:marTop w:val="0"/>
      <w:marBottom w:val="0"/>
      <w:divBdr>
        <w:top w:val="none" w:sz="0" w:space="0" w:color="auto"/>
        <w:left w:val="none" w:sz="0" w:space="0" w:color="auto"/>
        <w:bottom w:val="none" w:sz="0" w:space="0" w:color="auto"/>
        <w:right w:val="none" w:sz="0" w:space="0" w:color="auto"/>
      </w:divBdr>
    </w:div>
    <w:div w:id="1892037356">
      <w:bodyDiv w:val="1"/>
      <w:marLeft w:val="0"/>
      <w:marRight w:val="0"/>
      <w:marTop w:val="0"/>
      <w:marBottom w:val="0"/>
      <w:divBdr>
        <w:top w:val="none" w:sz="0" w:space="0" w:color="auto"/>
        <w:left w:val="none" w:sz="0" w:space="0" w:color="auto"/>
        <w:bottom w:val="none" w:sz="0" w:space="0" w:color="auto"/>
        <w:right w:val="none" w:sz="0" w:space="0" w:color="auto"/>
      </w:divBdr>
    </w:div>
    <w:div w:id="1893347335">
      <w:bodyDiv w:val="1"/>
      <w:marLeft w:val="0"/>
      <w:marRight w:val="0"/>
      <w:marTop w:val="0"/>
      <w:marBottom w:val="0"/>
      <w:divBdr>
        <w:top w:val="none" w:sz="0" w:space="0" w:color="auto"/>
        <w:left w:val="none" w:sz="0" w:space="0" w:color="auto"/>
        <w:bottom w:val="none" w:sz="0" w:space="0" w:color="auto"/>
        <w:right w:val="none" w:sz="0" w:space="0" w:color="auto"/>
      </w:divBdr>
    </w:div>
    <w:div w:id="1903104139">
      <w:bodyDiv w:val="1"/>
      <w:marLeft w:val="0"/>
      <w:marRight w:val="0"/>
      <w:marTop w:val="0"/>
      <w:marBottom w:val="0"/>
      <w:divBdr>
        <w:top w:val="none" w:sz="0" w:space="0" w:color="auto"/>
        <w:left w:val="none" w:sz="0" w:space="0" w:color="auto"/>
        <w:bottom w:val="none" w:sz="0" w:space="0" w:color="auto"/>
        <w:right w:val="none" w:sz="0" w:space="0" w:color="auto"/>
      </w:divBdr>
    </w:div>
    <w:div w:id="1904948490">
      <w:bodyDiv w:val="1"/>
      <w:marLeft w:val="0"/>
      <w:marRight w:val="0"/>
      <w:marTop w:val="0"/>
      <w:marBottom w:val="0"/>
      <w:divBdr>
        <w:top w:val="none" w:sz="0" w:space="0" w:color="auto"/>
        <w:left w:val="none" w:sz="0" w:space="0" w:color="auto"/>
        <w:bottom w:val="none" w:sz="0" w:space="0" w:color="auto"/>
        <w:right w:val="none" w:sz="0" w:space="0" w:color="auto"/>
      </w:divBdr>
    </w:div>
    <w:div w:id="1906408461">
      <w:bodyDiv w:val="1"/>
      <w:marLeft w:val="0"/>
      <w:marRight w:val="0"/>
      <w:marTop w:val="0"/>
      <w:marBottom w:val="0"/>
      <w:divBdr>
        <w:top w:val="none" w:sz="0" w:space="0" w:color="auto"/>
        <w:left w:val="none" w:sz="0" w:space="0" w:color="auto"/>
        <w:bottom w:val="none" w:sz="0" w:space="0" w:color="auto"/>
        <w:right w:val="none" w:sz="0" w:space="0" w:color="auto"/>
      </w:divBdr>
      <w:divsChild>
        <w:div w:id="943270521">
          <w:marLeft w:val="0"/>
          <w:marRight w:val="0"/>
          <w:marTop w:val="0"/>
          <w:marBottom w:val="0"/>
          <w:divBdr>
            <w:top w:val="none" w:sz="0" w:space="0" w:color="auto"/>
            <w:left w:val="none" w:sz="0" w:space="0" w:color="auto"/>
            <w:bottom w:val="none" w:sz="0" w:space="0" w:color="auto"/>
            <w:right w:val="none" w:sz="0" w:space="0" w:color="auto"/>
          </w:divBdr>
        </w:div>
        <w:div w:id="1752042752">
          <w:marLeft w:val="0"/>
          <w:marRight w:val="0"/>
          <w:marTop w:val="0"/>
          <w:marBottom w:val="0"/>
          <w:divBdr>
            <w:top w:val="none" w:sz="0" w:space="0" w:color="auto"/>
            <w:left w:val="none" w:sz="0" w:space="0" w:color="auto"/>
            <w:bottom w:val="none" w:sz="0" w:space="0" w:color="auto"/>
            <w:right w:val="none" w:sz="0" w:space="0" w:color="auto"/>
          </w:divBdr>
        </w:div>
        <w:div w:id="1365180689">
          <w:marLeft w:val="0"/>
          <w:marRight w:val="0"/>
          <w:marTop w:val="0"/>
          <w:marBottom w:val="0"/>
          <w:divBdr>
            <w:top w:val="none" w:sz="0" w:space="0" w:color="auto"/>
            <w:left w:val="none" w:sz="0" w:space="0" w:color="auto"/>
            <w:bottom w:val="none" w:sz="0" w:space="0" w:color="auto"/>
            <w:right w:val="none" w:sz="0" w:space="0" w:color="auto"/>
          </w:divBdr>
        </w:div>
        <w:div w:id="1050112561">
          <w:marLeft w:val="0"/>
          <w:marRight w:val="0"/>
          <w:marTop w:val="0"/>
          <w:marBottom w:val="0"/>
          <w:divBdr>
            <w:top w:val="none" w:sz="0" w:space="0" w:color="auto"/>
            <w:left w:val="none" w:sz="0" w:space="0" w:color="auto"/>
            <w:bottom w:val="none" w:sz="0" w:space="0" w:color="auto"/>
            <w:right w:val="none" w:sz="0" w:space="0" w:color="auto"/>
          </w:divBdr>
        </w:div>
        <w:div w:id="778335380">
          <w:marLeft w:val="0"/>
          <w:marRight w:val="0"/>
          <w:marTop w:val="0"/>
          <w:marBottom w:val="0"/>
          <w:divBdr>
            <w:top w:val="none" w:sz="0" w:space="0" w:color="auto"/>
            <w:left w:val="none" w:sz="0" w:space="0" w:color="auto"/>
            <w:bottom w:val="none" w:sz="0" w:space="0" w:color="auto"/>
            <w:right w:val="none" w:sz="0" w:space="0" w:color="auto"/>
          </w:divBdr>
        </w:div>
        <w:div w:id="676419029">
          <w:marLeft w:val="0"/>
          <w:marRight w:val="0"/>
          <w:marTop w:val="0"/>
          <w:marBottom w:val="0"/>
          <w:divBdr>
            <w:top w:val="none" w:sz="0" w:space="0" w:color="auto"/>
            <w:left w:val="none" w:sz="0" w:space="0" w:color="auto"/>
            <w:bottom w:val="none" w:sz="0" w:space="0" w:color="auto"/>
            <w:right w:val="none" w:sz="0" w:space="0" w:color="auto"/>
          </w:divBdr>
        </w:div>
        <w:div w:id="2111579267">
          <w:marLeft w:val="0"/>
          <w:marRight w:val="0"/>
          <w:marTop w:val="0"/>
          <w:marBottom w:val="0"/>
          <w:divBdr>
            <w:top w:val="none" w:sz="0" w:space="0" w:color="auto"/>
            <w:left w:val="none" w:sz="0" w:space="0" w:color="auto"/>
            <w:bottom w:val="none" w:sz="0" w:space="0" w:color="auto"/>
            <w:right w:val="none" w:sz="0" w:space="0" w:color="auto"/>
          </w:divBdr>
        </w:div>
        <w:div w:id="1411929975">
          <w:marLeft w:val="0"/>
          <w:marRight w:val="0"/>
          <w:marTop w:val="0"/>
          <w:marBottom w:val="0"/>
          <w:divBdr>
            <w:top w:val="none" w:sz="0" w:space="0" w:color="auto"/>
            <w:left w:val="none" w:sz="0" w:space="0" w:color="auto"/>
            <w:bottom w:val="none" w:sz="0" w:space="0" w:color="auto"/>
            <w:right w:val="none" w:sz="0" w:space="0" w:color="auto"/>
          </w:divBdr>
        </w:div>
        <w:div w:id="327441921">
          <w:marLeft w:val="0"/>
          <w:marRight w:val="0"/>
          <w:marTop w:val="0"/>
          <w:marBottom w:val="0"/>
          <w:divBdr>
            <w:top w:val="none" w:sz="0" w:space="0" w:color="auto"/>
            <w:left w:val="none" w:sz="0" w:space="0" w:color="auto"/>
            <w:bottom w:val="none" w:sz="0" w:space="0" w:color="auto"/>
            <w:right w:val="none" w:sz="0" w:space="0" w:color="auto"/>
          </w:divBdr>
        </w:div>
        <w:div w:id="1878275095">
          <w:marLeft w:val="0"/>
          <w:marRight w:val="0"/>
          <w:marTop w:val="0"/>
          <w:marBottom w:val="0"/>
          <w:divBdr>
            <w:top w:val="none" w:sz="0" w:space="0" w:color="auto"/>
            <w:left w:val="none" w:sz="0" w:space="0" w:color="auto"/>
            <w:bottom w:val="none" w:sz="0" w:space="0" w:color="auto"/>
            <w:right w:val="none" w:sz="0" w:space="0" w:color="auto"/>
          </w:divBdr>
        </w:div>
        <w:div w:id="995496235">
          <w:marLeft w:val="0"/>
          <w:marRight w:val="0"/>
          <w:marTop w:val="0"/>
          <w:marBottom w:val="0"/>
          <w:divBdr>
            <w:top w:val="none" w:sz="0" w:space="0" w:color="auto"/>
            <w:left w:val="none" w:sz="0" w:space="0" w:color="auto"/>
            <w:bottom w:val="none" w:sz="0" w:space="0" w:color="auto"/>
            <w:right w:val="none" w:sz="0" w:space="0" w:color="auto"/>
          </w:divBdr>
        </w:div>
        <w:div w:id="1333295744">
          <w:marLeft w:val="0"/>
          <w:marRight w:val="0"/>
          <w:marTop w:val="0"/>
          <w:marBottom w:val="0"/>
          <w:divBdr>
            <w:top w:val="none" w:sz="0" w:space="0" w:color="auto"/>
            <w:left w:val="none" w:sz="0" w:space="0" w:color="auto"/>
            <w:bottom w:val="none" w:sz="0" w:space="0" w:color="auto"/>
            <w:right w:val="none" w:sz="0" w:space="0" w:color="auto"/>
          </w:divBdr>
        </w:div>
        <w:div w:id="415175090">
          <w:marLeft w:val="0"/>
          <w:marRight w:val="0"/>
          <w:marTop w:val="0"/>
          <w:marBottom w:val="0"/>
          <w:divBdr>
            <w:top w:val="none" w:sz="0" w:space="0" w:color="auto"/>
            <w:left w:val="none" w:sz="0" w:space="0" w:color="auto"/>
            <w:bottom w:val="none" w:sz="0" w:space="0" w:color="auto"/>
            <w:right w:val="none" w:sz="0" w:space="0" w:color="auto"/>
          </w:divBdr>
        </w:div>
        <w:div w:id="696128084">
          <w:marLeft w:val="0"/>
          <w:marRight w:val="0"/>
          <w:marTop w:val="0"/>
          <w:marBottom w:val="0"/>
          <w:divBdr>
            <w:top w:val="none" w:sz="0" w:space="0" w:color="auto"/>
            <w:left w:val="none" w:sz="0" w:space="0" w:color="auto"/>
            <w:bottom w:val="none" w:sz="0" w:space="0" w:color="auto"/>
            <w:right w:val="none" w:sz="0" w:space="0" w:color="auto"/>
          </w:divBdr>
        </w:div>
        <w:div w:id="913203049">
          <w:marLeft w:val="0"/>
          <w:marRight w:val="0"/>
          <w:marTop w:val="0"/>
          <w:marBottom w:val="0"/>
          <w:divBdr>
            <w:top w:val="none" w:sz="0" w:space="0" w:color="auto"/>
            <w:left w:val="none" w:sz="0" w:space="0" w:color="auto"/>
            <w:bottom w:val="none" w:sz="0" w:space="0" w:color="auto"/>
            <w:right w:val="none" w:sz="0" w:space="0" w:color="auto"/>
          </w:divBdr>
        </w:div>
        <w:div w:id="385028095">
          <w:marLeft w:val="0"/>
          <w:marRight w:val="0"/>
          <w:marTop w:val="0"/>
          <w:marBottom w:val="0"/>
          <w:divBdr>
            <w:top w:val="none" w:sz="0" w:space="0" w:color="auto"/>
            <w:left w:val="none" w:sz="0" w:space="0" w:color="auto"/>
            <w:bottom w:val="none" w:sz="0" w:space="0" w:color="auto"/>
            <w:right w:val="none" w:sz="0" w:space="0" w:color="auto"/>
          </w:divBdr>
        </w:div>
        <w:div w:id="518930122">
          <w:marLeft w:val="0"/>
          <w:marRight w:val="0"/>
          <w:marTop w:val="0"/>
          <w:marBottom w:val="0"/>
          <w:divBdr>
            <w:top w:val="none" w:sz="0" w:space="0" w:color="auto"/>
            <w:left w:val="none" w:sz="0" w:space="0" w:color="auto"/>
            <w:bottom w:val="none" w:sz="0" w:space="0" w:color="auto"/>
            <w:right w:val="none" w:sz="0" w:space="0" w:color="auto"/>
          </w:divBdr>
        </w:div>
        <w:div w:id="678580989">
          <w:marLeft w:val="0"/>
          <w:marRight w:val="0"/>
          <w:marTop w:val="0"/>
          <w:marBottom w:val="0"/>
          <w:divBdr>
            <w:top w:val="none" w:sz="0" w:space="0" w:color="auto"/>
            <w:left w:val="none" w:sz="0" w:space="0" w:color="auto"/>
            <w:bottom w:val="none" w:sz="0" w:space="0" w:color="auto"/>
            <w:right w:val="none" w:sz="0" w:space="0" w:color="auto"/>
          </w:divBdr>
        </w:div>
        <w:div w:id="1938563173">
          <w:marLeft w:val="0"/>
          <w:marRight w:val="0"/>
          <w:marTop w:val="0"/>
          <w:marBottom w:val="0"/>
          <w:divBdr>
            <w:top w:val="none" w:sz="0" w:space="0" w:color="auto"/>
            <w:left w:val="none" w:sz="0" w:space="0" w:color="auto"/>
            <w:bottom w:val="none" w:sz="0" w:space="0" w:color="auto"/>
            <w:right w:val="none" w:sz="0" w:space="0" w:color="auto"/>
          </w:divBdr>
        </w:div>
        <w:div w:id="1826773041">
          <w:marLeft w:val="0"/>
          <w:marRight w:val="0"/>
          <w:marTop w:val="0"/>
          <w:marBottom w:val="0"/>
          <w:divBdr>
            <w:top w:val="none" w:sz="0" w:space="0" w:color="auto"/>
            <w:left w:val="none" w:sz="0" w:space="0" w:color="auto"/>
            <w:bottom w:val="none" w:sz="0" w:space="0" w:color="auto"/>
            <w:right w:val="none" w:sz="0" w:space="0" w:color="auto"/>
          </w:divBdr>
        </w:div>
        <w:div w:id="1808165473">
          <w:marLeft w:val="0"/>
          <w:marRight w:val="0"/>
          <w:marTop w:val="0"/>
          <w:marBottom w:val="0"/>
          <w:divBdr>
            <w:top w:val="none" w:sz="0" w:space="0" w:color="auto"/>
            <w:left w:val="none" w:sz="0" w:space="0" w:color="auto"/>
            <w:bottom w:val="none" w:sz="0" w:space="0" w:color="auto"/>
            <w:right w:val="none" w:sz="0" w:space="0" w:color="auto"/>
          </w:divBdr>
        </w:div>
        <w:div w:id="1743138171">
          <w:marLeft w:val="0"/>
          <w:marRight w:val="0"/>
          <w:marTop w:val="0"/>
          <w:marBottom w:val="0"/>
          <w:divBdr>
            <w:top w:val="none" w:sz="0" w:space="0" w:color="auto"/>
            <w:left w:val="none" w:sz="0" w:space="0" w:color="auto"/>
            <w:bottom w:val="none" w:sz="0" w:space="0" w:color="auto"/>
            <w:right w:val="none" w:sz="0" w:space="0" w:color="auto"/>
          </w:divBdr>
        </w:div>
        <w:div w:id="1662656800">
          <w:marLeft w:val="0"/>
          <w:marRight w:val="0"/>
          <w:marTop w:val="0"/>
          <w:marBottom w:val="0"/>
          <w:divBdr>
            <w:top w:val="none" w:sz="0" w:space="0" w:color="auto"/>
            <w:left w:val="none" w:sz="0" w:space="0" w:color="auto"/>
            <w:bottom w:val="none" w:sz="0" w:space="0" w:color="auto"/>
            <w:right w:val="none" w:sz="0" w:space="0" w:color="auto"/>
          </w:divBdr>
        </w:div>
        <w:div w:id="804659995">
          <w:marLeft w:val="0"/>
          <w:marRight w:val="0"/>
          <w:marTop w:val="0"/>
          <w:marBottom w:val="0"/>
          <w:divBdr>
            <w:top w:val="none" w:sz="0" w:space="0" w:color="auto"/>
            <w:left w:val="none" w:sz="0" w:space="0" w:color="auto"/>
            <w:bottom w:val="none" w:sz="0" w:space="0" w:color="auto"/>
            <w:right w:val="none" w:sz="0" w:space="0" w:color="auto"/>
          </w:divBdr>
        </w:div>
        <w:div w:id="1126778971">
          <w:marLeft w:val="0"/>
          <w:marRight w:val="0"/>
          <w:marTop w:val="0"/>
          <w:marBottom w:val="0"/>
          <w:divBdr>
            <w:top w:val="none" w:sz="0" w:space="0" w:color="auto"/>
            <w:left w:val="none" w:sz="0" w:space="0" w:color="auto"/>
            <w:bottom w:val="none" w:sz="0" w:space="0" w:color="auto"/>
            <w:right w:val="none" w:sz="0" w:space="0" w:color="auto"/>
          </w:divBdr>
        </w:div>
        <w:div w:id="1061949001">
          <w:marLeft w:val="0"/>
          <w:marRight w:val="0"/>
          <w:marTop w:val="0"/>
          <w:marBottom w:val="0"/>
          <w:divBdr>
            <w:top w:val="none" w:sz="0" w:space="0" w:color="auto"/>
            <w:left w:val="none" w:sz="0" w:space="0" w:color="auto"/>
            <w:bottom w:val="none" w:sz="0" w:space="0" w:color="auto"/>
            <w:right w:val="none" w:sz="0" w:space="0" w:color="auto"/>
          </w:divBdr>
        </w:div>
        <w:div w:id="169297295">
          <w:marLeft w:val="0"/>
          <w:marRight w:val="0"/>
          <w:marTop w:val="0"/>
          <w:marBottom w:val="0"/>
          <w:divBdr>
            <w:top w:val="none" w:sz="0" w:space="0" w:color="auto"/>
            <w:left w:val="none" w:sz="0" w:space="0" w:color="auto"/>
            <w:bottom w:val="none" w:sz="0" w:space="0" w:color="auto"/>
            <w:right w:val="none" w:sz="0" w:space="0" w:color="auto"/>
          </w:divBdr>
        </w:div>
      </w:divsChild>
    </w:div>
    <w:div w:id="1910113189">
      <w:bodyDiv w:val="1"/>
      <w:marLeft w:val="0"/>
      <w:marRight w:val="0"/>
      <w:marTop w:val="0"/>
      <w:marBottom w:val="0"/>
      <w:divBdr>
        <w:top w:val="none" w:sz="0" w:space="0" w:color="auto"/>
        <w:left w:val="none" w:sz="0" w:space="0" w:color="auto"/>
        <w:bottom w:val="none" w:sz="0" w:space="0" w:color="auto"/>
        <w:right w:val="none" w:sz="0" w:space="0" w:color="auto"/>
      </w:divBdr>
    </w:div>
    <w:div w:id="1910380835">
      <w:bodyDiv w:val="1"/>
      <w:marLeft w:val="0"/>
      <w:marRight w:val="0"/>
      <w:marTop w:val="0"/>
      <w:marBottom w:val="0"/>
      <w:divBdr>
        <w:top w:val="none" w:sz="0" w:space="0" w:color="auto"/>
        <w:left w:val="none" w:sz="0" w:space="0" w:color="auto"/>
        <w:bottom w:val="none" w:sz="0" w:space="0" w:color="auto"/>
        <w:right w:val="none" w:sz="0" w:space="0" w:color="auto"/>
      </w:divBdr>
    </w:div>
    <w:div w:id="1910992206">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8073129">
      <w:bodyDiv w:val="1"/>
      <w:marLeft w:val="0"/>
      <w:marRight w:val="0"/>
      <w:marTop w:val="0"/>
      <w:marBottom w:val="0"/>
      <w:divBdr>
        <w:top w:val="none" w:sz="0" w:space="0" w:color="auto"/>
        <w:left w:val="none" w:sz="0" w:space="0" w:color="auto"/>
        <w:bottom w:val="none" w:sz="0" w:space="0" w:color="auto"/>
        <w:right w:val="none" w:sz="0" w:space="0" w:color="auto"/>
      </w:divBdr>
      <w:divsChild>
        <w:div w:id="136730002">
          <w:marLeft w:val="0"/>
          <w:marRight w:val="0"/>
          <w:marTop w:val="0"/>
          <w:marBottom w:val="0"/>
          <w:divBdr>
            <w:top w:val="none" w:sz="0" w:space="0" w:color="auto"/>
            <w:left w:val="none" w:sz="0" w:space="0" w:color="auto"/>
            <w:bottom w:val="none" w:sz="0" w:space="0" w:color="auto"/>
            <w:right w:val="none" w:sz="0" w:space="0" w:color="auto"/>
          </w:divBdr>
          <w:divsChild>
            <w:div w:id="1342589864">
              <w:marLeft w:val="0"/>
              <w:marRight w:val="0"/>
              <w:marTop w:val="0"/>
              <w:marBottom w:val="0"/>
              <w:divBdr>
                <w:top w:val="none" w:sz="0" w:space="0" w:color="auto"/>
                <w:left w:val="none" w:sz="0" w:space="0" w:color="auto"/>
                <w:bottom w:val="none" w:sz="0" w:space="0" w:color="auto"/>
                <w:right w:val="none" w:sz="0" w:space="0" w:color="auto"/>
              </w:divBdr>
              <w:divsChild>
                <w:div w:id="315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95681">
      <w:bodyDiv w:val="1"/>
      <w:marLeft w:val="0"/>
      <w:marRight w:val="0"/>
      <w:marTop w:val="0"/>
      <w:marBottom w:val="0"/>
      <w:divBdr>
        <w:top w:val="none" w:sz="0" w:space="0" w:color="auto"/>
        <w:left w:val="none" w:sz="0" w:space="0" w:color="auto"/>
        <w:bottom w:val="none" w:sz="0" w:space="0" w:color="auto"/>
        <w:right w:val="none" w:sz="0" w:space="0" w:color="auto"/>
      </w:divBdr>
      <w:divsChild>
        <w:div w:id="1352103056">
          <w:marLeft w:val="0"/>
          <w:marRight w:val="0"/>
          <w:marTop w:val="0"/>
          <w:marBottom w:val="0"/>
          <w:divBdr>
            <w:top w:val="none" w:sz="0" w:space="0" w:color="auto"/>
            <w:left w:val="none" w:sz="0" w:space="0" w:color="auto"/>
            <w:bottom w:val="none" w:sz="0" w:space="0" w:color="auto"/>
            <w:right w:val="none" w:sz="0" w:space="0" w:color="auto"/>
          </w:divBdr>
        </w:div>
        <w:div w:id="347564780">
          <w:marLeft w:val="0"/>
          <w:marRight w:val="0"/>
          <w:marTop w:val="0"/>
          <w:marBottom w:val="0"/>
          <w:divBdr>
            <w:top w:val="none" w:sz="0" w:space="0" w:color="auto"/>
            <w:left w:val="none" w:sz="0" w:space="0" w:color="auto"/>
            <w:bottom w:val="none" w:sz="0" w:space="0" w:color="auto"/>
            <w:right w:val="none" w:sz="0" w:space="0" w:color="auto"/>
          </w:divBdr>
        </w:div>
        <w:div w:id="381444124">
          <w:marLeft w:val="0"/>
          <w:marRight w:val="0"/>
          <w:marTop w:val="0"/>
          <w:marBottom w:val="0"/>
          <w:divBdr>
            <w:top w:val="none" w:sz="0" w:space="0" w:color="auto"/>
            <w:left w:val="none" w:sz="0" w:space="0" w:color="auto"/>
            <w:bottom w:val="none" w:sz="0" w:space="0" w:color="auto"/>
            <w:right w:val="none" w:sz="0" w:space="0" w:color="auto"/>
          </w:divBdr>
        </w:div>
        <w:div w:id="1709718903">
          <w:marLeft w:val="0"/>
          <w:marRight w:val="0"/>
          <w:marTop w:val="0"/>
          <w:marBottom w:val="0"/>
          <w:divBdr>
            <w:top w:val="none" w:sz="0" w:space="0" w:color="auto"/>
            <w:left w:val="none" w:sz="0" w:space="0" w:color="auto"/>
            <w:bottom w:val="none" w:sz="0" w:space="0" w:color="auto"/>
            <w:right w:val="none" w:sz="0" w:space="0" w:color="auto"/>
          </w:divBdr>
        </w:div>
        <w:div w:id="468985701">
          <w:marLeft w:val="0"/>
          <w:marRight w:val="0"/>
          <w:marTop w:val="0"/>
          <w:marBottom w:val="0"/>
          <w:divBdr>
            <w:top w:val="none" w:sz="0" w:space="0" w:color="auto"/>
            <w:left w:val="none" w:sz="0" w:space="0" w:color="auto"/>
            <w:bottom w:val="none" w:sz="0" w:space="0" w:color="auto"/>
            <w:right w:val="none" w:sz="0" w:space="0" w:color="auto"/>
          </w:divBdr>
        </w:div>
        <w:div w:id="2051227815">
          <w:marLeft w:val="0"/>
          <w:marRight w:val="0"/>
          <w:marTop w:val="0"/>
          <w:marBottom w:val="0"/>
          <w:divBdr>
            <w:top w:val="none" w:sz="0" w:space="0" w:color="auto"/>
            <w:left w:val="none" w:sz="0" w:space="0" w:color="auto"/>
            <w:bottom w:val="none" w:sz="0" w:space="0" w:color="auto"/>
            <w:right w:val="none" w:sz="0" w:space="0" w:color="auto"/>
          </w:divBdr>
        </w:div>
        <w:div w:id="610863157">
          <w:marLeft w:val="0"/>
          <w:marRight w:val="0"/>
          <w:marTop w:val="0"/>
          <w:marBottom w:val="0"/>
          <w:divBdr>
            <w:top w:val="none" w:sz="0" w:space="0" w:color="auto"/>
            <w:left w:val="none" w:sz="0" w:space="0" w:color="auto"/>
            <w:bottom w:val="none" w:sz="0" w:space="0" w:color="auto"/>
            <w:right w:val="none" w:sz="0" w:space="0" w:color="auto"/>
          </w:divBdr>
        </w:div>
        <w:div w:id="173544489">
          <w:marLeft w:val="0"/>
          <w:marRight w:val="0"/>
          <w:marTop w:val="0"/>
          <w:marBottom w:val="0"/>
          <w:divBdr>
            <w:top w:val="none" w:sz="0" w:space="0" w:color="auto"/>
            <w:left w:val="none" w:sz="0" w:space="0" w:color="auto"/>
            <w:bottom w:val="none" w:sz="0" w:space="0" w:color="auto"/>
            <w:right w:val="none" w:sz="0" w:space="0" w:color="auto"/>
          </w:divBdr>
        </w:div>
        <w:div w:id="729427393">
          <w:marLeft w:val="0"/>
          <w:marRight w:val="0"/>
          <w:marTop w:val="0"/>
          <w:marBottom w:val="0"/>
          <w:divBdr>
            <w:top w:val="none" w:sz="0" w:space="0" w:color="auto"/>
            <w:left w:val="none" w:sz="0" w:space="0" w:color="auto"/>
            <w:bottom w:val="none" w:sz="0" w:space="0" w:color="auto"/>
            <w:right w:val="none" w:sz="0" w:space="0" w:color="auto"/>
          </w:divBdr>
        </w:div>
        <w:div w:id="55518050">
          <w:marLeft w:val="0"/>
          <w:marRight w:val="0"/>
          <w:marTop w:val="0"/>
          <w:marBottom w:val="0"/>
          <w:divBdr>
            <w:top w:val="none" w:sz="0" w:space="0" w:color="auto"/>
            <w:left w:val="none" w:sz="0" w:space="0" w:color="auto"/>
            <w:bottom w:val="none" w:sz="0" w:space="0" w:color="auto"/>
            <w:right w:val="none" w:sz="0" w:space="0" w:color="auto"/>
          </w:divBdr>
        </w:div>
        <w:div w:id="1769039035">
          <w:marLeft w:val="0"/>
          <w:marRight w:val="0"/>
          <w:marTop w:val="0"/>
          <w:marBottom w:val="0"/>
          <w:divBdr>
            <w:top w:val="none" w:sz="0" w:space="0" w:color="auto"/>
            <w:left w:val="none" w:sz="0" w:space="0" w:color="auto"/>
            <w:bottom w:val="none" w:sz="0" w:space="0" w:color="auto"/>
            <w:right w:val="none" w:sz="0" w:space="0" w:color="auto"/>
          </w:divBdr>
        </w:div>
        <w:div w:id="866404435">
          <w:marLeft w:val="0"/>
          <w:marRight w:val="0"/>
          <w:marTop w:val="0"/>
          <w:marBottom w:val="0"/>
          <w:divBdr>
            <w:top w:val="none" w:sz="0" w:space="0" w:color="auto"/>
            <w:left w:val="none" w:sz="0" w:space="0" w:color="auto"/>
            <w:bottom w:val="none" w:sz="0" w:space="0" w:color="auto"/>
            <w:right w:val="none" w:sz="0" w:space="0" w:color="auto"/>
          </w:divBdr>
        </w:div>
        <w:div w:id="307439341">
          <w:marLeft w:val="0"/>
          <w:marRight w:val="0"/>
          <w:marTop w:val="0"/>
          <w:marBottom w:val="0"/>
          <w:divBdr>
            <w:top w:val="none" w:sz="0" w:space="0" w:color="auto"/>
            <w:left w:val="none" w:sz="0" w:space="0" w:color="auto"/>
            <w:bottom w:val="none" w:sz="0" w:space="0" w:color="auto"/>
            <w:right w:val="none" w:sz="0" w:space="0" w:color="auto"/>
          </w:divBdr>
        </w:div>
        <w:div w:id="1373994825">
          <w:marLeft w:val="0"/>
          <w:marRight w:val="0"/>
          <w:marTop w:val="0"/>
          <w:marBottom w:val="0"/>
          <w:divBdr>
            <w:top w:val="none" w:sz="0" w:space="0" w:color="auto"/>
            <w:left w:val="none" w:sz="0" w:space="0" w:color="auto"/>
            <w:bottom w:val="none" w:sz="0" w:space="0" w:color="auto"/>
            <w:right w:val="none" w:sz="0" w:space="0" w:color="auto"/>
          </w:divBdr>
        </w:div>
        <w:div w:id="1873687411">
          <w:marLeft w:val="0"/>
          <w:marRight w:val="0"/>
          <w:marTop w:val="0"/>
          <w:marBottom w:val="0"/>
          <w:divBdr>
            <w:top w:val="none" w:sz="0" w:space="0" w:color="auto"/>
            <w:left w:val="none" w:sz="0" w:space="0" w:color="auto"/>
            <w:bottom w:val="none" w:sz="0" w:space="0" w:color="auto"/>
            <w:right w:val="none" w:sz="0" w:space="0" w:color="auto"/>
          </w:divBdr>
        </w:div>
        <w:div w:id="1302922393">
          <w:marLeft w:val="0"/>
          <w:marRight w:val="0"/>
          <w:marTop w:val="0"/>
          <w:marBottom w:val="0"/>
          <w:divBdr>
            <w:top w:val="none" w:sz="0" w:space="0" w:color="auto"/>
            <w:left w:val="none" w:sz="0" w:space="0" w:color="auto"/>
            <w:bottom w:val="none" w:sz="0" w:space="0" w:color="auto"/>
            <w:right w:val="none" w:sz="0" w:space="0" w:color="auto"/>
          </w:divBdr>
        </w:div>
        <w:div w:id="1997761590">
          <w:marLeft w:val="0"/>
          <w:marRight w:val="0"/>
          <w:marTop w:val="0"/>
          <w:marBottom w:val="0"/>
          <w:divBdr>
            <w:top w:val="none" w:sz="0" w:space="0" w:color="auto"/>
            <w:left w:val="none" w:sz="0" w:space="0" w:color="auto"/>
            <w:bottom w:val="none" w:sz="0" w:space="0" w:color="auto"/>
            <w:right w:val="none" w:sz="0" w:space="0" w:color="auto"/>
          </w:divBdr>
        </w:div>
        <w:div w:id="2050835016">
          <w:marLeft w:val="0"/>
          <w:marRight w:val="0"/>
          <w:marTop w:val="0"/>
          <w:marBottom w:val="0"/>
          <w:divBdr>
            <w:top w:val="none" w:sz="0" w:space="0" w:color="auto"/>
            <w:left w:val="none" w:sz="0" w:space="0" w:color="auto"/>
            <w:bottom w:val="none" w:sz="0" w:space="0" w:color="auto"/>
            <w:right w:val="none" w:sz="0" w:space="0" w:color="auto"/>
          </w:divBdr>
        </w:div>
        <w:div w:id="875318179">
          <w:marLeft w:val="0"/>
          <w:marRight w:val="0"/>
          <w:marTop w:val="0"/>
          <w:marBottom w:val="0"/>
          <w:divBdr>
            <w:top w:val="none" w:sz="0" w:space="0" w:color="auto"/>
            <w:left w:val="none" w:sz="0" w:space="0" w:color="auto"/>
            <w:bottom w:val="none" w:sz="0" w:space="0" w:color="auto"/>
            <w:right w:val="none" w:sz="0" w:space="0" w:color="auto"/>
          </w:divBdr>
        </w:div>
        <w:div w:id="975142847">
          <w:marLeft w:val="0"/>
          <w:marRight w:val="0"/>
          <w:marTop w:val="0"/>
          <w:marBottom w:val="0"/>
          <w:divBdr>
            <w:top w:val="none" w:sz="0" w:space="0" w:color="auto"/>
            <w:left w:val="none" w:sz="0" w:space="0" w:color="auto"/>
            <w:bottom w:val="none" w:sz="0" w:space="0" w:color="auto"/>
            <w:right w:val="none" w:sz="0" w:space="0" w:color="auto"/>
          </w:divBdr>
        </w:div>
        <w:div w:id="163787311">
          <w:marLeft w:val="0"/>
          <w:marRight w:val="0"/>
          <w:marTop w:val="0"/>
          <w:marBottom w:val="0"/>
          <w:divBdr>
            <w:top w:val="none" w:sz="0" w:space="0" w:color="auto"/>
            <w:left w:val="none" w:sz="0" w:space="0" w:color="auto"/>
            <w:bottom w:val="none" w:sz="0" w:space="0" w:color="auto"/>
            <w:right w:val="none" w:sz="0" w:space="0" w:color="auto"/>
          </w:divBdr>
        </w:div>
        <w:div w:id="312218173">
          <w:marLeft w:val="0"/>
          <w:marRight w:val="0"/>
          <w:marTop w:val="0"/>
          <w:marBottom w:val="0"/>
          <w:divBdr>
            <w:top w:val="none" w:sz="0" w:space="0" w:color="auto"/>
            <w:left w:val="none" w:sz="0" w:space="0" w:color="auto"/>
            <w:bottom w:val="none" w:sz="0" w:space="0" w:color="auto"/>
            <w:right w:val="none" w:sz="0" w:space="0" w:color="auto"/>
          </w:divBdr>
        </w:div>
        <w:div w:id="1708334632">
          <w:marLeft w:val="0"/>
          <w:marRight w:val="0"/>
          <w:marTop w:val="0"/>
          <w:marBottom w:val="0"/>
          <w:divBdr>
            <w:top w:val="none" w:sz="0" w:space="0" w:color="auto"/>
            <w:left w:val="none" w:sz="0" w:space="0" w:color="auto"/>
            <w:bottom w:val="none" w:sz="0" w:space="0" w:color="auto"/>
            <w:right w:val="none" w:sz="0" w:space="0" w:color="auto"/>
          </w:divBdr>
        </w:div>
        <w:div w:id="802964909">
          <w:marLeft w:val="0"/>
          <w:marRight w:val="0"/>
          <w:marTop w:val="0"/>
          <w:marBottom w:val="0"/>
          <w:divBdr>
            <w:top w:val="none" w:sz="0" w:space="0" w:color="auto"/>
            <w:left w:val="none" w:sz="0" w:space="0" w:color="auto"/>
            <w:bottom w:val="none" w:sz="0" w:space="0" w:color="auto"/>
            <w:right w:val="none" w:sz="0" w:space="0" w:color="auto"/>
          </w:divBdr>
        </w:div>
      </w:divsChild>
    </w:div>
    <w:div w:id="1929728848">
      <w:bodyDiv w:val="1"/>
      <w:marLeft w:val="0"/>
      <w:marRight w:val="0"/>
      <w:marTop w:val="0"/>
      <w:marBottom w:val="0"/>
      <w:divBdr>
        <w:top w:val="none" w:sz="0" w:space="0" w:color="auto"/>
        <w:left w:val="none" w:sz="0" w:space="0" w:color="auto"/>
        <w:bottom w:val="none" w:sz="0" w:space="0" w:color="auto"/>
        <w:right w:val="none" w:sz="0" w:space="0" w:color="auto"/>
      </w:divBdr>
    </w:div>
    <w:div w:id="1941832529">
      <w:bodyDiv w:val="1"/>
      <w:marLeft w:val="0"/>
      <w:marRight w:val="0"/>
      <w:marTop w:val="0"/>
      <w:marBottom w:val="0"/>
      <w:divBdr>
        <w:top w:val="none" w:sz="0" w:space="0" w:color="auto"/>
        <w:left w:val="none" w:sz="0" w:space="0" w:color="auto"/>
        <w:bottom w:val="none" w:sz="0" w:space="0" w:color="auto"/>
        <w:right w:val="none" w:sz="0" w:space="0" w:color="auto"/>
      </w:divBdr>
    </w:div>
    <w:div w:id="1941909166">
      <w:bodyDiv w:val="1"/>
      <w:marLeft w:val="0"/>
      <w:marRight w:val="0"/>
      <w:marTop w:val="0"/>
      <w:marBottom w:val="0"/>
      <w:divBdr>
        <w:top w:val="none" w:sz="0" w:space="0" w:color="auto"/>
        <w:left w:val="none" w:sz="0" w:space="0" w:color="auto"/>
        <w:bottom w:val="none" w:sz="0" w:space="0" w:color="auto"/>
        <w:right w:val="none" w:sz="0" w:space="0" w:color="auto"/>
      </w:divBdr>
    </w:div>
    <w:div w:id="1942912611">
      <w:bodyDiv w:val="1"/>
      <w:marLeft w:val="0"/>
      <w:marRight w:val="0"/>
      <w:marTop w:val="0"/>
      <w:marBottom w:val="0"/>
      <w:divBdr>
        <w:top w:val="none" w:sz="0" w:space="0" w:color="auto"/>
        <w:left w:val="none" w:sz="0" w:space="0" w:color="auto"/>
        <w:bottom w:val="none" w:sz="0" w:space="0" w:color="auto"/>
        <w:right w:val="none" w:sz="0" w:space="0" w:color="auto"/>
      </w:divBdr>
    </w:div>
    <w:div w:id="1947076790">
      <w:bodyDiv w:val="1"/>
      <w:marLeft w:val="0"/>
      <w:marRight w:val="0"/>
      <w:marTop w:val="0"/>
      <w:marBottom w:val="0"/>
      <w:divBdr>
        <w:top w:val="none" w:sz="0" w:space="0" w:color="auto"/>
        <w:left w:val="none" w:sz="0" w:space="0" w:color="auto"/>
        <w:bottom w:val="none" w:sz="0" w:space="0" w:color="auto"/>
        <w:right w:val="none" w:sz="0" w:space="0" w:color="auto"/>
      </w:divBdr>
    </w:div>
    <w:div w:id="1948467860">
      <w:bodyDiv w:val="1"/>
      <w:marLeft w:val="0"/>
      <w:marRight w:val="0"/>
      <w:marTop w:val="0"/>
      <w:marBottom w:val="0"/>
      <w:divBdr>
        <w:top w:val="none" w:sz="0" w:space="0" w:color="auto"/>
        <w:left w:val="none" w:sz="0" w:space="0" w:color="auto"/>
        <w:bottom w:val="none" w:sz="0" w:space="0" w:color="auto"/>
        <w:right w:val="none" w:sz="0" w:space="0" w:color="auto"/>
      </w:divBdr>
    </w:div>
    <w:div w:id="1948582600">
      <w:bodyDiv w:val="1"/>
      <w:marLeft w:val="0"/>
      <w:marRight w:val="0"/>
      <w:marTop w:val="0"/>
      <w:marBottom w:val="0"/>
      <w:divBdr>
        <w:top w:val="none" w:sz="0" w:space="0" w:color="auto"/>
        <w:left w:val="none" w:sz="0" w:space="0" w:color="auto"/>
        <w:bottom w:val="none" w:sz="0" w:space="0" w:color="auto"/>
        <w:right w:val="none" w:sz="0" w:space="0" w:color="auto"/>
      </w:divBdr>
    </w:div>
    <w:div w:id="1954045330">
      <w:bodyDiv w:val="1"/>
      <w:marLeft w:val="0"/>
      <w:marRight w:val="0"/>
      <w:marTop w:val="0"/>
      <w:marBottom w:val="0"/>
      <w:divBdr>
        <w:top w:val="none" w:sz="0" w:space="0" w:color="auto"/>
        <w:left w:val="none" w:sz="0" w:space="0" w:color="auto"/>
        <w:bottom w:val="none" w:sz="0" w:space="0" w:color="auto"/>
        <w:right w:val="none" w:sz="0" w:space="0" w:color="auto"/>
      </w:divBdr>
    </w:div>
    <w:div w:id="1960259056">
      <w:bodyDiv w:val="1"/>
      <w:marLeft w:val="0"/>
      <w:marRight w:val="0"/>
      <w:marTop w:val="0"/>
      <w:marBottom w:val="0"/>
      <w:divBdr>
        <w:top w:val="none" w:sz="0" w:space="0" w:color="auto"/>
        <w:left w:val="none" w:sz="0" w:space="0" w:color="auto"/>
        <w:bottom w:val="none" w:sz="0" w:space="0" w:color="auto"/>
        <w:right w:val="none" w:sz="0" w:space="0" w:color="auto"/>
      </w:divBdr>
    </w:div>
    <w:div w:id="1961761845">
      <w:bodyDiv w:val="1"/>
      <w:marLeft w:val="0"/>
      <w:marRight w:val="0"/>
      <w:marTop w:val="0"/>
      <w:marBottom w:val="0"/>
      <w:divBdr>
        <w:top w:val="none" w:sz="0" w:space="0" w:color="auto"/>
        <w:left w:val="none" w:sz="0" w:space="0" w:color="auto"/>
        <w:bottom w:val="none" w:sz="0" w:space="0" w:color="auto"/>
        <w:right w:val="none" w:sz="0" w:space="0" w:color="auto"/>
      </w:divBdr>
      <w:divsChild>
        <w:div w:id="485823895">
          <w:marLeft w:val="0"/>
          <w:marRight w:val="0"/>
          <w:marTop w:val="0"/>
          <w:marBottom w:val="0"/>
          <w:divBdr>
            <w:top w:val="none" w:sz="0" w:space="0" w:color="auto"/>
            <w:left w:val="none" w:sz="0" w:space="0" w:color="auto"/>
            <w:bottom w:val="none" w:sz="0" w:space="0" w:color="auto"/>
            <w:right w:val="none" w:sz="0" w:space="0" w:color="auto"/>
          </w:divBdr>
        </w:div>
        <w:div w:id="1044217093">
          <w:marLeft w:val="0"/>
          <w:marRight w:val="0"/>
          <w:marTop w:val="0"/>
          <w:marBottom w:val="0"/>
          <w:divBdr>
            <w:top w:val="none" w:sz="0" w:space="0" w:color="auto"/>
            <w:left w:val="none" w:sz="0" w:space="0" w:color="auto"/>
            <w:bottom w:val="none" w:sz="0" w:space="0" w:color="auto"/>
            <w:right w:val="none" w:sz="0" w:space="0" w:color="auto"/>
          </w:divBdr>
        </w:div>
        <w:div w:id="1210265696">
          <w:marLeft w:val="0"/>
          <w:marRight w:val="0"/>
          <w:marTop w:val="0"/>
          <w:marBottom w:val="0"/>
          <w:divBdr>
            <w:top w:val="none" w:sz="0" w:space="0" w:color="auto"/>
            <w:left w:val="none" w:sz="0" w:space="0" w:color="auto"/>
            <w:bottom w:val="none" w:sz="0" w:space="0" w:color="auto"/>
            <w:right w:val="none" w:sz="0" w:space="0" w:color="auto"/>
          </w:divBdr>
        </w:div>
        <w:div w:id="2017078255">
          <w:marLeft w:val="0"/>
          <w:marRight w:val="0"/>
          <w:marTop w:val="0"/>
          <w:marBottom w:val="0"/>
          <w:divBdr>
            <w:top w:val="none" w:sz="0" w:space="0" w:color="auto"/>
            <w:left w:val="none" w:sz="0" w:space="0" w:color="auto"/>
            <w:bottom w:val="none" w:sz="0" w:space="0" w:color="auto"/>
            <w:right w:val="none" w:sz="0" w:space="0" w:color="auto"/>
          </w:divBdr>
        </w:div>
        <w:div w:id="503513281">
          <w:marLeft w:val="0"/>
          <w:marRight w:val="0"/>
          <w:marTop w:val="0"/>
          <w:marBottom w:val="0"/>
          <w:divBdr>
            <w:top w:val="none" w:sz="0" w:space="0" w:color="auto"/>
            <w:left w:val="none" w:sz="0" w:space="0" w:color="auto"/>
            <w:bottom w:val="none" w:sz="0" w:space="0" w:color="auto"/>
            <w:right w:val="none" w:sz="0" w:space="0" w:color="auto"/>
          </w:divBdr>
        </w:div>
        <w:div w:id="2003122635">
          <w:marLeft w:val="0"/>
          <w:marRight w:val="0"/>
          <w:marTop w:val="0"/>
          <w:marBottom w:val="0"/>
          <w:divBdr>
            <w:top w:val="none" w:sz="0" w:space="0" w:color="auto"/>
            <w:left w:val="none" w:sz="0" w:space="0" w:color="auto"/>
            <w:bottom w:val="none" w:sz="0" w:space="0" w:color="auto"/>
            <w:right w:val="none" w:sz="0" w:space="0" w:color="auto"/>
          </w:divBdr>
        </w:div>
        <w:div w:id="1602715007">
          <w:marLeft w:val="0"/>
          <w:marRight w:val="0"/>
          <w:marTop w:val="0"/>
          <w:marBottom w:val="0"/>
          <w:divBdr>
            <w:top w:val="none" w:sz="0" w:space="0" w:color="auto"/>
            <w:left w:val="none" w:sz="0" w:space="0" w:color="auto"/>
            <w:bottom w:val="none" w:sz="0" w:space="0" w:color="auto"/>
            <w:right w:val="none" w:sz="0" w:space="0" w:color="auto"/>
          </w:divBdr>
        </w:div>
        <w:div w:id="531189729">
          <w:marLeft w:val="0"/>
          <w:marRight w:val="0"/>
          <w:marTop w:val="0"/>
          <w:marBottom w:val="0"/>
          <w:divBdr>
            <w:top w:val="none" w:sz="0" w:space="0" w:color="auto"/>
            <w:left w:val="none" w:sz="0" w:space="0" w:color="auto"/>
            <w:bottom w:val="none" w:sz="0" w:space="0" w:color="auto"/>
            <w:right w:val="none" w:sz="0" w:space="0" w:color="auto"/>
          </w:divBdr>
        </w:div>
        <w:div w:id="1591964112">
          <w:marLeft w:val="0"/>
          <w:marRight w:val="0"/>
          <w:marTop w:val="0"/>
          <w:marBottom w:val="0"/>
          <w:divBdr>
            <w:top w:val="none" w:sz="0" w:space="0" w:color="auto"/>
            <w:left w:val="none" w:sz="0" w:space="0" w:color="auto"/>
            <w:bottom w:val="none" w:sz="0" w:space="0" w:color="auto"/>
            <w:right w:val="none" w:sz="0" w:space="0" w:color="auto"/>
          </w:divBdr>
        </w:div>
        <w:div w:id="330372671">
          <w:marLeft w:val="0"/>
          <w:marRight w:val="0"/>
          <w:marTop w:val="0"/>
          <w:marBottom w:val="0"/>
          <w:divBdr>
            <w:top w:val="none" w:sz="0" w:space="0" w:color="auto"/>
            <w:left w:val="none" w:sz="0" w:space="0" w:color="auto"/>
            <w:bottom w:val="none" w:sz="0" w:space="0" w:color="auto"/>
            <w:right w:val="none" w:sz="0" w:space="0" w:color="auto"/>
          </w:divBdr>
        </w:div>
        <w:div w:id="1115102972">
          <w:marLeft w:val="0"/>
          <w:marRight w:val="0"/>
          <w:marTop w:val="0"/>
          <w:marBottom w:val="0"/>
          <w:divBdr>
            <w:top w:val="none" w:sz="0" w:space="0" w:color="auto"/>
            <w:left w:val="none" w:sz="0" w:space="0" w:color="auto"/>
            <w:bottom w:val="none" w:sz="0" w:space="0" w:color="auto"/>
            <w:right w:val="none" w:sz="0" w:space="0" w:color="auto"/>
          </w:divBdr>
        </w:div>
        <w:div w:id="1327976275">
          <w:marLeft w:val="0"/>
          <w:marRight w:val="0"/>
          <w:marTop w:val="0"/>
          <w:marBottom w:val="0"/>
          <w:divBdr>
            <w:top w:val="none" w:sz="0" w:space="0" w:color="auto"/>
            <w:left w:val="none" w:sz="0" w:space="0" w:color="auto"/>
            <w:bottom w:val="none" w:sz="0" w:space="0" w:color="auto"/>
            <w:right w:val="none" w:sz="0" w:space="0" w:color="auto"/>
          </w:divBdr>
        </w:div>
        <w:div w:id="966737343">
          <w:marLeft w:val="0"/>
          <w:marRight w:val="0"/>
          <w:marTop w:val="0"/>
          <w:marBottom w:val="0"/>
          <w:divBdr>
            <w:top w:val="none" w:sz="0" w:space="0" w:color="auto"/>
            <w:left w:val="none" w:sz="0" w:space="0" w:color="auto"/>
            <w:bottom w:val="none" w:sz="0" w:space="0" w:color="auto"/>
            <w:right w:val="none" w:sz="0" w:space="0" w:color="auto"/>
          </w:divBdr>
        </w:div>
        <w:div w:id="399059685">
          <w:marLeft w:val="0"/>
          <w:marRight w:val="0"/>
          <w:marTop w:val="0"/>
          <w:marBottom w:val="0"/>
          <w:divBdr>
            <w:top w:val="none" w:sz="0" w:space="0" w:color="auto"/>
            <w:left w:val="none" w:sz="0" w:space="0" w:color="auto"/>
            <w:bottom w:val="none" w:sz="0" w:space="0" w:color="auto"/>
            <w:right w:val="none" w:sz="0" w:space="0" w:color="auto"/>
          </w:divBdr>
        </w:div>
        <w:div w:id="1765346686">
          <w:marLeft w:val="0"/>
          <w:marRight w:val="0"/>
          <w:marTop w:val="0"/>
          <w:marBottom w:val="0"/>
          <w:divBdr>
            <w:top w:val="none" w:sz="0" w:space="0" w:color="auto"/>
            <w:left w:val="none" w:sz="0" w:space="0" w:color="auto"/>
            <w:bottom w:val="none" w:sz="0" w:space="0" w:color="auto"/>
            <w:right w:val="none" w:sz="0" w:space="0" w:color="auto"/>
          </w:divBdr>
        </w:div>
        <w:div w:id="1243563387">
          <w:marLeft w:val="0"/>
          <w:marRight w:val="0"/>
          <w:marTop w:val="0"/>
          <w:marBottom w:val="0"/>
          <w:divBdr>
            <w:top w:val="none" w:sz="0" w:space="0" w:color="auto"/>
            <w:left w:val="none" w:sz="0" w:space="0" w:color="auto"/>
            <w:bottom w:val="none" w:sz="0" w:space="0" w:color="auto"/>
            <w:right w:val="none" w:sz="0" w:space="0" w:color="auto"/>
          </w:divBdr>
        </w:div>
        <w:div w:id="2068187031">
          <w:marLeft w:val="0"/>
          <w:marRight w:val="0"/>
          <w:marTop w:val="0"/>
          <w:marBottom w:val="0"/>
          <w:divBdr>
            <w:top w:val="none" w:sz="0" w:space="0" w:color="auto"/>
            <w:left w:val="none" w:sz="0" w:space="0" w:color="auto"/>
            <w:bottom w:val="none" w:sz="0" w:space="0" w:color="auto"/>
            <w:right w:val="none" w:sz="0" w:space="0" w:color="auto"/>
          </w:divBdr>
        </w:div>
        <w:div w:id="1653676312">
          <w:marLeft w:val="0"/>
          <w:marRight w:val="0"/>
          <w:marTop w:val="0"/>
          <w:marBottom w:val="0"/>
          <w:divBdr>
            <w:top w:val="none" w:sz="0" w:space="0" w:color="auto"/>
            <w:left w:val="none" w:sz="0" w:space="0" w:color="auto"/>
            <w:bottom w:val="none" w:sz="0" w:space="0" w:color="auto"/>
            <w:right w:val="none" w:sz="0" w:space="0" w:color="auto"/>
          </w:divBdr>
        </w:div>
        <w:div w:id="491990807">
          <w:marLeft w:val="0"/>
          <w:marRight w:val="0"/>
          <w:marTop w:val="0"/>
          <w:marBottom w:val="0"/>
          <w:divBdr>
            <w:top w:val="none" w:sz="0" w:space="0" w:color="auto"/>
            <w:left w:val="none" w:sz="0" w:space="0" w:color="auto"/>
            <w:bottom w:val="none" w:sz="0" w:space="0" w:color="auto"/>
            <w:right w:val="none" w:sz="0" w:space="0" w:color="auto"/>
          </w:divBdr>
        </w:div>
        <w:div w:id="1679426954">
          <w:marLeft w:val="0"/>
          <w:marRight w:val="0"/>
          <w:marTop w:val="0"/>
          <w:marBottom w:val="0"/>
          <w:divBdr>
            <w:top w:val="none" w:sz="0" w:space="0" w:color="auto"/>
            <w:left w:val="none" w:sz="0" w:space="0" w:color="auto"/>
            <w:bottom w:val="none" w:sz="0" w:space="0" w:color="auto"/>
            <w:right w:val="none" w:sz="0" w:space="0" w:color="auto"/>
          </w:divBdr>
        </w:div>
        <w:div w:id="1427077363">
          <w:marLeft w:val="0"/>
          <w:marRight w:val="0"/>
          <w:marTop w:val="0"/>
          <w:marBottom w:val="0"/>
          <w:divBdr>
            <w:top w:val="none" w:sz="0" w:space="0" w:color="auto"/>
            <w:left w:val="none" w:sz="0" w:space="0" w:color="auto"/>
            <w:bottom w:val="none" w:sz="0" w:space="0" w:color="auto"/>
            <w:right w:val="none" w:sz="0" w:space="0" w:color="auto"/>
          </w:divBdr>
        </w:div>
        <w:div w:id="1776632252">
          <w:marLeft w:val="0"/>
          <w:marRight w:val="0"/>
          <w:marTop w:val="0"/>
          <w:marBottom w:val="0"/>
          <w:divBdr>
            <w:top w:val="none" w:sz="0" w:space="0" w:color="auto"/>
            <w:left w:val="none" w:sz="0" w:space="0" w:color="auto"/>
            <w:bottom w:val="none" w:sz="0" w:space="0" w:color="auto"/>
            <w:right w:val="none" w:sz="0" w:space="0" w:color="auto"/>
          </w:divBdr>
        </w:div>
        <w:div w:id="1674644538">
          <w:marLeft w:val="0"/>
          <w:marRight w:val="0"/>
          <w:marTop w:val="0"/>
          <w:marBottom w:val="0"/>
          <w:divBdr>
            <w:top w:val="none" w:sz="0" w:space="0" w:color="auto"/>
            <w:left w:val="none" w:sz="0" w:space="0" w:color="auto"/>
            <w:bottom w:val="none" w:sz="0" w:space="0" w:color="auto"/>
            <w:right w:val="none" w:sz="0" w:space="0" w:color="auto"/>
          </w:divBdr>
        </w:div>
        <w:div w:id="1837191112">
          <w:marLeft w:val="0"/>
          <w:marRight w:val="0"/>
          <w:marTop w:val="0"/>
          <w:marBottom w:val="0"/>
          <w:divBdr>
            <w:top w:val="none" w:sz="0" w:space="0" w:color="auto"/>
            <w:left w:val="none" w:sz="0" w:space="0" w:color="auto"/>
            <w:bottom w:val="none" w:sz="0" w:space="0" w:color="auto"/>
            <w:right w:val="none" w:sz="0" w:space="0" w:color="auto"/>
          </w:divBdr>
        </w:div>
      </w:divsChild>
    </w:div>
    <w:div w:id="1975673650">
      <w:bodyDiv w:val="1"/>
      <w:marLeft w:val="0"/>
      <w:marRight w:val="0"/>
      <w:marTop w:val="0"/>
      <w:marBottom w:val="0"/>
      <w:divBdr>
        <w:top w:val="none" w:sz="0" w:space="0" w:color="auto"/>
        <w:left w:val="none" w:sz="0" w:space="0" w:color="auto"/>
        <w:bottom w:val="none" w:sz="0" w:space="0" w:color="auto"/>
        <w:right w:val="none" w:sz="0" w:space="0" w:color="auto"/>
      </w:divBdr>
    </w:div>
    <w:div w:id="1976567725">
      <w:bodyDiv w:val="1"/>
      <w:marLeft w:val="0"/>
      <w:marRight w:val="0"/>
      <w:marTop w:val="0"/>
      <w:marBottom w:val="0"/>
      <w:divBdr>
        <w:top w:val="none" w:sz="0" w:space="0" w:color="auto"/>
        <w:left w:val="none" w:sz="0" w:space="0" w:color="auto"/>
        <w:bottom w:val="none" w:sz="0" w:space="0" w:color="auto"/>
        <w:right w:val="none" w:sz="0" w:space="0" w:color="auto"/>
      </w:divBdr>
    </w:div>
    <w:div w:id="1986468638">
      <w:bodyDiv w:val="1"/>
      <w:marLeft w:val="0"/>
      <w:marRight w:val="0"/>
      <w:marTop w:val="0"/>
      <w:marBottom w:val="0"/>
      <w:divBdr>
        <w:top w:val="none" w:sz="0" w:space="0" w:color="auto"/>
        <w:left w:val="none" w:sz="0" w:space="0" w:color="auto"/>
        <w:bottom w:val="none" w:sz="0" w:space="0" w:color="auto"/>
        <w:right w:val="none" w:sz="0" w:space="0" w:color="auto"/>
      </w:divBdr>
    </w:div>
    <w:div w:id="1991861170">
      <w:bodyDiv w:val="1"/>
      <w:marLeft w:val="0"/>
      <w:marRight w:val="0"/>
      <w:marTop w:val="0"/>
      <w:marBottom w:val="0"/>
      <w:divBdr>
        <w:top w:val="none" w:sz="0" w:space="0" w:color="auto"/>
        <w:left w:val="none" w:sz="0" w:space="0" w:color="auto"/>
        <w:bottom w:val="none" w:sz="0" w:space="0" w:color="auto"/>
        <w:right w:val="none" w:sz="0" w:space="0" w:color="auto"/>
      </w:divBdr>
    </w:div>
    <w:div w:id="1994794275">
      <w:bodyDiv w:val="1"/>
      <w:marLeft w:val="0"/>
      <w:marRight w:val="0"/>
      <w:marTop w:val="0"/>
      <w:marBottom w:val="0"/>
      <w:divBdr>
        <w:top w:val="none" w:sz="0" w:space="0" w:color="auto"/>
        <w:left w:val="none" w:sz="0" w:space="0" w:color="auto"/>
        <w:bottom w:val="none" w:sz="0" w:space="0" w:color="auto"/>
        <w:right w:val="none" w:sz="0" w:space="0" w:color="auto"/>
      </w:divBdr>
    </w:div>
    <w:div w:id="1996489843">
      <w:bodyDiv w:val="1"/>
      <w:marLeft w:val="0"/>
      <w:marRight w:val="0"/>
      <w:marTop w:val="0"/>
      <w:marBottom w:val="0"/>
      <w:divBdr>
        <w:top w:val="none" w:sz="0" w:space="0" w:color="auto"/>
        <w:left w:val="none" w:sz="0" w:space="0" w:color="auto"/>
        <w:bottom w:val="none" w:sz="0" w:space="0" w:color="auto"/>
        <w:right w:val="none" w:sz="0" w:space="0" w:color="auto"/>
      </w:divBdr>
    </w:div>
    <w:div w:id="2003002166">
      <w:bodyDiv w:val="1"/>
      <w:marLeft w:val="0"/>
      <w:marRight w:val="0"/>
      <w:marTop w:val="0"/>
      <w:marBottom w:val="0"/>
      <w:divBdr>
        <w:top w:val="none" w:sz="0" w:space="0" w:color="auto"/>
        <w:left w:val="none" w:sz="0" w:space="0" w:color="auto"/>
        <w:bottom w:val="none" w:sz="0" w:space="0" w:color="auto"/>
        <w:right w:val="none" w:sz="0" w:space="0" w:color="auto"/>
      </w:divBdr>
    </w:div>
    <w:div w:id="2006934952">
      <w:bodyDiv w:val="1"/>
      <w:marLeft w:val="0"/>
      <w:marRight w:val="0"/>
      <w:marTop w:val="0"/>
      <w:marBottom w:val="0"/>
      <w:divBdr>
        <w:top w:val="none" w:sz="0" w:space="0" w:color="auto"/>
        <w:left w:val="none" w:sz="0" w:space="0" w:color="auto"/>
        <w:bottom w:val="none" w:sz="0" w:space="0" w:color="auto"/>
        <w:right w:val="none" w:sz="0" w:space="0" w:color="auto"/>
      </w:divBdr>
    </w:div>
    <w:div w:id="2008896452">
      <w:bodyDiv w:val="1"/>
      <w:marLeft w:val="0"/>
      <w:marRight w:val="0"/>
      <w:marTop w:val="0"/>
      <w:marBottom w:val="0"/>
      <w:divBdr>
        <w:top w:val="none" w:sz="0" w:space="0" w:color="auto"/>
        <w:left w:val="none" w:sz="0" w:space="0" w:color="auto"/>
        <w:bottom w:val="none" w:sz="0" w:space="0" w:color="auto"/>
        <w:right w:val="none" w:sz="0" w:space="0" w:color="auto"/>
      </w:divBdr>
      <w:divsChild>
        <w:div w:id="1396007462">
          <w:marLeft w:val="0"/>
          <w:marRight w:val="0"/>
          <w:marTop w:val="0"/>
          <w:marBottom w:val="0"/>
          <w:divBdr>
            <w:top w:val="none" w:sz="0" w:space="0" w:color="auto"/>
            <w:left w:val="none" w:sz="0" w:space="0" w:color="auto"/>
            <w:bottom w:val="none" w:sz="0" w:space="0" w:color="auto"/>
            <w:right w:val="none" w:sz="0" w:space="0" w:color="auto"/>
          </w:divBdr>
        </w:div>
        <w:div w:id="1447850822">
          <w:marLeft w:val="0"/>
          <w:marRight w:val="0"/>
          <w:marTop w:val="0"/>
          <w:marBottom w:val="0"/>
          <w:divBdr>
            <w:top w:val="none" w:sz="0" w:space="0" w:color="auto"/>
            <w:left w:val="none" w:sz="0" w:space="0" w:color="auto"/>
            <w:bottom w:val="none" w:sz="0" w:space="0" w:color="auto"/>
            <w:right w:val="none" w:sz="0" w:space="0" w:color="auto"/>
          </w:divBdr>
        </w:div>
        <w:div w:id="1424715834">
          <w:marLeft w:val="0"/>
          <w:marRight w:val="0"/>
          <w:marTop w:val="0"/>
          <w:marBottom w:val="0"/>
          <w:divBdr>
            <w:top w:val="none" w:sz="0" w:space="0" w:color="auto"/>
            <w:left w:val="none" w:sz="0" w:space="0" w:color="auto"/>
            <w:bottom w:val="none" w:sz="0" w:space="0" w:color="auto"/>
            <w:right w:val="none" w:sz="0" w:space="0" w:color="auto"/>
          </w:divBdr>
        </w:div>
        <w:div w:id="938491132">
          <w:marLeft w:val="0"/>
          <w:marRight w:val="0"/>
          <w:marTop w:val="0"/>
          <w:marBottom w:val="0"/>
          <w:divBdr>
            <w:top w:val="none" w:sz="0" w:space="0" w:color="auto"/>
            <w:left w:val="none" w:sz="0" w:space="0" w:color="auto"/>
            <w:bottom w:val="none" w:sz="0" w:space="0" w:color="auto"/>
            <w:right w:val="none" w:sz="0" w:space="0" w:color="auto"/>
          </w:divBdr>
        </w:div>
        <w:div w:id="81531894">
          <w:marLeft w:val="0"/>
          <w:marRight w:val="0"/>
          <w:marTop w:val="0"/>
          <w:marBottom w:val="0"/>
          <w:divBdr>
            <w:top w:val="none" w:sz="0" w:space="0" w:color="auto"/>
            <w:left w:val="none" w:sz="0" w:space="0" w:color="auto"/>
            <w:bottom w:val="none" w:sz="0" w:space="0" w:color="auto"/>
            <w:right w:val="none" w:sz="0" w:space="0" w:color="auto"/>
          </w:divBdr>
        </w:div>
        <w:div w:id="1525678090">
          <w:marLeft w:val="0"/>
          <w:marRight w:val="0"/>
          <w:marTop w:val="0"/>
          <w:marBottom w:val="0"/>
          <w:divBdr>
            <w:top w:val="none" w:sz="0" w:space="0" w:color="auto"/>
            <w:left w:val="none" w:sz="0" w:space="0" w:color="auto"/>
            <w:bottom w:val="none" w:sz="0" w:space="0" w:color="auto"/>
            <w:right w:val="none" w:sz="0" w:space="0" w:color="auto"/>
          </w:divBdr>
        </w:div>
        <w:div w:id="984624734">
          <w:marLeft w:val="0"/>
          <w:marRight w:val="0"/>
          <w:marTop w:val="0"/>
          <w:marBottom w:val="0"/>
          <w:divBdr>
            <w:top w:val="none" w:sz="0" w:space="0" w:color="auto"/>
            <w:left w:val="none" w:sz="0" w:space="0" w:color="auto"/>
            <w:bottom w:val="none" w:sz="0" w:space="0" w:color="auto"/>
            <w:right w:val="none" w:sz="0" w:space="0" w:color="auto"/>
          </w:divBdr>
        </w:div>
        <w:div w:id="562562252">
          <w:marLeft w:val="0"/>
          <w:marRight w:val="0"/>
          <w:marTop w:val="0"/>
          <w:marBottom w:val="0"/>
          <w:divBdr>
            <w:top w:val="none" w:sz="0" w:space="0" w:color="auto"/>
            <w:left w:val="none" w:sz="0" w:space="0" w:color="auto"/>
            <w:bottom w:val="none" w:sz="0" w:space="0" w:color="auto"/>
            <w:right w:val="none" w:sz="0" w:space="0" w:color="auto"/>
          </w:divBdr>
        </w:div>
        <w:div w:id="506602467">
          <w:marLeft w:val="0"/>
          <w:marRight w:val="0"/>
          <w:marTop w:val="0"/>
          <w:marBottom w:val="0"/>
          <w:divBdr>
            <w:top w:val="none" w:sz="0" w:space="0" w:color="auto"/>
            <w:left w:val="none" w:sz="0" w:space="0" w:color="auto"/>
            <w:bottom w:val="none" w:sz="0" w:space="0" w:color="auto"/>
            <w:right w:val="none" w:sz="0" w:space="0" w:color="auto"/>
          </w:divBdr>
        </w:div>
        <w:div w:id="1640764135">
          <w:marLeft w:val="0"/>
          <w:marRight w:val="0"/>
          <w:marTop w:val="0"/>
          <w:marBottom w:val="0"/>
          <w:divBdr>
            <w:top w:val="none" w:sz="0" w:space="0" w:color="auto"/>
            <w:left w:val="none" w:sz="0" w:space="0" w:color="auto"/>
            <w:bottom w:val="none" w:sz="0" w:space="0" w:color="auto"/>
            <w:right w:val="none" w:sz="0" w:space="0" w:color="auto"/>
          </w:divBdr>
        </w:div>
        <w:div w:id="2072850703">
          <w:marLeft w:val="0"/>
          <w:marRight w:val="0"/>
          <w:marTop w:val="0"/>
          <w:marBottom w:val="0"/>
          <w:divBdr>
            <w:top w:val="none" w:sz="0" w:space="0" w:color="auto"/>
            <w:left w:val="none" w:sz="0" w:space="0" w:color="auto"/>
            <w:bottom w:val="none" w:sz="0" w:space="0" w:color="auto"/>
            <w:right w:val="none" w:sz="0" w:space="0" w:color="auto"/>
          </w:divBdr>
        </w:div>
        <w:div w:id="1367560152">
          <w:marLeft w:val="0"/>
          <w:marRight w:val="0"/>
          <w:marTop w:val="0"/>
          <w:marBottom w:val="0"/>
          <w:divBdr>
            <w:top w:val="none" w:sz="0" w:space="0" w:color="auto"/>
            <w:left w:val="none" w:sz="0" w:space="0" w:color="auto"/>
            <w:bottom w:val="none" w:sz="0" w:space="0" w:color="auto"/>
            <w:right w:val="none" w:sz="0" w:space="0" w:color="auto"/>
          </w:divBdr>
        </w:div>
        <w:div w:id="2142065740">
          <w:marLeft w:val="0"/>
          <w:marRight w:val="0"/>
          <w:marTop w:val="0"/>
          <w:marBottom w:val="0"/>
          <w:divBdr>
            <w:top w:val="none" w:sz="0" w:space="0" w:color="auto"/>
            <w:left w:val="none" w:sz="0" w:space="0" w:color="auto"/>
            <w:bottom w:val="none" w:sz="0" w:space="0" w:color="auto"/>
            <w:right w:val="none" w:sz="0" w:space="0" w:color="auto"/>
          </w:divBdr>
        </w:div>
        <w:div w:id="925580142">
          <w:marLeft w:val="0"/>
          <w:marRight w:val="0"/>
          <w:marTop w:val="0"/>
          <w:marBottom w:val="0"/>
          <w:divBdr>
            <w:top w:val="none" w:sz="0" w:space="0" w:color="auto"/>
            <w:left w:val="none" w:sz="0" w:space="0" w:color="auto"/>
            <w:bottom w:val="none" w:sz="0" w:space="0" w:color="auto"/>
            <w:right w:val="none" w:sz="0" w:space="0" w:color="auto"/>
          </w:divBdr>
        </w:div>
        <w:div w:id="1757902229">
          <w:marLeft w:val="0"/>
          <w:marRight w:val="0"/>
          <w:marTop w:val="0"/>
          <w:marBottom w:val="0"/>
          <w:divBdr>
            <w:top w:val="none" w:sz="0" w:space="0" w:color="auto"/>
            <w:left w:val="none" w:sz="0" w:space="0" w:color="auto"/>
            <w:bottom w:val="none" w:sz="0" w:space="0" w:color="auto"/>
            <w:right w:val="none" w:sz="0" w:space="0" w:color="auto"/>
          </w:divBdr>
        </w:div>
        <w:div w:id="375854957">
          <w:marLeft w:val="0"/>
          <w:marRight w:val="0"/>
          <w:marTop w:val="0"/>
          <w:marBottom w:val="0"/>
          <w:divBdr>
            <w:top w:val="none" w:sz="0" w:space="0" w:color="auto"/>
            <w:left w:val="none" w:sz="0" w:space="0" w:color="auto"/>
            <w:bottom w:val="none" w:sz="0" w:space="0" w:color="auto"/>
            <w:right w:val="none" w:sz="0" w:space="0" w:color="auto"/>
          </w:divBdr>
        </w:div>
        <w:div w:id="706680320">
          <w:marLeft w:val="0"/>
          <w:marRight w:val="0"/>
          <w:marTop w:val="0"/>
          <w:marBottom w:val="0"/>
          <w:divBdr>
            <w:top w:val="none" w:sz="0" w:space="0" w:color="auto"/>
            <w:left w:val="none" w:sz="0" w:space="0" w:color="auto"/>
            <w:bottom w:val="none" w:sz="0" w:space="0" w:color="auto"/>
            <w:right w:val="none" w:sz="0" w:space="0" w:color="auto"/>
          </w:divBdr>
        </w:div>
        <w:div w:id="357631225">
          <w:marLeft w:val="0"/>
          <w:marRight w:val="0"/>
          <w:marTop w:val="0"/>
          <w:marBottom w:val="0"/>
          <w:divBdr>
            <w:top w:val="none" w:sz="0" w:space="0" w:color="auto"/>
            <w:left w:val="none" w:sz="0" w:space="0" w:color="auto"/>
            <w:bottom w:val="none" w:sz="0" w:space="0" w:color="auto"/>
            <w:right w:val="none" w:sz="0" w:space="0" w:color="auto"/>
          </w:divBdr>
        </w:div>
        <w:div w:id="1977028305">
          <w:marLeft w:val="0"/>
          <w:marRight w:val="0"/>
          <w:marTop w:val="0"/>
          <w:marBottom w:val="0"/>
          <w:divBdr>
            <w:top w:val="none" w:sz="0" w:space="0" w:color="auto"/>
            <w:left w:val="none" w:sz="0" w:space="0" w:color="auto"/>
            <w:bottom w:val="none" w:sz="0" w:space="0" w:color="auto"/>
            <w:right w:val="none" w:sz="0" w:space="0" w:color="auto"/>
          </w:divBdr>
        </w:div>
        <w:div w:id="49815742">
          <w:marLeft w:val="0"/>
          <w:marRight w:val="0"/>
          <w:marTop w:val="0"/>
          <w:marBottom w:val="0"/>
          <w:divBdr>
            <w:top w:val="none" w:sz="0" w:space="0" w:color="auto"/>
            <w:left w:val="none" w:sz="0" w:space="0" w:color="auto"/>
            <w:bottom w:val="none" w:sz="0" w:space="0" w:color="auto"/>
            <w:right w:val="none" w:sz="0" w:space="0" w:color="auto"/>
          </w:divBdr>
        </w:div>
        <w:div w:id="394596308">
          <w:marLeft w:val="0"/>
          <w:marRight w:val="0"/>
          <w:marTop w:val="0"/>
          <w:marBottom w:val="0"/>
          <w:divBdr>
            <w:top w:val="none" w:sz="0" w:space="0" w:color="auto"/>
            <w:left w:val="none" w:sz="0" w:space="0" w:color="auto"/>
            <w:bottom w:val="none" w:sz="0" w:space="0" w:color="auto"/>
            <w:right w:val="none" w:sz="0" w:space="0" w:color="auto"/>
          </w:divBdr>
        </w:div>
        <w:div w:id="522134671">
          <w:marLeft w:val="0"/>
          <w:marRight w:val="0"/>
          <w:marTop w:val="0"/>
          <w:marBottom w:val="0"/>
          <w:divBdr>
            <w:top w:val="none" w:sz="0" w:space="0" w:color="auto"/>
            <w:left w:val="none" w:sz="0" w:space="0" w:color="auto"/>
            <w:bottom w:val="none" w:sz="0" w:space="0" w:color="auto"/>
            <w:right w:val="none" w:sz="0" w:space="0" w:color="auto"/>
          </w:divBdr>
        </w:div>
        <w:div w:id="1775636712">
          <w:marLeft w:val="0"/>
          <w:marRight w:val="0"/>
          <w:marTop w:val="0"/>
          <w:marBottom w:val="0"/>
          <w:divBdr>
            <w:top w:val="none" w:sz="0" w:space="0" w:color="auto"/>
            <w:left w:val="none" w:sz="0" w:space="0" w:color="auto"/>
            <w:bottom w:val="none" w:sz="0" w:space="0" w:color="auto"/>
            <w:right w:val="none" w:sz="0" w:space="0" w:color="auto"/>
          </w:divBdr>
        </w:div>
        <w:div w:id="1960337365">
          <w:marLeft w:val="0"/>
          <w:marRight w:val="0"/>
          <w:marTop w:val="0"/>
          <w:marBottom w:val="0"/>
          <w:divBdr>
            <w:top w:val="none" w:sz="0" w:space="0" w:color="auto"/>
            <w:left w:val="none" w:sz="0" w:space="0" w:color="auto"/>
            <w:bottom w:val="none" w:sz="0" w:space="0" w:color="auto"/>
            <w:right w:val="none" w:sz="0" w:space="0" w:color="auto"/>
          </w:divBdr>
        </w:div>
        <w:div w:id="871305755">
          <w:marLeft w:val="0"/>
          <w:marRight w:val="0"/>
          <w:marTop w:val="0"/>
          <w:marBottom w:val="0"/>
          <w:divBdr>
            <w:top w:val="none" w:sz="0" w:space="0" w:color="auto"/>
            <w:left w:val="none" w:sz="0" w:space="0" w:color="auto"/>
            <w:bottom w:val="none" w:sz="0" w:space="0" w:color="auto"/>
            <w:right w:val="none" w:sz="0" w:space="0" w:color="auto"/>
          </w:divBdr>
        </w:div>
        <w:div w:id="33846264">
          <w:marLeft w:val="0"/>
          <w:marRight w:val="0"/>
          <w:marTop w:val="0"/>
          <w:marBottom w:val="0"/>
          <w:divBdr>
            <w:top w:val="none" w:sz="0" w:space="0" w:color="auto"/>
            <w:left w:val="none" w:sz="0" w:space="0" w:color="auto"/>
            <w:bottom w:val="none" w:sz="0" w:space="0" w:color="auto"/>
            <w:right w:val="none" w:sz="0" w:space="0" w:color="auto"/>
          </w:divBdr>
        </w:div>
      </w:divsChild>
    </w:div>
    <w:div w:id="2017995876">
      <w:bodyDiv w:val="1"/>
      <w:marLeft w:val="0"/>
      <w:marRight w:val="0"/>
      <w:marTop w:val="0"/>
      <w:marBottom w:val="0"/>
      <w:divBdr>
        <w:top w:val="none" w:sz="0" w:space="0" w:color="auto"/>
        <w:left w:val="none" w:sz="0" w:space="0" w:color="auto"/>
        <w:bottom w:val="none" w:sz="0" w:space="0" w:color="auto"/>
        <w:right w:val="none" w:sz="0" w:space="0" w:color="auto"/>
      </w:divBdr>
      <w:divsChild>
        <w:div w:id="599878206">
          <w:marLeft w:val="0"/>
          <w:marRight w:val="0"/>
          <w:marTop w:val="0"/>
          <w:marBottom w:val="0"/>
          <w:divBdr>
            <w:top w:val="none" w:sz="0" w:space="0" w:color="auto"/>
            <w:left w:val="none" w:sz="0" w:space="0" w:color="auto"/>
            <w:bottom w:val="none" w:sz="0" w:space="0" w:color="auto"/>
            <w:right w:val="none" w:sz="0" w:space="0" w:color="auto"/>
          </w:divBdr>
          <w:divsChild>
            <w:div w:id="1462073433">
              <w:marLeft w:val="0"/>
              <w:marRight w:val="0"/>
              <w:marTop w:val="0"/>
              <w:marBottom w:val="0"/>
              <w:divBdr>
                <w:top w:val="none" w:sz="0" w:space="0" w:color="auto"/>
                <w:left w:val="none" w:sz="0" w:space="0" w:color="auto"/>
                <w:bottom w:val="none" w:sz="0" w:space="0" w:color="auto"/>
                <w:right w:val="none" w:sz="0" w:space="0" w:color="auto"/>
              </w:divBdr>
              <w:divsChild>
                <w:div w:id="21191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38946">
      <w:bodyDiv w:val="1"/>
      <w:marLeft w:val="0"/>
      <w:marRight w:val="0"/>
      <w:marTop w:val="0"/>
      <w:marBottom w:val="0"/>
      <w:divBdr>
        <w:top w:val="none" w:sz="0" w:space="0" w:color="auto"/>
        <w:left w:val="none" w:sz="0" w:space="0" w:color="auto"/>
        <w:bottom w:val="none" w:sz="0" w:space="0" w:color="auto"/>
        <w:right w:val="none" w:sz="0" w:space="0" w:color="auto"/>
      </w:divBdr>
      <w:divsChild>
        <w:div w:id="1193491223">
          <w:marLeft w:val="0"/>
          <w:marRight w:val="0"/>
          <w:marTop w:val="0"/>
          <w:marBottom w:val="0"/>
          <w:divBdr>
            <w:top w:val="none" w:sz="0" w:space="0" w:color="auto"/>
            <w:left w:val="none" w:sz="0" w:space="0" w:color="auto"/>
            <w:bottom w:val="none" w:sz="0" w:space="0" w:color="auto"/>
            <w:right w:val="none" w:sz="0" w:space="0" w:color="auto"/>
          </w:divBdr>
        </w:div>
        <w:div w:id="600067575">
          <w:marLeft w:val="0"/>
          <w:marRight w:val="0"/>
          <w:marTop w:val="0"/>
          <w:marBottom w:val="0"/>
          <w:divBdr>
            <w:top w:val="none" w:sz="0" w:space="0" w:color="auto"/>
            <w:left w:val="none" w:sz="0" w:space="0" w:color="auto"/>
            <w:bottom w:val="none" w:sz="0" w:space="0" w:color="auto"/>
            <w:right w:val="none" w:sz="0" w:space="0" w:color="auto"/>
          </w:divBdr>
        </w:div>
        <w:div w:id="1612665050">
          <w:marLeft w:val="0"/>
          <w:marRight w:val="0"/>
          <w:marTop w:val="0"/>
          <w:marBottom w:val="0"/>
          <w:divBdr>
            <w:top w:val="none" w:sz="0" w:space="0" w:color="auto"/>
            <w:left w:val="none" w:sz="0" w:space="0" w:color="auto"/>
            <w:bottom w:val="none" w:sz="0" w:space="0" w:color="auto"/>
            <w:right w:val="none" w:sz="0" w:space="0" w:color="auto"/>
          </w:divBdr>
        </w:div>
        <w:div w:id="1470511114">
          <w:marLeft w:val="0"/>
          <w:marRight w:val="0"/>
          <w:marTop w:val="0"/>
          <w:marBottom w:val="0"/>
          <w:divBdr>
            <w:top w:val="none" w:sz="0" w:space="0" w:color="auto"/>
            <w:left w:val="none" w:sz="0" w:space="0" w:color="auto"/>
            <w:bottom w:val="none" w:sz="0" w:space="0" w:color="auto"/>
            <w:right w:val="none" w:sz="0" w:space="0" w:color="auto"/>
          </w:divBdr>
        </w:div>
        <w:div w:id="1689602710">
          <w:marLeft w:val="0"/>
          <w:marRight w:val="0"/>
          <w:marTop w:val="0"/>
          <w:marBottom w:val="0"/>
          <w:divBdr>
            <w:top w:val="none" w:sz="0" w:space="0" w:color="auto"/>
            <w:left w:val="none" w:sz="0" w:space="0" w:color="auto"/>
            <w:bottom w:val="none" w:sz="0" w:space="0" w:color="auto"/>
            <w:right w:val="none" w:sz="0" w:space="0" w:color="auto"/>
          </w:divBdr>
        </w:div>
        <w:div w:id="1986622224">
          <w:marLeft w:val="0"/>
          <w:marRight w:val="0"/>
          <w:marTop w:val="0"/>
          <w:marBottom w:val="0"/>
          <w:divBdr>
            <w:top w:val="none" w:sz="0" w:space="0" w:color="auto"/>
            <w:left w:val="none" w:sz="0" w:space="0" w:color="auto"/>
            <w:bottom w:val="none" w:sz="0" w:space="0" w:color="auto"/>
            <w:right w:val="none" w:sz="0" w:space="0" w:color="auto"/>
          </w:divBdr>
        </w:div>
        <w:div w:id="308100554">
          <w:marLeft w:val="0"/>
          <w:marRight w:val="0"/>
          <w:marTop w:val="0"/>
          <w:marBottom w:val="0"/>
          <w:divBdr>
            <w:top w:val="none" w:sz="0" w:space="0" w:color="auto"/>
            <w:left w:val="none" w:sz="0" w:space="0" w:color="auto"/>
            <w:bottom w:val="none" w:sz="0" w:space="0" w:color="auto"/>
            <w:right w:val="none" w:sz="0" w:space="0" w:color="auto"/>
          </w:divBdr>
        </w:div>
        <w:div w:id="1836801366">
          <w:marLeft w:val="0"/>
          <w:marRight w:val="0"/>
          <w:marTop w:val="0"/>
          <w:marBottom w:val="0"/>
          <w:divBdr>
            <w:top w:val="none" w:sz="0" w:space="0" w:color="auto"/>
            <w:left w:val="none" w:sz="0" w:space="0" w:color="auto"/>
            <w:bottom w:val="none" w:sz="0" w:space="0" w:color="auto"/>
            <w:right w:val="none" w:sz="0" w:space="0" w:color="auto"/>
          </w:divBdr>
        </w:div>
        <w:div w:id="441153628">
          <w:marLeft w:val="0"/>
          <w:marRight w:val="0"/>
          <w:marTop w:val="0"/>
          <w:marBottom w:val="0"/>
          <w:divBdr>
            <w:top w:val="none" w:sz="0" w:space="0" w:color="auto"/>
            <w:left w:val="none" w:sz="0" w:space="0" w:color="auto"/>
            <w:bottom w:val="none" w:sz="0" w:space="0" w:color="auto"/>
            <w:right w:val="none" w:sz="0" w:space="0" w:color="auto"/>
          </w:divBdr>
        </w:div>
        <w:div w:id="2067678639">
          <w:marLeft w:val="0"/>
          <w:marRight w:val="0"/>
          <w:marTop w:val="0"/>
          <w:marBottom w:val="0"/>
          <w:divBdr>
            <w:top w:val="none" w:sz="0" w:space="0" w:color="auto"/>
            <w:left w:val="none" w:sz="0" w:space="0" w:color="auto"/>
            <w:bottom w:val="none" w:sz="0" w:space="0" w:color="auto"/>
            <w:right w:val="none" w:sz="0" w:space="0" w:color="auto"/>
          </w:divBdr>
        </w:div>
        <w:div w:id="1474330476">
          <w:marLeft w:val="0"/>
          <w:marRight w:val="0"/>
          <w:marTop w:val="0"/>
          <w:marBottom w:val="0"/>
          <w:divBdr>
            <w:top w:val="none" w:sz="0" w:space="0" w:color="auto"/>
            <w:left w:val="none" w:sz="0" w:space="0" w:color="auto"/>
            <w:bottom w:val="none" w:sz="0" w:space="0" w:color="auto"/>
            <w:right w:val="none" w:sz="0" w:space="0" w:color="auto"/>
          </w:divBdr>
        </w:div>
        <w:div w:id="433867727">
          <w:marLeft w:val="0"/>
          <w:marRight w:val="0"/>
          <w:marTop w:val="0"/>
          <w:marBottom w:val="0"/>
          <w:divBdr>
            <w:top w:val="none" w:sz="0" w:space="0" w:color="auto"/>
            <w:left w:val="none" w:sz="0" w:space="0" w:color="auto"/>
            <w:bottom w:val="none" w:sz="0" w:space="0" w:color="auto"/>
            <w:right w:val="none" w:sz="0" w:space="0" w:color="auto"/>
          </w:divBdr>
        </w:div>
        <w:div w:id="208422096">
          <w:marLeft w:val="0"/>
          <w:marRight w:val="0"/>
          <w:marTop w:val="0"/>
          <w:marBottom w:val="0"/>
          <w:divBdr>
            <w:top w:val="none" w:sz="0" w:space="0" w:color="auto"/>
            <w:left w:val="none" w:sz="0" w:space="0" w:color="auto"/>
            <w:bottom w:val="none" w:sz="0" w:space="0" w:color="auto"/>
            <w:right w:val="none" w:sz="0" w:space="0" w:color="auto"/>
          </w:divBdr>
        </w:div>
        <w:div w:id="81538707">
          <w:marLeft w:val="0"/>
          <w:marRight w:val="0"/>
          <w:marTop w:val="0"/>
          <w:marBottom w:val="0"/>
          <w:divBdr>
            <w:top w:val="none" w:sz="0" w:space="0" w:color="auto"/>
            <w:left w:val="none" w:sz="0" w:space="0" w:color="auto"/>
            <w:bottom w:val="none" w:sz="0" w:space="0" w:color="auto"/>
            <w:right w:val="none" w:sz="0" w:space="0" w:color="auto"/>
          </w:divBdr>
        </w:div>
        <w:div w:id="1930504421">
          <w:marLeft w:val="0"/>
          <w:marRight w:val="0"/>
          <w:marTop w:val="0"/>
          <w:marBottom w:val="0"/>
          <w:divBdr>
            <w:top w:val="none" w:sz="0" w:space="0" w:color="auto"/>
            <w:left w:val="none" w:sz="0" w:space="0" w:color="auto"/>
            <w:bottom w:val="none" w:sz="0" w:space="0" w:color="auto"/>
            <w:right w:val="none" w:sz="0" w:space="0" w:color="auto"/>
          </w:divBdr>
        </w:div>
        <w:div w:id="621763311">
          <w:marLeft w:val="0"/>
          <w:marRight w:val="0"/>
          <w:marTop w:val="0"/>
          <w:marBottom w:val="0"/>
          <w:divBdr>
            <w:top w:val="none" w:sz="0" w:space="0" w:color="auto"/>
            <w:left w:val="none" w:sz="0" w:space="0" w:color="auto"/>
            <w:bottom w:val="none" w:sz="0" w:space="0" w:color="auto"/>
            <w:right w:val="none" w:sz="0" w:space="0" w:color="auto"/>
          </w:divBdr>
        </w:div>
        <w:div w:id="1688558012">
          <w:marLeft w:val="0"/>
          <w:marRight w:val="0"/>
          <w:marTop w:val="0"/>
          <w:marBottom w:val="0"/>
          <w:divBdr>
            <w:top w:val="none" w:sz="0" w:space="0" w:color="auto"/>
            <w:left w:val="none" w:sz="0" w:space="0" w:color="auto"/>
            <w:bottom w:val="none" w:sz="0" w:space="0" w:color="auto"/>
            <w:right w:val="none" w:sz="0" w:space="0" w:color="auto"/>
          </w:divBdr>
        </w:div>
        <w:div w:id="550919868">
          <w:marLeft w:val="0"/>
          <w:marRight w:val="0"/>
          <w:marTop w:val="0"/>
          <w:marBottom w:val="0"/>
          <w:divBdr>
            <w:top w:val="none" w:sz="0" w:space="0" w:color="auto"/>
            <w:left w:val="none" w:sz="0" w:space="0" w:color="auto"/>
            <w:bottom w:val="none" w:sz="0" w:space="0" w:color="auto"/>
            <w:right w:val="none" w:sz="0" w:space="0" w:color="auto"/>
          </w:divBdr>
        </w:div>
        <w:div w:id="1686713376">
          <w:marLeft w:val="0"/>
          <w:marRight w:val="0"/>
          <w:marTop w:val="0"/>
          <w:marBottom w:val="0"/>
          <w:divBdr>
            <w:top w:val="none" w:sz="0" w:space="0" w:color="auto"/>
            <w:left w:val="none" w:sz="0" w:space="0" w:color="auto"/>
            <w:bottom w:val="none" w:sz="0" w:space="0" w:color="auto"/>
            <w:right w:val="none" w:sz="0" w:space="0" w:color="auto"/>
          </w:divBdr>
        </w:div>
        <w:div w:id="1705671222">
          <w:marLeft w:val="0"/>
          <w:marRight w:val="0"/>
          <w:marTop w:val="0"/>
          <w:marBottom w:val="0"/>
          <w:divBdr>
            <w:top w:val="none" w:sz="0" w:space="0" w:color="auto"/>
            <w:left w:val="none" w:sz="0" w:space="0" w:color="auto"/>
            <w:bottom w:val="none" w:sz="0" w:space="0" w:color="auto"/>
            <w:right w:val="none" w:sz="0" w:space="0" w:color="auto"/>
          </w:divBdr>
        </w:div>
        <w:div w:id="1312833348">
          <w:marLeft w:val="0"/>
          <w:marRight w:val="0"/>
          <w:marTop w:val="0"/>
          <w:marBottom w:val="0"/>
          <w:divBdr>
            <w:top w:val="none" w:sz="0" w:space="0" w:color="auto"/>
            <w:left w:val="none" w:sz="0" w:space="0" w:color="auto"/>
            <w:bottom w:val="none" w:sz="0" w:space="0" w:color="auto"/>
            <w:right w:val="none" w:sz="0" w:space="0" w:color="auto"/>
          </w:divBdr>
        </w:div>
        <w:div w:id="2062433941">
          <w:marLeft w:val="0"/>
          <w:marRight w:val="0"/>
          <w:marTop w:val="0"/>
          <w:marBottom w:val="0"/>
          <w:divBdr>
            <w:top w:val="none" w:sz="0" w:space="0" w:color="auto"/>
            <w:left w:val="none" w:sz="0" w:space="0" w:color="auto"/>
            <w:bottom w:val="none" w:sz="0" w:space="0" w:color="auto"/>
            <w:right w:val="none" w:sz="0" w:space="0" w:color="auto"/>
          </w:divBdr>
        </w:div>
        <w:div w:id="1964076478">
          <w:marLeft w:val="0"/>
          <w:marRight w:val="0"/>
          <w:marTop w:val="0"/>
          <w:marBottom w:val="0"/>
          <w:divBdr>
            <w:top w:val="none" w:sz="0" w:space="0" w:color="auto"/>
            <w:left w:val="none" w:sz="0" w:space="0" w:color="auto"/>
            <w:bottom w:val="none" w:sz="0" w:space="0" w:color="auto"/>
            <w:right w:val="none" w:sz="0" w:space="0" w:color="auto"/>
          </w:divBdr>
        </w:div>
        <w:div w:id="911499343">
          <w:marLeft w:val="0"/>
          <w:marRight w:val="0"/>
          <w:marTop w:val="0"/>
          <w:marBottom w:val="0"/>
          <w:divBdr>
            <w:top w:val="none" w:sz="0" w:space="0" w:color="auto"/>
            <w:left w:val="none" w:sz="0" w:space="0" w:color="auto"/>
            <w:bottom w:val="none" w:sz="0" w:space="0" w:color="auto"/>
            <w:right w:val="none" w:sz="0" w:space="0" w:color="auto"/>
          </w:divBdr>
        </w:div>
        <w:div w:id="133832957">
          <w:marLeft w:val="0"/>
          <w:marRight w:val="0"/>
          <w:marTop w:val="0"/>
          <w:marBottom w:val="0"/>
          <w:divBdr>
            <w:top w:val="none" w:sz="0" w:space="0" w:color="auto"/>
            <w:left w:val="none" w:sz="0" w:space="0" w:color="auto"/>
            <w:bottom w:val="none" w:sz="0" w:space="0" w:color="auto"/>
            <w:right w:val="none" w:sz="0" w:space="0" w:color="auto"/>
          </w:divBdr>
        </w:div>
        <w:div w:id="1136221079">
          <w:marLeft w:val="0"/>
          <w:marRight w:val="0"/>
          <w:marTop w:val="0"/>
          <w:marBottom w:val="0"/>
          <w:divBdr>
            <w:top w:val="none" w:sz="0" w:space="0" w:color="auto"/>
            <w:left w:val="none" w:sz="0" w:space="0" w:color="auto"/>
            <w:bottom w:val="none" w:sz="0" w:space="0" w:color="auto"/>
            <w:right w:val="none" w:sz="0" w:space="0" w:color="auto"/>
          </w:divBdr>
        </w:div>
      </w:divsChild>
    </w:div>
    <w:div w:id="2044935756">
      <w:bodyDiv w:val="1"/>
      <w:marLeft w:val="0"/>
      <w:marRight w:val="0"/>
      <w:marTop w:val="0"/>
      <w:marBottom w:val="0"/>
      <w:divBdr>
        <w:top w:val="none" w:sz="0" w:space="0" w:color="auto"/>
        <w:left w:val="none" w:sz="0" w:space="0" w:color="auto"/>
        <w:bottom w:val="none" w:sz="0" w:space="0" w:color="auto"/>
        <w:right w:val="none" w:sz="0" w:space="0" w:color="auto"/>
      </w:divBdr>
      <w:divsChild>
        <w:div w:id="859275027">
          <w:marLeft w:val="0"/>
          <w:marRight w:val="0"/>
          <w:marTop w:val="0"/>
          <w:marBottom w:val="0"/>
          <w:divBdr>
            <w:top w:val="none" w:sz="0" w:space="0" w:color="auto"/>
            <w:left w:val="none" w:sz="0" w:space="0" w:color="auto"/>
            <w:bottom w:val="none" w:sz="0" w:space="0" w:color="auto"/>
            <w:right w:val="none" w:sz="0" w:space="0" w:color="auto"/>
          </w:divBdr>
        </w:div>
        <w:div w:id="403601055">
          <w:marLeft w:val="0"/>
          <w:marRight w:val="0"/>
          <w:marTop w:val="0"/>
          <w:marBottom w:val="0"/>
          <w:divBdr>
            <w:top w:val="none" w:sz="0" w:space="0" w:color="auto"/>
            <w:left w:val="none" w:sz="0" w:space="0" w:color="auto"/>
            <w:bottom w:val="none" w:sz="0" w:space="0" w:color="auto"/>
            <w:right w:val="none" w:sz="0" w:space="0" w:color="auto"/>
          </w:divBdr>
        </w:div>
        <w:div w:id="1012342299">
          <w:marLeft w:val="0"/>
          <w:marRight w:val="0"/>
          <w:marTop w:val="0"/>
          <w:marBottom w:val="0"/>
          <w:divBdr>
            <w:top w:val="none" w:sz="0" w:space="0" w:color="auto"/>
            <w:left w:val="none" w:sz="0" w:space="0" w:color="auto"/>
            <w:bottom w:val="none" w:sz="0" w:space="0" w:color="auto"/>
            <w:right w:val="none" w:sz="0" w:space="0" w:color="auto"/>
          </w:divBdr>
        </w:div>
        <w:div w:id="562643969">
          <w:marLeft w:val="0"/>
          <w:marRight w:val="0"/>
          <w:marTop w:val="0"/>
          <w:marBottom w:val="0"/>
          <w:divBdr>
            <w:top w:val="none" w:sz="0" w:space="0" w:color="auto"/>
            <w:left w:val="none" w:sz="0" w:space="0" w:color="auto"/>
            <w:bottom w:val="none" w:sz="0" w:space="0" w:color="auto"/>
            <w:right w:val="none" w:sz="0" w:space="0" w:color="auto"/>
          </w:divBdr>
        </w:div>
        <w:div w:id="1951739278">
          <w:marLeft w:val="0"/>
          <w:marRight w:val="0"/>
          <w:marTop w:val="0"/>
          <w:marBottom w:val="0"/>
          <w:divBdr>
            <w:top w:val="none" w:sz="0" w:space="0" w:color="auto"/>
            <w:left w:val="none" w:sz="0" w:space="0" w:color="auto"/>
            <w:bottom w:val="none" w:sz="0" w:space="0" w:color="auto"/>
            <w:right w:val="none" w:sz="0" w:space="0" w:color="auto"/>
          </w:divBdr>
        </w:div>
        <w:div w:id="1826892437">
          <w:marLeft w:val="0"/>
          <w:marRight w:val="0"/>
          <w:marTop w:val="0"/>
          <w:marBottom w:val="0"/>
          <w:divBdr>
            <w:top w:val="none" w:sz="0" w:space="0" w:color="auto"/>
            <w:left w:val="none" w:sz="0" w:space="0" w:color="auto"/>
            <w:bottom w:val="none" w:sz="0" w:space="0" w:color="auto"/>
            <w:right w:val="none" w:sz="0" w:space="0" w:color="auto"/>
          </w:divBdr>
        </w:div>
        <w:div w:id="1029255060">
          <w:marLeft w:val="0"/>
          <w:marRight w:val="0"/>
          <w:marTop w:val="0"/>
          <w:marBottom w:val="0"/>
          <w:divBdr>
            <w:top w:val="none" w:sz="0" w:space="0" w:color="auto"/>
            <w:left w:val="none" w:sz="0" w:space="0" w:color="auto"/>
            <w:bottom w:val="none" w:sz="0" w:space="0" w:color="auto"/>
            <w:right w:val="none" w:sz="0" w:space="0" w:color="auto"/>
          </w:divBdr>
        </w:div>
        <w:div w:id="257949876">
          <w:marLeft w:val="0"/>
          <w:marRight w:val="0"/>
          <w:marTop w:val="0"/>
          <w:marBottom w:val="0"/>
          <w:divBdr>
            <w:top w:val="none" w:sz="0" w:space="0" w:color="auto"/>
            <w:left w:val="none" w:sz="0" w:space="0" w:color="auto"/>
            <w:bottom w:val="none" w:sz="0" w:space="0" w:color="auto"/>
            <w:right w:val="none" w:sz="0" w:space="0" w:color="auto"/>
          </w:divBdr>
        </w:div>
        <w:div w:id="963384058">
          <w:marLeft w:val="0"/>
          <w:marRight w:val="0"/>
          <w:marTop w:val="0"/>
          <w:marBottom w:val="0"/>
          <w:divBdr>
            <w:top w:val="none" w:sz="0" w:space="0" w:color="auto"/>
            <w:left w:val="none" w:sz="0" w:space="0" w:color="auto"/>
            <w:bottom w:val="none" w:sz="0" w:space="0" w:color="auto"/>
            <w:right w:val="none" w:sz="0" w:space="0" w:color="auto"/>
          </w:divBdr>
        </w:div>
        <w:div w:id="565072914">
          <w:marLeft w:val="0"/>
          <w:marRight w:val="0"/>
          <w:marTop w:val="0"/>
          <w:marBottom w:val="0"/>
          <w:divBdr>
            <w:top w:val="none" w:sz="0" w:space="0" w:color="auto"/>
            <w:left w:val="none" w:sz="0" w:space="0" w:color="auto"/>
            <w:bottom w:val="none" w:sz="0" w:space="0" w:color="auto"/>
            <w:right w:val="none" w:sz="0" w:space="0" w:color="auto"/>
          </w:divBdr>
        </w:div>
        <w:div w:id="1101334700">
          <w:marLeft w:val="0"/>
          <w:marRight w:val="0"/>
          <w:marTop w:val="0"/>
          <w:marBottom w:val="0"/>
          <w:divBdr>
            <w:top w:val="none" w:sz="0" w:space="0" w:color="auto"/>
            <w:left w:val="none" w:sz="0" w:space="0" w:color="auto"/>
            <w:bottom w:val="none" w:sz="0" w:space="0" w:color="auto"/>
            <w:right w:val="none" w:sz="0" w:space="0" w:color="auto"/>
          </w:divBdr>
        </w:div>
        <w:div w:id="1194031716">
          <w:marLeft w:val="0"/>
          <w:marRight w:val="0"/>
          <w:marTop w:val="0"/>
          <w:marBottom w:val="0"/>
          <w:divBdr>
            <w:top w:val="none" w:sz="0" w:space="0" w:color="auto"/>
            <w:left w:val="none" w:sz="0" w:space="0" w:color="auto"/>
            <w:bottom w:val="none" w:sz="0" w:space="0" w:color="auto"/>
            <w:right w:val="none" w:sz="0" w:space="0" w:color="auto"/>
          </w:divBdr>
        </w:div>
        <w:div w:id="29884874">
          <w:marLeft w:val="0"/>
          <w:marRight w:val="0"/>
          <w:marTop w:val="0"/>
          <w:marBottom w:val="0"/>
          <w:divBdr>
            <w:top w:val="none" w:sz="0" w:space="0" w:color="auto"/>
            <w:left w:val="none" w:sz="0" w:space="0" w:color="auto"/>
            <w:bottom w:val="none" w:sz="0" w:space="0" w:color="auto"/>
            <w:right w:val="none" w:sz="0" w:space="0" w:color="auto"/>
          </w:divBdr>
        </w:div>
        <w:div w:id="1660378397">
          <w:marLeft w:val="0"/>
          <w:marRight w:val="0"/>
          <w:marTop w:val="0"/>
          <w:marBottom w:val="0"/>
          <w:divBdr>
            <w:top w:val="none" w:sz="0" w:space="0" w:color="auto"/>
            <w:left w:val="none" w:sz="0" w:space="0" w:color="auto"/>
            <w:bottom w:val="none" w:sz="0" w:space="0" w:color="auto"/>
            <w:right w:val="none" w:sz="0" w:space="0" w:color="auto"/>
          </w:divBdr>
        </w:div>
        <w:div w:id="1225095924">
          <w:marLeft w:val="0"/>
          <w:marRight w:val="0"/>
          <w:marTop w:val="0"/>
          <w:marBottom w:val="0"/>
          <w:divBdr>
            <w:top w:val="none" w:sz="0" w:space="0" w:color="auto"/>
            <w:left w:val="none" w:sz="0" w:space="0" w:color="auto"/>
            <w:bottom w:val="none" w:sz="0" w:space="0" w:color="auto"/>
            <w:right w:val="none" w:sz="0" w:space="0" w:color="auto"/>
          </w:divBdr>
        </w:div>
        <w:div w:id="833182539">
          <w:marLeft w:val="0"/>
          <w:marRight w:val="0"/>
          <w:marTop w:val="0"/>
          <w:marBottom w:val="0"/>
          <w:divBdr>
            <w:top w:val="none" w:sz="0" w:space="0" w:color="auto"/>
            <w:left w:val="none" w:sz="0" w:space="0" w:color="auto"/>
            <w:bottom w:val="none" w:sz="0" w:space="0" w:color="auto"/>
            <w:right w:val="none" w:sz="0" w:space="0" w:color="auto"/>
          </w:divBdr>
        </w:div>
        <w:div w:id="414672002">
          <w:marLeft w:val="0"/>
          <w:marRight w:val="0"/>
          <w:marTop w:val="0"/>
          <w:marBottom w:val="0"/>
          <w:divBdr>
            <w:top w:val="none" w:sz="0" w:space="0" w:color="auto"/>
            <w:left w:val="none" w:sz="0" w:space="0" w:color="auto"/>
            <w:bottom w:val="none" w:sz="0" w:space="0" w:color="auto"/>
            <w:right w:val="none" w:sz="0" w:space="0" w:color="auto"/>
          </w:divBdr>
        </w:div>
        <w:div w:id="261423963">
          <w:marLeft w:val="0"/>
          <w:marRight w:val="0"/>
          <w:marTop w:val="0"/>
          <w:marBottom w:val="0"/>
          <w:divBdr>
            <w:top w:val="none" w:sz="0" w:space="0" w:color="auto"/>
            <w:left w:val="none" w:sz="0" w:space="0" w:color="auto"/>
            <w:bottom w:val="none" w:sz="0" w:space="0" w:color="auto"/>
            <w:right w:val="none" w:sz="0" w:space="0" w:color="auto"/>
          </w:divBdr>
        </w:div>
        <w:div w:id="411003672">
          <w:marLeft w:val="0"/>
          <w:marRight w:val="0"/>
          <w:marTop w:val="0"/>
          <w:marBottom w:val="0"/>
          <w:divBdr>
            <w:top w:val="none" w:sz="0" w:space="0" w:color="auto"/>
            <w:left w:val="none" w:sz="0" w:space="0" w:color="auto"/>
            <w:bottom w:val="none" w:sz="0" w:space="0" w:color="auto"/>
            <w:right w:val="none" w:sz="0" w:space="0" w:color="auto"/>
          </w:divBdr>
        </w:div>
        <w:div w:id="770124448">
          <w:marLeft w:val="0"/>
          <w:marRight w:val="0"/>
          <w:marTop w:val="0"/>
          <w:marBottom w:val="0"/>
          <w:divBdr>
            <w:top w:val="none" w:sz="0" w:space="0" w:color="auto"/>
            <w:left w:val="none" w:sz="0" w:space="0" w:color="auto"/>
            <w:bottom w:val="none" w:sz="0" w:space="0" w:color="auto"/>
            <w:right w:val="none" w:sz="0" w:space="0" w:color="auto"/>
          </w:divBdr>
        </w:div>
        <w:div w:id="1229538815">
          <w:marLeft w:val="0"/>
          <w:marRight w:val="0"/>
          <w:marTop w:val="0"/>
          <w:marBottom w:val="0"/>
          <w:divBdr>
            <w:top w:val="none" w:sz="0" w:space="0" w:color="auto"/>
            <w:left w:val="none" w:sz="0" w:space="0" w:color="auto"/>
            <w:bottom w:val="none" w:sz="0" w:space="0" w:color="auto"/>
            <w:right w:val="none" w:sz="0" w:space="0" w:color="auto"/>
          </w:divBdr>
        </w:div>
        <w:div w:id="685710168">
          <w:marLeft w:val="0"/>
          <w:marRight w:val="0"/>
          <w:marTop w:val="0"/>
          <w:marBottom w:val="0"/>
          <w:divBdr>
            <w:top w:val="none" w:sz="0" w:space="0" w:color="auto"/>
            <w:left w:val="none" w:sz="0" w:space="0" w:color="auto"/>
            <w:bottom w:val="none" w:sz="0" w:space="0" w:color="auto"/>
            <w:right w:val="none" w:sz="0" w:space="0" w:color="auto"/>
          </w:divBdr>
        </w:div>
        <w:div w:id="2062366107">
          <w:marLeft w:val="0"/>
          <w:marRight w:val="0"/>
          <w:marTop w:val="0"/>
          <w:marBottom w:val="0"/>
          <w:divBdr>
            <w:top w:val="none" w:sz="0" w:space="0" w:color="auto"/>
            <w:left w:val="none" w:sz="0" w:space="0" w:color="auto"/>
            <w:bottom w:val="none" w:sz="0" w:space="0" w:color="auto"/>
            <w:right w:val="none" w:sz="0" w:space="0" w:color="auto"/>
          </w:divBdr>
        </w:div>
        <w:div w:id="664934868">
          <w:marLeft w:val="0"/>
          <w:marRight w:val="0"/>
          <w:marTop w:val="0"/>
          <w:marBottom w:val="0"/>
          <w:divBdr>
            <w:top w:val="none" w:sz="0" w:space="0" w:color="auto"/>
            <w:left w:val="none" w:sz="0" w:space="0" w:color="auto"/>
            <w:bottom w:val="none" w:sz="0" w:space="0" w:color="auto"/>
            <w:right w:val="none" w:sz="0" w:space="0" w:color="auto"/>
          </w:divBdr>
        </w:div>
        <w:div w:id="1009332776">
          <w:marLeft w:val="0"/>
          <w:marRight w:val="0"/>
          <w:marTop w:val="0"/>
          <w:marBottom w:val="0"/>
          <w:divBdr>
            <w:top w:val="none" w:sz="0" w:space="0" w:color="auto"/>
            <w:left w:val="none" w:sz="0" w:space="0" w:color="auto"/>
            <w:bottom w:val="none" w:sz="0" w:space="0" w:color="auto"/>
            <w:right w:val="none" w:sz="0" w:space="0" w:color="auto"/>
          </w:divBdr>
        </w:div>
        <w:div w:id="2010594929">
          <w:marLeft w:val="0"/>
          <w:marRight w:val="0"/>
          <w:marTop w:val="0"/>
          <w:marBottom w:val="0"/>
          <w:divBdr>
            <w:top w:val="none" w:sz="0" w:space="0" w:color="auto"/>
            <w:left w:val="none" w:sz="0" w:space="0" w:color="auto"/>
            <w:bottom w:val="none" w:sz="0" w:space="0" w:color="auto"/>
            <w:right w:val="none" w:sz="0" w:space="0" w:color="auto"/>
          </w:divBdr>
        </w:div>
      </w:divsChild>
    </w:div>
    <w:div w:id="2055302586">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62971957">
      <w:bodyDiv w:val="1"/>
      <w:marLeft w:val="0"/>
      <w:marRight w:val="0"/>
      <w:marTop w:val="0"/>
      <w:marBottom w:val="0"/>
      <w:divBdr>
        <w:top w:val="none" w:sz="0" w:space="0" w:color="auto"/>
        <w:left w:val="none" w:sz="0" w:space="0" w:color="auto"/>
        <w:bottom w:val="none" w:sz="0" w:space="0" w:color="auto"/>
        <w:right w:val="none" w:sz="0" w:space="0" w:color="auto"/>
      </w:divBdr>
      <w:divsChild>
        <w:div w:id="1436972967">
          <w:marLeft w:val="0"/>
          <w:marRight w:val="0"/>
          <w:marTop w:val="0"/>
          <w:marBottom w:val="0"/>
          <w:divBdr>
            <w:top w:val="none" w:sz="0" w:space="0" w:color="auto"/>
            <w:left w:val="none" w:sz="0" w:space="0" w:color="auto"/>
            <w:bottom w:val="none" w:sz="0" w:space="0" w:color="auto"/>
            <w:right w:val="none" w:sz="0" w:space="0" w:color="auto"/>
          </w:divBdr>
        </w:div>
        <w:div w:id="871383023">
          <w:marLeft w:val="0"/>
          <w:marRight w:val="0"/>
          <w:marTop w:val="0"/>
          <w:marBottom w:val="0"/>
          <w:divBdr>
            <w:top w:val="none" w:sz="0" w:space="0" w:color="auto"/>
            <w:left w:val="none" w:sz="0" w:space="0" w:color="auto"/>
            <w:bottom w:val="none" w:sz="0" w:space="0" w:color="auto"/>
            <w:right w:val="none" w:sz="0" w:space="0" w:color="auto"/>
          </w:divBdr>
        </w:div>
        <w:div w:id="2026050455">
          <w:marLeft w:val="0"/>
          <w:marRight w:val="0"/>
          <w:marTop w:val="0"/>
          <w:marBottom w:val="0"/>
          <w:divBdr>
            <w:top w:val="none" w:sz="0" w:space="0" w:color="auto"/>
            <w:left w:val="none" w:sz="0" w:space="0" w:color="auto"/>
            <w:bottom w:val="none" w:sz="0" w:space="0" w:color="auto"/>
            <w:right w:val="none" w:sz="0" w:space="0" w:color="auto"/>
          </w:divBdr>
        </w:div>
        <w:div w:id="969475853">
          <w:marLeft w:val="0"/>
          <w:marRight w:val="0"/>
          <w:marTop w:val="0"/>
          <w:marBottom w:val="0"/>
          <w:divBdr>
            <w:top w:val="none" w:sz="0" w:space="0" w:color="auto"/>
            <w:left w:val="none" w:sz="0" w:space="0" w:color="auto"/>
            <w:bottom w:val="none" w:sz="0" w:space="0" w:color="auto"/>
            <w:right w:val="none" w:sz="0" w:space="0" w:color="auto"/>
          </w:divBdr>
        </w:div>
        <w:div w:id="2064868759">
          <w:marLeft w:val="0"/>
          <w:marRight w:val="0"/>
          <w:marTop w:val="0"/>
          <w:marBottom w:val="0"/>
          <w:divBdr>
            <w:top w:val="none" w:sz="0" w:space="0" w:color="auto"/>
            <w:left w:val="none" w:sz="0" w:space="0" w:color="auto"/>
            <w:bottom w:val="none" w:sz="0" w:space="0" w:color="auto"/>
            <w:right w:val="none" w:sz="0" w:space="0" w:color="auto"/>
          </w:divBdr>
        </w:div>
        <w:div w:id="150220249">
          <w:marLeft w:val="0"/>
          <w:marRight w:val="0"/>
          <w:marTop w:val="0"/>
          <w:marBottom w:val="0"/>
          <w:divBdr>
            <w:top w:val="none" w:sz="0" w:space="0" w:color="auto"/>
            <w:left w:val="none" w:sz="0" w:space="0" w:color="auto"/>
            <w:bottom w:val="none" w:sz="0" w:space="0" w:color="auto"/>
            <w:right w:val="none" w:sz="0" w:space="0" w:color="auto"/>
          </w:divBdr>
        </w:div>
        <w:div w:id="67650502">
          <w:marLeft w:val="0"/>
          <w:marRight w:val="0"/>
          <w:marTop w:val="0"/>
          <w:marBottom w:val="0"/>
          <w:divBdr>
            <w:top w:val="none" w:sz="0" w:space="0" w:color="auto"/>
            <w:left w:val="none" w:sz="0" w:space="0" w:color="auto"/>
            <w:bottom w:val="none" w:sz="0" w:space="0" w:color="auto"/>
            <w:right w:val="none" w:sz="0" w:space="0" w:color="auto"/>
          </w:divBdr>
        </w:div>
        <w:div w:id="5250115">
          <w:marLeft w:val="0"/>
          <w:marRight w:val="0"/>
          <w:marTop w:val="0"/>
          <w:marBottom w:val="0"/>
          <w:divBdr>
            <w:top w:val="none" w:sz="0" w:space="0" w:color="auto"/>
            <w:left w:val="none" w:sz="0" w:space="0" w:color="auto"/>
            <w:bottom w:val="none" w:sz="0" w:space="0" w:color="auto"/>
            <w:right w:val="none" w:sz="0" w:space="0" w:color="auto"/>
          </w:divBdr>
        </w:div>
        <w:div w:id="22169702">
          <w:marLeft w:val="0"/>
          <w:marRight w:val="0"/>
          <w:marTop w:val="0"/>
          <w:marBottom w:val="0"/>
          <w:divBdr>
            <w:top w:val="none" w:sz="0" w:space="0" w:color="auto"/>
            <w:left w:val="none" w:sz="0" w:space="0" w:color="auto"/>
            <w:bottom w:val="none" w:sz="0" w:space="0" w:color="auto"/>
            <w:right w:val="none" w:sz="0" w:space="0" w:color="auto"/>
          </w:divBdr>
        </w:div>
        <w:div w:id="1985967308">
          <w:marLeft w:val="0"/>
          <w:marRight w:val="0"/>
          <w:marTop w:val="0"/>
          <w:marBottom w:val="0"/>
          <w:divBdr>
            <w:top w:val="none" w:sz="0" w:space="0" w:color="auto"/>
            <w:left w:val="none" w:sz="0" w:space="0" w:color="auto"/>
            <w:bottom w:val="none" w:sz="0" w:space="0" w:color="auto"/>
            <w:right w:val="none" w:sz="0" w:space="0" w:color="auto"/>
          </w:divBdr>
        </w:div>
        <w:div w:id="374473514">
          <w:marLeft w:val="0"/>
          <w:marRight w:val="0"/>
          <w:marTop w:val="0"/>
          <w:marBottom w:val="0"/>
          <w:divBdr>
            <w:top w:val="none" w:sz="0" w:space="0" w:color="auto"/>
            <w:left w:val="none" w:sz="0" w:space="0" w:color="auto"/>
            <w:bottom w:val="none" w:sz="0" w:space="0" w:color="auto"/>
            <w:right w:val="none" w:sz="0" w:space="0" w:color="auto"/>
          </w:divBdr>
        </w:div>
        <w:div w:id="1881091470">
          <w:marLeft w:val="0"/>
          <w:marRight w:val="0"/>
          <w:marTop w:val="0"/>
          <w:marBottom w:val="0"/>
          <w:divBdr>
            <w:top w:val="none" w:sz="0" w:space="0" w:color="auto"/>
            <w:left w:val="none" w:sz="0" w:space="0" w:color="auto"/>
            <w:bottom w:val="none" w:sz="0" w:space="0" w:color="auto"/>
            <w:right w:val="none" w:sz="0" w:space="0" w:color="auto"/>
          </w:divBdr>
        </w:div>
        <w:div w:id="731126068">
          <w:marLeft w:val="0"/>
          <w:marRight w:val="0"/>
          <w:marTop w:val="0"/>
          <w:marBottom w:val="0"/>
          <w:divBdr>
            <w:top w:val="none" w:sz="0" w:space="0" w:color="auto"/>
            <w:left w:val="none" w:sz="0" w:space="0" w:color="auto"/>
            <w:bottom w:val="none" w:sz="0" w:space="0" w:color="auto"/>
            <w:right w:val="none" w:sz="0" w:space="0" w:color="auto"/>
          </w:divBdr>
        </w:div>
        <w:div w:id="1485272586">
          <w:marLeft w:val="0"/>
          <w:marRight w:val="0"/>
          <w:marTop w:val="0"/>
          <w:marBottom w:val="0"/>
          <w:divBdr>
            <w:top w:val="none" w:sz="0" w:space="0" w:color="auto"/>
            <w:left w:val="none" w:sz="0" w:space="0" w:color="auto"/>
            <w:bottom w:val="none" w:sz="0" w:space="0" w:color="auto"/>
            <w:right w:val="none" w:sz="0" w:space="0" w:color="auto"/>
          </w:divBdr>
        </w:div>
        <w:div w:id="27068276">
          <w:marLeft w:val="0"/>
          <w:marRight w:val="0"/>
          <w:marTop w:val="0"/>
          <w:marBottom w:val="0"/>
          <w:divBdr>
            <w:top w:val="none" w:sz="0" w:space="0" w:color="auto"/>
            <w:left w:val="none" w:sz="0" w:space="0" w:color="auto"/>
            <w:bottom w:val="none" w:sz="0" w:space="0" w:color="auto"/>
            <w:right w:val="none" w:sz="0" w:space="0" w:color="auto"/>
          </w:divBdr>
        </w:div>
        <w:div w:id="2141146946">
          <w:marLeft w:val="0"/>
          <w:marRight w:val="0"/>
          <w:marTop w:val="0"/>
          <w:marBottom w:val="0"/>
          <w:divBdr>
            <w:top w:val="none" w:sz="0" w:space="0" w:color="auto"/>
            <w:left w:val="none" w:sz="0" w:space="0" w:color="auto"/>
            <w:bottom w:val="none" w:sz="0" w:space="0" w:color="auto"/>
            <w:right w:val="none" w:sz="0" w:space="0" w:color="auto"/>
          </w:divBdr>
        </w:div>
        <w:div w:id="1950046415">
          <w:marLeft w:val="0"/>
          <w:marRight w:val="0"/>
          <w:marTop w:val="0"/>
          <w:marBottom w:val="0"/>
          <w:divBdr>
            <w:top w:val="none" w:sz="0" w:space="0" w:color="auto"/>
            <w:left w:val="none" w:sz="0" w:space="0" w:color="auto"/>
            <w:bottom w:val="none" w:sz="0" w:space="0" w:color="auto"/>
            <w:right w:val="none" w:sz="0" w:space="0" w:color="auto"/>
          </w:divBdr>
        </w:div>
        <w:div w:id="164637969">
          <w:marLeft w:val="0"/>
          <w:marRight w:val="0"/>
          <w:marTop w:val="0"/>
          <w:marBottom w:val="0"/>
          <w:divBdr>
            <w:top w:val="none" w:sz="0" w:space="0" w:color="auto"/>
            <w:left w:val="none" w:sz="0" w:space="0" w:color="auto"/>
            <w:bottom w:val="none" w:sz="0" w:space="0" w:color="auto"/>
            <w:right w:val="none" w:sz="0" w:space="0" w:color="auto"/>
          </w:divBdr>
        </w:div>
        <w:div w:id="1235817660">
          <w:marLeft w:val="0"/>
          <w:marRight w:val="0"/>
          <w:marTop w:val="0"/>
          <w:marBottom w:val="0"/>
          <w:divBdr>
            <w:top w:val="none" w:sz="0" w:space="0" w:color="auto"/>
            <w:left w:val="none" w:sz="0" w:space="0" w:color="auto"/>
            <w:bottom w:val="none" w:sz="0" w:space="0" w:color="auto"/>
            <w:right w:val="none" w:sz="0" w:space="0" w:color="auto"/>
          </w:divBdr>
        </w:div>
        <w:div w:id="1418552608">
          <w:marLeft w:val="0"/>
          <w:marRight w:val="0"/>
          <w:marTop w:val="0"/>
          <w:marBottom w:val="0"/>
          <w:divBdr>
            <w:top w:val="none" w:sz="0" w:space="0" w:color="auto"/>
            <w:left w:val="none" w:sz="0" w:space="0" w:color="auto"/>
            <w:bottom w:val="none" w:sz="0" w:space="0" w:color="auto"/>
            <w:right w:val="none" w:sz="0" w:space="0" w:color="auto"/>
          </w:divBdr>
        </w:div>
        <w:div w:id="1952123375">
          <w:marLeft w:val="0"/>
          <w:marRight w:val="0"/>
          <w:marTop w:val="0"/>
          <w:marBottom w:val="0"/>
          <w:divBdr>
            <w:top w:val="none" w:sz="0" w:space="0" w:color="auto"/>
            <w:left w:val="none" w:sz="0" w:space="0" w:color="auto"/>
            <w:bottom w:val="none" w:sz="0" w:space="0" w:color="auto"/>
            <w:right w:val="none" w:sz="0" w:space="0" w:color="auto"/>
          </w:divBdr>
        </w:div>
        <w:div w:id="77680934">
          <w:marLeft w:val="0"/>
          <w:marRight w:val="0"/>
          <w:marTop w:val="0"/>
          <w:marBottom w:val="0"/>
          <w:divBdr>
            <w:top w:val="none" w:sz="0" w:space="0" w:color="auto"/>
            <w:left w:val="none" w:sz="0" w:space="0" w:color="auto"/>
            <w:bottom w:val="none" w:sz="0" w:space="0" w:color="auto"/>
            <w:right w:val="none" w:sz="0" w:space="0" w:color="auto"/>
          </w:divBdr>
        </w:div>
        <w:div w:id="626394566">
          <w:marLeft w:val="0"/>
          <w:marRight w:val="0"/>
          <w:marTop w:val="0"/>
          <w:marBottom w:val="0"/>
          <w:divBdr>
            <w:top w:val="none" w:sz="0" w:space="0" w:color="auto"/>
            <w:left w:val="none" w:sz="0" w:space="0" w:color="auto"/>
            <w:bottom w:val="none" w:sz="0" w:space="0" w:color="auto"/>
            <w:right w:val="none" w:sz="0" w:space="0" w:color="auto"/>
          </w:divBdr>
        </w:div>
        <w:div w:id="897403942">
          <w:marLeft w:val="0"/>
          <w:marRight w:val="0"/>
          <w:marTop w:val="0"/>
          <w:marBottom w:val="0"/>
          <w:divBdr>
            <w:top w:val="none" w:sz="0" w:space="0" w:color="auto"/>
            <w:left w:val="none" w:sz="0" w:space="0" w:color="auto"/>
            <w:bottom w:val="none" w:sz="0" w:space="0" w:color="auto"/>
            <w:right w:val="none" w:sz="0" w:space="0" w:color="auto"/>
          </w:divBdr>
        </w:div>
      </w:divsChild>
    </w:div>
    <w:div w:id="2070179125">
      <w:bodyDiv w:val="1"/>
      <w:marLeft w:val="0"/>
      <w:marRight w:val="0"/>
      <w:marTop w:val="0"/>
      <w:marBottom w:val="0"/>
      <w:divBdr>
        <w:top w:val="none" w:sz="0" w:space="0" w:color="auto"/>
        <w:left w:val="none" w:sz="0" w:space="0" w:color="auto"/>
        <w:bottom w:val="none" w:sz="0" w:space="0" w:color="auto"/>
        <w:right w:val="none" w:sz="0" w:space="0" w:color="auto"/>
      </w:divBdr>
    </w:div>
    <w:div w:id="2075397530">
      <w:bodyDiv w:val="1"/>
      <w:marLeft w:val="0"/>
      <w:marRight w:val="0"/>
      <w:marTop w:val="0"/>
      <w:marBottom w:val="0"/>
      <w:divBdr>
        <w:top w:val="none" w:sz="0" w:space="0" w:color="auto"/>
        <w:left w:val="none" w:sz="0" w:space="0" w:color="auto"/>
        <w:bottom w:val="none" w:sz="0" w:space="0" w:color="auto"/>
        <w:right w:val="none" w:sz="0" w:space="0" w:color="auto"/>
      </w:divBdr>
    </w:div>
    <w:div w:id="2086877870">
      <w:bodyDiv w:val="1"/>
      <w:marLeft w:val="0"/>
      <w:marRight w:val="0"/>
      <w:marTop w:val="0"/>
      <w:marBottom w:val="0"/>
      <w:divBdr>
        <w:top w:val="none" w:sz="0" w:space="0" w:color="auto"/>
        <w:left w:val="none" w:sz="0" w:space="0" w:color="auto"/>
        <w:bottom w:val="none" w:sz="0" w:space="0" w:color="auto"/>
        <w:right w:val="none" w:sz="0" w:space="0" w:color="auto"/>
      </w:divBdr>
    </w:div>
    <w:div w:id="2097246907">
      <w:bodyDiv w:val="1"/>
      <w:marLeft w:val="0"/>
      <w:marRight w:val="0"/>
      <w:marTop w:val="0"/>
      <w:marBottom w:val="0"/>
      <w:divBdr>
        <w:top w:val="none" w:sz="0" w:space="0" w:color="auto"/>
        <w:left w:val="none" w:sz="0" w:space="0" w:color="auto"/>
        <w:bottom w:val="none" w:sz="0" w:space="0" w:color="auto"/>
        <w:right w:val="none" w:sz="0" w:space="0" w:color="auto"/>
      </w:divBdr>
      <w:divsChild>
        <w:div w:id="573734596">
          <w:marLeft w:val="0"/>
          <w:marRight w:val="0"/>
          <w:marTop w:val="0"/>
          <w:marBottom w:val="0"/>
          <w:divBdr>
            <w:top w:val="none" w:sz="0" w:space="0" w:color="auto"/>
            <w:left w:val="none" w:sz="0" w:space="0" w:color="auto"/>
            <w:bottom w:val="none" w:sz="0" w:space="0" w:color="auto"/>
            <w:right w:val="none" w:sz="0" w:space="0" w:color="auto"/>
          </w:divBdr>
        </w:div>
        <w:div w:id="1545480884">
          <w:marLeft w:val="0"/>
          <w:marRight w:val="0"/>
          <w:marTop w:val="0"/>
          <w:marBottom w:val="0"/>
          <w:divBdr>
            <w:top w:val="none" w:sz="0" w:space="0" w:color="auto"/>
            <w:left w:val="none" w:sz="0" w:space="0" w:color="auto"/>
            <w:bottom w:val="none" w:sz="0" w:space="0" w:color="auto"/>
            <w:right w:val="none" w:sz="0" w:space="0" w:color="auto"/>
          </w:divBdr>
        </w:div>
        <w:div w:id="1655603038">
          <w:marLeft w:val="0"/>
          <w:marRight w:val="0"/>
          <w:marTop w:val="0"/>
          <w:marBottom w:val="0"/>
          <w:divBdr>
            <w:top w:val="none" w:sz="0" w:space="0" w:color="auto"/>
            <w:left w:val="none" w:sz="0" w:space="0" w:color="auto"/>
            <w:bottom w:val="none" w:sz="0" w:space="0" w:color="auto"/>
            <w:right w:val="none" w:sz="0" w:space="0" w:color="auto"/>
          </w:divBdr>
        </w:div>
        <w:div w:id="1833716290">
          <w:marLeft w:val="0"/>
          <w:marRight w:val="0"/>
          <w:marTop w:val="0"/>
          <w:marBottom w:val="0"/>
          <w:divBdr>
            <w:top w:val="none" w:sz="0" w:space="0" w:color="auto"/>
            <w:left w:val="none" w:sz="0" w:space="0" w:color="auto"/>
            <w:bottom w:val="none" w:sz="0" w:space="0" w:color="auto"/>
            <w:right w:val="none" w:sz="0" w:space="0" w:color="auto"/>
          </w:divBdr>
        </w:div>
        <w:div w:id="984969430">
          <w:marLeft w:val="0"/>
          <w:marRight w:val="0"/>
          <w:marTop w:val="0"/>
          <w:marBottom w:val="0"/>
          <w:divBdr>
            <w:top w:val="none" w:sz="0" w:space="0" w:color="auto"/>
            <w:left w:val="none" w:sz="0" w:space="0" w:color="auto"/>
            <w:bottom w:val="none" w:sz="0" w:space="0" w:color="auto"/>
            <w:right w:val="none" w:sz="0" w:space="0" w:color="auto"/>
          </w:divBdr>
        </w:div>
        <w:div w:id="232545055">
          <w:marLeft w:val="0"/>
          <w:marRight w:val="0"/>
          <w:marTop w:val="0"/>
          <w:marBottom w:val="0"/>
          <w:divBdr>
            <w:top w:val="none" w:sz="0" w:space="0" w:color="auto"/>
            <w:left w:val="none" w:sz="0" w:space="0" w:color="auto"/>
            <w:bottom w:val="none" w:sz="0" w:space="0" w:color="auto"/>
            <w:right w:val="none" w:sz="0" w:space="0" w:color="auto"/>
          </w:divBdr>
        </w:div>
        <w:div w:id="1909610375">
          <w:marLeft w:val="0"/>
          <w:marRight w:val="0"/>
          <w:marTop w:val="0"/>
          <w:marBottom w:val="0"/>
          <w:divBdr>
            <w:top w:val="none" w:sz="0" w:space="0" w:color="auto"/>
            <w:left w:val="none" w:sz="0" w:space="0" w:color="auto"/>
            <w:bottom w:val="none" w:sz="0" w:space="0" w:color="auto"/>
            <w:right w:val="none" w:sz="0" w:space="0" w:color="auto"/>
          </w:divBdr>
        </w:div>
        <w:div w:id="1014921863">
          <w:marLeft w:val="0"/>
          <w:marRight w:val="0"/>
          <w:marTop w:val="0"/>
          <w:marBottom w:val="0"/>
          <w:divBdr>
            <w:top w:val="none" w:sz="0" w:space="0" w:color="auto"/>
            <w:left w:val="none" w:sz="0" w:space="0" w:color="auto"/>
            <w:bottom w:val="none" w:sz="0" w:space="0" w:color="auto"/>
            <w:right w:val="none" w:sz="0" w:space="0" w:color="auto"/>
          </w:divBdr>
        </w:div>
        <w:div w:id="1844588088">
          <w:marLeft w:val="0"/>
          <w:marRight w:val="0"/>
          <w:marTop w:val="0"/>
          <w:marBottom w:val="0"/>
          <w:divBdr>
            <w:top w:val="none" w:sz="0" w:space="0" w:color="auto"/>
            <w:left w:val="none" w:sz="0" w:space="0" w:color="auto"/>
            <w:bottom w:val="none" w:sz="0" w:space="0" w:color="auto"/>
            <w:right w:val="none" w:sz="0" w:space="0" w:color="auto"/>
          </w:divBdr>
        </w:div>
        <w:div w:id="606157956">
          <w:marLeft w:val="0"/>
          <w:marRight w:val="0"/>
          <w:marTop w:val="0"/>
          <w:marBottom w:val="0"/>
          <w:divBdr>
            <w:top w:val="none" w:sz="0" w:space="0" w:color="auto"/>
            <w:left w:val="none" w:sz="0" w:space="0" w:color="auto"/>
            <w:bottom w:val="none" w:sz="0" w:space="0" w:color="auto"/>
            <w:right w:val="none" w:sz="0" w:space="0" w:color="auto"/>
          </w:divBdr>
        </w:div>
        <w:div w:id="145585727">
          <w:marLeft w:val="0"/>
          <w:marRight w:val="0"/>
          <w:marTop w:val="0"/>
          <w:marBottom w:val="0"/>
          <w:divBdr>
            <w:top w:val="none" w:sz="0" w:space="0" w:color="auto"/>
            <w:left w:val="none" w:sz="0" w:space="0" w:color="auto"/>
            <w:bottom w:val="none" w:sz="0" w:space="0" w:color="auto"/>
            <w:right w:val="none" w:sz="0" w:space="0" w:color="auto"/>
          </w:divBdr>
        </w:div>
        <w:div w:id="1202202996">
          <w:marLeft w:val="0"/>
          <w:marRight w:val="0"/>
          <w:marTop w:val="0"/>
          <w:marBottom w:val="0"/>
          <w:divBdr>
            <w:top w:val="none" w:sz="0" w:space="0" w:color="auto"/>
            <w:left w:val="none" w:sz="0" w:space="0" w:color="auto"/>
            <w:bottom w:val="none" w:sz="0" w:space="0" w:color="auto"/>
            <w:right w:val="none" w:sz="0" w:space="0" w:color="auto"/>
          </w:divBdr>
        </w:div>
        <w:div w:id="959258854">
          <w:marLeft w:val="0"/>
          <w:marRight w:val="0"/>
          <w:marTop w:val="0"/>
          <w:marBottom w:val="0"/>
          <w:divBdr>
            <w:top w:val="none" w:sz="0" w:space="0" w:color="auto"/>
            <w:left w:val="none" w:sz="0" w:space="0" w:color="auto"/>
            <w:bottom w:val="none" w:sz="0" w:space="0" w:color="auto"/>
            <w:right w:val="none" w:sz="0" w:space="0" w:color="auto"/>
          </w:divBdr>
        </w:div>
        <w:div w:id="881750331">
          <w:marLeft w:val="0"/>
          <w:marRight w:val="0"/>
          <w:marTop w:val="0"/>
          <w:marBottom w:val="0"/>
          <w:divBdr>
            <w:top w:val="none" w:sz="0" w:space="0" w:color="auto"/>
            <w:left w:val="none" w:sz="0" w:space="0" w:color="auto"/>
            <w:bottom w:val="none" w:sz="0" w:space="0" w:color="auto"/>
            <w:right w:val="none" w:sz="0" w:space="0" w:color="auto"/>
          </w:divBdr>
        </w:div>
        <w:div w:id="514923199">
          <w:marLeft w:val="0"/>
          <w:marRight w:val="0"/>
          <w:marTop w:val="0"/>
          <w:marBottom w:val="0"/>
          <w:divBdr>
            <w:top w:val="none" w:sz="0" w:space="0" w:color="auto"/>
            <w:left w:val="none" w:sz="0" w:space="0" w:color="auto"/>
            <w:bottom w:val="none" w:sz="0" w:space="0" w:color="auto"/>
            <w:right w:val="none" w:sz="0" w:space="0" w:color="auto"/>
          </w:divBdr>
        </w:div>
        <w:div w:id="1011564137">
          <w:marLeft w:val="0"/>
          <w:marRight w:val="0"/>
          <w:marTop w:val="0"/>
          <w:marBottom w:val="0"/>
          <w:divBdr>
            <w:top w:val="none" w:sz="0" w:space="0" w:color="auto"/>
            <w:left w:val="none" w:sz="0" w:space="0" w:color="auto"/>
            <w:bottom w:val="none" w:sz="0" w:space="0" w:color="auto"/>
            <w:right w:val="none" w:sz="0" w:space="0" w:color="auto"/>
          </w:divBdr>
        </w:div>
        <w:div w:id="1204248044">
          <w:marLeft w:val="0"/>
          <w:marRight w:val="0"/>
          <w:marTop w:val="0"/>
          <w:marBottom w:val="0"/>
          <w:divBdr>
            <w:top w:val="none" w:sz="0" w:space="0" w:color="auto"/>
            <w:left w:val="none" w:sz="0" w:space="0" w:color="auto"/>
            <w:bottom w:val="none" w:sz="0" w:space="0" w:color="auto"/>
            <w:right w:val="none" w:sz="0" w:space="0" w:color="auto"/>
          </w:divBdr>
        </w:div>
        <w:div w:id="1867864576">
          <w:marLeft w:val="0"/>
          <w:marRight w:val="0"/>
          <w:marTop w:val="0"/>
          <w:marBottom w:val="0"/>
          <w:divBdr>
            <w:top w:val="none" w:sz="0" w:space="0" w:color="auto"/>
            <w:left w:val="none" w:sz="0" w:space="0" w:color="auto"/>
            <w:bottom w:val="none" w:sz="0" w:space="0" w:color="auto"/>
            <w:right w:val="none" w:sz="0" w:space="0" w:color="auto"/>
          </w:divBdr>
        </w:div>
        <w:div w:id="1818766712">
          <w:marLeft w:val="0"/>
          <w:marRight w:val="0"/>
          <w:marTop w:val="0"/>
          <w:marBottom w:val="0"/>
          <w:divBdr>
            <w:top w:val="none" w:sz="0" w:space="0" w:color="auto"/>
            <w:left w:val="none" w:sz="0" w:space="0" w:color="auto"/>
            <w:bottom w:val="none" w:sz="0" w:space="0" w:color="auto"/>
            <w:right w:val="none" w:sz="0" w:space="0" w:color="auto"/>
          </w:divBdr>
        </w:div>
        <w:div w:id="1812357305">
          <w:marLeft w:val="0"/>
          <w:marRight w:val="0"/>
          <w:marTop w:val="0"/>
          <w:marBottom w:val="0"/>
          <w:divBdr>
            <w:top w:val="none" w:sz="0" w:space="0" w:color="auto"/>
            <w:left w:val="none" w:sz="0" w:space="0" w:color="auto"/>
            <w:bottom w:val="none" w:sz="0" w:space="0" w:color="auto"/>
            <w:right w:val="none" w:sz="0" w:space="0" w:color="auto"/>
          </w:divBdr>
        </w:div>
        <w:div w:id="1172374422">
          <w:marLeft w:val="0"/>
          <w:marRight w:val="0"/>
          <w:marTop w:val="0"/>
          <w:marBottom w:val="0"/>
          <w:divBdr>
            <w:top w:val="none" w:sz="0" w:space="0" w:color="auto"/>
            <w:left w:val="none" w:sz="0" w:space="0" w:color="auto"/>
            <w:bottom w:val="none" w:sz="0" w:space="0" w:color="auto"/>
            <w:right w:val="none" w:sz="0" w:space="0" w:color="auto"/>
          </w:divBdr>
        </w:div>
        <w:div w:id="2022658549">
          <w:marLeft w:val="0"/>
          <w:marRight w:val="0"/>
          <w:marTop w:val="0"/>
          <w:marBottom w:val="0"/>
          <w:divBdr>
            <w:top w:val="none" w:sz="0" w:space="0" w:color="auto"/>
            <w:left w:val="none" w:sz="0" w:space="0" w:color="auto"/>
            <w:bottom w:val="none" w:sz="0" w:space="0" w:color="auto"/>
            <w:right w:val="none" w:sz="0" w:space="0" w:color="auto"/>
          </w:divBdr>
        </w:div>
        <w:div w:id="2001882435">
          <w:marLeft w:val="0"/>
          <w:marRight w:val="0"/>
          <w:marTop w:val="0"/>
          <w:marBottom w:val="0"/>
          <w:divBdr>
            <w:top w:val="none" w:sz="0" w:space="0" w:color="auto"/>
            <w:left w:val="none" w:sz="0" w:space="0" w:color="auto"/>
            <w:bottom w:val="none" w:sz="0" w:space="0" w:color="auto"/>
            <w:right w:val="none" w:sz="0" w:space="0" w:color="auto"/>
          </w:divBdr>
        </w:div>
        <w:div w:id="837500995">
          <w:marLeft w:val="0"/>
          <w:marRight w:val="0"/>
          <w:marTop w:val="0"/>
          <w:marBottom w:val="0"/>
          <w:divBdr>
            <w:top w:val="none" w:sz="0" w:space="0" w:color="auto"/>
            <w:left w:val="none" w:sz="0" w:space="0" w:color="auto"/>
            <w:bottom w:val="none" w:sz="0" w:space="0" w:color="auto"/>
            <w:right w:val="none" w:sz="0" w:space="0" w:color="auto"/>
          </w:divBdr>
        </w:div>
        <w:div w:id="1768576276">
          <w:marLeft w:val="0"/>
          <w:marRight w:val="0"/>
          <w:marTop w:val="0"/>
          <w:marBottom w:val="0"/>
          <w:divBdr>
            <w:top w:val="none" w:sz="0" w:space="0" w:color="auto"/>
            <w:left w:val="none" w:sz="0" w:space="0" w:color="auto"/>
            <w:bottom w:val="none" w:sz="0" w:space="0" w:color="auto"/>
            <w:right w:val="none" w:sz="0" w:space="0" w:color="auto"/>
          </w:divBdr>
        </w:div>
        <w:div w:id="1228079281">
          <w:marLeft w:val="0"/>
          <w:marRight w:val="0"/>
          <w:marTop w:val="0"/>
          <w:marBottom w:val="0"/>
          <w:divBdr>
            <w:top w:val="none" w:sz="0" w:space="0" w:color="auto"/>
            <w:left w:val="none" w:sz="0" w:space="0" w:color="auto"/>
            <w:bottom w:val="none" w:sz="0" w:space="0" w:color="auto"/>
            <w:right w:val="none" w:sz="0" w:space="0" w:color="auto"/>
          </w:divBdr>
        </w:div>
      </w:divsChild>
    </w:div>
    <w:div w:id="2099058367">
      <w:bodyDiv w:val="1"/>
      <w:marLeft w:val="0"/>
      <w:marRight w:val="0"/>
      <w:marTop w:val="0"/>
      <w:marBottom w:val="0"/>
      <w:divBdr>
        <w:top w:val="none" w:sz="0" w:space="0" w:color="auto"/>
        <w:left w:val="none" w:sz="0" w:space="0" w:color="auto"/>
        <w:bottom w:val="none" w:sz="0" w:space="0" w:color="auto"/>
        <w:right w:val="none" w:sz="0" w:space="0" w:color="auto"/>
      </w:divBdr>
    </w:div>
    <w:div w:id="2105412724">
      <w:bodyDiv w:val="1"/>
      <w:marLeft w:val="0"/>
      <w:marRight w:val="0"/>
      <w:marTop w:val="0"/>
      <w:marBottom w:val="0"/>
      <w:divBdr>
        <w:top w:val="none" w:sz="0" w:space="0" w:color="auto"/>
        <w:left w:val="none" w:sz="0" w:space="0" w:color="auto"/>
        <w:bottom w:val="none" w:sz="0" w:space="0" w:color="auto"/>
        <w:right w:val="none" w:sz="0" w:space="0" w:color="auto"/>
      </w:divBdr>
    </w:div>
    <w:div w:id="2117140890">
      <w:bodyDiv w:val="1"/>
      <w:marLeft w:val="0"/>
      <w:marRight w:val="0"/>
      <w:marTop w:val="0"/>
      <w:marBottom w:val="0"/>
      <w:divBdr>
        <w:top w:val="none" w:sz="0" w:space="0" w:color="auto"/>
        <w:left w:val="none" w:sz="0" w:space="0" w:color="auto"/>
        <w:bottom w:val="none" w:sz="0" w:space="0" w:color="auto"/>
        <w:right w:val="none" w:sz="0" w:space="0" w:color="auto"/>
      </w:divBdr>
      <w:divsChild>
        <w:div w:id="1227495545">
          <w:marLeft w:val="0"/>
          <w:marRight w:val="0"/>
          <w:marTop w:val="0"/>
          <w:marBottom w:val="0"/>
          <w:divBdr>
            <w:top w:val="none" w:sz="0" w:space="0" w:color="auto"/>
            <w:left w:val="none" w:sz="0" w:space="0" w:color="auto"/>
            <w:bottom w:val="none" w:sz="0" w:space="0" w:color="auto"/>
            <w:right w:val="none" w:sz="0" w:space="0" w:color="auto"/>
          </w:divBdr>
        </w:div>
        <w:div w:id="1679384485">
          <w:marLeft w:val="0"/>
          <w:marRight w:val="0"/>
          <w:marTop w:val="0"/>
          <w:marBottom w:val="0"/>
          <w:divBdr>
            <w:top w:val="none" w:sz="0" w:space="0" w:color="auto"/>
            <w:left w:val="none" w:sz="0" w:space="0" w:color="auto"/>
            <w:bottom w:val="none" w:sz="0" w:space="0" w:color="auto"/>
            <w:right w:val="none" w:sz="0" w:space="0" w:color="auto"/>
          </w:divBdr>
        </w:div>
        <w:div w:id="1617172666">
          <w:marLeft w:val="0"/>
          <w:marRight w:val="0"/>
          <w:marTop w:val="0"/>
          <w:marBottom w:val="0"/>
          <w:divBdr>
            <w:top w:val="none" w:sz="0" w:space="0" w:color="auto"/>
            <w:left w:val="none" w:sz="0" w:space="0" w:color="auto"/>
            <w:bottom w:val="none" w:sz="0" w:space="0" w:color="auto"/>
            <w:right w:val="none" w:sz="0" w:space="0" w:color="auto"/>
          </w:divBdr>
        </w:div>
        <w:div w:id="831607108">
          <w:marLeft w:val="0"/>
          <w:marRight w:val="0"/>
          <w:marTop w:val="0"/>
          <w:marBottom w:val="0"/>
          <w:divBdr>
            <w:top w:val="none" w:sz="0" w:space="0" w:color="auto"/>
            <w:left w:val="none" w:sz="0" w:space="0" w:color="auto"/>
            <w:bottom w:val="none" w:sz="0" w:space="0" w:color="auto"/>
            <w:right w:val="none" w:sz="0" w:space="0" w:color="auto"/>
          </w:divBdr>
        </w:div>
        <w:div w:id="976453184">
          <w:marLeft w:val="0"/>
          <w:marRight w:val="0"/>
          <w:marTop w:val="0"/>
          <w:marBottom w:val="0"/>
          <w:divBdr>
            <w:top w:val="none" w:sz="0" w:space="0" w:color="auto"/>
            <w:left w:val="none" w:sz="0" w:space="0" w:color="auto"/>
            <w:bottom w:val="none" w:sz="0" w:space="0" w:color="auto"/>
            <w:right w:val="none" w:sz="0" w:space="0" w:color="auto"/>
          </w:divBdr>
        </w:div>
        <w:div w:id="21905258">
          <w:marLeft w:val="0"/>
          <w:marRight w:val="0"/>
          <w:marTop w:val="0"/>
          <w:marBottom w:val="0"/>
          <w:divBdr>
            <w:top w:val="none" w:sz="0" w:space="0" w:color="auto"/>
            <w:left w:val="none" w:sz="0" w:space="0" w:color="auto"/>
            <w:bottom w:val="none" w:sz="0" w:space="0" w:color="auto"/>
            <w:right w:val="none" w:sz="0" w:space="0" w:color="auto"/>
          </w:divBdr>
        </w:div>
        <w:div w:id="1721588276">
          <w:marLeft w:val="0"/>
          <w:marRight w:val="0"/>
          <w:marTop w:val="0"/>
          <w:marBottom w:val="0"/>
          <w:divBdr>
            <w:top w:val="none" w:sz="0" w:space="0" w:color="auto"/>
            <w:left w:val="none" w:sz="0" w:space="0" w:color="auto"/>
            <w:bottom w:val="none" w:sz="0" w:space="0" w:color="auto"/>
            <w:right w:val="none" w:sz="0" w:space="0" w:color="auto"/>
          </w:divBdr>
        </w:div>
        <w:div w:id="784544099">
          <w:marLeft w:val="0"/>
          <w:marRight w:val="0"/>
          <w:marTop w:val="0"/>
          <w:marBottom w:val="0"/>
          <w:divBdr>
            <w:top w:val="none" w:sz="0" w:space="0" w:color="auto"/>
            <w:left w:val="none" w:sz="0" w:space="0" w:color="auto"/>
            <w:bottom w:val="none" w:sz="0" w:space="0" w:color="auto"/>
            <w:right w:val="none" w:sz="0" w:space="0" w:color="auto"/>
          </w:divBdr>
        </w:div>
        <w:div w:id="925385940">
          <w:marLeft w:val="0"/>
          <w:marRight w:val="0"/>
          <w:marTop w:val="0"/>
          <w:marBottom w:val="0"/>
          <w:divBdr>
            <w:top w:val="none" w:sz="0" w:space="0" w:color="auto"/>
            <w:left w:val="none" w:sz="0" w:space="0" w:color="auto"/>
            <w:bottom w:val="none" w:sz="0" w:space="0" w:color="auto"/>
            <w:right w:val="none" w:sz="0" w:space="0" w:color="auto"/>
          </w:divBdr>
        </w:div>
        <w:div w:id="523252908">
          <w:marLeft w:val="0"/>
          <w:marRight w:val="0"/>
          <w:marTop w:val="0"/>
          <w:marBottom w:val="0"/>
          <w:divBdr>
            <w:top w:val="none" w:sz="0" w:space="0" w:color="auto"/>
            <w:left w:val="none" w:sz="0" w:space="0" w:color="auto"/>
            <w:bottom w:val="none" w:sz="0" w:space="0" w:color="auto"/>
            <w:right w:val="none" w:sz="0" w:space="0" w:color="auto"/>
          </w:divBdr>
        </w:div>
        <w:div w:id="1025861406">
          <w:marLeft w:val="0"/>
          <w:marRight w:val="0"/>
          <w:marTop w:val="0"/>
          <w:marBottom w:val="0"/>
          <w:divBdr>
            <w:top w:val="none" w:sz="0" w:space="0" w:color="auto"/>
            <w:left w:val="none" w:sz="0" w:space="0" w:color="auto"/>
            <w:bottom w:val="none" w:sz="0" w:space="0" w:color="auto"/>
            <w:right w:val="none" w:sz="0" w:space="0" w:color="auto"/>
          </w:divBdr>
        </w:div>
        <w:div w:id="396980923">
          <w:marLeft w:val="0"/>
          <w:marRight w:val="0"/>
          <w:marTop w:val="0"/>
          <w:marBottom w:val="0"/>
          <w:divBdr>
            <w:top w:val="none" w:sz="0" w:space="0" w:color="auto"/>
            <w:left w:val="none" w:sz="0" w:space="0" w:color="auto"/>
            <w:bottom w:val="none" w:sz="0" w:space="0" w:color="auto"/>
            <w:right w:val="none" w:sz="0" w:space="0" w:color="auto"/>
          </w:divBdr>
        </w:div>
        <w:div w:id="498231242">
          <w:marLeft w:val="0"/>
          <w:marRight w:val="0"/>
          <w:marTop w:val="0"/>
          <w:marBottom w:val="0"/>
          <w:divBdr>
            <w:top w:val="none" w:sz="0" w:space="0" w:color="auto"/>
            <w:left w:val="none" w:sz="0" w:space="0" w:color="auto"/>
            <w:bottom w:val="none" w:sz="0" w:space="0" w:color="auto"/>
            <w:right w:val="none" w:sz="0" w:space="0" w:color="auto"/>
          </w:divBdr>
        </w:div>
        <w:div w:id="1302468282">
          <w:marLeft w:val="0"/>
          <w:marRight w:val="0"/>
          <w:marTop w:val="0"/>
          <w:marBottom w:val="0"/>
          <w:divBdr>
            <w:top w:val="none" w:sz="0" w:space="0" w:color="auto"/>
            <w:left w:val="none" w:sz="0" w:space="0" w:color="auto"/>
            <w:bottom w:val="none" w:sz="0" w:space="0" w:color="auto"/>
            <w:right w:val="none" w:sz="0" w:space="0" w:color="auto"/>
          </w:divBdr>
        </w:div>
        <w:div w:id="1580214653">
          <w:marLeft w:val="0"/>
          <w:marRight w:val="0"/>
          <w:marTop w:val="0"/>
          <w:marBottom w:val="0"/>
          <w:divBdr>
            <w:top w:val="none" w:sz="0" w:space="0" w:color="auto"/>
            <w:left w:val="none" w:sz="0" w:space="0" w:color="auto"/>
            <w:bottom w:val="none" w:sz="0" w:space="0" w:color="auto"/>
            <w:right w:val="none" w:sz="0" w:space="0" w:color="auto"/>
          </w:divBdr>
        </w:div>
        <w:div w:id="884100700">
          <w:marLeft w:val="0"/>
          <w:marRight w:val="0"/>
          <w:marTop w:val="0"/>
          <w:marBottom w:val="0"/>
          <w:divBdr>
            <w:top w:val="none" w:sz="0" w:space="0" w:color="auto"/>
            <w:left w:val="none" w:sz="0" w:space="0" w:color="auto"/>
            <w:bottom w:val="none" w:sz="0" w:space="0" w:color="auto"/>
            <w:right w:val="none" w:sz="0" w:space="0" w:color="auto"/>
          </w:divBdr>
        </w:div>
        <w:div w:id="1047266152">
          <w:marLeft w:val="0"/>
          <w:marRight w:val="0"/>
          <w:marTop w:val="0"/>
          <w:marBottom w:val="0"/>
          <w:divBdr>
            <w:top w:val="none" w:sz="0" w:space="0" w:color="auto"/>
            <w:left w:val="none" w:sz="0" w:space="0" w:color="auto"/>
            <w:bottom w:val="none" w:sz="0" w:space="0" w:color="auto"/>
            <w:right w:val="none" w:sz="0" w:space="0" w:color="auto"/>
          </w:divBdr>
        </w:div>
        <w:div w:id="1016342709">
          <w:marLeft w:val="0"/>
          <w:marRight w:val="0"/>
          <w:marTop w:val="0"/>
          <w:marBottom w:val="0"/>
          <w:divBdr>
            <w:top w:val="none" w:sz="0" w:space="0" w:color="auto"/>
            <w:left w:val="none" w:sz="0" w:space="0" w:color="auto"/>
            <w:bottom w:val="none" w:sz="0" w:space="0" w:color="auto"/>
            <w:right w:val="none" w:sz="0" w:space="0" w:color="auto"/>
          </w:divBdr>
        </w:div>
        <w:div w:id="757485276">
          <w:marLeft w:val="0"/>
          <w:marRight w:val="0"/>
          <w:marTop w:val="0"/>
          <w:marBottom w:val="0"/>
          <w:divBdr>
            <w:top w:val="none" w:sz="0" w:space="0" w:color="auto"/>
            <w:left w:val="none" w:sz="0" w:space="0" w:color="auto"/>
            <w:bottom w:val="none" w:sz="0" w:space="0" w:color="auto"/>
            <w:right w:val="none" w:sz="0" w:space="0" w:color="auto"/>
          </w:divBdr>
        </w:div>
        <w:div w:id="2122146884">
          <w:marLeft w:val="0"/>
          <w:marRight w:val="0"/>
          <w:marTop w:val="0"/>
          <w:marBottom w:val="0"/>
          <w:divBdr>
            <w:top w:val="none" w:sz="0" w:space="0" w:color="auto"/>
            <w:left w:val="none" w:sz="0" w:space="0" w:color="auto"/>
            <w:bottom w:val="none" w:sz="0" w:space="0" w:color="auto"/>
            <w:right w:val="none" w:sz="0" w:space="0" w:color="auto"/>
          </w:divBdr>
        </w:div>
        <w:div w:id="677582073">
          <w:marLeft w:val="0"/>
          <w:marRight w:val="0"/>
          <w:marTop w:val="0"/>
          <w:marBottom w:val="0"/>
          <w:divBdr>
            <w:top w:val="none" w:sz="0" w:space="0" w:color="auto"/>
            <w:left w:val="none" w:sz="0" w:space="0" w:color="auto"/>
            <w:bottom w:val="none" w:sz="0" w:space="0" w:color="auto"/>
            <w:right w:val="none" w:sz="0" w:space="0" w:color="auto"/>
          </w:divBdr>
        </w:div>
        <w:div w:id="897016332">
          <w:marLeft w:val="0"/>
          <w:marRight w:val="0"/>
          <w:marTop w:val="0"/>
          <w:marBottom w:val="0"/>
          <w:divBdr>
            <w:top w:val="none" w:sz="0" w:space="0" w:color="auto"/>
            <w:left w:val="none" w:sz="0" w:space="0" w:color="auto"/>
            <w:bottom w:val="none" w:sz="0" w:space="0" w:color="auto"/>
            <w:right w:val="none" w:sz="0" w:space="0" w:color="auto"/>
          </w:divBdr>
        </w:div>
        <w:div w:id="201285994">
          <w:marLeft w:val="0"/>
          <w:marRight w:val="0"/>
          <w:marTop w:val="0"/>
          <w:marBottom w:val="0"/>
          <w:divBdr>
            <w:top w:val="none" w:sz="0" w:space="0" w:color="auto"/>
            <w:left w:val="none" w:sz="0" w:space="0" w:color="auto"/>
            <w:bottom w:val="none" w:sz="0" w:space="0" w:color="auto"/>
            <w:right w:val="none" w:sz="0" w:space="0" w:color="auto"/>
          </w:divBdr>
        </w:div>
        <w:div w:id="1087309416">
          <w:marLeft w:val="0"/>
          <w:marRight w:val="0"/>
          <w:marTop w:val="0"/>
          <w:marBottom w:val="0"/>
          <w:divBdr>
            <w:top w:val="none" w:sz="0" w:space="0" w:color="auto"/>
            <w:left w:val="none" w:sz="0" w:space="0" w:color="auto"/>
            <w:bottom w:val="none" w:sz="0" w:space="0" w:color="auto"/>
            <w:right w:val="none" w:sz="0" w:space="0" w:color="auto"/>
          </w:divBdr>
        </w:div>
        <w:div w:id="1464620362">
          <w:marLeft w:val="0"/>
          <w:marRight w:val="0"/>
          <w:marTop w:val="0"/>
          <w:marBottom w:val="0"/>
          <w:divBdr>
            <w:top w:val="none" w:sz="0" w:space="0" w:color="auto"/>
            <w:left w:val="none" w:sz="0" w:space="0" w:color="auto"/>
            <w:bottom w:val="none" w:sz="0" w:space="0" w:color="auto"/>
            <w:right w:val="none" w:sz="0" w:space="0" w:color="auto"/>
          </w:divBdr>
        </w:div>
        <w:div w:id="719866668">
          <w:marLeft w:val="0"/>
          <w:marRight w:val="0"/>
          <w:marTop w:val="0"/>
          <w:marBottom w:val="0"/>
          <w:divBdr>
            <w:top w:val="none" w:sz="0" w:space="0" w:color="auto"/>
            <w:left w:val="none" w:sz="0" w:space="0" w:color="auto"/>
            <w:bottom w:val="none" w:sz="0" w:space="0" w:color="auto"/>
            <w:right w:val="none" w:sz="0" w:space="0" w:color="auto"/>
          </w:divBdr>
        </w:div>
        <w:div w:id="2104376570">
          <w:marLeft w:val="0"/>
          <w:marRight w:val="0"/>
          <w:marTop w:val="0"/>
          <w:marBottom w:val="0"/>
          <w:divBdr>
            <w:top w:val="none" w:sz="0" w:space="0" w:color="auto"/>
            <w:left w:val="none" w:sz="0" w:space="0" w:color="auto"/>
            <w:bottom w:val="none" w:sz="0" w:space="0" w:color="auto"/>
            <w:right w:val="none" w:sz="0" w:space="0" w:color="auto"/>
          </w:divBdr>
        </w:div>
        <w:div w:id="1505129021">
          <w:marLeft w:val="0"/>
          <w:marRight w:val="0"/>
          <w:marTop w:val="0"/>
          <w:marBottom w:val="0"/>
          <w:divBdr>
            <w:top w:val="none" w:sz="0" w:space="0" w:color="auto"/>
            <w:left w:val="none" w:sz="0" w:space="0" w:color="auto"/>
            <w:bottom w:val="none" w:sz="0" w:space="0" w:color="auto"/>
            <w:right w:val="none" w:sz="0" w:space="0" w:color="auto"/>
          </w:divBdr>
        </w:div>
        <w:div w:id="1074400935">
          <w:marLeft w:val="0"/>
          <w:marRight w:val="0"/>
          <w:marTop w:val="0"/>
          <w:marBottom w:val="0"/>
          <w:divBdr>
            <w:top w:val="none" w:sz="0" w:space="0" w:color="auto"/>
            <w:left w:val="none" w:sz="0" w:space="0" w:color="auto"/>
            <w:bottom w:val="none" w:sz="0" w:space="0" w:color="auto"/>
            <w:right w:val="none" w:sz="0" w:space="0" w:color="auto"/>
          </w:divBdr>
        </w:div>
        <w:div w:id="811485580">
          <w:marLeft w:val="0"/>
          <w:marRight w:val="0"/>
          <w:marTop w:val="0"/>
          <w:marBottom w:val="0"/>
          <w:divBdr>
            <w:top w:val="none" w:sz="0" w:space="0" w:color="auto"/>
            <w:left w:val="none" w:sz="0" w:space="0" w:color="auto"/>
            <w:bottom w:val="none" w:sz="0" w:space="0" w:color="auto"/>
            <w:right w:val="none" w:sz="0" w:space="0" w:color="auto"/>
          </w:divBdr>
        </w:div>
        <w:div w:id="770509178">
          <w:marLeft w:val="0"/>
          <w:marRight w:val="0"/>
          <w:marTop w:val="0"/>
          <w:marBottom w:val="0"/>
          <w:divBdr>
            <w:top w:val="none" w:sz="0" w:space="0" w:color="auto"/>
            <w:left w:val="none" w:sz="0" w:space="0" w:color="auto"/>
            <w:bottom w:val="none" w:sz="0" w:space="0" w:color="auto"/>
            <w:right w:val="none" w:sz="0" w:space="0" w:color="auto"/>
          </w:divBdr>
        </w:div>
        <w:div w:id="557012554">
          <w:marLeft w:val="0"/>
          <w:marRight w:val="0"/>
          <w:marTop w:val="0"/>
          <w:marBottom w:val="0"/>
          <w:divBdr>
            <w:top w:val="none" w:sz="0" w:space="0" w:color="auto"/>
            <w:left w:val="none" w:sz="0" w:space="0" w:color="auto"/>
            <w:bottom w:val="none" w:sz="0" w:space="0" w:color="auto"/>
            <w:right w:val="none" w:sz="0" w:space="0" w:color="auto"/>
          </w:divBdr>
        </w:div>
        <w:div w:id="2044210795">
          <w:marLeft w:val="0"/>
          <w:marRight w:val="0"/>
          <w:marTop w:val="0"/>
          <w:marBottom w:val="0"/>
          <w:divBdr>
            <w:top w:val="none" w:sz="0" w:space="0" w:color="auto"/>
            <w:left w:val="none" w:sz="0" w:space="0" w:color="auto"/>
            <w:bottom w:val="none" w:sz="0" w:space="0" w:color="auto"/>
            <w:right w:val="none" w:sz="0" w:space="0" w:color="auto"/>
          </w:divBdr>
        </w:div>
        <w:div w:id="1195120767">
          <w:marLeft w:val="0"/>
          <w:marRight w:val="0"/>
          <w:marTop w:val="0"/>
          <w:marBottom w:val="0"/>
          <w:divBdr>
            <w:top w:val="none" w:sz="0" w:space="0" w:color="auto"/>
            <w:left w:val="none" w:sz="0" w:space="0" w:color="auto"/>
            <w:bottom w:val="none" w:sz="0" w:space="0" w:color="auto"/>
            <w:right w:val="none" w:sz="0" w:space="0" w:color="auto"/>
          </w:divBdr>
        </w:div>
        <w:div w:id="1308318742">
          <w:marLeft w:val="0"/>
          <w:marRight w:val="0"/>
          <w:marTop w:val="0"/>
          <w:marBottom w:val="0"/>
          <w:divBdr>
            <w:top w:val="none" w:sz="0" w:space="0" w:color="auto"/>
            <w:left w:val="none" w:sz="0" w:space="0" w:color="auto"/>
            <w:bottom w:val="none" w:sz="0" w:space="0" w:color="auto"/>
            <w:right w:val="none" w:sz="0" w:space="0" w:color="auto"/>
          </w:divBdr>
        </w:div>
        <w:div w:id="1570193939">
          <w:marLeft w:val="0"/>
          <w:marRight w:val="0"/>
          <w:marTop w:val="0"/>
          <w:marBottom w:val="0"/>
          <w:divBdr>
            <w:top w:val="none" w:sz="0" w:space="0" w:color="auto"/>
            <w:left w:val="none" w:sz="0" w:space="0" w:color="auto"/>
            <w:bottom w:val="none" w:sz="0" w:space="0" w:color="auto"/>
            <w:right w:val="none" w:sz="0" w:space="0" w:color="auto"/>
          </w:divBdr>
        </w:div>
      </w:divsChild>
    </w:div>
    <w:div w:id="2128159425">
      <w:bodyDiv w:val="1"/>
      <w:marLeft w:val="0"/>
      <w:marRight w:val="0"/>
      <w:marTop w:val="0"/>
      <w:marBottom w:val="0"/>
      <w:divBdr>
        <w:top w:val="none" w:sz="0" w:space="0" w:color="auto"/>
        <w:left w:val="none" w:sz="0" w:space="0" w:color="auto"/>
        <w:bottom w:val="none" w:sz="0" w:space="0" w:color="auto"/>
        <w:right w:val="none" w:sz="0" w:space="0" w:color="auto"/>
      </w:divBdr>
    </w:div>
    <w:div w:id="2135051044">
      <w:bodyDiv w:val="1"/>
      <w:marLeft w:val="0"/>
      <w:marRight w:val="0"/>
      <w:marTop w:val="0"/>
      <w:marBottom w:val="0"/>
      <w:divBdr>
        <w:top w:val="none" w:sz="0" w:space="0" w:color="auto"/>
        <w:left w:val="none" w:sz="0" w:space="0" w:color="auto"/>
        <w:bottom w:val="none" w:sz="0" w:space="0" w:color="auto"/>
        <w:right w:val="none" w:sz="0" w:space="0" w:color="auto"/>
      </w:divBdr>
      <w:divsChild>
        <w:div w:id="793017916">
          <w:marLeft w:val="0"/>
          <w:marRight w:val="0"/>
          <w:marTop w:val="0"/>
          <w:marBottom w:val="0"/>
          <w:divBdr>
            <w:top w:val="none" w:sz="0" w:space="0" w:color="auto"/>
            <w:left w:val="none" w:sz="0" w:space="0" w:color="auto"/>
            <w:bottom w:val="none" w:sz="0" w:space="0" w:color="auto"/>
            <w:right w:val="none" w:sz="0" w:space="0" w:color="auto"/>
          </w:divBdr>
        </w:div>
        <w:div w:id="31660719">
          <w:marLeft w:val="0"/>
          <w:marRight w:val="0"/>
          <w:marTop w:val="0"/>
          <w:marBottom w:val="0"/>
          <w:divBdr>
            <w:top w:val="none" w:sz="0" w:space="0" w:color="auto"/>
            <w:left w:val="none" w:sz="0" w:space="0" w:color="auto"/>
            <w:bottom w:val="none" w:sz="0" w:space="0" w:color="auto"/>
            <w:right w:val="none" w:sz="0" w:space="0" w:color="auto"/>
          </w:divBdr>
        </w:div>
        <w:div w:id="531041323">
          <w:marLeft w:val="0"/>
          <w:marRight w:val="0"/>
          <w:marTop w:val="0"/>
          <w:marBottom w:val="0"/>
          <w:divBdr>
            <w:top w:val="none" w:sz="0" w:space="0" w:color="auto"/>
            <w:left w:val="none" w:sz="0" w:space="0" w:color="auto"/>
            <w:bottom w:val="none" w:sz="0" w:space="0" w:color="auto"/>
            <w:right w:val="none" w:sz="0" w:space="0" w:color="auto"/>
          </w:divBdr>
        </w:div>
        <w:div w:id="1576893833">
          <w:marLeft w:val="0"/>
          <w:marRight w:val="0"/>
          <w:marTop w:val="0"/>
          <w:marBottom w:val="0"/>
          <w:divBdr>
            <w:top w:val="none" w:sz="0" w:space="0" w:color="auto"/>
            <w:left w:val="none" w:sz="0" w:space="0" w:color="auto"/>
            <w:bottom w:val="none" w:sz="0" w:space="0" w:color="auto"/>
            <w:right w:val="none" w:sz="0" w:space="0" w:color="auto"/>
          </w:divBdr>
        </w:div>
        <w:div w:id="791171689">
          <w:marLeft w:val="0"/>
          <w:marRight w:val="0"/>
          <w:marTop w:val="0"/>
          <w:marBottom w:val="0"/>
          <w:divBdr>
            <w:top w:val="none" w:sz="0" w:space="0" w:color="auto"/>
            <w:left w:val="none" w:sz="0" w:space="0" w:color="auto"/>
            <w:bottom w:val="none" w:sz="0" w:space="0" w:color="auto"/>
            <w:right w:val="none" w:sz="0" w:space="0" w:color="auto"/>
          </w:divBdr>
        </w:div>
        <w:div w:id="1278175877">
          <w:marLeft w:val="0"/>
          <w:marRight w:val="0"/>
          <w:marTop w:val="0"/>
          <w:marBottom w:val="0"/>
          <w:divBdr>
            <w:top w:val="none" w:sz="0" w:space="0" w:color="auto"/>
            <w:left w:val="none" w:sz="0" w:space="0" w:color="auto"/>
            <w:bottom w:val="none" w:sz="0" w:space="0" w:color="auto"/>
            <w:right w:val="none" w:sz="0" w:space="0" w:color="auto"/>
          </w:divBdr>
        </w:div>
        <w:div w:id="816454294">
          <w:marLeft w:val="0"/>
          <w:marRight w:val="0"/>
          <w:marTop w:val="0"/>
          <w:marBottom w:val="0"/>
          <w:divBdr>
            <w:top w:val="none" w:sz="0" w:space="0" w:color="auto"/>
            <w:left w:val="none" w:sz="0" w:space="0" w:color="auto"/>
            <w:bottom w:val="none" w:sz="0" w:space="0" w:color="auto"/>
            <w:right w:val="none" w:sz="0" w:space="0" w:color="auto"/>
          </w:divBdr>
        </w:div>
        <w:div w:id="138889430">
          <w:marLeft w:val="0"/>
          <w:marRight w:val="0"/>
          <w:marTop w:val="0"/>
          <w:marBottom w:val="0"/>
          <w:divBdr>
            <w:top w:val="none" w:sz="0" w:space="0" w:color="auto"/>
            <w:left w:val="none" w:sz="0" w:space="0" w:color="auto"/>
            <w:bottom w:val="none" w:sz="0" w:space="0" w:color="auto"/>
            <w:right w:val="none" w:sz="0" w:space="0" w:color="auto"/>
          </w:divBdr>
        </w:div>
        <w:div w:id="750153240">
          <w:marLeft w:val="0"/>
          <w:marRight w:val="0"/>
          <w:marTop w:val="0"/>
          <w:marBottom w:val="0"/>
          <w:divBdr>
            <w:top w:val="none" w:sz="0" w:space="0" w:color="auto"/>
            <w:left w:val="none" w:sz="0" w:space="0" w:color="auto"/>
            <w:bottom w:val="none" w:sz="0" w:space="0" w:color="auto"/>
            <w:right w:val="none" w:sz="0" w:space="0" w:color="auto"/>
          </w:divBdr>
        </w:div>
        <w:div w:id="1741975373">
          <w:marLeft w:val="0"/>
          <w:marRight w:val="0"/>
          <w:marTop w:val="0"/>
          <w:marBottom w:val="0"/>
          <w:divBdr>
            <w:top w:val="none" w:sz="0" w:space="0" w:color="auto"/>
            <w:left w:val="none" w:sz="0" w:space="0" w:color="auto"/>
            <w:bottom w:val="none" w:sz="0" w:space="0" w:color="auto"/>
            <w:right w:val="none" w:sz="0" w:space="0" w:color="auto"/>
          </w:divBdr>
        </w:div>
        <w:div w:id="1799910945">
          <w:marLeft w:val="0"/>
          <w:marRight w:val="0"/>
          <w:marTop w:val="0"/>
          <w:marBottom w:val="0"/>
          <w:divBdr>
            <w:top w:val="none" w:sz="0" w:space="0" w:color="auto"/>
            <w:left w:val="none" w:sz="0" w:space="0" w:color="auto"/>
            <w:bottom w:val="none" w:sz="0" w:space="0" w:color="auto"/>
            <w:right w:val="none" w:sz="0" w:space="0" w:color="auto"/>
          </w:divBdr>
        </w:div>
        <w:div w:id="353964030">
          <w:marLeft w:val="0"/>
          <w:marRight w:val="0"/>
          <w:marTop w:val="0"/>
          <w:marBottom w:val="0"/>
          <w:divBdr>
            <w:top w:val="none" w:sz="0" w:space="0" w:color="auto"/>
            <w:left w:val="none" w:sz="0" w:space="0" w:color="auto"/>
            <w:bottom w:val="none" w:sz="0" w:space="0" w:color="auto"/>
            <w:right w:val="none" w:sz="0" w:space="0" w:color="auto"/>
          </w:divBdr>
        </w:div>
        <w:div w:id="1153986300">
          <w:marLeft w:val="0"/>
          <w:marRight w:val="0"/>
          <w:marTop w:val="0"/>
          <w:marBottom w:val="0"/>
          <w:divBdr>
            <w:top w:val="none" w:sz="0" w:space="0" w:color="auto"/>
            <w:left w:val="none" w:sz="0" w:space="0" w:color="auto"/>
            <w:bottom w:val="none" w:sz="0" w:space="0" w:color="auto"/>
            <w:right w:val="none" w:sz="0" w:space="0" w:color="auto"/>
          </w:divBdr>
        </w:div>
        <w:div w:id="412898993">
          <w:marLeft w:val="0"/>
          <w:marRight w:val="0"/>
          <w:marTop w:val="0"/>
          <w:marBottom w:val="0"/>
          <w:divBdr>
            <w:top w:val="none" w:sz="0" w:space="0" w:color="auto"/>
            <w:left w:val="none" w:sz="0" w:space="0" w:color="auto"/>
            <w:bottom w:val="none" w:sz="0" w:space="0" w:color="auto"/>
            <w:right w:val="none" w:sz="0" w:space="0" w:color="auto"/>
          </w:divBdr>
        </w:div>
        <w:div w:id="1830977478">
          <w:marLeft w:val="0"/>
          <w:marRight w:val="0"/>
          <w:marTop w:val="0"/>
          <w:marBottom w:val="0"/>
          <w:divBdr>
            <w:top w:val="none" w:sz="0" w:space="0" w:color="auto"/>
            <w:left w:val="none" w:sz="0" w:space="0" w:color="auto"/>
            <w:bottom w:val="none" w:sz="0" w:space="0" w:color="auto"/>
            <w:right w:val="none" w:sz="0" w:space="0" w:color="auto"/>
          </w:divBdr>
        </w:div>
        <w:div w:id="620696198">
          <w:marLeft w:val="0"/>
          <w:marRight w:val="0"/>
          <w:marTop w:val="0"/>
          <w:marBottom w:val="0"/>
          <w:divBdr>
            <w:top w:val="none" w:sz="0" w:space="0" w:color="auto"/>
            <w:left w:val="none" w:sz="0" w:space="0" w:color="auto"/>
            <w:bottom w:val="none" w:sz="0" w:space="0" w:color="auto"/>
            <w:right w:val="none" w:sz="0" w:space="0" w:color="auto"/>
          </w:divBdr>
        </w:div>
        <w:div w:id="207186477">
          <w:marLeft w:val="0"/>
          <w:marRight w:val="0"/>
          <w:marTop w:val="0"/>
          <w:marBottom w:val="0"/>
          <w:divBdr>
            <w:top w:val="none" w:sz="0" w:space="0" w:color="auto"/>
            <w:left w:val="none" w:sz="0" w:space="0" w:color="auto"/>
            <w:bottom w:val="none" w:sz="0" w:space="0" w:color="auto"/>
            <w:right w:val="none" w:sz="0" w:space="0" w:color="auto"/>
          </w:divBdr>
        </w:div>
        <w:div w:id="605307690">
          <w:marLeft w:val="0"/>
          <w:marRight w:val="0"/>
          <w:marTop w:val="0"/>
          <w:marBottom w:val="0"/>
          <w:divBdr>
            <w:top w:val="none" w:sz="0" w:space="0" w:color="auto"/>
            <w:left w:val="none" w:sz="0" w:space="0" w:color="auto"/>
            <w:bottom w:val="none" w:sz="0" w:space="0" w:color="auto"/>
            <w:right w:val="none" w:sz="0" w:space="0" w:color="auto"/>
          </w:divBdr>
        </w:div>
        <w:div w:id="1381590100">
          <w:marLeft w:val="0"/>
          <w:marRight w:val="0"/>
          <w:marTop w:val="0"/>
          <w:marBottom w:val="0"/>
          <w:divBdr>
            <w:top w:val="none" w:sz="0" w:space="0" w:color="auto"/>
            <w:left w:val="none" w:sz="0" w:space="0" w:color="auto"/>
            <w:bottom w:val="none" w:sz="0" w:space="0" w:color="auto"/>
            <w:right w:val="none" w:sz="0" w:space="0" w:color="auto"/>
          </w:divBdr>
        </w:div>
        <w:div w:id="1630475029">
          <w:marLeft w:val="0"/>
          <w:marRight w:val="0"/>
          <w:marTop w:val="0"/>
          <w:marBottom w:val="0"/>
          <w:divBdr>
            <w:top w:val="none" w:sz="0" w:space="0" w:color="auto"/>
            <w:left w:val="none" w:sz="0" w:space="0" w:color="auto"/>
            <w:bottom w:val="none" w:sz="0" w:space="0" w:color="auto"/>
            <w:right w:val="none" w:sz="0" w:space="0" w:color="auto"/>
          </w:divBdr>
        </w:div>
        <w:div w:id="604272197">
          <w:marLeft w:val="0"/>
          <w:marRight w:val="0"/>
          <w:marTop w:val="0"/>
          <w:marBottom w:val="0"/>
          <w:divBdr>
            <w:top w:val="none" w:sz="0" w:space="0" w:color="auto"/>
            <w:left w:val="none" w:sz="0" w:space="0" w:color="auto"/>
            <w:bottom w:val="none" w:sz="0" w:space="0" w:color="auto"/>
            <w:right w:val="none" w:sz="0" w:space="0" w:color="auto"/>
          </w:divBdr>
        </w:div>
        <w:div w:id="1443063432">
          <w:marLeft w:val="0"/>
          <w:marRight w:val="0"/>
          <w:marTop w:val="0"/>
          <w:marBottom w:val="0"/>
          <w:divBdr>
            <w:top w:val="none" w:sz="0" w:space="0" w:color="auto"/>
            <w:left w:val="none" w:sz="0" w:space="0" w:color="auto"/>
            <w:bottom w:val="none" w:sz="0" w:space="0" w:color="auto"/>
            <w:right w:val="none" w:sz="0" w:space="0" w:color="auto"/>
          </w:divBdr>
        </w:div>
        <w:div w:id="1204444926">
          <w:marLeft w:val="0"/>
          <w:marRight w:val="0"/>
          <w:marTop w:val="0"/>
          <w:marBottom w:val="0"/>
          <w:divBdr>
            <w:top w:val="none" w:sz="0" w:space="0" w:color="auto"/>
            <w:left w:val="none" w:sz="0" w:space="0" w:color="auto"/>
            <w:bottom w:val="none" w:sz="0" w:space="0" w:color="auto"/>
            <w:right w:val="none" w:sz="0" w:space="0" w:color="auto"/>
          </w:divBdr>
        </w:div>
        <w:div w:id="2007399605">
          <w:marLeft w:val="0"/>
          <w:marRight w:val="0"/>
          <w:marTop w:val="0"/>
          <w:marBottom w:val="0"/>
          <w:divBdr>
            <w:top w:val="none" w:sz="0" w:space="0" w:color="auto"/>
            <w:left w:val="none" w:sz="0" w:space="0" w:color="auto"/>
            <w:bottom w:val="none" w:sz="0" w:space="0" w:color="auto"/>
            <w:right w:val="none" w:sz="0" w:space="0" w:color="auto"/>
          </w:divBdr>
        </w:div>
        <w:div w:id="1306936365">
          <w:marLeft w:val="0"/>
          <w:marRight w:val="0"/>
          <w:marTop w:val="0"/>
          <w:marBottom w:val="0"/>
          <w:divBdr>
            <w:top w:val="none" w:sz="0" w:space="0" w:color="auto"/>
            <w:left w:val="none" w:sz="0" w:space="0" w:color="auto"/>
            <w:bottom w:val="none" w:sz="0" w:space="0" w:color="auto"/>
            <w:right w:val="none" w:sz="0" w:space="0" w:color="auto"/>
          </w:divBdr>
        </w:div>
        <w:div w:id="1916547216">
          <w:marLeft w:val="0"/>
          <w:marRight w:val="0"/>
          <w:marTop w:val="0"/>
          <w:marBottom w:val="0"/>
          <w:divBdr>
            <w:top w:val="none" w:sz="0" w:space="0" w:color="auto"/>
            <w:left w:val="none" w:sz="0" w:space="0" w:color="auto"/>
            <w:bottom w:val="none" w:sz="0" w:space="0" w:color="auto"/>
            <w:right w:val="none" w:sz="0" w:space="0" w:color="auto"/>
          </w:divBdr>
        </w:div>
        <w:div w:id="2022773833">
          <w:marLeft w:val="0"/>
          <w:marRight w:val="0"/>
          <w:marTop w:val="0"/>
          <w:marBottom w:val="0"/>
          <w:divBdr>
            <w:top w:val="none" w:sz="0" w:space="0" w:color="auto"/>
            <w:left w:val="none" w:sz="0" w:space="0" w:color="auto"/>
            <w:bottom w:val="none" w:sz="0" w:space="0" w:color="auto"/>
            <w:right w:val="none" w:sz="0" w:space="0" w:color="auto"/>
          </w:divBdr>
        </w:div>
      </w:divsChild>
    </w:div>
    <w:div w:id="2139643691">
      <w:bodyDiv w:val="1"/>
      <w:marLeft w:val="0"/>
      <w:marRight w:val="0"/>
      <w:marTop w:val="0"/>
      <w:marBottom w:val="0"/>
      <w:divBdr>
        <w:top w:val="none" w:sz="0" w:space="0" w:color="auto"/>
        <w:left w:val="none" w:sz="0" w:space="0" w:color="auto"/>
        <w:bottom w:val="none" w:sz="0" w:space="0" w:color="auto"/>
        <w:right w:val="none" w:sz="0" w:space="0" w:color="auto"/>
      </w:divBdr>
    </w:div>
    <w:div w:id="2143041207">
      <w:bodyDiv w:val="1"/>
      <w:marLeft w:val="0"/>
      <w:marRight w:val="0"/>
      <w:marTop w:val="0"/>
      <w:marBottom w:val="0"/>
      <w:divBdr>
        <w:top w:val="none" w:sz="0" w:space="0" w:color="auto"/>
        <w:left w:val="none" w:sz="0" w:space="0" w:color="auto"/>
        <w:bottom w:val="none" w:sz="0" w:space="0" w:color="auto"/>
        <w:right w:val="none" w:sz="0" w:space="0" w:color="auto"/>
      </w:divBdr>
    </w:div>
    <w:div w:id="2146044061">
      <w:bodyDiv w:val="1"/>
      <w:marLeft w:val="0"/>
      <w:marRight w:val="0"/>
      <w:marTop w:val="0"/>
      <w:marBottom w:val="0"/>
      <w:divBdr>
        <w:top w:val="none" w:sz="0" w:space="0" w:color="auto"/>
        <w:left w:val="none" w:sz="0" w:space="0" w:color="auto"/>
        <w:bottom w:val="none" w:sz="0" w:space="0" w:color="auto"/>
        <w:right w:val="none" w:sz="0" w:space="0" w:color="auto"/>
      </w:divBdr>
      <w:divsChild>
        <w:div w:id="742603415">
          <w:marLeft w:val="0"/>
          <w:marRight w:val="0"/>
          <w:marTop w:val="0"/>
          <w:marBottom w:val="0"/>
          <w:divBdr>
            <w:top w:val="none" w:sz="0" w:space="0" w:color="auto"/>
            <w:left w:val="none" w:sz="0" w:space="0" w:color="auto"/>
            <w:bottom w:val="none" w:sz="0" w:space="0" w:color="auto"/>
            <w:right w:val="none" w:sz="0" w:space="0" w:color="auto"/>
          </w:divBdr>
        </w:div>
        <w:div w:id="1451436252">
          <w:marLeft w:val="0"/>
          <w:marRight w:val="0"/>
          <w:marTop w:val="0"/>
          <w:marBottom w:val="0"/>
          <w:divBdr>
            <w:top w:val="none" w:sz="0" w:space="0" w:color="auto"/>
            <w:left w:val="none" w:sz="0" w:space="0" w:color="auto"/>
            <w:bottom w:val="none" w:sz="0" w:space="0" w:color="auto"/>
            <w:right w:val="none" w:sz="0" w:space="0" w:color="auto"/>
          </w:divBdr>
        </w:div>
        <w:div w:id="237442608">
          <w:marLeft w:val="0"/>
          <w:marRight w:val="0"/>
          <w:marTop w:val="0"/>
          <w:marBottom w:val="0"/>
          <w:divBdr>
            <w:top w:val="none" w:sz="0" w:space="0" w:color="auto"/>
            <w:left w:val="none" w:sz="0" w:space="0" w:color="auto"/>
            <w:bottom w:val="none" w:sz="0" w:space="0" w:color="auto"/>
            <w:right w:val="none" w:sz="0" w:space="0" w:color="auto"/>
          </w:divBdr>
        </w:div>
        <w:div w:id="1247111063">
          <w:marLeft w:val="0"/>
          <w:marRight w:val="0"/>
          <w:marTop w:val="0"/>
          <w:marBottom w:val="0"/>
          <w:divBdr>
            <w:top w:val="none" w:sz="0" w:space="0" w:color="auto"/>
            <w:left w:val="none" w:sz="0" w:space="0" w:color="auto"/>
            <w:bottom w:val="none" w:sz="0" w:space="0" w:color="auto"/>
            <w:right w:val="none" w:sz="0" w:space="0" w:color="auto"/>
          </w:divBdr>
        </w:div>
        <w:div w:id="1037778364">
          <w:marLeft w:val="0"/>
          <w:marRight w:val="0"/>
          <w:marTop w:val="0"/>
          <w:marBottom w:val="0"/>
          <w:divBdr>
            <w:top w:val="none" w:sz="0" w:space="0" w:color="auto"/>
            <w:left w:val="none" w:sz="0" w:space="0" w:color="auto"/>
            <w:bottom w:val="none" w:sz="0" w:space="0" w:color="auto"/>
            <w:right w:val="none" w:sz="0" w:space="0" w:color="auto"/>
          </w:divBdr>
        </w:div>
        <w:div w:id="2100514404">
          <w:marLeft w:val="0"/>
          <w:marRight w:val="0"/>
          <w:marTop w:val="0"/>
          <w:marBottom w:val="0"/>
          <w:divBdr>
            <w:top w:val="none" w:sz="0" w:space="0" w:color="auto"/>
            <w:left w:val="none" w:sz="0" w:space="0" w:color="auto"/>
            <w:bottom w:val="none" w:sz="0" w:space="0" w:color="auto"/>
            <w:right w:val="none" w:sz="0" w:space="0" w:color="auto"/>
          </w:divBdr>
        </w:div>
        <w:div w:id="1762334687">
          <w:marLeft w:val="0"/>
          <w:marRight w:val="0"/>
          <w:marTop w:val="0"/>
          <w:marBottom w:val="0"/>
          <w:divBdr>
            <w:top w:val="none" w:sz="0" w:space="0" w:color="auto"/>
            <w:left w:val="none" w:sz="0" w:space="0" w:color="auto"/>
            <w:bottom w:val="none" w:sz="0" w:space="0" w:color="auto"/>
            <w:right w:val="none" w:sz="0" w:space="0" w:color="auto"/>
          </w:divBdr>
        </w:div>
        <w:div w:id="1130326075">
          <w:marLeft w:val="0"/>
          <w:marRight w:val="0"/>
          <w:marTop w:val="0"/>
          <w:marBottom w:val="0"/>
          <w:divBdr>
            <w:top w:val="none" w:sz="0" w:space="0" w:color="auto"/>
            <w:left w:val="none" w:sz="0" w:space="0" w:color="auto"/>
            <w:bottom w:val="none" w:sz="0" w:space="0" w:color="auto"/>
            <w:right w:val="none" w:sz="0" w:space="0" w:color="auto"/>
          </w:divBdr>
        </w:div>
        <w:div w:id="1018968675">
          <w:marLeft w:val="0"/>
          <w:marRight w:val="0"/>
          <w:marTop w:val="0"/>
          <w:marBottom w:val="0"/>
          <w:divBdr>
            <w:top w:val="none" w:sz="0" w:space="0" w:color="auto"/>
            <w:left w:val="none" w:sz="0" w:space="0" w:color="auto"/>
            <w:bottom w:val="none" w:sz="0" w:space="0" w:color="auto"/>
            <w:right w:val="none" w:sz="0" w:space="0" w:color="auto"/>
          </w:divBdr>
        </w:div>
        <w:div w:id="168451153">
          <w:marLeft w:val="0"/>
          <w:marRight w:val="0"/>
          <w:marTop w:val="0"/>
          <w:marBottom w:val="0"/>
          <w:divBdr>
            <w:top w:val="none" w:sz="0" w:space="0" w:color="auto"/>
            <w:left w:val="none" w:sz="0" w:space="0" w:color="auto"/>
            <w:bottom w:val="none" w:sz="0" w:space="0" w:color="auto"/>
            <w:right w:val="none" w:sz="0" w:space="0" w:color="auto"/>
          </w:divBdr>
        </w:div>
        <w:div w:id="777026647">
          <w:marLeft w:val="0"/>
          <w:marRight w:val="0"/>
          <w:marTop w:val="0"/>
          <w:marBottom w:val="0"/>
          <w:divBdr>
            <w:top w:val="none" w:sz="0" w:space="0" w:color="auto"/>
            <w:left w:val="none" w:sz="0" w:space="0" w:color="auto"/>
            <w:bottom w:val="none" w:sz="0" w:space="0" w:color="auto"/>
            <w:right w:val="none" w:sz="0" w:space="0" w:color="auto"/>
          </w:divBdr>
        </w:div>
        <w:div w:id="1206061012">
          <w:marLeft w:val="0"/>
          <w:marRight w:val="0"/>
          <w:marTop w:val="0"/>
          <w:marBottom w:val="0"/>
          <w:divBdr>
            <w:top w:val="none" w:sz="0" w:space="0" w:color="auto"/>
            <w:left w:val="none" w:sz="0" w:space="0" w:color="auto"/>
            <w:bottom w:val="none" w:sz="0" w:space="0" w:color="auto"/>
            <w:right w:val="none" w:sz="0" w:space="0" w:color="auto"/>
          </w:divBdr>
        </w:div>
        <w:div w:id="1506818345">
          <w:marLeft w:val="0"/>
          <w:marRight w:val="0"/>
          <w:marTop w:val="0"/>
          <w:marBottom w:val="0"/>
          <w:divBdr>
            <w:top w:val="none" w:sz="0" w:space="0" w:color="auto"/>
            <w:left w:val="none" w:sz="0" w:space="0" w:color="auto"/>
            <w:bottom w:val="none" w:sz="0" w:space="0" w:color="auto"/>
            <w:right w:val="none" w:sz="0" w:space="0" w:color="auto"/>
          </w:divBdr>
        </w:div>
        <w:div w:id="1884634449">
          <w:marLeft w:val="0"/>
          <w:marRight w:val="0"/>
          <w:marTop w:val="0"/>
          <w:marBottom w:val="0"/>
          <w:divBdr>
            <w:top w:val="none" w:sz="0" w:space="0" w:color="auto"/>
            <w:left w:val="none" w:sz="0" w:space="0" w:color="auto"/>
            <w:bottom w:val="none" w:sz="0" w:space="0" w:color="auto"/>
            <w:right w:val="none" w:sz="0" w:space="0" w:color="auto"/>
          </w:divBdr>
        </w:div>
        <w:div w:id="1888107869">
          <w:marLeft w:val="0"/>
          <w:marRight w:val="0"/>
          <w:marTop w:val="0"/>
          <w:marBottom w:val="0"/>
          <w:divBdr>
            <w:top w:val="none" w:sz="0" w:space="0" w:color="auto"/>
            <w:left w:val="none" w:sz="0" w:space="0" w:color="auto"/>
            <w:bottom w:val="none" w:sz="0" w:space="0" w:color="auto"/>
            <w:right w:val="none" w:sz="0" w:space="0" w:color="auto"/>
          </w:divBdr>
        </w:div>
        <w:div w:id="539053499">
          <w:marLeft w:val="0"/>
          <w:marRight w:val="0"/>
          <w:marTop w:val="0"/>
          <w:marBottom w:val="0"/>
          <w:divBdr>
            <w:top w:val="none" w:sz="0" w:space="0" w:color="auto"/>
            <w:left w:val="none" w:sz="0" w:space="0" w:color="auto"/>
            <w:bottom w:val="none" w:sz="0" w:space="0" w:color="auto"/>
            <w:right w:val="none" w:sz="0" w:space="0" w:color="auto"/>
          </w:divBdr>
        </w:div>
        <w:div w:id="299772263">
          <w:marLeft w:val="0"/>
          <w:marRight w:val="0"/>
          <w:marTop w:val="0"/>
          <w:marBottom w:val="0"/>
          <w:divBdr>
            <w:top w:val="none" w:sz="0" w:space="0" w:color="auto"/>
            <w:left w:val="none" w:sz="0" w:space="0" w:color="auto"/>
            <w:bottom w:val="none" w:sz="0" w:space="0" w:color="auto"/>
            <w:right w:val="none" w:sz="0" w:space="0" w:color="auto"/>
          </w:divBdr>
        </w:div>
        <w:div w:id="1670475679">
          <w:marLeft w:val="0"/>
          <w:marRight w:val="0"/>
          <w:marTop w:val="0"/>
          <w:marBottom w:val="0"/>
          <w:divBdr>
            <w:top w:val="none" w:sz="0" w:space="0" w:color="auto"/>
            <w:left w:val="none" w:sz="0" w:space="0" w:color="auto"/>
            <w:bottom w:val="none" w:sz="0" w:space="0" w:color="auto"/>
            <w:right w:val="none" w:sz="0" w:space="0" w:color="auto"/>
          </w:divBdr>
        </w:div>
        <w:div w:id="1522818581">
          <w:marLeft w:val="0"/>
          <w:marRight w:val="0"/>
          <w:marTop w:val="0"/>
          <w:marBottom w:val="0"/>
          <w:divBdr>
            <w:top w:val="none" w:sz="0" w:space="0" w:color="auto"/>
            <w:left w:val="none" w:sz="0" w:space="0" w:color="auto"/>
            <w:bottom w:val="none" w:sz="0" w:space="0" w:color="auto"/>
            <w:right w:val="none" w:sz="0" w:space="0" w:color="auto"/>
          </w:divBdr>
        </w:div>
        <w:div w:id="1698970441">
          <w:marLeft w:val="0"/>
          <w:marRight w:val="0"/>
          <w:marTop w:val="0"/>
          <w:marBottom w:val="0"/>
          <w:divBdr>
            <w:top w:val="none" w:sz="0" w:space="0" w:color="auto"/>
            <w:left w:val="none" w:sz="0" w:space="0" w:color="auto"/>
            <w:bottom w:val="none" w:sz="0" w:space="0" w:color="auto"/>
            <w:right w:val="none" w:sz="0" w:space="0" w:color="auto"/>
          </w:divBdr>
        </w:div>
        <w:div w:id="2046560650">
          <w:marLeft w:val="0"/>
          <w:marRight w:val="0"/>
          <w:marTop w:val="0"/>
          <w:marBottom w:val="0"/>
          <w:divBdr>
            <w:top w:val="none" w:sz="0" w:space="0" w:color="auto"/>
            <w:left w:val="none" w:sz="0" w:space="0" w:color="auto"/>
            <w:bottom w:val="none" w:sz="0" w:space="0" w:color="auto"/>
            <w:right w:val="none" w:sz="0" w:space="0" w:color="auto"/>
          </w:divBdr>
        </w:div>
        <w:div w:id="1877228948">
          <w:marLeft w:val="0"/>
          <w:marRight w:val="0"/>
          <w:marTop w:val="0"/>
          <w:marBottom w:val="0"/>
          <w:divBdr>
            <w:top w:val="none" w:sz="0" w:space="0" w:color="auto"/>
            <w:left w:val="none" w:sz="0" w:space="0" w:color="auto"/>
            <w:bottom w:val="none" w:sz="0" w:space="0" w:color="auto"/>
            <w:right w:val="none" w:sz="0" w:space="0" w:color="auto"/>
          </w:divBdr>
        </w:div>
        <w:div w:id="1784230061">
          <w:marLeft w:val="0"/>
          <w:marRight w:val="0"/>
          <w:marTop w:val="0"/>
          <w:marBottom w:val="0"/>
          <w:divBdr>
            <w:top w:val="none" w:sz="0" w:space="0" w:color="auto"/>
            <w:left w:val="none" w:sz="0" w:space="0" w:color="auto"/>
            <w:bottom w:val="none" w:sz="0" w:space="0" w:color="auto"/>
            <w:right w:val="none" w:sz="0" w:space="0" w:color="auto"/>
          </w:divBdr>
        </w:div>
        <w:div w:id="1662925411">
          <w:marLeft w:val="0"/>
          <w:marRight w:val="0"/>
          <w:marTop w:val="0"/>
          <w:marBottom w:val="0"/>
          <w:divBdr>
            <w:top w:val="none" w:sz="0" w:space="0" w:color="auto"/>
            <w:left w:val="none" w:sz="0" w:space="0" w:color="auto"/>
            <w:bottom w:val="none" w:sz="0" w:space="0" w:color="auto"/>
            <w:right w:val="none" w:sz="0" w:space="0" w:color="auto"/>
          </w:divBdr>
        </w:div>
        <w:div w:id="239561916">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1797214105">
          <w:marLeft w:val="0"/>
          <w:marRight w:val="0"/>
          <w:marTop w:val="0"/>
          <w:marBottom w:val="0"/>
          <w:divBdr>
            <w:top w:val="none" w:sz="0" w:space="0" w:color="auto"/>
            <w:left w:val="none" w:sz="0" w:space="0" w:color="auto"/>
            <w:bottom w:val="none" w:sz="0" w:space="0" w:color="auto"/>
            <w:right w:val="none" w:sz="0" w:space="0" w:color="auto"/>
          </w:divBdr>
        </w:div>
        <w:div w:id="1251695186">
          <w:marLeft w:val="0"/>
          <w:marRight w:val="0"/>
          <w:marTop w:val="0"/>
          <w:marBottom w:val="0"/>
          <w:divBdr>
            <w:top w:val="none" w:sz="0" w:space="0" w:color="auto"/>
            <w:left w:val="none" w:sz="0" w:space="0" w:color="auto"/>
            <w:bottom w:val="none" w:sz="0" w:space="0" w:color="auto"/>
            <w:right w:val="none" w:sz="0" w:space="0" w:color="auto"/>
          </w:divBdr>
        </w:div>
        <w:div w:id="254437789">
          <w:marLeft w:val="0"/>
          <w:marRight w:val="0"/>
          <w:marTop w:val="0"/>
          <w:marBottom w:val="0"/>
          <w:divBdr>
            <w:top w:val="none" w:sz="0" w:space="0" w:color="auto"/>
            <w:left w:val="none" w:sz="0" w:space="0" w:color="auto"/>
            <w:bottom w:val="none" w:sz="0" w:space="0" w:color="auto"/>
            <w:right w:val="none" w:sz="0" w:space="0" w:color="auto"/>
          </w:divBdr>
        </w:div>
        <w:div w:id="1649550232">
          <w:marLeft w:val="0"/>
          <w:marRight w:val="0"/>
          <w:marTop w:val="0"/>
          <w:marBottom w:val="0"/>
          <w:divBdr>
            <w:top w:val="none" w:sz="0" w:space="0" w:color="auto"/>
            <w:left w:val="none" w:sz="0" w:space="0" w:color="auto"/>
            <w:bottom w:val="none" w:sz="0" w:space="0" w:color="auto"/>
            <w:right w:val="none" w:sz="0" w:space="0" w:color="auto"/>
          </w:divBdr>
        </w:div>
        <w:div w:id="2133744929">
          <w:marLeft w:val="0"/>
          <w:marRight w:val="0"/>
          <w:marTop w:val="0"/>
          <w:marBottom w:val="0"/>
          <w:divBdr>
            <w:top w:val="none" w:sz="0" w:space="0" w:color="auto"/>
            <w:left w:val="none" w:sz="0" w:space="0" w:color="auto"/>
            <w:bottom w:val="none" w:sz="0" w:space="0" w:color="auto"/>
            <w:right w:val="none" w:sz="0" w:space="0" w:color="auto"/>
          </w:divBdr>
        </w:div>
        <w:div w:id="1867937974">
          <w:marLeft w:val="0"/>
          <w:marRight w:val="0"/>
          <w:marTop w:val="0"/>
          <w:marBottom w:val="0"/>
          <w:divBdr>
            <w:top w:val="none" w:sz="0" w:space="0" w:color="auto"/>
            <w:left w:val="none" w:sz="0" w:space="0" w:color="auto"/>
            <w:bottom w:val="none" w:sz="0" w:space="0" w:color="auto"/>
            <w:right w:val="none" w:sz="0" w:space="0" w:color="auto"/>
          </w:divBdr>
        </w:div>
        <w:div w:id="396167811">
          <w:marLeft w:val="0"/>
          <w:marRight w:val="0"/>
          <w:marTop w:val="0"/>
          <w:marBottom w:val="0"/>
          <w:divBdr>
            <w:top w:val="none" w:sz="0" w:space="0" w:color="auto"/>
            <w:left w:val="none" w:sz="0" w:space="0" w:color="auto"/>
            <w:bottom w:val="none" w:sz="0" w:space="0" w:color="auto"/>
            <w:right w:val="none" w:sz="0" w:space="0" w:color="auto"/>
          </w:divBdr>
        </w:div>
        <w:div w:id="1331375294">
          <w:marLeft w:val="0"/>
          <w:marRight w:val="0"/>
          <w:marTop w:val="0"/>
          <w:marBottom w:val="0"/>
          <w:divBdr>
            <w:top w:val="none" w:sz="0" w:space="0" w:color="auto"/>
            <w:left w:val="none" w:sz="0" w:space="0" w:color="auto"/>
            <w:bottom w:val="none" w:sz="0" w:space="0" w:color="auto"/>
            <w:right w:val="none" w:sz="0" w:space="0" w:color="auto"/>
          </w:divBdr>
        </w:div>
        <w:div w:id="188959766">
          <w:marLeft w:val="0"/>
          <w:marRight w:val="0"/>
          <w:marTop w:val="0"/>
          <w:marBottom w:val="0"/>
          <w:divBdr>
            <w:top w:val="none" w:sz="0" w:space="0" w:color="auto"/>
            <w:left w:val="none" w:sz="0" w:space="0" w:color="auto"/>
            <w:bottom w:val="none" w:sz="0" w:space="0" w:color="auto"/>
            <w:right w:val="none" w:sz="0" w:space="0" w:color="auto"/>
          </w:divBdr>
        </w:div>
        <w:div w:id="1335287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geelongaustralia.com.au/common/Public/Documents/8de065ed16ee686-250911chapter7maps.pdf" TargetMode="External"/><Relationship Id="rId26" Type="http://schemas.openxmlformats.org/officeDocument/2006/relationships/hyperlink" Target="https://www.geelongaustralia.com.au/common/Public/Documents/8de065f1d6e618e-250911chapter13maps.pdf" TargetMode="Externa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geelongaustralia.com.au/common/Public/Documents/8de065ed16ee686-250911chapter7maps.pdf" TargetMode="External"/><Relationship Id="rId25" Type="http://schemas.openxmlformats.org/officeDocument/2006/relationships/hyperlink" Target="https://www.geelongaustralia.com.au/common/Public/Documents/8de065ed16ee686-250911chapter7maps.pdf" TargetMode="Externa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eelongaustralia.com.au/common/Public/Documents/8de065ed16ee686-250911chapter7maps.pdf" TargetMode="Externa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eelongaustralia.com.au/common/public/documents/8da9a307c3b6750-northernandwesterngeelonggrowthareas-strategicimpactassessmentdataset-august2022.PDF" TargetMode="External"/><Relationship Id="rId32" Type="http://schemas.openxmlformats.org/officeDocument/2006/relationships/header" Target="header13.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geelongaustralia.com.au/common/Public/Documents/8de065ed16ee686-250911chapter7maps.pdf" TargetMode="External"/><Relationship Id="rId23" Type="http://schemas.openxmlformats.org/officeDocument/2006/relationships/hyperlink" Target="https://www.geelongaustralia.com.au/common/Public/Documents/8de065df9e890a0-251017chapter3maps.pdf" TargetMode="Externa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yperlink" Target="https://www.geelongaustralia.com.au/common/public/documents/8da9a307c3b6750-northernandwesterngeelonggrowthareas-strategicimpactassessmentdataset-august2022.PDF" TargetMode="External"/><Relationship Id="rId30" Type="http://schemas.openxmlformats.org/officeDocument/2006/relationships/hyperlink" Target="https://www.geelongaustralia.com.au/common/Public/Documents/8de065f1d6e618e-250911chapter13maps.pdf" TargetMode="External"/><Relationship Id="rId35" Type="http://schemas.openxmlformats.org/officeDocument/2006/relationships/header" Target="header16.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EA75D62-41C8-C141-93FD-A89C361B5E4F}"/>
      </w:docPartPr>
      <w:docPartBody>
        <w:p w:rsidR="00ED1B60" w:rsidRDefault="003067FC">
          <w:r w:rsidRPr="006C29F5">
            <w:rPr>
              <w:rStyle w:val="PlaceholderText"/>
            </w:rPr>
            <w:t>Click or tap here to enter text.</w:t>
          </w:r>
        </w:p>
      </w:docPartBody>
    </w:docPart>
    <w:docPart>
      <w:docPartPr>
        <w:name w:val="B3D744A4C388FB4C8E6469406BCC04C6"/>
        <w:category>
          <w:name w:val="General"/>
          <w:gallery w:val="placeholder"/>
        </w:category>
        <w:types>
          <w:type w:val="bbPlcHdr"/>
        </w:types>
        <w:behaviors>
          <w:behavior w:val="content"/>
        </w:behaviors>
        <w:guid w:val="{D41974BC-4029-9546-B2AE-48E7E654FE97}"/>
      </w:docPartPr>
      <w:docPartBody>
        <w:p w:rsidR="00E10B87" w:rsidRDefault="00CF2325" w:rsidP="00CF2325">
          <w:pPr>
            <w:pStyle w:val="B3D744A4C388FB4C8E6469406BCC04C6"/>
          </w:pPr>
          <w:r w:rsidRPr="006C29F5">
            <w:rPr>
              <w:rStyle w:val="PlaceholderText"/>
            </w:rPr>
            <w:t>Click or tap here to enter text.</w:t>
          </w:r>
        </w:p>
      </w:docPartBody>
    </w:docPart>
    <w:docPart>
      <w:docPartPr>
        <w:name w:val="84668190CCD03F499A9E338F17527C09"/>
        <w:category>
          <w:name w:val="General"/>
          <w:gallery w:val="placeholder"/>
        </w:category>
        <w:types>
          <w:type w:val="bbPlcHdr"/>
        </w:types>
        <w:behaviors>
          <w:behavior w:val="content"/>
        </w:behaviors>
        <w:guid w:val="{4E3E37FB-7904-CC44-A9BA-5C0561CCCF6B}"/>
      </w:docPartPr>
      <w:docPartBody>
        <w:p w:rsidR="00E10B87" w:rsidRDefault="00CF2325" w:rsidP="00CF2325">
          <w:pPr>
            <w:pStyle w:val="84668190CCD03F499A9E338F17527C09"/>
          </w:pPr>
          <w:r w:rsidRPr="006C29F5">
            <w:rPr>
              <w:rStyle w:val="PlaceholderText"/>
            </w:rPr>
            <w:t>Click or tap here to enter text.</w:t>
          </w:r>
        </w:p>
      </w:docPartBody>
    </w:docPart>
    <w:docPart>
      <w:docPartPr>
        <w:name w:val="39BF4A6D2C03434DB830790602D834E4"/>
        <w:category>
          <w:name w:val="General"/>
          <w:gallery w:val="placeholder"/>
        </w:category>
        <w:types>
          <w:type w:val="bbPlcHdr"/>
        </w:types>
        <w:behaviors>
          <w:behavior w:val="content"/>
        </w:behaviors>
        <w:guid w:val="{1669D533-A594-5D40-BA73-379E6B81C3AC}"/>
      </w:docPartPr>
      <w:docPartBody>
        <w:p w:rsidR="00C2380A" w:rsidRDefault="00FE0801" w:rsidP="00FE0801">
          <w:pPr>
            <w:pStyle w:val="39BF4A6D2C03434DB830790602D834E4"/>
          </w:pPr>
          <w:r w:rsidRPr="00600BE2">
            <w:rPr>
              <w:rStyle w:val="PlaceholderText"/>
            </w:rPr>
            <w:t>Click or tap here to enter text.</w:t>
          </w:r>
        </w:p>
      </w:docPartBody>
    </w:docPart>
    <w:docPart>
      <w:docPartPr>
        <w:name w:val="87B60CC475D24B4DAC908E93E44CBC1B"/>
        <w:category>
          <w:name w:val="General"/>
          <w:gallery w:val="placeholder"/>
        </w:category>
        <w:types>
          <w:type w:val="bbPlcHdr"/>
        </w:types>
        <w:behaviors>
          <w:behavior w:val="content"/>
        </w:behaviors>
        <w:guid w:val="{1F4185F5-AAFE-4941-A3C9-F93E85044FA9}"/>
      </w:docPartPr>
      <w:docPartBody>
        <w:p w:rsidR="00C2380A" w:rsidRDefault="00FE0801" w:rsidP="00FE0801">
          <w:pPr>
            <w:pStyle w:val="87B60CC475D24B4DAC908E93E44CBC1B"/>
          </w:pPr>
          <w:r w:rsidRPr="00600BE2">
            <w:rPr>
              <w:rStyle w:val="PlaceholderText"/>
            </w:rPr>
            <w:t>Click or tap here to enter text.</w:t>
          </w:r>
        </w:p>
      </w:docPartBody>
    </w:docPart>
    <w:docPart>
      <w:docPartPr>
        <w:name w:val="AC12AF03EB6A294EB13C6111E32BF032"/>
        <w:category>
          <w:name w:val="General"/>
          <w:gallery w:val="placeholder"/>
        </w:category>
        <w:types>
          <w:type w:val="bbPlcHdr"/>
        </w:types>
        <w:behaviors>
          <w:behavior w:val="content"/>
        </w:behaviors>
        <w:guid w:val="{BB58E895-8427-8741-9BB9-5AD8D579F5E3}"/>
      </w:docPartPr>
      <w:docPartBody>
        <w:p w:rsidR="00C2380A" w:rsidRDefault="00FE0801" w:rsidP="00FE0801">
          <w:pPr>
            <w:pStyle w:val="AC12AF03EB6A294EB13C6111E32BF032"/>
          </w:pPr>
          <w:r w:rsidRPr="003E23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ranienbaum">
    <w:panose1 w:val="02000506080000020003"/>
    <w:charset w:val="00"/>
    <w:family w:val="auto"/>
    <w:pitch w:val="variable"/>
    <w:sig w:usb0="8000022F" w:usb1="0000000A" w:usb2="00000000" w:usb3="00000000" w:csb0="00000097" w:csb1="00000000"/>
  </w:font>
  <w:font w:name="Open Sans Semibold">
    <w:panose1 w:val="020B07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FC"/>
    <w:rsid w:val="00041E71"/>
    <w:rsid w:val="00061538"/>
    <w:rsid w:val="00061BB7"/>
    <w:rsid w:val="000B07B8"/>
    <w:rsid w:val="000D65C7"/>
    <w:rsid w:val="001D0B2B"/>
    <w:rsid w:val="002277A9"/>
    <w:rsid w:val="002553C1"/>
    <w:rsid w:val="0027460B"/>
    <w:rsid w:val="002761FD"/>
    <w:rsid w:val="002E73D0"/>
    <w:rsid w:val="003067FC"/>
    <w:rsid w:val="00312190"/>
    <w:rsid w:val="00321916"/>
    <w:rsid w:val="003336AD"/>
    <w:rsid w:val="0034163A"/>
    <w:rsid w:val="003766C9"/>
    <w:rsid w:val="003E09F7"/>
    <w:rsid w:val="00400270"/>
    <w:rsid w:val="00403B80"/>
    <w:rsid w:val="00422383"/>
    <w:rsid w:val="004732DE"/>
    <w:rsid w:val="004D47A3"/>
    <w:rsid w:val="004D51D9"/>
    <w:rsid w:val="00540F49"/>
    <w:rsid w:val="0058781E"/>
    <w:rsid w:val="005B6344"/>
    <w:rsid w:val="006336EF"/>
    <w:rsid w:val="006626A7"/>
    <w:rsid w:val="00672810"/>
    <w:rsid w:val="006C3093"/>
    <w:rsid w:val="006E139F"/>
    <w:rsid w:val="0071285B"/>
    <w:rsid w:val="00782F4F"/>
    <w:rsid w:val="00791F24"/>
    <w:rsid w:val="007A0FB4"/>
    <w:rsid w:val="007A1C55"/>
    <w:rsid w:val="007E3416"/>
    <w:rsid w:val="007F5763"/>
    <w:rsid w:val="00845714"/>
    <w:rsid w:val="00876C5C"/>
    <w:rsid w:val="009104E6"/>
    <w:rsid w:val="00917360"/>
    <w:rsid w:val="00941248"/>
    <w:rsid w:val="00943DE5"/>
    <w:rsid w:val="00945185"/>
    <w:rsid w:val="00977FF7"/>
    <w:rsid w:val="00992312"/>
    <w:rsid w:val="009A7645"/>
    <w:rsid w:val="009D65DA"/>
    <w:rsid w:val="00A26629"/>
    <w:rsid w:val="00A41800"/>
    <w:rsid w:val="00A436E9"/>
    <w:rsid w:val="00A67411"/>
    <w:rsid w:val="00AA4BFC"/>
    <w:rsid w:val="00AB7DB9"/>
    <w:rsid w:val="00B26CD6"/>
    <w:rsid w:val="00B37E98"/>
    <w:rsid w:val="00B47508"/>
    <w:rsid w:val="00B81856"/>
    <w:rsid w:val="00B90698"/>
    <w:rsid w:val="00BB5E78"/>
    <w:rsid w:val="00BC0909"/>
    <w:rsid w:val="00C15888"/>
    <w:rsid w:val="00C2380A"/>
    <w:rsid w:val="00C27F3F"/>
    <w:rsid w:val="00C63F6C"/>
    <w:rsid w:val="00C925BD"/>
    <w:rsid w:val="00CE443B"/>
    <w:rsid w:val="00CF2325"/>
    <w:rsid w:val="00D15AEF"/>
    <w:rsid w:val="00D2090C"/>
    <w:rsid w:val="00D878AD"/>
    <w:rsid w:val="00DA4484"/>
    <w:rsid w:val="00DB5A20"/>
    <w:rsid w:val="00DB7B3B"/>
    <w:rsid w:val="00DD05E5"/>
    <w:rsid w:val="00DD245B"/>
    <w:rsid w:val="00DD66F1"/>
    <w:rsid w:val="00E04424"/>
    <w:rsid w:val="00E10B87"/>
    <w:rsid w:val="00E35CB7"/>
    <w:rsid w:val="00E54BCA"/>
    <w:rsid w:val="00E6162E"/>
    <w:rsid w:val="00EA6C2F"/>
    <w:rsid w:val="00ED1B60"/>
    <w:rsid w:val="00F016F6"/>
    <w:rsid w:val="00F21CCF"/>
    <w:rsid w:val="00F255DA"/>
    <w:rsid w:val="00FA539F"/>
    <w:rsid w:val="00FD75C7"/>
    <w:rsid w:val="00FE0801"/>
    <w:rsid w:val="00FE30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801"/>
    <w:rPr>
      <w:color w:val="808080"/>
    </w:rPr>
  </w:style>
  <w:style w:type="paragraph" w:customStyle="1" w:styleId="B3D744A4C388FB4C8E6469406BCC04C6">
    <w:name w:val="B3D744A4C388FB4C8E6469406BCC04C6"/>
    <w:rsid w:val="00CF2325"/>
    <w:rPr>
      <w:kern w:val="2"/>
      <w14:ligatures w14:val="standardContextual"/>
    </w:rPr>
  </w:style>
  <w:style w:type="paragraph" w:customStyle="1" w:styleId="84668190CCD03F499A9E338F17527C09">
    <w:name w:val="84668190CCD03F499A9E338F17527C09"/>
    <w:rsid w:val="00CF2325"/>
    <w:rPr>
      <w:kern w:val="2"/>
      <w14:ligatures w14:val="standardContextual"/>
    </w:rPr>
  </w:style>
  <w:style w:type="paragraph" w:customStyle="1" w:styleId="39BF4A6D2C03434DB830790602D834E4">
    <w:name w:val="39BF4A6D2C03434DB830790602D834E4"/>
    <w:rsid w:val="00FE0801"/>
    <w:pPr>
      <w:spacing w:after="160" w:line="278" w:lineRule="auto"/>
    </w:pPr>
    <w:rPr>
      <w:kern w:val="2"/>
      <w14:ligatures w14:val="standardContextual"/>
    </w:rPr>
  </w:style>
  <w:style w:type="paragraph" w:customStyle="1" w:styleId="87B60CC475D24B4DAC908E93E44CBC1B">
    <w:name w:val="87B60CC475D24B4DAC908E93E44CBC1B"/>
    <w:rsid w:val="00FE0801"/>
    <w:pPr>
      <w:spacing w:after="160" w:line="278" w:lineRule="auto"/>
    </w:pPr>
    <w:rPr>
      <w:kern w:val="2"/>
      <w14:ligatures w14:val="standardContextual"/>
    </w:rPr>
  </w:style>
  <w:style w:type="paragraph" w:customStyle="1" w:styleId="AC12AF03EB6A294EB13C6111E32BF032">
    <w:name w:val="AC12AF03EB6A294EB13C6111E32BF032"/>
    <w:rsid w:val="00FE0801"/>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D13B13-A34A-E445-9461-C0ED16D437E7}">
  <we:reference id="wa104382081" version="1.55.1.0" store="en-GB" storeType="OMEX"/>
  <we:alternateReferences>
    <we:reference id="wa104382081" version="1.55.1.0" store="" storeType="OMEX"/>
  </we:alternateReferences>
  <we:properties>
    <we:property name="MENDELEY_BIBLIOGRAPHY_IS_DIRTY" value="true"/>
    <we:property name="MENDELEY_BIBLIOGRAPHY_LAST_MODIFIED" value="1761108381939"/>
    <we:property name="MENDELEY_CITATIONS" value="[{&quot;citationID&quot;:&quot;MENDELEY_CITATION_914a7af5-9757-4cc4-b215-0fe926bca0fe&quot;,&quot;properties&quot;:{&quot;noteIndex&quot;:0},&quot;isEdited&quot;:false,&quot;manualOverride&quot;:{&quot;citeprocText&quot;:&quot;(EHP, 2021)&quot;,&quot;isManuallyOverridden&quot;:false,&quot;manualOverrideText&quot;:&quot;&quot;},&quot;citationTag&quot;:&quot;MENDELEY_CITATION_v3_eyJjaXRhdGlvbklEIjoiTUVOREVMRVlfQ0lUQVRJT05fOTE0YTdhZjUtOTc1Ny00Y2M0LWIyMTUtMGZlOTI2YmNhMGZ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36f2dbe1-c27d-4612-9f4f-701173488c7d&quot;,&quot;properties&quot;:{&quot;noteIndex&quot;:0},&quot;isEdited&quot;:false,&quot;manualOverride&quot;:{&quot;citeprocText&quot;:&quot;(EHP, 2021)&quot;,&quot;isManuallyOverridden&quot;:false,&quot;manualOverrideText&quot;:&quot;&quot;},&quot;citationTag&quot;:&quot;MENDELEY_CITATION_v3_eyJjaXRhdGlvbklEIjoiTUVOREVMRVlfQ0lUQVRJT05fMzZmMmRiZTEtYzI3ZC00NjEyLTlmNGYtNzAxMTczNDg4Yzd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19befcc5-5a2b-4a63-a543-43fd2a708633&quot;,&quot;properties&quot;:{&quot;noteIndex&quot;:0},&quot;isEdited&quot;:false,&quot;manualOverride&quot;:{&quot;citeprocText&quot;:&quot;(EHP, 2021)&quot;,&quot;isManuallyOverridden&quot;:false,&quot;manualOverrideText&quot;:&quot;&quot;},&quot;citationTag&quot;:&quot;MENDELEY_CITATION_v3_eyJjaXRhdGlvbklEIjoiTUVOREVMRVlfQ0lUQVRJT05fMTliZWZjYzUtNWEyYi00YTYzLWE1NDMtNDNmZDJhNzA4NjM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cae00f3b-f5ac-42f8-986c-0d6915af3425&quot;,&quot;properties&quot;:{&quot;noteIndex&quot;:0},&quot;isEdited&quot;:false,&quot;manualOverride&quot;:{&quot;citeprocText&quot;:&quot;(DoE, 2013)&quot;,&quot;isManuallyOverridden&quot;:false,&quot;manualOverrideText&quot;:&quot;&quot;},&quot;citationTag&quot;:&quot;MENDELEY_CITATION_v3_eyJjaXRhdGlvbklEIjoiTUVOREVMRVlfQ0lUQVRJT05fY2FlMDBmM2ItZjVhYy00MmY4LTk4NmMtMGQ2OTE1YWYzNDI1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3e62d5a8-a182-40ef-8e32-24d872c3c6af&quot;,&quot;properties&quot;:{&quot;noteIndex&quot;:0},&quot;isEdited&quot;:false,&quot;manualOverride&quot;:{&quot;citeprocText&quot;:&quot;(EHP, 2021)&quot;,&quot;isManuallyOverridden&quot;:false,&quot;manualOverrideText&quot;:&quot;&quot;},&quot;citationTag&quot;:&quot;MENDELEY_CITATION_v3_eyJjaXRhdGlvbklEIjoiTUVOREVMRVlfQ0lUQVRJT05fM2U2MmQ1YTgtYTE4Mi00MGVmLThlMzItMjRkODcyYzNjNmF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5543f7fb-442a-4aa0-a948-c18a428dfe8a&quot;,&quot;properties&quot;:{&quot;noteIndex&quot;:0},&quot;isEdited&quot;:false,&quot;manualOverride&quot;:{&quot;citeprocText&quot;:&quot;(EHP, 2021)&quot;,&quot;isManuallyOverridden&quot;:false,&quot;manualOverrideText&quot;:&quot;&quot;},&quot;citationTag&quot;:&quot;MENDELEY_CITATION_v3_eyJjaXRhdGlvbklEIjoiTUVOREVMRVlfQ0lUQVRJT05fNTU0M2Y3ZmItNDQyYS00YWEwLWE5NDgtYzE4YTQyOGRmZTh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0f348340-890c-4cc7-9567-547e1854dae6&quot;,&quot;properties&quot;:{&quot;noteIndex&quot;:0},&quot;isEdited&quot;:false,&quot;manualOverride&quot;:{&quot;citeprocText&quot;:&quot;(DELWP, 2005)&quot;,&quot;isManuallyOverridden&quot;:false,&quot;manualOverrideText&quot;:&quot;&quot;},&quot;citationTag&quot;:&quot;MENDELEY_CITATION_v3_eyJjaXRhdGlvbklEIjoiTUVOREVMRVlfQ0lUQVRJT05fMGYzNDgzNDAtODkwYy00Y2M3LTk1NjctNTQ3ZTE4NTRkYWU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6aa76ba2-3071-4f97-b049-f558cc83cc27&quot;,&quot;properties&quot;:{&quot;noteIndex&quot;:0},&quot;isEdited&quot;:false,&quot;manualOverride&quot;:{&quot;citeprocText&quot;:&quot;(DELWP, 2022b)&quot;,&quot;isManuallyOverridden&quot;:false,&quot;manualOverrideText&quot;:&quot;&quot;},&quot;citationTag&quot;:&quot;MENDELEY_CITATION_v3_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&quot;,&quot;citationItems&quot;:[{&quot;id&quot;:&quot;879b01cd-627b-5db5-b39e-4da195504de9&quot;,&quot;itemData&quot;:{&quot;author&quot;:[{&quot;dropping-particle&quot;:&quot;&quot;,&quot;family&quot;:&quot;DELWP&quot;,&quot;given&quot;:&quot;&quot;,&quot;non-dropping-particle&quot;:&quot;&quot;,&quot;parse-names&quot;:false,&quot;suffix&quot;:&quot;&quot;}],&quot;id&quot;:&quot;879b01cd-627b-5db5-b39e-4da195504de9&quot;,&quot;issued&quot;:{&quot;date-parts&quot;:[[&quot;2022&quot;]]},&quot;title&quot;:&quot;Victorian Wetland Inventory (Current)&quot;,&quot;type&quot;:&quot;article&quot;,&quot;container-title-short&quot;:&quot;&quot;},&quot;uris&quot;:[&quot;http://www.mendeley.com/documents/?uuid=aed88a90-ea26-4120-a9ad-cffbab1d461b&quot;],&quot;isTemporary&quot;:false,&quot;legacyDesktopId&quot;:&quot;aed88a90-ea26-4120-a9ad-cffbab1d461b&quot;}]},{&quot;citationID&quot;:&quot;MENDELEY_CITATION_03442dad-fa8c-48e8-87ad-91113925defa&quot;,&quot;properties&quot;:{&quot;noteIndex&quot;:0},&quot;isEdited&quot;:false,&quot;manualOverride&quot;:{&quot;citeprocText&quot;:&quot;(DoE, 2013)&quot;,&quot;isManuallyOverridden&quot;:false,&quot;manualOverrideText&quot;:&quot;&quot;},&quot;citationTag&quot;:&quot;MENDELEY_CITATION_v3_eyJjaXRhdGlvbklEIjoiTUVOREVMRVlfQ0lUQVRJT05fMDM0NDJkYWQtZmE4Yy00OGU4LTg3YWQtOTExMTM5MjVkZWZh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f8d70650-044b-46c4-8d2b-03080ad67791&quot;,&quot;properties&quot;:{&quot;noteIndex&quot;:0},&quot;isEdited&quot;:false,&quot;manualOverride&quot;:{&quot;citeprocText&quot;:&quot;(EHP, 2021)&quot;,&quot;isManuallyOverridden&quot;:false,&quot;manualOverrideText&quot;:&quot;&quot;},&quot;citationTag&quot;:&quot;MENDELEY_CITATION_v3_eyJjaXRhdGlvbklEIjoiTUVOREVMRVlfQ0lUQVRJT05fZjhkNzA2NTAtMDQ0Yi00NmM0LThkMmItMDMwODBhZDY3Nzk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93b9d652-ed17-40f9-881c-7c4c7f549694&quot;,&quot;properties&quot;:{&quot;noteIndex&quot;:0},&quot;isEdited&quot;:false,&quot;manualOverride&quot;:{&quot;citeprocText&quot;:&quot;(DoE, 2013)&quot;,&quot;isManuallyOverridden&quot;:false,&quot;manualOverrideText&quot;:&quot;&quot;},&quot;citationTag&quot;:&quot;MENDELEY_CITATION_v3_eyJjaXRhdGlvbklEIjoiTUVOREVMRVlfQ0lUQVRJT05fOTNiOWQ2NTItZWQxNy00MGY5LTg4MWMtN2M0YzdmNTQ5Njk0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edb37b61-741f-467a-876e-22be6a6be3d1&quot;,&quot;properties&quot;:{&quot;noteIndex&quot;:0},&quot;isEdited&quot;:false,&quot;manualOverride&quot;:{&quot;citeprocText&quot;:&quot;(DoE, 2013)&quot;,&quot;isManuallyOverridden&quot;:false,&quot;manualOverrideText&quot;:&quot;&quot;},&quot;citationTag&quot;:&quot;MENDELEY_CITATION_v3_eyJjaXRhdGlvbklEIjoiTUVOREVMRVlfQ0lUQVRJT05fZWRiMzdiNjEtNzQxZi00NjdhLTg3NmUtMjJiZTZhNmJlM2Qx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3bc5fcf5-367e-4700-902a-acc64bae4d8d&quot;,&quot;properties&quot;:{&quot;noteIndex&quot;:0},&quot;isEdited&quot;:false,&quot;manualOverride&quot;:{&quot;citeprocText&quot;:&quot;(DoE, 2013)&quot;,&quot;isManuallyOverridden&quot;:false,&quot;manualOverrideText&quot;:&quot;&quot;},&quot;citationTag&quot;:&quot;MENDELEY_CITATION_v3_eyJjaXRhdGlvbklEIjoiTUVOREVMRVlfQ0lUQVRJT05fM2JjNWZjZjUtMzY3ZS00NzAwLTkwMmEtYWNjNjRiYWU0ZDhk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29446091-a350-4235-9b6f-6e07d3288ef0&quot;,&quot;properties&quot;:{&quot;noteIndex&quot;:0},&quot;isEdited&quot;:false,&quot;manualOverride&quot;:{&quot;citeprocText&quot;:&quot;(DoE, 2017)&quot;,&quot;isManuallyOverridden&quot;:false,&quot;manualOverrideText&quot;:&quot;&quot;},&quot;citationTag&quot;:&quot;MENDELEY_CITATION_v3_eyJjaXRhdGlvbklEIjoiTUVOREVMRVlfQ0lUQVRJT05fMjk0NDYwOTEtYTM1MC00MjM1LTliNmYtNmUwN2QzMjg4ZWYw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e0ea4634-06d4-41c2-839c-8a88ff795c7d&quot;,&quot;properties&quot;:{&quot;noteIndex&quot;:0},&quot;isEdited&quot;:false,&quot;manualOverride&quot;:{&quot;citeprocText&quot;:&quot;(DoE, 2015)&quot;,&quot;isManuallyOverridden&quot;:false,&quot;manualOverrideText&quot;:&quot;&quot;},&quot;citationTag&quot;:&quot;MENDELEY_CITATION_v3_eyJjaXRhdGlvbklEIjoiTUVOREVMRVlfQ0lUQVRJT05fZTBlYTQ2MzQtMDZkNC00MWMyLTgzOWMtOGE4OGZmNzk1Yzdk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quot;,&quot;citationItems&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63acc202-7906-4a4a-a7a2-e3117aa60daa&quot;,&quot;properties&quot;:{&quot;noteIndex&quot;:0},&quot;isEdited&quot;:false,&quot;manualOverride&quot;:{&quot;citeprocText&quot;:&quot;(DoE, 2017)&quot;,&quot;isManuallyOverridden&quot;:false,&quot;manualOverrideText&quot;:&quot;&quot;},&quot;citationTag&quot;:&quot;MENDELEY_CITATION_v3_eyJjaXRhdGlvbklEIjoiTUVOREVMRVlfQ0lUQVRJT05fNjNhY2MyMDItNzkwNi00YTRhLWE3YTItZTMxMTdhYTYwZGF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60dd875f-6497-4e72-aeab-9269b7734c16&quot;,&quot;properties&quot;:{&quot;noteIndex&quot;:0},&quot;isEdited&quot;:false,&quot;manualOverride&quot;:{&quot;citeprocText&quot;:&quot;(Hansen &lt;i&gt;et al.&lt;/i&gt;, 2016)&quot;,&quot;isManuallyOverridden&quot;:false,&quot;manualOverrideText&quot;:&quot;&quot;},&quot;citationTag&quot;:&quot;MENDELEY_CITATION_v3_eyJjaXRhdGlvbklEIjoiTUVOREVMRVlfQ0lUQVRJT05fNjBkZDg3NWYtNjQ5Ny00ZTcyLWFlYWItOTI2OWI3NzM0YzE2IiwicHJvcGVydGllcyI6eyJub3RlSW5kZXgiOjB9LCJpc0VkaXRlZCI6ZmFsc2UsIm1hbnVhbE92ZXJyaWRlIjp7ImNpdGVwcm9jVGV4dCI6IihIYW5zZW4gPGk+ZXQgYWwuPC9pPiwgMjAxNikiLCJpc01hbnVhbGx5T3ZlcnJpZGRlbiI6ZmFsc2UsIm1hbnVhbE92ZXJyaWRlVGV4dCI6IiJ9LCJjaXRhdGlvbkl0ZW1zIjpb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quot;,&quot;citationItems&quot;:[{&quot;id&quot;:&quot;dcc4b7f7-c55a-5e3a-b46b-ddd8422379c6&quot;,&quot;itemData&quot;:{&quot;author&quot;:[{&quot;dropping-particle&quot;:&quot;&quot;,&quot;family&quot;:&quot;Hansen&quot;,&quot;given&quot;:&quot;Birgita D.&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Watkins&quot;,&quot;given&quot;:&quot;Doug&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Clemens&quot;,&quot;given&quot;:&quot;Robert S.&quot;,&quot;non-dropping-particle&quot;:&quot;&quot;,&quot;parse-names&quot;:false,&quot;suffix&quot;:&quot;&quot;},{&quot;dropping-particle&quot;:&quot;&quot;,&quot;family&quot;:&quot;Newman&quot;,&quot;given&quot;:&quot;Mike&quot;,&quot;non-dropping-particle&quot;:&quot;&quot;,&quot;parse-names&quot;:false,&quot;suffix&quot;:&quot;&quot;},{&quot;dropping-particle&quot;:&quot;&quot;,&quot;family&quot;:&quot;Weller&quot;,&quot;given&quot;:&quot;Eric J.&quot;,&quot;non-dropping-particle&quot;:&quot;&quot;,&quot;parse-names&quot;:false,&quot;suffix&quot;:&quot;&quot;},{&quot;dropping-particle&quot;:&quot;&quot;,&quot;family&quot;:&quot;Woehler&quot;,&quot;given&quot;:&quot;Dan R.&quot;,&quot;non-dropping-particle&quot;:&quot;&quot;,&quot;parse-names&quot;:false,&quot;suffix&quot;:&quot;&quot;}],&quot;id&quot;:&quot;dcc4b7f7-c55a-5e3a-b46b-ddd8422379c6&quot;,&quot;issued&quot;:{&quot;date-parts&quot;:[[&quot;2016&quot;]]},&quot;language&quot;:&quot;en&quot;,&quot;page&quot;:&quot;90&quot;,&quot;publisher&quot;:&quot;Unpublished report for the Department of the Environment. BirdLife Australia, Melbourne.&quot;,&quot;title&quot;:&quot;Revision of the East Asian-Australasian Flyway Population Estimates for 37 listed Migratory Shorebird Species&quot;,&quot;type&quot;:&quot;article&quot;,&quot;container-title-short&quot;:&quot;&quot;},&quot;uris&quot;:[&quot;http://www.mendeley.com/documents/?uuid=8abf6705-9f7c-4639-be21-42d81e2ca69a&quot;],&quot;isTemporary&quot;:false,&quot;legacyDesktopId&quot;:&quot;8abf6705-9f7c-4639-be21-42d81e2ca69a&quot;}]},{&quot;citationID&quot;:&quot;MENDELEY_CITATION_6608eeda-5297-4ac3-88d6-cece8dcf7854&quot;,&quot;properties&quot;:{&quot;noteIndex&quot;:0},&quot;isEdited&quot;:false,&quot;manualOverride&quot;:{&quot;citeprocText&quot;:&quot;(DoE, 2017)&quot;,&quot;isManuallyOverridden&quot;:false,&quot;manualOverrideText&quot;:&quot;&quot;},&quot;citationTag&quot;:&quot;MENDELEY_CITATION_v3_eyJjaXRhdGlvbklEIjoiTUVOREVMRVlfQ0lUQVRJT05fNjYwOGVlZGEtNTI5Ny00YWMzLTg4ZDYtY2VjZThkY2Y3ODU0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a9b1f56e-9ee8-43a3-bf97-4b7e9309cb3b&quot;,&quot;properties&quot;:{&quot;noteIndex&quot;:0},&quot;isEdited&quot;:false,&quot;manualOverride&quot;:{&quot;citeprocText&quot;:&quot;(Weller &lt;i&gt;et al.&lt;/i&gt;, 2020)&quot;,&quot;isManuallyOverridden&quot;:false,&quot;manualOverrideText&quot;:&quot;&quot;},&quot;citationTag&quot;:&quot;MENDELEY_CITATION_v3_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&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citationID&quot;:&quot;MENDELEY_CITATION_1467cff1-52de-41e9-adf5-1349b5b6d879&quot;,&quot;properties&quot;:{&quot;noteIndex&quot;:0},&quot;isEdited&quot;:false,&quot;manualOverride&quot;:{&quot;citeprocText&quot;:&quot;(DoE, 2015)&quot;,&quot;isManuallyOverridden&quot;:false,&quot;manualOverrideText&quot;:&quot;&quot;},&quot;citationTag&quot;:&quot;MENDELEY_CITATION_v3_eyJjaXRhdGlvbklEIjoiTUVOREVMRVlfQ0lUQVRJT05fMTQ2N2NmZjEtNTJkZS00MWU5LWFkZjUtMTM0OWI1YjZkODc5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quot;,&quot;citationItems&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71ac9716-75ba-4117-b17f-c8fab33098f8&quot;,&quot;properties&quot;:{&quot;noteIndex&quot;:0},&quot;isEdited&quot;:false,&quot;manualOverride&quot;:{&quot;citeprocText&quot;:&quot;(DoE, 2015)&quot;,&quot;isManuallyOverridden&quot;:false,&quot;manualOverrideText&quot;:&quot;&quot;},&quot;citationTag&quot;:&quot;MENDELEY_CITATION_v3_eyJjaXRhdGlvbklEIjoiTUVOREVMRVlfQ0lUQVRJT05fNzFhYzk3MTYtNzViYS00MTE3LWIxN2YtYzhmYWIzMzA5OGY4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quot;,&quot;citationItems&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48870ea0-1ac8-4629-83bf-c862d34bf5c5&quot;,&quot;properties&quot;:{&quot;noteIndex&quot;:0},&quot;isEdited&quot;:false,&quot;manualOverride&quot;:{&quot;citeprocText&quot;:&quot;(DoE, 2015)&quot;,&quot;isManuallyOverridden&quot;:false,&quot;manualOverrideText&quot;:&quot;&quot;},&quot;citationTag&quot;:&quot;MENDELEY_CITATION_v3_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&quot;,&quot;citationItems&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47a5f9de-17be-4a88-a933-e0cbe819d313&quot;,&quot;properties&quot;:{&quot;noteIndex&quot;:0},&quot;isEdited&quot;:false,&quot;manualOverride&quot;:{&quot;citeprocText&quot;:&quot;(DoE, 2015, 2017)&quot;,&quot;isManuallyOverridden&quot;:false,&quot;manualOverrideText&quot;:&quot;&quot;},&quot;citationTag&quot;:&quot;MENDELEY_CITATION_v3_eyJjaXRhdGlvbklEIjoiTUVOREVMRVlfQ0lUQVRJT05fNDdhNWY5ZGUtMTdiZS00YTg4LWE5MzMtZTBjYmU4MTlkMzEzIiwicHJvcGVydGllcyI6eyJub3RlSW5kZXgiOjB9LCJpc0VkaXRlZCI6ZmFsc2UsIm1hbnVhbE92ZXJyaWRlIjp7ImNpdGVwcm9jVGV4dCI6IihEb0UsIDIwMT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a4f83e01-1d90-4ad0-a504-0a665c8b5672&quot;,&quot;properties&quot;:{&quot;noteIndex&quot;:0},&quot;isEdited&quot;:false,&quot;manualOverride&quot;:{&quot;citeprocText&quot;:&quot;(Birdlife International, 2022)&quot;,&quot;isManuallyOverridden&quot;:false,&quot;manualOverrideText&quot;:&quot;&quot;},&quot;citationTag&quot;:&quot;MENDELEY_CITATION_v3_eyJjaXRhdGlvbklEIjoiTUVOREVMRVlfQ0lUQVRJT05fYTRmODNlMDEtMWQ5MC00YWQwLWE1MDQtMGE2NjVjOGI1Njcy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quot;,&quot;citationItems&quot;:[{&quot;id&quot;:&quot;6dbe4978-a01c-54a9-b7d0-4e1f70c253ba&quot;,&quot;itemData&quot;:{&quot;URL&quot;:&quot;http://datazone.birdlife.org/species/search&quot;,&quot;author&quot;:[{&quot;dropping-particle&quot;:&quot;&quot;,&quot;family&quot;:&quot;Birdlife International&quot;,&quot;given&quot;:&quot;&quot;,&quot;non-dropping-particle&quot;:&quot;&quot;,&quot;parse-names&quot;:false,&quot;suffix&quot;:&quot;&quot;}],&quot;id&quot;:&quot;6dbe4978-a01c-54a9-b7d0-4e1f70c253ba&quot;,&quot;issued&quot;:{&quot;date-parts&quot;:[[&quot;2022&quot;]]},&quot;title&quot;:&quot;BirdLife Data Zone&quot;,&quot;type&quot;:&quot;webpage&quot;,&quot;container-title-short&quot;:&quot;&quot;},&quot;uris&quot;:[&quot;http://www.mendeley.com/documents/?uuid=098d3a62-947a-4a2a-94cb-814e5d9b8b7a&quot;],&quot;isTemporary&quot;:false,&quot;legacyDesktopId&quot;:&quot;098d3a62-947a-4a2a-94cb-814e5d9b8b7a&quot;}]},{&quot;citationID&quot;:&quot;MENDELEY_CITATION_3bd3f07b-985d-423e-b806-37eb1639d81b&quot;,&quot;properties&quot;:{&quot;noteIndex&quot;:0},&quot;isEdited&quot;:false,&quot;manualOverride&quot;:{&quot;isManuallyOverridden&quot;:false,&quot;citeprocText&quot;:&quot;(DCCEEW, 2022)&quot;,&quot;manualOverrideText&quot;:&quot;&quot;},&quot;citationTag&quot;:&quot;MENDELEY_CITATION_v3_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&quot;,&quot;citationItems&quot;:[{&quot;id&quot;:&quot;2f618550-7e49-3d4d-b2b2-75af86dc9ad8&quot;,&quot;itemData&quot;:{&quot;type&quot;:&quot;article&quot;,&quot;id&quot;:&quot;2f618550-7e49-3d4d-b2b2-75af86dc9ad8&quot;,&quot;title&quot;:&quot;National Recovery Plan for Albatrosses and Petrels&quot;,&quot;groupId&quot;:&quot;efbce491-2e14-3d43-a5c9-96f56af41c58&quot;,&quot;author&quot;:[{&quot;family&quot;:&quot;DCCEEW&quot;,&quot;given&quot;:&quot;&quot;,&quot;parse-names&quot;:false,&quot;dropping-particle&quot;:&quot;&quot;,&quot;non-dropping-particle&quot;:&quot;&quot;}],&quot;issued&quot;:{&quot;date-parts&quot;:[[2022]]}},&quot;isTemporary&quot;:false}]},{&quot;citationID&quot;:&quot;MENDELEY_CITATION_cc3d10d8-2d15-4e03-8e3f-552be67c4da2&quot;,&quot;properties&quot;:{&quot;noteIndex&quot;:0},&quot;isEdited&quot;:false,&quot;manualOverride&quot;:{&quot;isManuallyOverridden&quot;:false,&quot;citeprocText&quot;:&quot;(Commonwealth of Australia, 2020)&quot;,&quot;manualOverrideText&quot;:&quot;&quot;},&quot;citationTag&quot;:&quot;MENDELEY_CITATION_v3_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X0sImlzVGVtcG9yYXJ5IjpmYWxzZX1dfQ==&quot;,&quot;citationItems&quot;:[{&quot;id&quot;:&quot;fa25df61-76d2-31fd-8254-78a24cdeac13&quot;,&quot;itemData&quot;:{&quot;type&quot;:&quot;article&quot;,&quot;id&quot;:&quot;fa25df61-76d2-31fd-8254-78a24cdeac13&quot;,&quot;title&quot;:&quot;Wildlife Conservation Plan for Seabirds&quot;,&quot;groupId&quot;:&quot;efbce491-2e14-3d43-a5c9-96f56af41c58&quot;,&quot;author&quot;:[{&quot;family&quot;:&quot;Commonwealth of Australia&quot;,&quot;given&quot;:&quot;&quot;,&quot;parse-names&quot;:false,&quot;dropping-particle&quot;:&quot;&quot;,&quot;non-dropping-particle&quot;:&quot;&quot;}],&quot;issued&quot;:{&quot;date-parts&quot;:[[2020]]}},&quot;isTemporary&quot;:false}]},{&quot;citationID&quot;:&quot;MENDELEY_CITATION_0b734d44-556b-4dfa-9bc9-301fc3981ec9&quot;,&quot;properties&quot;:{&quot;noteIndex&quot;:0},&quot;isEdited&quot;:false,&quot;manualOverride&quot;:{&quot;citeprocText&quot;:&quot;(Birdlife International, 2022)&quot;,&quot;isManuallyOverridden&quot;:false,&quot;manualOverrideText&quot;:&quot;&quot;},&quot;citationTag&quot;:&quot;MENDELEY_CITATION_v3_eyJjaXRhdGlvbklEIjoiTUVOREVMRVlfQ0lUQVRJT05fMGI3MzRkNDQtNTU2Yi00ZGZhLTliYzktMzAxZmMzOTgxZWM5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quot;,&quot;citationItems&quot;:[{&quot;id&quot;:&quot;6dbe4978-a01c-54a9-b7d0-4e1f70c253ba&quot;,&quot;itemData&quot;:{&quot;URL&quot;:&quot;http://datazone.birdlife.org/species/search&quot;,&quot;author&quot;:[{&quot;dropping-particle&quot;:&quot;&quot;,&quot;family&quot;:&quot;Birdlife International&quot;,&quot;given&quot;:&quot;&quot;,&quot;non-dropping-particle&quot;:&quot;&quot;,&quot;parse-names&quot;:false,&quot;suffix&quot;:&quot;&quot;}],&quot;id&quot;:&quot;6dbe4978-a01c-54a9-b7d0-4e1f70c253ba&quot;,&quot;issued&quot;:{&quot;date-parts&quot;:[[&quot;2022&quot;]]},&quot;title&quot;:&quot;BirdLife Data Zone&quot;,&quot;type&quot;:&quot;webpage&quot;,&quot;container-title-short&quot;:&quot;&quot;},&quot;uris&quot;:[&quot;http://www.mendeley.com/documents/?uuid=098d3a62-947a-4a2a-94cb-814e5d9b8b7a&quot;],&quot;isTemporary&quot;:false,&quot;legacyDesktopId&quot;:&quot;098d3a62-947a-4a2a-94cb-814e5d9b8b7a&quot;}]},{&quot;citationID&quot;:&quot;MENDELEY_CITATION_215dacad-a7fa-4d94-a613-82f81c33d4af&quot;,&quot;properties&quot;:{&quot;noteIndex&quot;:0},&quot;isEdited&quot;:false,&quot;manualOverride&quot;:{&quot;citeprocText&quot;:&quot;(DoE, 2013)&quot;,&quot;isManuallyOverridden&quot;:false,&quot;manualOverrideText&quot;:&quot;&quot;},&quot;citationTag&quot;:&quot;MENDELEY_CITATION_v3_eyJjaXRhdGlvbklEIjoiTUVOREVMRVlfQ0lUQVRJT05fMjE1ZGFjYWQtYTdmYS00ZDk0LWE2MTMtODJmODFjMzNkNGFm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ed74f321-1417-49ff-b75f-e18580e488d6&quot;,&quot;properties&quot;:{&quot;noteIndex&quot;:0},&quot;isEdited&quot;:false,&quot;manualOverride&quot;:{&quot;citeprocText&quot;:&quot;(EHP, 2021)&quot;,&quot;isManuallyOverridden&quot;:false,&quot;manualOverrideText&quot;:&quot;&quot;},&quot;citationTag&quot;:&quot;MENDELEY_CITATION_v3_eyJjaXRhdGlvbklEIjoiTUVOREVMRVlfQ0lUQVRJT05fZWQ3NGYzMjEtMTQxNy00OWZmLWI3NWYtZTE4NTgwZTQ4OGQ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2f92f35e-d6f1-4032-8976-4b4c6876f078&quot;,&quot;properties&quot;:{&quot;noteIndex&quot;:0},&quot;isEdited&quot;:false,&quot;manualOverride&quot;:{&quot;isManuallyOverridden&quot;:false,&quot;citeprocText&quot;:&quot;(Biosis, 2024)&quot;,&quot;manualOverrideText&quot;:&quot;&quot;},&quot;citationTag&quot;:&quot;MENDELEY_CITATION_v3_eyJjaXRhdGlvbklEIjoiTUVOREVMRVlfQ0lUQVRJT05fMmY5MmYzNWUtZDZmMS00MDMyLTg5NzYtNGI0YzY4NzZmMDc4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bc9dafca-bf73-46da-a2c9-b903b8840b29&quot;,&quot;properties&quot;:{&quot;noteIndex&quot;:0},&quot;isEdited&quot;:false,&quot;manualOverride&quot;:{&quot;citeprocText&quot;:&quot;(DELWP, 2022a)&quot;,&quot;isManuallyOverridden&quot;:false,&quot;manualOverrideText&quot;:&quot;&quot;},&quot;citationTag&quot;:&quot;MENDELEY_CITATION_v3_eyJjaXRhdGlvbklEIjoiTUVOREVMRVlfQ0lUQVRJT05fYmM5ZGFmY2EtYmY3My00NmRhLWEyYzktYjkwM2I4ODQwYjI5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90333c9d-4b89-40ba-a86c-52e7e99cbb79&quot;,&quot;properties&quot;:{&quot;noteIndex&quot;:0},&quot;isEdited&quot;:false,&quot;manualOverride&quot;:{&quot;citeprocText&quot;:&quot;(DELWP, 2005, 2017)&quot;,&quot;isManuallyOverridden&quot;:false,&quot;manualOverrideText&quot;:&quot;&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Tag&quot;:&quot;MENDELEY_CITATION_v3_eyJjaXRhdGlvbklEIjoiTUVOREVMRVlfQ0lUQVRJT05fOTAzMzNjOWQtNGI4OS00MGJhLWE4NmMtNTJlN2U5OWNiYjc5IiwicHJvcGVydGllcyI6eyJub3RlSW5kZXgiOjB9LCJpc0VkaXRlZCI6ZmFsc2UsIm1hbnVhbE92ZXJyaWRlIjp7ImNpdGVwcm9jVGV4dCI6IihERUxXUCwgMjAwNSwgMjAxNy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LHsiaWQiOiJhODY5NDhjZS0wNjE5LTM1MDQtYmRkNy0yYmY2MjY2YjY3MmYiLCJpdGVtRGF0YSI6eyJ0eXBlIjoic3BlZWNoIiwiaWQiOiJhODY5NDhjZS0wNjE5LTM1MDQtYmRkNy0yYmY2MjY2YjY3MmYiLCJ0aXRsZSI6IkhhYml0YXQgSW1wb3J0YW5jZSBNb2RlbHM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quot;},{&quot;citationID&quot;:&quot;MENDELEY_CITATION_c626ecfd-cba8-440e-a614-692de045ff10&quot;,&quot;properties&quot;:{&quot;noteIndex&quot;:0},&quot;isEdited&quot;:false,&quot;manualOverride&quot;:{&quot;citeprocText&quot;:&quot;(EHP, 2021)&quot;,&quot;isManuallyOverridden&quot;:false,&quot;manualOverrideText&quot;:&quot;&quot;},&quot;citationTag&quot;:&quot;MENDELEY_CITATION_v3_eyJjaXRhdGlvbklEIjoiTUVOREVMRVlfQ0lUQVRJT05fYzYyNmVjZmQtY2JhOC00NDBlLWE2MTQtNjkyZGUwNDVmZj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7159a67c-d9ec-49c8-8d3e-52a30f897b75&quot;,&quot;properties&quot;:{&quot;noteIndex&quot;:0},&quot;isEdited&quot;:false,&quot;manualOverride&quot;:{&quot;citeprocText&quot;:&quot;(EHP, 2021)&quot;,&quot;isManuallyOverridden&quot;:false,&quot;manualOverrideText&quot;:&quot;&quot;},&quot;citationTag&quot;:&quot;MENDELEY_CITATION_v3_eyJjaXRhdGlvbklEIjoiTUVOREVMRVlfQ0lUQVRJT05fNzE1OWE2N2MtZDllYy00OWM4LThkM2UtNTJhMzBmODk3Yjc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3fc6a547-12ba-496a-a94d-e6b1ca080af6&quot;,&quot;properties&quot;:{&quot;noteIndex&quot;:0},&quot;isEdited&quot;:false,&quot;manualOverride&quot;:{&quot;citeprocText&quot;:&quot;(EHP, 2021)&quot;,&quot;isManuallyOverridden&quot;:false,&quot;manualOverrideText&quot;:&quot;&quot;},&quot;citationTag&quot;:&quot;MENDELEY_CITATION_v3_eyJjaXRhdGlvbklEIjoiTUVOREVMRVlfQ0lUQVRJT05fM2ZjNmE1NDctMTJiYS00OTZhLWE5NGQtZTZiMWNhMDgwYWY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37db17da-90df-423a-9853-c070ee4608ae&quot;,&quot;properties&quot;:{&quot;noteIndex&quot;:0},&quot;isEdited&quot;:false,&quot;manualOverride&quot;:{&quot;citeprocText&quot;:&quot;(EHP, 2021)&quot;,&quot;isManuallyOverridden&quot;:false,&quot;manualOverrideText&quot;:&quot;&quot;},&quot;citationTag&quot;:&quot;MENDELEY_CITATION_v3_eyJjaXRhdGlvbklEIjoiTUVOREVMRVlfQ0lUQVRJT05fMzdkYjE3ZGEtOTBkZi00MjNhLTk4NTMtYzA3MGVlNDYwOGF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8b6ed1d1-b3a8-4e6f-9c92-a5b5b343583f&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OGI2ZWQxZDEtYjNhOC00ZTZmLTljOTItYTViNWIzNDM1ODNm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1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isTemporary&quot;:false}]},{&quot;citationID&quot;:&quot;MENDELEY_CITATION_1c7f23fb-6fd9-4c5b-a204-a8e83a55181e&quot;,&quot;properties&quot;:{&quot;noteIndex&quot;:0},&quot;isEdited&quot;:false,&quot;manualOverride&quot;:{&quot;isManuallyOverridden&quot;:false,&quot;citeprocText&quot;:&quot;(Biosis, 2024)&quot;,&quot;manualOverrideText&quot;:&quot;&quot;},&quot;citationTag&quot;:&quot;MENDELEY_CITATION_v3_eyJjaXRhdGlvbklEIjoiTUVOREVMRVlfQ0lUQVRJT05fMWM3ZjIzZmItNmZkOS00YzViLWEyMDQtYThlODNhNTUxODFl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6ecea13a-d7ac-498c-9768-acff129c7d0b&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NmVjZWExM2EtZDdhYy00OThjLTk3NjgtYWNmZjEyOWM3ZDBi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76f2e75d-aa4e-4809-a7c4-1d99d0093fc0&quot;,&quot;properties&quot;:{&quot;noteIndex&quot;:0},&quot;isEdited&quot;:false,&quot;manualOverride&quot;:{&quot;isManuallyOverridden&quot;:false,&quot;citeprocText&quot;:&quot;(Biosis, 2024)&quot;,&quot;manualOverrideText&quot;:&quot;&quot;},&quot;citationTag&quot;:&quot;MENDELEY_CITATION_v3_eyJjaXRhdGlvbklEIjoiTUVOREVMRVlfQ0lUQVRJT05fNzZmMmU3NWQtYWE0ZS00ODA5LWE3YzQtMWQ5OWQwMDkzZmMw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f1a679e4-23da-46ab-bfb1-9001ff8d1009&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ZjFhNjc5ZTQtMjNkYS00NmFiLWJmYjEtOTAwMWZmOGQxMDA5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786bd87d-221e-499b-9bf3-635b2a768779&quot;,&quot;properties&quot;:{&quot;noteIndex&quot;:0},&quot;isEdited&quot;:false,&quot;manualOverride&quot;:{&quot;isManuallyOverridden&quot;:false,&quot;citeprocText&quot;:&quot;(EHP, 2021)&quot;,&quot;manualOverrideText&quot;:&quot;&quot;},&quot;citationTag&quot;:&quot;MENDELEY_CITATION_v3_eyJjaXRhdGlvbklEIjoiTUVOREVMRVlfQ0lUQVRJT05fNzg2YmQ4N2QtMjIxZS00OTliLTliZjMtNjM1YjJhNzY4Nzc5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c78b4eb7-850e-48fb-a736-841eee1c9cda&quot;,&quot;properties&quot;:{&quot;noteIndex&quot;:0},&quot;isEdited&quot;:false,&quot;manualOverride&quot;:{&quot;isManuallyOverridden&quot;:false,&quot;citeprocText&quot;:&quot;(EHP, 2021)&quot;,&quot;manualOverrideText&quot;:&quot;&quot;},&quot;citationTag&quot;:&quot;MENDELEY_CITATION_v3_eyJjaXRhdGlvbklEIjoiTUVOREVMRVlfQ0lUQVRJT05fYzc4YjRlYjctODUwZS00OGZiLWE3MzYtODQxZWVlMWM5Y2Rh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1b3df2a0-0807-4baa-adcd-a12defcc04fc&quot;,&quot;properties&quot;:{&quot;noteIndex&quot;:0},&quot;isEdited&quot;:false,&quot;manualOverride&quot;:{&quot;isManuallyOverridden&quot;:false,&quot;citeprocText&quot;:&quot;(EHP, 2021)&quot;,&quot;manualOverrideText&quot;:&quot;&quot;},&quot;citationTag&quot;:&quot;MENDELEY_CITATION_v3_eyJjaXRhdGlvbklEIjoiTUVOREVMRVlfQ0lUQVRJT05fMWIzZGYyYTAtMDgwNy00YmFhLWFkY2QtYTEyZGVmY2MwNGZ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939e88bb-ab1d-4c64-9882-affa5734760f&quot;,&quot;properties&quot;:{&quot;noteIndex&quot;:0},&quot;isEdited&quot;:false,&quot;manualOverride&quot;:{&quot;citeprocText&quot;:&quot;(DELWP, 2022a)&quot;,&quot;isManuallyOverridden&quot;:false,&quot;manualOverrideText&quot;:&quot;&quot;},&quot;citationTag&quot;:&quot;MENDELEY_CITATION_v3_eyJjaXRhdGlvbklEIjoiTUVOREVMRVlfQ0lUQVRJT05fOTM5ZTg4YmItYWIxZC00YzY0LTk4ODItYWZmYTU3MzQ3NjBm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1244d084-9fbe-43ec-9a69-6d6d31c0c17d&quot;,&quot;properties&quot;:{&quot;noteIndex&quot;:0},&quot;isEdited&quot;:false,&quot;manualOverride&quot;:{&quot;citeprocText&quot;:&quot;(DELWP, 2022a)&quot;,&quot;isManuallyOverridden&quot;:false,&quot;manualOverrideText&quot;:&quot;&quot;},&quot;citationTag&quot;:&quot;MENDELEY_CITATION_v3_eyJjaXRhdGlvbklEIjoiTUVOREVMRVlfQ0lUQVRJT05fMTI0NGQwODQtOWZiZS00M2VjLTlhNjktNmQ2ZDMxYzBjMTdk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49f9c41f-9bf0-4eed-b6a5-51f9337fba20&quot;,&quot;properties&quot;:{&quot;noteIndex&quot;:0},&quot;isEdited&quot;:false,&quot;manualOverride&quot;:{&quot;citeprocText&quot;:&quot;(DELWP, 2017)&quot;,&quot;isManuallyOverridden&quot;:false,&quot;manualOverrideText&quot;:&quot;&quot;},&quot;citationTag&quot;:&quot;MENDELEY_CITATION_v3_eyJjaXRhdGlvbklEIjoiTUVOREVMRVlfQ0lUQVRJT05fNDlmOWM0MWYtOWJmMC00ZWVkLWI2YTUtNTFmOTMzN2ZiYTIw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quot;,&quot;citationItems&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967945db-e1b3-42d3-9d2a-bba94f7e881f&quot;,&quot;properties&quot;:{&quot;noteIndex&quot;:0},&quot;isEdited&quot;:false,&quot;manualOverride&quot;:{&quot;citeprocText&quot;:&quot;(DELWP, 2005)&quot;,&quot;isManuallyOverridden&quot;:false,&quot;manualOverrideText&quot;:&quot;&quot;},&quot;citationTag&quot;:&quot;MENDELEY_CITATION_v3_eyJjaXRhdGlvbklEIjoiTUVOREVMRVlfQ0lUQVRJT05fOTY3OTQ1ZGItZTFiMy00MmQzLTlkMmEtYmJhOTRmN2U4ODFm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b2ae2b85-e224-405c-8a84-38d4ca6664bb&quot;,&quot;properties&quot;:{&quot;noteIndex&quot;:0},&quot;isEdited&quot;:false,&quot;manualOverride&quot;:{&quot;citeprocText&quot;:&quot;(DELWP, 2017)&quot;,&quot;isManuallyOverridden&quot;:false,&quot;manualOverrideText&quot;:&quot;&quot;},&quot;citationTag&quot;:&quot;MENDELEY_CITATION_v3_eyJjaXRhdGlvbklEIjoiTUVOREVMRVlfQ0lUQVRJT05fYjJhZTJiODUtZTIyNC00MDVjLThhODQtMzhkNGNhNjY2NGJi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quot;,&quot;citationItems&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739a2502-67e4-4111-941b-ca8b37859bce&quot;,&quot;properties&quot;:{&quot;noteIndex&quot;:0},&quot;isEdited&quot;:false,&quot;manualOverride&quot;:{&quot;citeprocText&quot;:&quot;(DELWP, 2005)&quot;,&quot;isManuallyOverridden&quot;:false,&quot;manualOverrideText&quot;:&quot;&quot;},&quot;citationTag&quot;:&quot;MENDELEY_CITATION_v3_eyJjaXRhdGlvbklEIjoiTUVOREVMRVlfQ0lUQVRJT05fNzM5YTI1MDItNjdlNC00MTExLTk0MWItY2E4YjM3ODU5YmNl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da089800-3f13-496c-b02c-55f46c992f3a&quot;,&quot;properties&quot;:{&quot;noteIndex&quot;:0},&quot;isEdited&quot;:false,&quot;manualOverride&quot;:{&quot;citeprocText&quot;:&quot;(DELWP, 2005)&quot;,&quot;isManuallyOverridden&quot;:false,&quot;manualOverrideText&quot;:&quot;&quot;},&quot;citationTag&quot;:&quot;MENDELEY_CITATION_v3_eyJjaXRhdGlvbklEIjoiTUVOREVMRVlfQ0lUQVRJT05fZGEwODk4MDAtM2YxMy00OTZjLWIwMmMtNTVmNDZjOTkyZjNh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04b6d0f4-4f09-462a-9240-e5894437084c&quot;,&quot;properties&quot;:{&quot;noteIndex&quot;:0},&quot;isEdited&quot;:false,&quot;manualOverride&quot;:{&quot;citeprocText&quot;:&quot;(CCMA, 2021)&quot;,&quot;isManuallyOverridden&quot;:false,&quot;manualOverrideText&quot;:&quot;&quot;},&quot;citationTag&quot;:&quot;MENDELEY_CITATION_v3_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&quot;,&quot;citationItems&quot;:[{&quot;id&quot;:&quot;48eecdd6-59a6-5732-a89e-1e655caa3c6d&quot;,&quot;itemData&quot;:{&quot;author&quot;:[{&quot;dropping-particle&quot;:&quot;&quot;,&quot;family&quot;:&quot;CCMA&quot;,&quot;given&quot;:&quot;&quot;,&quot;non-dropping-particle&quot;:&quot;&quot;,&quot;parse-names&quot;:false,&quot;suffix&quot;:&quot;&quot;}],&quot;id&quot;:&quot;48eecdd6-59a6-5732-a89e-1e655caa3c6d&quot;,&quot;issued&quot;:{&quot;date-parts&quot;:[[&quot;2021&quot;]]},&quot;publisher&quot;:&quot;Corangamite CMA&quot;,&quot;title&quot;:&quot;Corangamite Regional Catchment Strategy&quot;,&quot;type&quot;:&quot;article&quot;,&quot;container-title-short&quot;:&quot;&quot;},&quot;uris&quot;:[&quot;http://www.mendeley.com/documents/?uuid=116264ab-3ae8-44fc-8529-535611b3d1ba&quot;],&quot;isTemporary&quot;:false,&quot;legacyDesktopId&quot;:&quot;116264ab-3ae8-44fc-8529-535611b3d1ba&quot;}]},{&quot;citationID&quot;:&quot;MENDELEY_CITATION_4a5b66ec-9576-42ad-9bf7-ba75f5c96375&quot;,&quot;properties&quot;:{&quot;noteIndex&quot;:0},&quot;isEdited&quot;:false,&quot;manualOverride&quot;:{&quot;citeprocText&quot;:&quot;(CCMA, 2014)&quot;,&quot;isManuallyOverridden&quot;:false,&quot;manualOverrideText&quot;:&quot;&quot;},&quot;citationTag&quot;:&quot;MENDELEY_CITATION_v3_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&quot;,&quot;citationItems&quot;:[{&quot;id&quot;:&quot;329a25f7-3203-52db-a99b-b06b5f6c01d6&quot;,&quot;itemData&quot;:{&quot;author&quot;:[{&quot;dropping-particle&quot;:&quot;&quot;,&quot;family&quot;:&quot;CCMA&quot;,&quot;given&quot;:&quot;&quot;,&quot;non-dropping-particle&quot;:&quot;&quot;,&quot;parse-names&quot;:false,&quot;suffix&quot;:&quot;&quot;}],&quot;id&quot;:&quot;329a25f7-3203-52db-a99b-b06b5f6c01d6&quot;,&quot;issued&quot;:{&quot;date-parts&quot;:[[&quot;2014&quot;]]},&quot;publisher&quot;:&quot;Corangamite CMA&quot;,&quot;title&quot;:&quot;Corangamite Waterway Strategy 2014-2024&quot;,&quot;type&quot;:&quot;article&quot;,&quot;container-title-short&quot;:&quot;&quot;},&quot;uris&quot;:[&quot;http://www.mendeley.com/documents/?uuid=3d2c54c6-248d-4848-9094-c6a9d61c270a&quot;],&quot;isTemporary&quot;:false,&quot;legacyDesktopId&quot;:&quot;3d2c54c6-248d-4848-9094-c6a9d61c270a&quot;}]},{&quot;citationID&quot;:&quot;MENDELEY_CITATION_9b754019-80c4-4334-a1dc-b8bdff92109d&quot;,&quot;properties&quot;:{&quot;noteIndex&quot;:0},&quot;isEdited&quot;:false,&quot;manualOverride&quot;:{&quot;citeprocText&quot;:&quot;(SWIFFT, 2022)&quot;,&quot;isManuallyOverridden&quot;:false,&quot;manualOverrideText&quot;:&quot;&quot;},&quot;citationTag&quot;:&quot;MENDELEY_CITATION_v3_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&quot;,&quot;citationItems&quot;:[{&quot;id&quot;:&quot;5c02d344-d489-5df0-b0e7-73bff1999149&quot;,&quot;itemData&quot;:{&quot;URL&quot;:&quot;https://www.swifft.net.au/cb_pages/threatened_species_profiles.php&quot;,&quot;author&quot;:[{&quot;dropping-particle&quot;:&quot;&quot;,&quot;family&quot;:&quot;SWIFFT&quot;,&quot;given&quot;:&quot;&quot;,&quot;non-dropping-particle&quot;:&quot;&quot;,&quot;parse-names&quot;:false,&quot;suffix&quot;:&quot;&quot;}],&quot;id&quot;:&quot;5c02d344-d489-5df0-b0e7-73bff1999149&quot;,&quot;issued&quot;:{&quot;date-parts&quot;:[[&quot;2022&quot;]]},&quot;title&quot;:&quot;Threatened species profiles&quot;,&quot;type&quot;:&quot;webpage&quot;,&quot;container-title-short&quot;:&quot;&quot;},&quot;uris&quot;:[&quot;http://www.mendeley.com/documents/?uuid=e20d2220-4054-4f0b-aa45-000161f042c8&quot;],&quot;isTemporary&quot;:false,&quot;legacyDesktopId&quot;:&quot;e20d2220-4054-4f0b-aa45-000161f042c8&quot;}]},{&quot;citationID&quot;:&quot;MENDELEY_CITATION_55fd686e-9c76-47b8-9f7a-cbd1c7d6fcbf&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NTVmZDY4NmUtOWM3Ni00N2I4LTlmN2EtY2JkMWM3ZDZmY2Jm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ID&quot;:&quot;MENDELEY_CITATION_682b37b6-8536-4460-9630-88eca443fd11&quot;,&quot;properties&quot;:{&quot;noteIndex&quot;:0},&quot;isEdited&quot;:false,&quot;manualOverride&quot;:{&quot;citeprocText&quot;:&quot;(DELWP, 2020)&quot;,&quot;isManuallyOverridden&quot;:false,&quot;manualOverrideText&quot;:&quot;&quot;},&quot;citationTag&quot;:&quot;MENDELEY_CITATION_v3_eyJjaXRhdGlvbklEIjoiTUVOREVMRVlfQ0lUQVRJT05fNjgyYjM3YjYtODUzNi00NDYwLTk2MzAtODhlY2E0NDNmZDE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c5590667-b824-457d-b06d-343d0aee8eb4&quot;,&quot;properties&quot;:{&quot;noteIndex&quot;:0},&quot;isEdited&quot;:false,&quot;manualOverride&quot;:{&quot;citeprocText&quot;:&quot;(Parks Victoria, 1999)&quot;,&quot;isManuallyOverridden&quot;:false,&quot;manualOverrideText&quot;:&quot;&quot;},&quot;citationTag&quot;:&quot;MENDELEY_CITATION_v3_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&quot;,&quot;citationItems&quot;:[{&quot;id&quot;:&quot;76e83e19-f39b-5dfb-8864-fe48601726dc&quot;,&quot;itemData&quot;:{&quot;author&quot;:[{&quot;dropping-particle&quot;:&quot;&quot;,&quot;family&quot;:&quot;Parks Victoria&quot;,&quot;given&quot;:&quot;&quot;,&quot;non-dropping-particle&quot;:&quot;&quot;,&quot;parse-names&quot;:false,&quot;suffix&quot;:&quot;&quot;}],&quot;id&quot;:&quot;76e83e19-f39b-5dfb-8864-fe48601726dc&quot;,&quot;issued&quot;:{&quot;date-parts&quot;:[[&quot;1999&quot;]]},&quot;publisher&quot;:&quot;Parks Victoria&quot;,&quot;title&quot;:&quot;Information Sheet on Ramsar Wetlands&quot;,&quot;type&quot;:&quot;article&quot;,&quot;container-title-short&quot;:&quot;&quot;},&quot;uris&quot;:[&quot;http://www.mendeley.com/documents/?uuid=c208d623-32ce-4829-b00b-a48f71435bcc&quot;],&quot;isTemporary&quot;:false,&quot;legacyDesktopId&quot;:&quot;c208d623-32ce-4829-b00b-a48f71435bcc&quot;}]},{&quot;citationID&quot;:&quot;MENDELEY_CITATION_36fe886d-051e-4bc5-a84b-520a18a9f840&quot;,&quot;properties&quot;:{&quot;noteIndex&quot;:0},&quot;isEdited&quot;:false,&quot;manualOverride&quot;:{&quot;citeprocText&quot;:&quot;(DELWP, 2018)&quot;,&quot;isManuallyOverridden&quot;:false,&quot;manualOverrideText&quot;:&quot;&quot;},&quot;citationTag&quot;:&quot;MENDELEY_CITATION_v3_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&quot;,&quot;citationItems&quot;:[{&quot;id&quot;:&quot;827a28dc-bf8b-58aa-a471-1eba96827c36&quot;,&quot;itemData&quot;:{&quot;author&quot;:[{&quot;dropping-particle&quot;:&quot;&quot;,&quot;family&quot;:&quot;DELWP&quot;,&quot;given&quot;:&quot;&quot;,&quot;non-dropping-particle&quot;:&quot;&quot;,&quot;parse-names&quot;:false,&quot;suffix&quot;:&quot;&quot;}],&quot;id&quot;:&quot;827a28dc-bf8b-58aa-a471-1eba96827c36&quot;,&quot;issued&quot;:{&quot;date-parts&quot;:[[&quot;2018&quot;]]},&quot;publisher&quot;:&quot;Department of Environment, Land, Water and Planning&quot;,&quot;title&quot;:&quot;Port Phillip Bay (Western Shoreline) and Bellarine Peninsula Ramsar Site Management Plan&quot;,&quot;type&quot;:&quot;article&quot;,&quot;container-title-short&quot;:&quot;&quot;},&quot;uris&quot;:[&quot;http://www.mendeley.com/documents/?uuid=7b8f5331-8f62-4495-9500-480c00cef475&quot;],&quot;isTemporary&quot;:false,&quot;legacyDesktopId&quot;:&quot;7b8f5331-8f62-4495-9500-480c00cef475&quot;}]},{&quot;citationID&quot;:&quot;MENDELEY_CITATION_9cc17e90-4831-48c7-a055-569347150e53&quot;,&quot;properties&quot;:{&quot;noteIndex&quot;:0},&quot;isEdited&quot;:false,&quot;manualOverride&quot;:{&quot;citeprocText&quot;:&quot;(The City of Greater Geelong, 2022)&quot;,&quot;isManuallyOverridden&quot;:false,&quot;manualOverrideText&quot;:&quot;&quot;},&quot;citationTag&quot;:&quot;MENDELEY_CITATION_v3_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&quot;,&quot;citationItems&quot;:[{&quot;id&quot;:&quot;90226833-a472-5bb2-8989-6f8572d7981f&quot;,&quot;itemData&quot;:{&quot;author&quot;:[{&quot;dropping-particle&quot;:&quot;&quot;,&quot;family&quot;:&quot;The City of Greater Geelong&quot;,&quot;given&quot;:&quot;&quot;,&quot;non-dropping-particle&quot;:&quot;&quot;,&quot;parse-names&quot;:false,&quot;suffix&quot;:&quot;&quot;}],&quot;id&quot;:&quot;90226833-a472-5bb2-8989-6f8572d7981f&quot;,&quot;issued&quot;:{&quot;date-parts&quot;:[[&quot;2022&quot;]]},&quot;publisher&quot;:&quot;The City of Greater Geelong&quot;,&quot;title&quot;:&quot;Greater Geelong Planning Scheme&quot;,&quot;type&quot;:&quot;article&quot;,&quot;container-title-short&quot;:&quot;&quot;},&quot;uris&quot;:[&quot;http://www.mendeley.com/documents/?uuid=8f0b9676-7e72-494d-95ae-e45a53f088b5&quot;],&quot;isTemporary&quot;:false,&quot;legacyDesktopId&quot;:&quot;8f0b9676-7e72-494d-95ae-e45a53f088b5&quot;}]},{&quot;citationID&quot;:&quot;MENDELEY_CITATION_6f1689f5-c982-4e13-8d91-8320e906329a&quot;,&quot;properties&quot;:{&quot;noteIndex&quot;:0},&quot;isEdited&quot;:false,&quot;manualOverride&quot;:{&quot;citeprocText&quot;:&quot;(EHP, 2021)&quot;,&quot;isManuallyOverridden&quot;:false,&quot;manualOverrideText&quot;:&quot;&quot;},&quot;citationTag&quot;:&quot;MENDELEY_CITATION_v3_eyJjaXRhdGlvbklEIjoiTUVOREVMRVlfQ0lUQVRJT05fNmYxNjg5ZjUtYzk4Mi00ZTEzLThkOTEtODMyMGU5MDYzMjl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d06a3ef0-5081-4b91-b4aa-b0cb406b5c44&quot;,&quot;properties&quot;:{&quot;noteIndex&quot;:0},&quot;isEdited&quot;:false,&quot;manualOverride&quot;:{&quot;isManuallyOverridden&quot;:false,&quot;citeprocText&quot;:&quot;(Biosis, 2024)&quot;,&quot;manualOverrideText&quot;:&quot;&quot;},&quot;citationTag&quot;:&quot;MENDELEY_CITATION_v3_eyJjaXRhdGlvbklEIjoiTUVOREVMRVlfQ0lUQVRJT05fZDA2YTNlZjAtNTA4MS00YjkxLWI0YWEtYjBjYjQwNmI1YzQ0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1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isTemporary&quot;:false}]},{&quot;citationID&quot;:&quot;MENDELEY_CITATION_e646a8ae-63a2-48e6-b7d4-4194b1e672f8&quot;,&quot;properties&quot;:{&quot;noteIndex&quot;:0},&quot;isEdited&quot;:false,&quot;manualOverride&quot;:{&quot;citeprocText&quot;:&quot;(DELWP, 2022a)&quot;,&quot;isManuallyOverridden&quot;:false,&quot;manualOverrideText&quot;:&quot;&quot;},&quot;citationTag&quot;:&quot;MENDELEY_CITATION_v3_eyJjaXRhdGlvbklEIjoiTUVOREVMRVlfQ0lUQVRJT05fZTY0NmE4YWUtNjNhMi00OGU2LWI3ZDQtNDE5NGIxZTY3MmY4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30832064-b3a5-480a-9707-de2d3eadd3ee&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MzA4MzIwNjQtYjNhNS00ODBhLTk3MDctZGUyZDNlYWRkM2Vl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1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isTemporary&quot;:false}]},{&quot;citationID&quot;:&quot;MENDELEY_CITATION_abb436a9-7eff-4250-9319-3bd1d0caaa82&quot;,&quot;properties&quot;:{&quot;noteIndex&quot;:0},&quot;isEdited&quot;:false,&quot;manualOverride&quot;:{&quot;citeprocText&quot;:&quot;(EHP, 2021)&quot;,&quot;isManuallyOverridden&quot;:false,&quot;manualOverrideText&quot;:&quot;&quot;},&quot;citationTag&quot;:&quot;MENDELEY_CITATION_v3_eyJjaXRhdGlvbklEIjoiTUVOREVMRVlfQ0lUQVRJT05fYWJiNDM2YTktN2VmZi00MjUwLTkzMTktM2JkMWQwY2FhYTg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dd3a4dc3-097d-43bd-b4e8-9576ee9c6171&quot;,&quot;properties&quot;:{&quot;noteIndex&quot;:0},&quot;isEdited&quot;:false,&quot;manualOverride&quot;:{&quot;citeprocText&quot;:&quot;(DELWP, 2017)&quot;,&quot;isManuallyOverridden&quot;:false,&quot;manualOverrideText&quot;:&quot;&quot;},&quot;citationTag&quot;:&quot;MENDELEY_CITATION_v3_eyJjaXRhdGlvbklEIjoiTUVOREVMRVlfQ0lUQVRJT05fZGQzYTRkYzMtMDk3ZC00M2JkLWI0ZTgtOTU3NmVlOWM2MTcx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quot;,&quot;citationItems&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92067593-20e9-41be-bc8e-ff700ac23b2f&quot;,&quot;properties&quot;:{&quot;noteIndex&quot;:0},&quot;isEdited&quot;:false,&quot;manualOverride&quot;:{&quot;citeprocText&quot;:&quot;(DELWP, 2005)&quot;,&quot;isManuallyOverridden&quot;:false,&quot;manualOverrideText&quot;:&quot;&quot;},&quot;citationTag&quot;:&quot;MENDELEY_CITATION_v3_eyJjaXRhdGlvbklEIjoiTUVOREVMRVlfQ0lUQVRJT05fOTIwNjc1OTMtMjBlOS00MWJlLWJjOGUtZmY3MDBhYzIzYjJm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0cc553e3-a439-4987-b638-fab2662cd08b&quot;,&quot;properties&quot;:{&quot;noteIndex&quot;:0},&quot;isEdited&quot;:false,&quot;manualOverride&quot;:{&quot;citeprocText&quot;:&quot;(DELWP, 2022a)&quot;,&quot;isManuallyOverridden&quot;:false,&quot;manualOverrideText&quot;:&quot;&quot;},&quot;citationTag&quot;:&quot;MENDELEY_CITATION_v3_eyJjaXRhdGlvbklEIjoiTUVOREVMRVlfQ0lUQVRJT05fMGNjNTUzZTMtYTQzOS00OTg3LWI2MzgtZmFiMjY2MmNkMDhi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9602d645-3832-47c3-9de2-b8d27e9a51de&quot;,&quot;properties&quot;:{&quot;noteIndex&quot;:0},&quot;isEdited&quot;:false,&quot;manualOverride&quot;:{&quot;citeprocText&quot;:&quot;(EHP, 2021)&quot;,&quot;isManuallyOverridden&quot;:false,&quot;manualOverrideText&quot;:&quot;&quot;},&quot;citationTag&quot;:&quot;MENDELEY_CITATION_v3_eyJjaXRhdGlvbklEIjoiTUVOREVMRVlfQ0lUQVRJT05fOTYwMmQ2NDUtMzgzMi00N2MzLTlkZTItYjhkMjdlOWE1MWR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ID&quot;:&quot;MENDELEY_CITATION_b2c64f3a-83b0-474c-9c7b-601b4de447d8&quot;,&quot;properties&quot;:{&quot;noteIndex&quot;:0},&quot;isEdited&quot;:false,&quot;manualOverride&quot;:{&quot;citeprocText&quot;:&quot;(DELWP, 2005, 2017)&quot;,&quot;isManuallyOverridden&quot;:false,&quot;manualOverrideText&quot;:&quot;&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Tag&quot;:&quot;MENDELEY_CITATION_v3_eyJjaXRhdGlvbklEIjoiTUVOREVMRVlfQ0lUQVRJT05fYjJjNjRmM2EtODNiMC00NzRjLTljN2ItNjAxYjRkZTQ0N2Q4IiwicHJvcGVydGllcyI6eyJub3RlSW5kZXgiOjB9LCJpc0VkaXRlZCI6ZmFsc2UsIm1hbnVhbE92ZXJyaWRlIjp7ImNpdGVwcm9jVGV4dCI6IihERUxXUCwgMjAwNSwgMjAxNy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LHsiaWQiOiJhODY5NDhjZS0wNjE5LTM1MDQtYmRkNy0yYmY2MjY2YjY3MmYiLCJpdGVtRGF0YSI6eyJ0eXBlIjoic3BlZWNoIiwiaWQiOiJhODY5NDhjZS0wNjE5LTM1MDQtYmRkNy0yYmY2MjY2YjY3MmYiLCJ0aXRsZSI6IkhhYml0YXQgSW1wb3J0YW5jZSBNb2RlbHM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quot;},{&quot;citationID&quot;:&quot;MENDELEY_CITATION_5a292cef-2d19-4829-819d-af7aa3928d43&quot;,&quot;properties&quot;:{&quot;noteIndex&quot;:0},&quot;isEdited&quot;:false,&quot;manualOverride&quot;:{&quot;citeprocText&quot;:&quot;(DELWP, 2017)&quot;,&quot;isManuallyOverridden&quot;:false,&quot;manualOverrideText&quot;:&quot;&quot;},&quot;citationTag&quot;:&quot;MENDELEY_CITATION_v3_eyJjaXRhdGlvbklEIjoiTUVOREVMRVlfQ0lUQVRJT05fNWEyOTJjZWYtMmQxOS00ODI5LTgxOWQtYWY3YWEzOTI4ZDQz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quot;,&quot;citationItems&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f5eeca20-70c3-4e17-8e9f-3a80a6be8153&quot;,&quot;properties&quot;:{&quot;noteIndex&quot;:0},&quot;isEdited&quot;:false,&quot;manualOverride&quot;:{&quot;citeprocText&quot;:&quot;(DELWP, 2005)&quot;,&quot;isManuallyOverridden&quot;:false,&quot;manualOverrideText&quot;:&quot;&quot;},&quot;citationTag&quot;:&quot;MENDELEY_CITATION_v3_eyJjaXRhdGlvbklEIjoiTUVOREVMRVlfQ0lUQVRJT05fZjVlZWNhMjAtNzBjMy00ZTE3LThlOWYtM2E4MGE2YmU4MTUz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c0f6abe4-6371-4c9f-8a06-d6896d4232e4&quot;,&quot;properties&quot;:{&quot;noteIndex&quot;:0},&quot;isEdited&quot;:false,&quot;manualOverride&quot;:{&quot;citeprocText&quot;:&quot;(DELWP, 2022a)&quot;,&quot;isManuallyOverridden&quot;:false,&quot;manualOverrideText&quot;:&quot;&quot;},&quot;citationTag&quot;:&quot;MENDELEY_CITATION_v3_eyJjaXRhdGlvbklEIjoiTUVOREVMRVlfQ0lUQVRJT05fYzBmNmFiZTQtNjM3MS00YzlmLThhMDYtZDY4OTZkNDIzMmU0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868270ea-0d05-4a7c-94f8-8986ab6fd3ad&quot;,&quot;properties&quot;:{&quot;noteIndex&quot;:0},&quot;isEdited&quot;:false,&quot;manualOverride&quot;:{&quot;citeprocText&quot;:&quot;(DELWP, 2017)&quot;,&quot;isManuallyOverridden&quot;:false,&quot;manualOverrideText&quot;:&quot;&quot;},&quot;citationTag&quot;:&quot;MENDELEY_CITATION_v3_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&quot;,&quot;citationItems&quot;:[{&quot;id&quot;:&quot;a86948ce-0619-3504-bdd7-2bf6266b672f&quot;,&quot;itemData&quot;:{&quot;type&quot;:&quot;speech&quot;,&quot;id&quot;:&quot;a86948ce-0619-3504-bdd7-2bf6266b672f&quot;,&quot;title&quot;:&quot;Habitat Importance Models&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ID&quot;:&quot;MENDELEY_CITATION_ba2ddc43-b1bf-469e-8c22-dac36c063f9b&quot;,&quot;properties&quot;:{&quot;noteIndex&quot;:0},&quot;isEdited&quot;:false,&quot;manualOverride&quot;:{&quot;citeprocText&quot;:&quot;(DELWP, 2005)&quot;,&quot;isManuallyOverridden&quot;:false,&quot;manualOverrideText&quot;:&quot;&quot;},&quot;citationTag&quot;:&quot;MENDELEY_CITATION_v3_eyJjaXRhdGlvbklEIjoiTUVOREVMRVlfQ0lUQVRJT05fYmEyZGRjNDMtYjFiZi00NjllLThjMjItZGFjMzZjMDYzZjli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6ca3a2c3-ad70-4981-852b-4d6187216090&quot;,&quot;properties&quot;:{&quot;noteIndex&quot;:0},&quot;isEdited&quot;:false,&quot;manualOverride&quot;:{&quot;citeprocText&quot;:&quot;(DELWP, 2022a)&quot;,&quot;isManuallyOverridden&quot;:false,&quot;manualOverrideText&quot;:&quot;&quot;},&quot;citationTag&quot;:&quot;MENDELEY_CITATION_v3_eyJjaXRhdGlvbklEIjoiTUVOREVMRVlfQ0lUQVRJT05fNmNhM2EyYzMtYWQ3MC00OTgxLTg1MmItNGQ2MTg3MjE2MDkwIiwicHJvcGVydGllcyI6eyJub3RlSW5kZXgiOjB9LCJpc0VkaXRlZCI6ZmFsc2UsIm1hbnVhbE92ZXJyaWRlIjp7ImNpdGVwcm9jVGV4dCI6IihERUxXUCwgMjAyMmE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5ba239b6-88c6-4203-8174-59207a861b38&quot;,&quot;properties&quot;:{&quot;noteIndex&quot;:0},&quot;isEdited&quot;:false,&quot;manualOverride&quot;:{&quot;citeprocText&quot;:&quot;(DSEWPC, 2011)&quot;,&quot;isManuallyOverridden&quot;:false,&quot;manualOverrideText&quot;:&quot;&quot;},&quot;citationTag&quot;:&quot;MENDELEY_CITATION_v3_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&quot;,&quot;citationItems&quot;:[{&quot;id&quot;:&quot;ae5f3080-a24b-5b4f-a449-0a6f506feaf7&quot;,&quot;itemData&quot;:{&quot;author&quot;:[{&quot;dropping-particle&quot;:&quot;&quot;,&quot;family&quot;:&quot;DSEWPC&quot;,&quot;given&quot;:&quot;&quot;,&quot;non-dropping-particle&quot;:&quot;&quot;,&quot;parse-names&quot;:false,&quot;suffix&quot;:&quot;&quot;}],&quot;id&quot;:&quot;ae5f3080-a24b-5b4f-a449-0a6f506feaf7&quot;,&quot;issued&quot;:{&quot;date-parts&quot;:[[&quot;2011&quot;]]},&quot;publisher&quot;:&quot;Department of Sustainability, Environment, Water, Population and Communities&quot;,&quot;title&quot;:&quot;A guide to undertaking strategic assessments&quot;,&quot;type&quot;:&quot;article&quot;,&quot;container-title-short&quot;:&quot;&quot;},&quot;uris&quot;:[&quot;http://www.mendeley.com/documents/?uuid=f6da1921-d236-40bf-b930-98a414ed7da7&quot;],&quot;isTemporary&quot;:false,&quot;legacyDesktopId&quot;:&quot;f6da1921-d236-40bf-b930-98a414ed7da7&quot;}]}]"/>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36</Pages>
  <Words>15149</Words>
  <Characters>86353</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cp:revision>
  <cp:lastPrinted>2025-10-22T04:50:00Z</cp:lastPrinted>
  <dcterms:created xsi:type="dcterms:W3CDTF">2025-10-22T04:50:00Z</dcterms:created>
  <dcterms:modified xsi:type="dcterms:W3CDTF">2025-10-22T21:47:00Z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http://www.zotero.org/styles/open-lines-standard-format-updated-6</vt:lpwstr>
  </property>
  <property fmtid="{D5CDD505-2E9C-101B-9397-08002B2CF9AE}" pid="24" name="Mendeley Recent Style Name 9_1">
    <vt:lpwstr>Open Lines standard format updated 6</vt:lpwstr>
  </property>
  <property fmtid="{D5CDD505-2E9C-101B-9397-08002B2CF9AE}" pid="25" name="Mendeley Unique User Id_1">
    <vt:lpwstr>c95d52e4-e4a2-3ccc-83f5-7717b25c9333</vt:lpwstr>
  </property>
  <property fmtid="{D5CDD505-2E9C-101B-9397-08002B2CF9AE}" pid="26" name="Mendeley Citation Style_1">
    <vt:lpwstr>http://www.zotero.org/styles/open-lines-standard-format-updated-8</vt:lpwstr>
  </property>
</Properties>
</file>